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19" w:rsidRPr="0033768C" w:rsidRDefault="00C87319" w:rsidP="00C87319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100282"/>
      <w:bookmarkEnd w:id="0"/>
      <w:r w:rsidRPr="003376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C87319" w:rsidRPr="0033768C" w:rsidRDefault="00C87319" w:rsidP="00C87319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осуществления </w:t>
      </w:r>
    </w:p>
    <w:p w:rsidR="00EC1480" w:rsidRPr="0033768C" w:rsidRDefault="00C87319" w:rsidP="00C873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768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финансового аудита</w:t>
      </w:r>
    </w:p>
    <w:p w:rsidR="00EC1480" w:rsidRPr="0033768C" w:rsidRDefault="00EC1480" w:rsidP="00F227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1480" w:rsidRPr="0033768C" w:rsidRDefault="00EC1480" w:rsidP="00F227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1480" w:rsidRPr="0033768C" w:rsidRDefault="00EC1480" w:rsidP="00F227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BF7" w:rsidRPr="0033768C" w:rsidRDefault="00EC1480" w:rsidP="00AA340D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376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Оценка </w:t>
      </w:r>
      <w:r w:rsidR="0033768C" w:rsidRPr="003376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бюджетных </w:t>
      </w:r>
      <w:r w:rsidR="00AA340D" w:rsidRPr="003376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рисков </w:t>
      </w:r>
    </w:p>
    <w:p w:rsidR="00B62971" w:rsidRPr="0033768C" w:rsidRDefault="00884386" w:rsidP="0033768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768C">
        <w:rPr>
          <w:sz w:val="28"/>
          <w:szCs w:val="28"/>
          <w:shd w:val="clear" w:color="auto" w:fill="FFFFFF"/>
        </w:rPr>
        <w:t>1</w:t>
      </w:r>
      <w:proofErr w:type="gramStart"/>
      <w:r w:rsidR="009C3251" w:rsidRPr="0033768C">
        <w:rPr>
          <w:sz w:val="28"/>
          <w:szCs w:val="28"/>
          <w:shd w:val="clear" w:color="auto" w:fill="FFFFFF"/>
        </w:rPr>
        <w:t xml:space="preserve"> </w:t>
      </w:r>
      <w:r w:rsidR="00B62971" w:rsidRPr="0033768C">
        <w:rPr>
          <w:sz w:val="28"/>
          <w:szCs w:val="28"/>
        </w:rPr>
        <w:t>В</w:t>
      </w:r>
      <w:proofErr w:type="gramEnd"/>
      <w:r w:rsidR="00B62971" w:rsidRPr="0033768C">
        <w:rPr>
          <w:sz w:val="28"/>
          <w:szCs w:val="28"/>
        </w:rPr>
        <w:t xml:space="preserve"> соответствии с </w:t>
      </w:r>
      <w:hyperlink r:id="rId5" w:anchor="/document/73064552/entry/1003" w:history="1">
        <w:r w:rsidR="00B62971" w:rsidRPr="0033768C">
          <w:rPr>
            <w:rStyle w:val="a3"/>
            <w:color w:val="auto"/>
            <w:sz w:val="28"/>
            <w:szCs w:val="28"/>
            <w:u w:val="none"/>
          </w:rPr>
          <w:t>пунктом 3</w:t>
        </w:r>
      </w:hyperlink>
      <w:r w:rsidR="00B62971" w:rsidRPr="0033768C">
        <w:rPr>
          <w:sz w:val="28"/>
          <w:szCs w:val="28"/>
        </w:rPr>
        <w:t> федерального стандарта внутреннего финансового аудита "Определения, принципы и задачи внутреннего финансового аудита" под бюджетным риском понимается возможное событие, негативно влияющее на результат выполнения бюджетной процедуры, в том числе на операцию (действие) по выполнению бюджетной процедуры, а также на качество финансового менеджмента главного администратора (администратора) бюджетных средств.</w:t>
      </w:r>
    </w:p>
    <w:p w:rsidR="00B62971" w:rsidRPr="0033768C" w:rsidRDefault="00B62971" w:rsidP="0033768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proofErr w:type="gramStart"/>
      <w:r w:rsidRPr="0033768C">
        <w:rPr>
          <w:sz w:val="28"/>
          <w:szCs w:val="28"/>
        </w:rPr>
        <w:t xml:space="preserve">Оценкой бюджетного риска является осуществляемое субъектом внутреннего </w:t>
      </w:r>
      <w:r w:rsidRPr="0033768C">
        <w:rPr>
          <w:color w:val="22272F"/>
          <w:sz w:val="28"/>
          <w:szCs w:val="28"/>
        </w:rPr>
        <w:t>финансового аудита и субъектами бюджетных процедур выявление (обнаружение) бюджетного риска и определение значимости (уровня) бюджетного риска с применением критериев вероятности и степени влияния, а также актуализация значимости (уровня) выявленных (обнаруженных) бюджетных рисков по результатам анализа имеющихся причин и условий (обстоятельств) для реализации бюджетного риска и возможных последствий реализации бюджетного риска.</w:t>
      </w:r>
      <w:proofErr w:type="gramEnd"/>
    </w:p>
    <w:p w:rsidR="00B62971" w:rsidRPr="0033768C" w:rsidRDefault="00B62971" w:rsidP="0033768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33768C">
        <w:rPr>
          <w:color w:val="22272F"/>
          <w:sz w:val="28"/>
          <w:szCs w:val="28"/>
        </w:rPr>
        <w:t>2. Для сбора и анализа информации о бюджетных рисках и их оценки ведется реестр бюджетных рисков главного администратора (администратора) бюджетных средств, который должен включать следующую информацию в отношении каждого выявленного бюджетного риска:</w:t>
      </w:r>
    </w:p>
    <w:p w:rsidR="00B62971" w:rsidRPr="0033768C" w:rsidRDefault="00B62971" w:rsidP="003376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3768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а) наименование операций (действий) по выполнению бюджетной процедуры, в которых выявлен бюджетный риск;</w:t>
      </w:r>
    </w:p>
    <w:p w:rsidR="00B62971" w:rsidRPr="0033768C" w:rsidRDefault="00B62971" w:rsidP="003376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3768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б) описание выявленного (обнаруженного) бюджетного риска и его причин;</w:t>
      </w:r>
    </w:p>
    <w:p w:rsidR="00B62971" w:rsidRPr="0033768C" w:rsidRDefault="00B62971" w:rsidP="003376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3768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в) возможные последствия реализации бюджетного риска;</w:t>
      </w:r>
    </w:p>
    <w:p w:rsidR="00B62971" w:rsidRPr="0033768C" w:rsidRDefault="00B62971" w:rsidP="003376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3768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г) значимость (уровень) бюджетного риска (в том числе оценка вероятности и степени влияния бюджетного риска);</w:t>
      </w:r>
    </w:p>
    <w:p w:rsidR="00B62971" w:rsidRPr="0033768C" w:rsidRDefault="00B62971" w:rsidP="003376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proofErr w:type="gramStart"/>
      <w:r w:rsidRPr="0033768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д) владельцы бюджетного риска и (или) структурные подразделения (подразделения в составе этих структурных подразделений) главного администратора (администратора) бюджетных средств, ответственные за выполнение (результаты выполнения) бюджетной процедуры, операции (действия) по выполнению бюджетной процедуры, в рамках которой выявлен бюджетный риск;</w:t>
      </w:r>
      <w:proofErr w:type="gramEnd"/>
    </w:p>
    <w:p w:rsidR="00B62971" w:rsidRPr="0033768C" w:rsidRDefault="00B62971" w:rsidP="003376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768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33768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9C3251" w:rsidRPr="00337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меры по минимизации (устранению) бюджетных рисков (при необходимости принятия) и приоритетность их принятия.</w:t>
      </w:r>
    </w:p>
    <w:p w:rsidR="009C3251" w:rsidRPr="0033768C" w:rsidRDefault="009C3251" w:rsidP="003376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7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2(1). Ведение реестра бюджетных рисков может осуществляться с использованием прикладных программных средств и информационных </w:t>
      </w:r>
      <w:r w:rsidRPr="0033768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систем, в </w:t>
      </w:r>
      <w:r w:rsidRPr="0033768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том числе созданных в установленном порядке для автоматизации исполнения бюджетных полномочий главного администратора (</w:t>
      </w:r>
      <w:r w:rsidRPr="0033768C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администратора) бюджетных средств с учетом требований </w:t>
      </w:r>
      <w:hyperlink r:id="rId6" w:anchor="/document/12148555/entry/4" w:history="1">
        <w:r w:rsidRPr="0033768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законодательства</w:t>
        </w:r>
      </w:hyperlink>
      <w:r w:rsidRPr="0033768C">
        <w:rPr>
          <w:rFonts w:ascii="Times New Roman" w:hAnsi="Times New Roman" w:cs="Times New Roman"/>
          <w:sz w:val="28"/>
          <w:szCs w:val="28"/>
          <w:shd w:val="clear" w:color="auto" w:fill="FFFFFF"/>
        </w:rPr>
        <w:t> Российской Федерации об информации, информационных технологиях и о защите информации.</w:t>
      </w:r>
    </w:p>
    <w:p w:rsidR="009C3251" w:rsidRPr="0033768C" w:rsidRDefault="009C3251" w:rsidP="0033768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768C">
        <w:rPr>
          <w:sz w:val="28"/>
          <w:szCs w:val="28"/>
        </w:rPr>
        <w:t xml:space="preserve">3. В реестр бюджетных рисков включаются операции (действия) по выполнению бюджетной </w:t>
      </w:r>
      <w:proofErr w:type="gramStart"/>
      <w:r w:rsidRPr="0033768C">
        <w:rPr>
          <w:sz w:val="28"/>
          <w:szCs w:val="28"/>
        </w:rPr>
        <w:t>процедуры</w:t>
      </w:r>
      <w:proofErr w:type="gramEnd"/>
      <w:r w:rsidRPr="0033768C">
        <w:rPr>
          <w:sz w:val="28"/>
          <w:szCs w:val="28"/>
        </w:rPr>
        <w:t xml:space="preserve"> как со значимыми бюджетными рисками, так и с незначимыми бюджетными рисками.</w:t>
      </w:r>
    </w:p>
    <w:p w:rsidR="009C3251" w:rsidRPr="0033768C" w:rsidRDefault="009C3251" w:rsidP="0033768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768C">
        <w:rPr>
          <w:sz w:val="28"/>
          <w:szCs w:val="28"/>
        </w:rPr>
        <w:t>При формировании и ведении реестра бюджетных рисков необходимо обеспечить возможность ранжирования бюджетных рисков по значимости (уровню) от наиболее значимого к наименее значимому (незначимому) бюджетному риску, а также возможность актуализации реестра бюджетных рисков.</w:t>
      </w:r>
    </w:p>
    <w:p w:rsidR="009C3251" w:rsidRPr="0033768C" w:rsidRDefault="009C3251" w:rsidP="00123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proofErr w:type="gramStart"/>
      <w:r w:rsidRPr="0033768C">
        <w:rPr>
          <w:sz w:val="28"/>
          <w:szCs w:val="28"/>
        </w:rPr>
        <w:t>Информация, указанная в </w:t>
      </w:r>
      <w:hyperlink r:id="rId7" w:anchor="/document/74585160/entry/100037" w:history="1">
        <w:r w:rsidRPr="0033768C">
          <w:rPr>
            <w:rStyle w:val="a3"/>
            <w:color w:val="auto"/>
            <w:sz w:val="28"/>
            <w:szCs w:val="28"/>
          </w:rPr>
          <w:t>подпункте "ж" пункта </w:t>
        </w:r>
        <w:r w:rsidR="0033768C" w:rsidRPr="0033768C">
          <w:rPr>
            <w:rStyle w:val="a3"/>
            <w:color w:val="auto"/>
            <w:sz w:val="28"/>
            <w:szCs w:val="28"/>
          </w:rPr>
          <w:t>2</w:t>
        </w:r>
      </w:hyperlink>
      <w:r w:rsidRPr="0033768C">
        <w:rPr>
          <w:sz w:val="28"/>
          <w:szCs w:val="28"/>
        </w:rPr>
        <w:t xml:space="preserve"> настоящего </w:t>
      </w:r>
      <w:r w:rsidRPr="0033768C">
        <w:rPr>
          <w:color w:val="22272F"/>
          <w:sz w:val="28"/>
          <w:szCs w:val="28"/>
        </w:rPr>
        <w:t>Приложения, включается в реестр бюджетных рисков в случае возможности и (или) необходимости (целесообразности) принятия главным администратором (администратором) бюджетных средств мер по минимизации (устранению) бюджетного риска.</w:t>
      </w:r>
      <w:proofErr w:type="gramEnd"/>
    </w:p>
    <w:p w:rsidR="009C3251" w:rsidRPr="0033768C" w:rsidRDefault="009C3251" w:rsidP="00123253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33768C">
        <w:rPr>
          <w:color w:val="22272F"/>
          <w:sz w:val="28"/>
          <w:szCs w:val="28"/>
        </w:rPr>
        <w:t>4. Выявление (обнаружение) бюджетного риска проводится по каждой операции (действию) по выполнению бюджетной процедуры путем анализа: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22704">
        <w:rPr>
          <w:sz w:val="28"/>
          <w:szCs w:val="28"/>
        </w:rPr>
        <w:t>бюджетных полномочий, самостоятельно осуществляемых главным администратором (администратором) бюджетных средств в соответствии со </w:t>
      </w:r>
      <w:hyperlink r:id="rId8" w:anchor="/document/12112604/entry/158" w:history="1">
        <w:r w:rsidRPr="00F22704">
          <w:rPr>
            <w:rStyle w:val="a3"/>
            <w:color w:val="auto"/>
            <w:sz w:val="28"/>
            <w:szCs w:val="28"/>
            <w:u w:val="none"/>
          </w:rPr>
          <w:t>статьями 158</w:t>
        </w:r>
      </w:hyperlink>
      <w:r w:rsidRPr="00F22704">
        <w:rPr>
          <w:sz w:val="28"/>
          <w:szCs w:val="28"/>
        </w:rPr>
        <w:t>, </w:t>
      </w:r>
      <w:hyperlink r:id="rId9" w:anchor="/document/12112604/entry/16001" w:history="1">
        <w:r w:rsidRPr="00F22704">
          <w:rPr>
            <w:rStyle w:val="a3"/>
            <w:color w:val="auto"/>
            <w:sz w:val="28"/>
            <w:szCs w:val="28"/>
            <w:u w:val="none"/>
          </w:rPr>
          <w:t>160.1</w:t>
        </w:r>
      </w:hyperlink>
      <w:r w:rsidRPr="00F22704">
        <w:rPr>
          <w:sz w:val="28"/>
          <w:szCs w:val="28"/>
        </w:rPr>
        <w:t>, </w:t>
      </w:r>
      <w:hyperlink r:id="rId10" w:anchor="/document/12112604/entry/16002" w:history="1">
        <w:r w:rsidRPr="00F22704">
          <w:rPr>
            <w:rStyle w:val="a3"/>
            <w:color w:val="auto"/>
            <w:sz w:val="28"/>
            <w:szCs w:val="28"/>
            <w:u w:val="none"/>
          </w:rPr>
          <w:t>160.2</w:t>
        </w:r>
      </w:hyperlink>
      <w:r w:rsidRPr="00F22704">
        <w:rPr>
          <w:sz w:val="28"/>
          <w:szCs w:val="28"/>
        </w:rPr>
        <w:t> и </w:t>
      </w:r>
      <w:hyperlink r:id="rId11" w:anchor="/document/12112604/entry/162" w:history="1">
        <w:r w:rsidRPr="00F22704">
          <w:rPr>
            <w:rStyle w:val="a3"/>
            <w:color w:val="auto"/>
            <w:sz w:val="28"/>
            <w:szCs w:val="28"/>
            <w:u w:val="none"/>
          </w:rPr>
          <w:t>162</w:t>
        </w:r>
      </w:hyperlink>
      <w:r w:rsidRPr="00F22704">
        <w:rPr>
          <w:sz w:val="28"/>
          <w:szCs w:val="28"/>
        </w:rPr>
        <w:t> Бюджетного кодекса Российской Федерации и принятыми нормативными правовыми актами (муниципальными правовыми актами), регулирующими бюджетные правоотношения;</w:t>
      </w:r>
      <w:proofErr w:type="gramEnd"/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информации об изменениях положений законодательных и иных нормативных правовых актов (муниципальных правовых актов), регулирующих бюджетные правоотношения;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22704">
        <w:rPr>
          <w:sz w:val="28"/>
          <w:szCs w:val="28"/>
        </w:rPr>
        <w:t>информации об изменениях в деятельности главного администратора (администратора) бюджетных средств, в том числе в его организационной структуре (например, изменение типа учреждения, реорганизация юридического лица (слияние, присоединение, разделение, выделение, преобразование), изменение полномочий (видов деятельности), создание (ликвидация) обособленных структурных подразделений);</w:t>
      </w:r>
      <w:proofErr w:type="gramEnd"/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наличия (актуализации в соответствии с изменениями положений законодательных и иных нормативных правовых актов (муниципальных правовых актов), регулирующих бюджетные правоотношения) и (или) достаточности и соответствия положениям законодательных и иных нормативных правовых актов (муниципальных правовых актов), регулирующих бюджетные правоотношения, ведомственных (внутренних) актов);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22704">
        <w:rPr>
          <w:sz w:val="28"/>
          <w:szCs w:val="28"/>
        </w:rPr>
        <w:t xml:space="preserve">информации, поступившей главному администратору (администратору) бюджетных средств и указанной в актах, заключениях, представлениях и предписаниях органов государственного (муниципального) </w:t>
      </w:r>
      <w:r w:rsidRPr="00F22704">
        <w:rPr>
          <w:sz w:val="28"/>
          <w:szCs w:val="28"/>
        </w:rPr>
        <w:lastRenderedPageBreak/>
        <w:t>финансового контроля, а также информации о типовых нарушениях и (или) недостатках, выявленных органами государственного (муниципального) финансового контроля;</w:t>
      </w:r>
      <w:proofErr w:type="gramEnd"/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используемых прикладных программных средств и информационных ресурсов, обеспечивающих исполнение бюджетных полномочий главного администратора (администратора) бюджетных средств и (или) содержащих информацию об операциях (действиях) по выполнению бюджетной процедуры, в том числе информации об изменениях в этих прикладных программных средствах и информационных ресурсах;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22704">
        <w:rPr>
          <w:sz w:val="28"/>
          <w:szCs w:val="28"/>
        </w:rPr>
        <w:t>организации наделения правами доступа пользователей (субъектов бюджетных процедур) к базам данных, вводу и выводу информации из прикладных программных средств и информационных ресурсов, обеспечивающих исполнение бюджетных полномочий главного администратора (администратора) бюджетных средств и (или) содержащих информацию об операциях (действиях) по выполнению бюджетных процедур, а также регламентов взаимодействия пользователей с этими прикладными программными средствами и информационными ресурсами;</w:t>
      </w:r>
      <w:proofErr w:type="gramEnd"/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наличия актов и (или) документов главного администратора (администратора) бюджетных средств о разграничении полномочий при выполнении операций (действий) по выполнению бюджетных процедур и (или) информации о фактическом разграничении полномочий при выполнении операций (действий) по выполнению бюджетных процедур;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кадрового обеспечения структурных подразделений главного администратора (администратора) бюджетных средств сотрудниками, в том числе информации о кадровых изменениях (например, организационно-штатные мероприятия, изменение организационных или технологических условий труда), которые способны оказать влияние на качество организации (обеспечения выполнения), выполнения операций (действий) по выполнению бюджетных процедур;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данных отчета о результатах мониторинга качества финансового менеджмента, представляемого в соответствии с </w:t>
      </w:r>
      <w:hyperlink r:id="rId12" w:anchor="/document/74563528/entry/1000" w:history="1">
        <w:r w:rsidRPr="00F22704">
          <w:rPr>
            <w:rStyle w:val="a3"/>
            <w:color w:val="auto"/>
            <w:sz w:val="28"/>
            <w:szCs w:val="28"/>
            <w:u w:val="none"/>
          </w:rPr>
          <w:t>порядком</w:t>
        </w:r>
      </w:hyperlink>
      <w:r w:rsidRPr="00F22704">
        <w:rPr>
          <w:sz w:val="28"/>
          <w:szCs w:val="28"/>
        </w:rPr>
        <w:t> проведения мониторинга качества финансового менеджмента, предусмотренным </w:t>
      </w:r>
      <w:hyperlink r:id="rId13" w:anchor="/document/12112604/entry/1602106" w:history="1">
        <w:r w:rsidRPr="00F22704">
          <w:rPr>
            <w:rStyle w:val="a3"/>
            <w:color w:val="auto"/>
            <w:sz w:val="28"/>
            <w:szCs w:val="28"/>
            <w:u w:val="none"/>
          </w:rPr>
          <w:t>пунктом 6 статьи 160.2-1</w:t>
        </w:r>
      </w:hyperlink>
      <w:r w:rsidRPr="00F22704">
        <w:rPr>
          <w:sz w:val="28"/>
          <w:szCs w:val="28"/>
        </w:rPr>
        <w:t> Бюджетного кодекса Российской Федерации;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итогов деятельности главного администратора (администратора) бюджетных средств за отчетный год и определения целей и задач на текущий год и плановый период, а также взаимосвязанных с организацией (обеспечением выполнения), выполнением бюджетных процедур;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результатов ранее проведенных аудиторских мероприятий, отраженных в заключениях;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результатов мониторинга реализации мер по минимизации (устранению) бюджетных рисков, проведенного должностными лицами (работниками) субъекта внутреннего финансового аудита;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информации, отраженной в годовой отчетности о результатах деятельности субъекта внутреннего финансового аудита;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lastRenderedPageBreak/>
        <w:t>решений руководителя главного администратора (администратора) бюджетных средств, взаимосвязанных с организацией (обеспечением выполнения), выполнением бюджетных процедур;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информации, включенной в реестр бюджетных рисков на момент оценки бюджетных рисков;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информации субъектов бюджетных процедур о выявленных при совершении контрольных действий нарушениях и (или) недостатках;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иной информации о нарушениях и недостатках (их причинах и условиях).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5. Бюджетный риск оценивается с применением критериев вероятности и степени влияния: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"вероятность" - степень возможности наступления выявленного бюджетного риска;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"степень влияния" - уровень потенциального негативного воздействия выявленного бюджетного риска на результат выполнения бюджетной процедуры.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Значение каждого из указанных критериев оценивается как "низкое", "среднее" или "высокое".</w:t>
      </w:r>
    </w:p>
    <w:p w:rsidR="009C3251" w:rsidRPr="00F22704" w:rsidRDefault="00FD2964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6</w:t>
      </w:r>
      <w:r w:rsidR="009C3251" w:rsidRPr="00F22704">
        <w:rPr>
          <w:sz w:val="28"/>
          <w:szCs w:val="28"/>
        </w:rPr>
        <w:t>. Критерий "вероятность" оценивается с учетом результатов анализа имеющихся причин и условий (обстоятельств) для реализации бюджетного риска, например:</w:t>
      </w:r>
    </w:p>
    <w:p w:rsidR="009C3251" w:rsidRPr="00F22704" w:rsidRDefault="009C3251" w:rsidP="0012325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а) отсутствие организованного внутреннего финансового контроля в главном администраторе (администраторе) бюджетных средств и (или) неосуществление контрольных действий;</w:t>
      </w:r>
    </w:p>
    <w:p w:rsidR="009C3251" w:rsidRPr="00F22704" w:rsidRDefault="009C3251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недостаточность положений правовых актов главного администратора (администратора) бюджетных средств, а также иных актов, распоряжений (указаний) и поручений, регламентирующих выполнение бюджетной процедуры и (или) их несоответствие положениям законодательных и иных нормативных правовых актов (муниципальных правовых актов), регулирующих бюджетные правоотношения, на момент совершения операции;</w:t>
      </w:r>
    </w:p>
    <w:p w:rsidR="009C3251" w:rsidRPr="00F22704" w:rsidRDefault="009C3251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низкое качество содержания и (или) несвоевременность представления документов, представляемых субъектам бюджетных процедур и необходимых для совершения операций (действий) по выполнению бюджетной процедуры;</w:t>
      </w:r>
    </w:p>
    <w:p w:rsidR="009C3251" w:rsidRPr="00F22704" w:rsidRDefault="009C3251" w:rsidP="00123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F22704">
        <w:rPr>
          <w:sz w:val="28"/>
          <w:szCs w:val="28"/>
          <w:shd w:val="clear" w:color="auto" w:fill="FFFFFF"/>
        </w:rPr>
        <w:t>г) наличие конфликта интересов у субъектов бюджетных процедур (например, назначение председателем инвентаризационной комиссии лица, ответственного за использование имущества по его назначению и (или) за сохранность имущества, в отношении которого проводится инвентаризация);</w:t>
      </w:r>
    </w:p>
    <w:p w:rsidR="009C3251" w:rsidRPr="00F22704" w:rsidRDefault="009C3251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отсутствие прав доступа пользователей (субъектов бюджетных процедур) к базам данных, вводу и выводу информации из прикладных программных средств и информационных ресурсов, обеспечивающих исполнение бюджетных полномочий главного администратора (администратора) бюджетных средств, а также регламента взаимодействия пользователей с информационными ресурсами;</w:t>
      </w:r>
    </w:p>
    <w:p w:rsidR="009C3251" w:rsidRPr="00F22704" w:rsidRDefault="009C3251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е) недостаточная укомплектованность подразделения главного администратора (администратора) бюджетных средств, ответственного за выполнение бюджетной процедуры;</w:t>
      </w:r>
    </w:p>
    <w:p w:rsidR="009C3251" w:rsidRPr="00F22704" w:rsidRDefault="009C3251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ж) иные причины и условия (обстоятельства), которые могут привести к реализации бюджетного риска.</w:t>
      </w:r>
    </w:p>
    <w:p w:rsidR="009C3251" w:rsidRPr="00F22704" w:rsidRDefault="00FD2964" w:rsidP="00123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 xml:space="preserve">7 </w:t>
      </w:r>
      <w:r w:rsidRPr="00F22704">
        <w:rPr>
          <w:sz w:val="28"/>
          <w:szCs w:val="28"/>
          <w:shd w:val="clear" w:color="auto" w:fill="FFFFFF"/>
        </w:rPr>
        <w:t>Критерий "степень влияния" оценивается с учетом результатов анализа возможных последствий реализации бюджетного риска, например</w:t>
      </w:r>
      <w:proofErr w:type="gramStart"/>
      <w:r w:rsidRPr="00F22704">
        <w:rPr>
          <w:sz w:val="28"/>
          <w:szCs w:val="28"/>
          <w:shd w:val="clear" w:color="auto" w:fill="FFFFFF"/>
        </w:rPr>
        <w:t>:</w:t>
      </w:r>
      <w:r w:rsidRPr="00F22704">
        <w:rPr>
          <w:sz w:val="28"/>
          <w:szCs w:val="28"/>
        </w:rPr>
        <w:t>.</w:t>
      </w:r>
      <w:proofErr w:type="gramEnd"/>
    </w:p>
    <w:p w:rsidR="00FD2964" w:rsidRPr="00F22704" w:rsidRDefault="00FD2964" w:rsidP="00123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 xml:space="preserve">а) </w:t>
      </w:r>
      <w:proofErr w:type="spellStart"/>
      <w:r w:rsidRPr="00F22704">
        <w:rPr>
          <w:sz w:val="28"/>
          <w:szCs w:val="28"/>
        </w:rPr>
        <w:t>недостижение</w:t>
      </w:r>
      <w:proofErr w:type="spellEnd"/>
      <w:r w:rsidRPr="00F22704">
        <w:rPr>
          <w:sz w:val="28"/>
          <w:szCs w:val="28"/>
        </w:rPr>
        <w:t xml:space="preserve"> главным администратором (администратором) бюджетных средств целевых (максимальных) значений показателей качества финансового менеджмента, определенных в соответствии с порядком проведения мониторинга качества финансового менеджмента, предусмотренным </w:t>
      </w:r>
      <w:hyperlink r:id="rId14" w:anchor="/document/12112604/entry/1602106" w:history="1">
        <w:r w:rsidRPr="00F22704">
          <w:rPr>
            <w:rStyle w:val="a3"/>
            <w:color w:val="auto"/>
            <w:sz w:val="28"/>
            <w:szCs w:val="28"/>
            <w:u w:val="none"/>
          </w:rPr>
          <w:t>пунктом 6 статьи 160.2-1</w:t>
        </w:r>
      </w:hyperlink>
      <w:r w:rsidRPr="00F22704">
        <w:rPr>
          <w:sz w:val="28"/>
          <w:szCs w:val="28"/>
        </w:rPr>
        <w:t> Бюджетного кодекса Российской Федерации;</w:t>
      </w:r>
    </w:p>
    <w:p w:rsidR="00FD2964" w:rsidRPr="00F22704" w:rsidRDefault="00FD2964" w:rsidP="00123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2704">
        <w:rPr>
          <w:sz w:val="28"/>
          <w:szCs w:val="28"/>
        </w:rPr>
        <w:t>б) искажение бюджетной отчетности;</w:t>
      </w:r>
    </w:p>
    <w:p w:rsidR="00FD2964" w:rsidRPr="00F22704" w:rsidRDefault="00FD2964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причинение ущерба публично-правовому образованию, в том числе утрата или повреждение государственного (муниципального) имущества, включая утрату бюджетных средств;</w:t>
      </w:r>
    </w:p>
    <w:p w:rsidR="00FD2964" w:rsidRPr="00F22704" w:rsidRDefault="00FD2964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отклонение от целевых значений показателей государственной (муниципальной) программы;</w:t>
      </w:r>
    </w:p>
    <w:p w:rsidR="00FD2964" w:rsidRPr="00F22704" w:rsidRDefault="00FD2964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применение мер уголовной, административной, материальной и (или) дисциплинарной ответственности к виновным должностным лицам (работникам) главного администратора (администратора) бюджетных средств;</w:t>
      </w:r>
    </w:p>
    <w:p w:rsidR="00FD2964" w:rsidRPr="00F22704" w:rsidRDefault="00FD2964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е) негативное воздействие последствий реализации бюджетного риска на репутацию главн</w:t>
      </w:r>
      <w:bookmarkStart w:id="1" w:name="_GoBack"/>
      <w:bookmarkEnd w:id="1"/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администратора (администратора) бюджетных средств;</w:t>
      </w:r>
    </w:p>
    <w:p w:rsidR="00FD2964" w:rsidRPr="00F22704" w:rsidRDefault="00FD2964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ж) снижение результативности и экономности использования бюджетных сре</w:t>
      </w:r>
      <w:proofErr w:type="gramStart"/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гл</w:t>
      </w:r>
      <w:proofErr w:type="gramEnd"/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авным администратором (администратором) бюджетных средств;</w:t>
      </w:r>
    </w:p>
    <w:p w:rsidR="00FD2964" w:rsidRPr="00F22704" w:rsidRDefault="00FD2964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з) иные последствия реализации бюджетного риска, которые могут оказать влияние на деятельность главного администратора (администратора) бюджетных средств.</w:t>
      </w:r>
    </w:p>
    <w:p w:rsidR="00FD2964" w:rsidRPr="00F22704" w:rsidRDefault="00FD2964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8. Бюджетный риск оценивается как значимый, если значение хотя бы одного из критериев его оценки - "вероятность" или "степень влияния" - оценивается как "высокое", либо при одновременной оценке значений обоих критериев бюджетного риска как "среднее", а также по решению руководителя главного администратора (администратора) бюджетных средств бюджетный риск может быть оценен как значимый.</w:t>
      </w:r>
    </w:p>
    <w:p w:rsidR="00B62971" w:rsidRPr="0033768C" w:rsidRDefault="00FD2964" w:rsidP="001232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F227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иных случаях бюджетный риск оценивается как не</w:t>
      </w:r>
      <w:r w:rsidRPr="00FD296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значимый.</w:t>
      </w:r>
    </w:p>
    <w:sectPr w:rsidR="00B62971" w:rsidRPr="00337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14"/>
    <w:rsid w:val="000A2500"/>
    <w:rsid w:val="00123253"/>
    <w:rsid w:val="0033768C"/>
    <w:rsid w:val="003A0DE0"/>
    <w:rsid w:val="003B5059"/>
    <w:rsid w:val="00691BF7"/>
    <w:rsid w:val="006E0E3C"/>
    <w:rsid w:val="00823214"/>
    <w:rsid w:val="00884386"/>
    <w:rsid w:val="00896BC4"/>
    <w:rsid w:val="008E2DD3"/>
    <w:rsid w:val="009B3CA4"/>
    <w:rsid w:val="009C3251"/>
    <w:rsid w:val="00AA340D"/>
    <w:rsid w:val="00B62971"/>
    <w:rsid w:val="00C5701F"/>
    <w:rsid w:val="00C87319"/>
    <w:rsid w:val="00EC1480"/>
    <w:rsid w:val="00F22704"/>
    <w:rsid w:val="00FD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C1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70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C1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70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2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52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19083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7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4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5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4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4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5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083255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7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44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1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87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60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0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5</Pages>
  <Words>1901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User03</dc:creator>
  <cp:keywords/>
  <dc:description/>
  <cp:lastModifiedBy>User03</cp:lastModifiedBy>
  <cp:revision>9</cp:revision>
  <dcterms:created xsi:type="dcterms:W3CDTF">2024-04-26T06:36:00Z</dcterms:created>
  <dcterms:modified xsi:type="dcterms:W3CDTF">2024-10-11T13:24:00Z</dcterms:modified>
</cp:coreProperties>
</file>