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C" w:rsidRPr="00593BD8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ДОКЛАД</w:t>
      </w:r>
    </w:p>
    <w:p w:rsidR="00E670E3" w:rsidRPr="00593BD8" w:rsidRDefault="00FE7C8C" w:rsidP="00E6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593BD8">
        <w:rPr>
          <w:rFonts w:ascii="Times New Roman" w:hAnsi="Times New Roman" w:cs="Times New Roman"/>
          <w:sz w:val="28"/>
          <w:szCs w:val="28"/>
        </w:rPr>
        <w:t>зования финансовых средств в 202</w:t>
      </w:r>
      <w:r w:rsidR="00382475">
        <w:rPr>
          <w:rFonts w:ascii="Times New Roman" w:hAnsi="Times New Roman" w:cs="Times New Roman"/>
          <w:sz w:val="28"/>
          <w:szCs w:val="28"/>
        </w:rPr>
        <w:t>3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593BD8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</w:t>
      </w:r>
      <w:r w:rsidR="00B541F3">
        <w:rPr>
          <w:rFonts w:ascii="Times New Roman" w:hAnsi="Times New Roman" w:cs="Times New Roman"/>
          <w:sz w:val="28"/>
          <w:szCs w:val="28"/>
        </w:rPr>
        <w:t xml:space="preserve">н  «Информационное обеспечение </w:t>
      </w:r>
      <w:r w:rsidR="00E670E3" w:rsidRPr="00593BD8">
        <w:rPr>
          <w:rFonts w:ascii="Times New Roman" w:hAnsi="Times New Roman" w:cs="Times New Roman"/>
          <w:sz w:val="28"/>
          <w:szCs w:val="28"/>
        </w:rPr>
        <w:t>и информирование</w:t>
      </w:r>
      <w:r w:rsidR="00E670E3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E3" w:rsidRPr="00593BD8">
        <w:rPr>
          <w:rFonts w:ascii="Times New Roman" w:hAnsi="Times New Roman" w:cs="Times New Roman"/>
          <w:sz w:val="28"/>
          <w:szCs w:val="28"/>
        </w:rPr>
        <w:t xml:space="preserve">граждан о деятельности органов местного самоуправления муниципального образования Крымский район» </w:t>
      </w:r>
    </w:p>
    <w:p w:rsidR="00FE7C8C" w:rsidRPr="00593BD8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6C91" w:rsidRPr="00593BD8" w:rsidRDefault="00E670E3" w:rsidP="00A96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93BD8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593BD8">
        <w:rPr>
          <w:b/>
          <w:sz w:val="28"/>
          <w:szCs w:val="28"/>
        </w:rPr>
        <w:t xml:space="preserve"> </w:t>
      </w:r>
      <w:r w:rsidR="00A96C91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муниципального образования Крымский район </w:t>
      </w:r>
      <w:r w:rsidR="00301C11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</w:t>
      </w:r>
      <w:r w:rsidR="00A96C91" w:rsidRPr="00593BD8">
        <w:rPr>
          <w:rFonts w:ascii="Times New Roman" w:hAnsi="Times New Roman" w:cs="Times New Roman"/>
          <w:sz w:val="28"/>
          <w:szCs w:val="28"/>
        </w:rPr>
        <w:t>и информирование</w:t>
      </w:r>
      <w:r w:rsidR="00A96C91" w:rsidRPr="00593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C91" w:rsidRPr="00593BD8">
        <w:rPr>
          <w:rFonts w:ascii="Times New Roman" w:hAnsi="Times New Roman" w:cs="Times New Roman"/>
          <w:sz w:val="28"/>
          <w:szCs w:val="28"/>
        </w:rPr>
        <w:t>граждан о деятельности органов местного самоуправления муниципального образования Крымски</w:t>
      </w:r>
      <w:bookmarkStart w:id="0" w:name="_GoBack"/>
      <w:bookmarkEnd w:id="0"/>
      <w:r w:rsidR="00A96C91" w:rsidRPr="00593BD8">
        <w:rPr>
          <w:rFonts w:ascii="Times New Roman" w:hAnsi="Times New Roman" w:cs="Times New Roman"/>
          <w:sz w:val="28"/>
          <w:szCs w:val="28"/>
        </w:rPr>
        <w:t xml:space="preserve">й район»  </w:t>
      </w:r>
      <w:r w:rsidR="00A96C91" w:rsidRPr="00593BD8">
        <w:rPr>
          <w:rFonts w:ascii="Times New Roman" w:hAnsi="Times New Roman"/>
          <w:sz w:val="28"/>
          <w:szCs w:val="28"/>
        </w:rPr>
        <w:t xml:space="preserve">разработана на 2020-2024 годы и утверждена постановлением администрации муниципального образования Крымский район </w:t>
      </w:r>
      <w:r w:rsidR="00A96C91" w:rsidRPr="00593BD8">
        <w:rPr>
          <w:rFonts w:ascii="Times New Roman" w:hAnsi="Times New Roman" w:cs="Times New Roman"/>
          <w:color w:val="000000"/>
          <w:sz w:val="28"/>
          <w:szCs w:val="28"/>
        </w:rPr>
        <w:t>от  19.09.2019 № 1843</w:t>
      </w:r>
      <w:r w:rsidR="00DC6768" w:rsidRPr="00593B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085" w:rsidRPr="00CA2C19" w:rsidRDefault="00A7292F" w:rsidP="007C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BD8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r w:rsidR="00FE7C8C" w:rsidRPr="00593BD8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</w:t>
      </w:r>
      <w:r w:rsidR="00EF52C9" w:rsidRPr="00593BD8">
        <w:rPr>
          <w:rFonts w:ascii="Times New Roman" w:hAnsi="Times New Roman" w:cs="Times New Roman"/>
          <w:b/>
          <w:sz w:val="28"/>
          <w:szCs w:val="28"/>
        </w:rPr>
        <w:t>на 20</w:t>
      </w:r>
      <w:r w:rsidR="00965780" w:rsidRPr="00593BD8">
        <w:rPr>
          <w:rFonts w:ascii="Times New Roman" w:hAnsi="Times New Roman" w:cs="Times New Roman"/>
          <w:b/>
          <w:sz w:val="28"/>
          <w:szCs w:val="28"/>
        </w:rPr>
        <w:t>2</w:t>
      </w:r>
      <w:r w:rsidR="00382475">
        <w:rPr>
          <w:rFonts w:ascii="Times New Roman" w:hAnsi="Times New Roman" w:cs="Times New Roman"/>
          <w:b/>
          <w:sz w:val="28"/>
          <w:szCs w:val="28"/>
        </w:rPr>
        <w:t>3</w:t>
      </w:r>
      <w:r w:rsidR="00EF52C9" w:rsidRPr="00593BD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382475">
        <w:rPr>
          <w:rFonts w:ascii="Times New Roman" w:hAnsi="Times New Roman" w:cs="Times New Roman"/>
          <w:b/>
          <w:sz w:val="28"/>
          <w:szCs w:val="28"/>
        </w:rPr>
        <w:t>3315,5</w:t>
      </w:r>
      <w:r w:rsidR="003F6B70">
        <w:rPr>
          <w:szCs w:val="28"/>
        </w:rPr>
        <w:t xml:space="preserve"> </w:t>
      </w:r>
      <w:r w:rsidRPr="00593BD8">
        <w:rPr>
          <w:rFonts w:ascii="Times New Roman" w:hAnsi="Times New Roman" w:cs="Times New Roman"/>
          <w:b/>
          <w:sz w:val="28"/>
          <w:szCs w:val="28"/>
        </w:rPr>
        <w:t>тысяч</w:t>
      </w:r>
      <w:r w:rsidR="00965780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593BD8">
        <w:rPr>
          <w:rFonts w:ascii="Times New Roman" w:hAnsi="Times New Roman" w:cs="Times New Roman"/>
          <w:b/>
          <w:sz w:val="28"/>
          <w:szCs w:val="28"/>
        </w:rPr>
        <w:t>.</w:t>
      </w:r>
      <w:r w:rsidR="00EF52C9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объем </w:t>
      </w:r>
      <w:r w:rsidR="003629D5" w:rsidRPr="00593BD8">
        <w:rPr>
          <w:rFonts w:ascii="Times New Roman" w:hAnsi="Times New Roman" w:cs="Times New Roman"/>
          <w:b/>
          <w:bCs/>
          <w:sz w:val="28"/>
          <w:szCs w:val="28"/>
        </w:rPr>
        <w:t>финансирования программы за 202</w:t>
      </w:r>
      <w:r w:rsidR="001D78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4D1C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год составил </w:t>
      </w:r>
      <w:r w:rsidR="001D7882">
        <w:rPr>
          <w:rFonts w:ascii="Times New Roman" w:hAnsi="Times New Roman" w:cs="Times New Roman"/>
          <w:b/>
          <w:sz w:val="28"/>
          <w:szCs w:val="28"/>
        </w:rPr>
        <w:t>3315,5</w:t>
      </w:r>
      <w:r w:rsidR="001D7882">
        <w:rPr>
          <w:szCs w:val="28"/>
        </w:rPr>
        <w:t xml:space="preserve"> </w:t>
      </w:r>
      <w:r w:rsidR="00965780" w:rsidRPr="00593BD8">
        <w:rPr>
          <w:rFonts w:ascii="Times New Roman" w:hAnsi="Times New Roman" w:cs="Times New Roman"/>
          <w:b/>
          <w:bCs/>
          <w:sz w:val="28"/>
          <w:szCs w:val="28"/>
        </w:rPr>
        <w:t>тысяч рублей.</w:t>
      </w:r>
      <w:r w:rsidR="00965780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C19" w:rsidRPr="00CA2C19">
        <w:rPr>
          <w:rFonts w:ascii="Times New Roman" w:hAnsi="Times New Roman" w:cs="Times New Roman"/>
          <w:sz w:val="28"/>
          <w:szCs w:val="28"/>
        </w:rPr>
        <w:t xml:space="preserve">Освоение денежных средств </w:t>
      </w:r>
      <w:r w:rsidR="00CA2C19" w:rsidRPr="00CA2C19">
        <w:rPr>
          <w:rFonts w:ascii="Times New Roman" w:hAnsi="Times New Roman" w:cs="Times New Roman"/>
          <w:b/>
          <w:sz w:val="28"/>
          <w:szCs w:val="28"/>
        </w:rPr>
        <w:t>–</w:t>
      </w:r>
      <w:r w:rsidR="00CA2C19" w:rsidRPr="00CA2C1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66F77" w:rsidRPr="00593BD8" w:rsidRDefault="001068B3" w:rsidP="001D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593BD8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 w:rsidRPr="00593BD8">
        <w:rPr>
          <w:rFonts w:ascii="Times New Roman" w:hAnsi="Times New Roman" w:cs="Times New Roman"/>
          <w:sz w:val="28"/>
          <w:szCs w:val="28"/>
        </w:rPr>
        <w:t>дованы на следующие мероприятия. О</w:t>
      </w:r>
      <w:r w:rsidR="00FE7C8C" w:rsidRPr="00593BD8">
        <w:rPr>
          <w:rFonts w:ascii="Times New Roman" w:hAnsi="Times New Roman" w:cs="Times New Roman"/>
          <w:sz w:val="28"/>
          <w:szCs w:val="28"/>
        </w:rPr>
        <w:t>существление информационного освещения деятельности органов местного самоуправления в печатных и электронных средствах массовой информации. Опубликование, обнародова</w:t>
      </w:r>
      <w:r w:rsidR="003A6476" w:rsidRPr="00593BD8">
        <w:rPr>
          <w:rFonts w:ascii="Times New Roman" w:hAnsi="Times New Roman" w:cs="Times New Roman"/>
          <w:sz w:val="28"/>
          <w:szCs w:val="28"/>
        </w:rPr>
        <w:t>ние нормативно-правовых актов</w:t>
      </w:r>
      <w:r w:rsidR="00E24B3A" w:rsidRPr="00593BD8">
        <w:rPr>
          <w:rFonts w:ascii="Times New Roman" w:hAnsi="Times New Roman" w:cs="Times New Roman"/>
          <w:sz w:val="28"/>
          <w:szCs w:val="28"/>
        </w:rPr>
        <w:t xml:space="preserve"> является наиболее емким и затратным среди всех мероприятий. </w:t>
      </w:r>
      <w:proofErr w:type="gramStart"/>
      <w:r w:rsidR="00E24B3A" w:rsidRPr="00593BD8">
        <w:rPr>
          <w:rFonts w:ascii="Times New Roman" w:hAnsi="Times New Roman" w:cs="Times New Roman"/>
          <w:sz w:val="28"/>
          <w:szCs w:val="28"/>
        </w:rPr>
        <w:t xml:space="preserve">Общая сумма заключенных контрактов </w:t>
      </w:r>
      <w:r w:rsidR="00E24B3A" w:rsidRPr="00593BD8">
        <w:rPr>
          <w:rFonts w:ascii="Times New Roman" w:hAnsi="Times New Roman" w:cs="Times New Roman"/>
          <w:b/>
          <w:sz w:val="28"/>
          <w:szCs w:val="28"/>
        </w:rPr>
        <w:t>-</w:t>
      </w:r>
      <w:r w:rsidR="0067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96F">
        <w:rPr>
          <w:rFonts w:ascii="Times New Roman" w:hAnsi="Times New Roman" w:cs="Times New Roman"/>
          <w:sz w:val="28"/>
          <w:szCs w:val="28"/>
        </w:rPr>
        <w:t>2672</w:t>
      </w:r>
      <w:r w:rsidR="0080471B" w:rsidRPr="00593BD8">
        <w:rPr>
          <w:rFonts w:ascii="Times New Roman" w:hAnsi="Times New Roman" w:cs="Times New Roman"/>
          <w:sz w:val="28"/>
          <w:szCs w:val="28"/>
        </w:rPr>
        <w:t>,5</w:t>
      </w:r>
      <w:r w:rsidR="0080471B" w:rsidRPr="00593BD8">
        <w:rPr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 w:rsidRPr="00593BD8">
        <w:rPr>
          <w:rFonts w:ascii="Times New Roman" w:hAnsi="Times New Roman" w:cs="Times New Roman"/>
          <w:bCs/>
          <w:sz w:val="28"/>
          <w:szCs w:val="28"/>
        </w:rPr>
        <w:t xml:space="preserve"> Это к</w:t>
      </w:r>
      <w:r w:rsidR="00FE7C8C" w:rsidRPr="00593BD8">
        <w:rPr>
          <w:rFonts w:ascii="Times New Roman" w:hAnsi="Times New Roman" w:cs="Times New Roman"/>
          <w:sz w:val="28"/>
          <w:szCs w:val="28"/>
        </w:rPr>
        <w:t>онтра</w:t>
      </w:r>
      <w:r w:rsidR="005D0A54" w:rsidRPr="00593BD8">
        <w:rPr>
          <w:rFonts w:ascii="Times New Roman" w:hAnsi="Times New Roman" w:cs="Times New Roman"/>
          <w:sz w:val="28"/>
          <w:szCs w:val="28"/>
        </w:rPr>
        <w:t>кт</w:t>
      </w:r>
      <w:r w:rsidR="008C52C1" w:rsidRPr="00593BD8">
        <w:rPr>
          <w:rFonts w:ascii="Times New Roman" w:hAnsi="Times New Roman" w:cs="Times New Roman"/>
          <w:sz w:val="28"/>
          <w:szCs w:val="28"/>
        </w:rPr>
        <w:t>ы</w:t>
      </w:r>
      <w:r w:rsidR="005D0A54" w:rsidRPr="00593BD8">
        <w:rPr>
          <w:rFonts w:ascii="Times New Roman" w:hAnsi="Times New Roman" w:cs="Times New Roman"/>
          <w:sz w:val="28"/>
          <w:szCs w:val="28"/>
        </w:rPr>
        <w:t xml:space="preserve"> с районным </w:t>
      </w:r>
      <w:r w:rsidR="005F7D34" w:rsidRPr="00593BD8">
        <w:rPr>
          <w:rFonts w:ascii="Times New Roman" w:hAnsi="Times New Roman" w:cs="Times New Roman"/>
          <w:sz w:val="28"/>
          <w:szCs w:val="28"/>
        </w:rPr>
        <w:t>печатным издани</w:t>
      </w:r>
      <w:r w:rsidR="007B4D66" w:rsidRPr="00593BD8">
        <w:rPr>
          <w:rFonts w:ascii="Times New Roman" w:hAnsi="Times New Roman" w:cs="Times New Roman"/>
          <w:sz w:val="28"/>
          <w:szCs w:val="28"/>
        </w:rPr>
        <w:t>ем</w:t>
      </w:r>
      <w:r w:rsidR="005F7D3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sz w:val="28"/>
          <w:szCs w:val="28"/>
        </w:rPr>
        <w:t>ООО «Редакция газеты «Призыв»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7B4D66" w:rsidRPr="00593BD8">
        <w:rPr>
          <w:rFonts w:ascii="Times New Roman" w:hAnsi="Times New Roman" w:cs="Times New Roman"/>
          <w:sz w:val="28"/>
          <w:szCs w:val="28"/>
        </w:rPr>
        <w:t>на оказание услуг по информированию населения о деятельности органов местного самоуправления муниципального образования Крымский район в печатном средстве массовой информации</w:t>
      </w:r>
      <w:r w:rsidR="00D0394E" w:rsidRPr="00593BD8">
        <w:rPr>
          <w:rFonts w:ascii="Times New Roman" w:hAnsi="Times New Roman" w:cs="Times New Roman"/>
          <w:sz w:val="28"/>
          <w:szCs w:val="28"/>
        </w:rPr>
        <w:t xml:space="preserve"> 081860000402</w:t>
      </w:r>
      <w:r w:rsidR="001D7882">
        <w:rPr>
          <w:rFonts w:ascii="Times New Roman" w:hAnsi="Times New Roman" w:cs="Times New Roman"/>
          <w:sz w:val="28"/>
          <w:szCs w:val="28"/>
        </w:rPr>
        <w:t>2000217 от 23.12</w:t>
      </w:r>
      <w:r w:rsidR="00D0394E" w:rsidRPr="00593BD8">
        <w:rPr>
          <w:rFonts w:ascii="Times New Roman" w:hAnsi="Times New Roman" w:cs="Times New Roman"/>
          <w:sz w:val="28"/>
          <w:szCs w:val="28"/>
        </w:rPr>
        <w:t>.202</w:t>
      </w:r>
      <w:r w:rsidR="001D7882">
        <w:rPr>
          <w:rFonts w:ascii="Times New Roman" w:hAnsi="Times New Roman" w:cs="Times New Roman"/>
          <w:sz w:val="28"/>
          <w:szCs w:val="28"/>
        </w:rPr>
        <w:t>2</w:t>
      </w:r>
      <w:r w:rsidR="001A4098">
        <w:rPr>
          <w:rFonts w:ascii="Times New Roman" w:hAnsi="Times New Roman" w:cs="Times New Roman"/>
          <w:sz w:val="28"/>
          <w:szCs w:val="28"/>
        </w:rPr>
        <w:t xml:space="preserve"> года на сумму 1299,7</w:t>
      </w:r>
      <w:r w:rsidR="00D0394E" w:rsidRPr="00593BD8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7B4D66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3629D5" w:rsidRPr="00593BD8">
        <w:rPr>
          <w:rFonts w:ascii="Times New Roman" w:hAnsi="Times New Roman" w:cs="Times New Roman"/>
          <w:sz w:val="28"/>
          <w:szCs w:val="28"/>
        </w:rPr>
        <w:t>081860000402</w:t>
      </w:r>
      <w:r w:rsidR="001A4098">
        <w:rPr>
          <w:rFonts w:ascii="Times New Roman" w:hAnsi="Times New Roman" w:cs="Times New Roman"/>
          <w:sz w:val="28"/>
          <w:szCs w:val="28"/>
        </w:rPr>
        <w:t>3000033 от 13.06.2023 года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A4098">
        <w:rPr>
          <w:rFonts w:ascii="Times New Roman" w:hAnsi="Times New Roman" w:cs="Times New Roman"/>
          <w:sz w:val="28"/>
          <w:szCs w:val="28"/>
        </w:rPr>
        <w:t>1122,8</w:t>
      </w:r>
      <w:r w:rsidR="005473B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1A4098">
        <w:rPr>
          <w:rFonts w:ascii="Times New Roman" w:hAnsi="Times New Roman" w:cs="Times New Roman"/>
          <w:bCs/>
          <w:sz w:val="28"/>
          <w:szCs w:val="28"/>
        </w:rPr>
        <w:t>тысяч</w:t>
      </w:r>
      <w:r w:rsidR="005840DD">
        <w:rPr>
          <w:rFonts w:ascii="Times New Roman" w:hAnsi="Times New Roman" w:cs="Times New Roman"/>
          <w:bCs/>
          <w:sz w:val="28"/>
          <w:szCs w:val="28"/>
        </w:rPr>
        <w:t>и</w:t>
      </w:r>
      <w:r w:rsidR="001A409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3629D5" w:rsidRPr="00593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9D5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BA6EC9">
        <w:rPr>
          <w:rFonts w:ascii="Times New Roman" w:hAnsi="Times New Roman" w:cs="Times New Roman"/>
          <w:sz w:val="28"/>
          <w:szCs w:val="28"/>
        </w:rPr>
        <w:t>Контракт с краевым печатным изданием</w:t>
      </w:r>
      <w:r w:rsidR="00E24B3A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5473B4" w:rsidRPr="00593B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24B3A" w:rsidRPr="00593BD8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E24B3A" w:rsidRPr="00593BD8">
        <w:rPr>
          <w:rFonts w:ascii="Times New Roman" w:hAnsi="Times New Roman" w:cs="Times New Roman"/>
          <w:sz w:val="28"/>
          <w:szCs w:val="28"/>
        </w:rPr>
        <w:t>-информационный комплекс «Кубанские новости»</w:t>
      </w:r>
      <w:r w:rsidR="007B4D66" w:rsidRPr="00593BD8">
        <w:rPr>
          <w:rFonts w:ascii="Times New Roman" w:hAnsi="Times New Roman" w:cs="Times New Roman"/>
          <w:sz w:val="28"/>
          <w:szCs w:val="28"/>
        </w:rPr>
        <w:t xml:space="preserve"> - на оказание услуг по информационному обеспечению деятельности администрации муниципального образования Крымский район в печатном средстве массовой информации, распространяемом на территории Краснодарского </w:t>
      </w:r>
      <w:proofErr w:type="gramStart"/>
      <w:r w:rsidR="007B4D66" w:rsidRPr="00593BD8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7B4D66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3629D5" w:rsidRPr="00593BD8">
        <w:rPr>
          <w:rFonts w:ascii="Times New Roman" w:hAnsi="Times New Roman" w:cs="Times New Roman"/>
          <w:sz w:val="28"/>
          <w:szCs w:val="28"/>
        </w:rPr>
        <w:t>на территории Краснодарского края в 202</w:t>
      </w:r>
      <w:r w:rsidR="00BA6EC9">
        <w:rPr>
          <w:rFonts w:ascii="Times New Roman" w:hAnsi="Times New Roman" w:cs="Times New Roman"/>
          <w:sz w:val="28"/>
          <w:szCs w:val="28"/>
        </w:rPr>
        <w:t>3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го</w:t>
      </w:r>
      <w:r w:rsidR="00BA6EC9">
        <w:rPr>
          <w:rFonts w:ascii="Times New Roman" w:hAnsi="Times New Roman" w:cs="Times New Roman"/>
          <w:sz w:val="28"/>
          <w:szCs w:val="28"/>
        </w:rPr>
        <w:t>ду 0818600004022</w:t>
      </w:r>
      <w:r w:rsidR="003629D5" w:rsidRPr="00593BD8">
        <w:rPr>
          <w:rFonts w:ascii="Times New Roman" w:hAnsi="Times New Roman" w:cs="Times New Roman"/>
          <w:sz w:val="28"/>
          <w:szCs w:val="28"/>
        </w:rPr>
        <w:t>000</w:t>
      </w:r>
      <w:r w:rsidR="009067AA">
        <w:rPr>
          <w:rFonts w:ascii="Times New Roman" w:hAnsi="Times New Roman" w:cs="Times New Roman"/>
          <w:sz w:val="28"/>
          <w:szCs w:val="28"/>
        </w:rPr>
        <w:t>218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от 2</w:t>
      </w:r>
      <w:r w:rsidR="009067AA">
        <w:rPr>
          <w:rFonts w:ascii="Times New Roman" w:hAnsi="Times New Roman" w:cs="Times New Roman"/>
          <w:sz w:val="28"/>
          <w:szCs w:val="28"/>
        </w:rPr>
        <w:t>6</w:t>
      </w:r>
      <w:r w:rsidR="005473B4" w:rsidRPr="00593BD8">
        <w:rPr>
          <w:rFonts w:ascii="Times New Roman" w:hAnsi="Times New Roman" w:cs="Times New Roman"/>
          <w:sz w:val="28"/>
          <w:szCs w:val="28"/>
        </w:rPr>
        <w:t>.1</w:t>
      </w:r>
      <w:r w:rsidR="009067AA">
        <w:rPr>
          <w:rFonts w:ascii="Times New Roman" w:hAnsi="Times New Roman" w:cs="Times New Roman"/>
          <w:sz w:val="28"/>
          <w:szCs w:val="28"/>
        </w:rPr>
        <w:t>2.2022</w:t>
      </w:r>
      <w:r w:rsidR="00E004E1" w:rsidRPr="00593B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112" w:rsidRPr="00593B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67AA">
        <w:rPr>
          <w:rFonts w:ascii="Times New Roman" w:hAnsi="Times New Roman" w:cs="Times New Roman"/>
          <w:sz w:val="28"/>
          <w:szCs w:val="28"/>
        </w:rPr>
        <w:t>249,9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5473B4" w:rsidRPr="00593BD8">
        <w:rPr>
          <w:rFonts w:ascii="Times New Roman" w:hAnsi="Times New Roman" w:cs="Times New Roman"/>
          <w:sz w:val="28"/>
          <w:szCs w:val="28"/>
        </w:rPr>
        <w:t>тысяч рублей</w:t>
      </w:r>
      <w:r w:rsidR="009067AA">
        <w:rPr>
          <w:rFonts w:ascii="Times New Roman" w:hAnsi="Times New Roman" w:cs="Times New Roman"/>
          <w:sz w:val="28"/>
          <w:szCs w:val="28"/>
        </w:rPr>
        <w:t>.</w:t>
      </w:r>
      <w:r w:rsidR="0067796F">
        <w:rPr>
          <w:rFonts w:ascii="Times New Roman" w:hAnsi="Times New Roman" w:cs="Times New Roman"/>
          <w:sz w:val="28"/>
          <w:szCs w:val="28"/>
        </w:rPr>
        <w:t xml:space="preserve"> Контракт с Ассоциацией «Совет муниципальных образований Краснодарского края»</w:t>
      </w:r>
      <w:r w:rsidR="005F142D">
        <w:rPr>
          <w:rFonts w:ascii="Times New Roman" w:hAnsi="Times New Roman" w:cs="Times New Roman"/>
          <w:sz w:val="28"/>
          <w:szCs w:val="28"/>
        </w:rPr>
        <w:t xml:space="preserve"> - на оказание услуг по подписке на периодическое печатное издание (журнал) «Местное самоуправление Кубани»</w:t>
      </w:r>
      <w:r w:rsidR="0067796F">
        <w:rPr>
          <w:rFonts w:ascii="Times New Roman" w:hAnsi="Times New Roman" w:cs="Times New Roman"/>
          <w:sz w:val="28"/>
          <w:szCs w:val="28"/>
        </w:rPr>
        <w:t xml:space="preserve"> 000.24.116.4 от 16.10.2023</w:t>
      </w:r>
      <w:r w:rsidR="005F142D">
        <w:rPr>
          <w:rFonts w:ascii="Times New Roman" w:hAnsi="Times New Roman" w:cs="Times New Roman"/>
          <w:sz w:val="28"/>
          <w:szCs w:val="28"/>
        </w:rPr>
        <w:t xml:space="preserve"> на сумму 9,5 </w:t>
      </w:r>
      <w:r w:rsidR="005F142D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="005F142D" w:rsidRPr="00593BD8">
        <w:rPr>
          <w:rFonts w:ascii="Times New Roman" w:hAnsi="Times New Roman" w:cs="Times New Roman"/>
          <w:sz w:val="28"/>
          <w:szCs w:val="28"/>
        </w:rPr>
        <w:t>.</w:t>
      </w:r>
    </w:p>
    <w:p w:rsidR="00E24B3A" w:rsidRDefault="00E24B3A" w:rsidP="00A6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Информирование населе</w:t>
      </w:r>
      <w:r w:rsidR="004B52A6">
        <w:rPr>
          <w:rFonts w:ascii="Times New Roman" w:hAnsi="Times New Roman" w:cs="Times New Roman"/>
          <w:sz w:val="28"/>
          <w:szCs w:val="28"/>
        </w:rPr>
        <w:t>ния об уплате арендных платежей</w:t>
      </w:r>
      <w:r w:rsidRPr="00593BD8">
        <w:rPr>
          <w:rFonts w:ascii="Times New Roman" w:hAnsi="Times New Roman" w:cs="Times New Roman"/>
          <w:sz w:val="28"/>
          <w:szCs w:val="28"/>
        </w:rPr>
        <w:t xml:space="preserve"> осуществлялось через мобильные средства связи по контракту с Кавказским филиалом</w:t>
      </w:r>
      <w:r w:rsidR="00E004E1" w:rsidRPr="00593BD8">
        <w:rPr>
          <w:rFonts w:ascii="Times New Roman" w:hAnsi="Times New Roman" w:cs="Times New Roman"/>
          <w:sz w:val="28"/>
          <w:szCs w:val="28"/>
        </w:rPr>
        <w:t xml:space="preserve"> ПАО «</w:t>
      </w:r>
      <w:r w:rsidRPr="00593BD8">
        <w:rPr>
          <w:rFonts w:ascii="Times New Roman" w:hAnsi="Times New Roman" w:cs="Times New Roman"/>
          <w:sz w:val="28"/>
          <w:szCs w:val="28"/>
        </w:rPr>
        <w:t>МегаФон» по контракт</w:t>
      </w:r>
      <w:r w:rsidR="00E004E1" w:rsidRPr="00593BD8">
        <w:rPr>
          <w:rFonts w:ascii="Times New Roman" w:hAnsi="Times New Roman" w:cs="Times New Roman"/>
          <w:sz w:val="28"/>
          <w:szCs w:val="28"/>
        </w:rPr>
        <w:t>у</w:t>
      </w:r>
      <w:r w:rsidR="00A66F77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 xml:space="preserve">№ </w:t>
      </w:r>
      <w:r w:rsidR="00E004E1" w:rsidRPr="00593BD8">
        <w:rPr>
          <w:rFonts w:ascii="Times New Roman" w:hAnsi="Times New Roman" w:cs="Times New Roman"/>
          <w:sz w:val="28"/>
          <w:szCs w:val="28"/>
        </w:rPr>
        <w:t>000.00.001.6</w:t>
      </w:r>
      <w:r w:rsidRPr="00593BD8">
        <w:rPr>
          <w:rFonts w:ascii="Times New Roman" w:hAnsi="Times New Roman" w:cs="Times New Roman"/>
          <w:sz w:val="28"/>
          <w:szCs w:val="28"/>
        </w:rPr>
        <w:t xml:space="preserve"> от </w:t>
      </w:r>
      <w:r w:rsidR="00E004E1" w:rsidRPr="00593BD8">
        <w:rPr>
          <w:rFonts w:ascii="Times New Roman" w:hAnsi="Times New Roman" w:cs="Times New Roman"/>
          <w:sz w:val="28"/>
          <w:szCs w:val="28"/>
        </w:rPr>
        <w:t>13.01</w:t>
      </w:r>
      <w:r w:rsidRPr="00593BD8">
        <w:rPr>
          <w:rFonts w:ascii="Times New Roman" w:hAnsi="Times New Roman" w:cs="Times New Roman"/>
          <w:sz w:val="28"/>
          <w:szCs w:val="28"/>
        </w:rPr>
        <w:t>.202</w:t>
      </w:r>
      <w:r w:rsidR="00E004E1" w:rsidRPr="00593BD8">
        <w:rPr>
          <w:rFonts w:ascii="Times New Roman" w:hAnsi="Times New Roman" w:cs="Times New Roman"/>
          <w:sz w:val="28"/>
          <w:szCs w:val="28"/>
        </w:rPr>
        <w:t>2</w:t>
      </w:r>
      <w:r w:rsidR="00807538" w:rsidRPr="00593B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861D74" w:rsidRPr="00593BD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840DD">
        <w:rPr>
          <w:rFonts w:ascii="Times New Roman" w:hAnsi="Times New Roman" w:cs="Times New Roman"/>
          <w:sz w:val="28"/>
          <w:szCs w:val="28"/>
        </w:rPr>
        <w:t>1,0</w:t>
      </w:r>
      <w:r w:rsidR="00861D7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7B200E" w:rsidRPr="00593BD8">
        <w:rPr>
          <w:rFonts w:ascii="Times New Roman" w:hAnsi="Times New Roman" w:cs="Times New Roman"/>
          <w:sz w:val="28"/>
          <w:szCs w:val="28"/>
        </w:rPr>
        <w:t>тыс</w:t>
      </w:r>
      <w:r w:rsidR="00D0394E" w:rsidRPr="00593BD8">
        <w:rPr>
          <w:rFonts w:ascii="Times New Roman" w:hAnsi="Times New Roman" w:cs="Times New Roman"/>
          <w:sz w:val="28"/>
          <w:szCs w:val="28"/>
        </w:rPr>
        <w:t>яч</w:t>
      </w:r>
      <w:r w:rsidR="005840DD">
        <w:rPr>
          <w:rFonts w:ascii="Times New Roman" w:hAnsi="Times New Roman" w:cs="Times New Roman"/>
          <w:sz w:val="28"/>
          <w:szCs w:val="28"/>
        </w:rPr>
        <w:t>а рублей и 000.00.0</w:t>
      </w:r>
      <w:r w:rsidR="00D0394E" w:rsidRPr="00593BD8">
        <w:rPr>
          <w:rFonts w:ascii="Times New Roman" w:hAnsi="Times New Roman" w:cs="Times New Roman"/>
          <w:sz w:val="28"/>
          <w:szCs w:val="28"/>
        </w:rPr>
        <w:t>1</w:t>
      </w:r>
      <w:r w:rsidR="005840DD">
        <w:rPr>
          <w:rFonts w:ascii="Times New Roman" w:hAnsi="Times New Roman" w:cs="Times New Roman"/>
          <w:sz w:val="28"/>
          <w:szCs w:val="28"/>
        </w:rPr>
        <w:t>8</w:t>
      </w:r>
      <w:r w:rsidR="00D0394E" w:rsidRPr="00593BD8">
        <w:rPr>
          <w:rFonts w:ascii="Times New Roman" w:hAnsi="Times New Roman" w:cs="Times New Roman"/>
          <w:sz w:val="28"/>
          <w:szCs w:val="28"/>
        </w:rPr>
        <w:t>.4 от 1</w:t>
      </w:r>
      <w:r w:rsidR="005840DD">
        <w:rPr>
          <w:rFonts w:ascii="Times New Roman" w:hAnsi="Times New Roman" w:cs="Times New Roman"/>
          <w:sz w:val="28"/>
          <w:szCs w:val="28"/>
        </w:rPr>
        <w:t>6.01.23</w:t>
      </w:r>
      <w:r w:rsidR="00D0394E" w:rsidRPr="00593BD8">
        <w:rPr>
          <w:rFonts w:ascii="Times New Roman" w:hAnsi="Times New Roman" w:cs="Times New Roman"/>
          <w:sz w:val="28"/>
          <w:szCs w:val="28"/>
        </w:rPr>
        <w:t xml:space="preserve"> года на сумму 1</w:t>
      </w:r>
      <w:r w:rsidR="005840DD">
        <w:rPr>
          <w:rFonts w:ascii="Times New Roman" w:hAnsi="Times New Roman" w:cs="Times New Roman"/>
          <w:sz w:val="28"/>
          <w:szCs w:val="28"/>
        </w:rPr>
        <w:t>6,4</w:t>
      </w:r>
      <w:r w:rsidR="00D0394E" w:rsidRPr="00593BD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B200E" w:rsidRPr="00593BD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1C11" w:rsidRPr="00301C11" w:rsidRDefault="00301C11" w:rsidP="00A6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11">
        <w:rPr>
          <w:rFonts w:ascii="Times New Roman" w:hAnsi="Times New Roman" w:cs="Times New Roman"/>
          <w:sz w:val="28"/>
          <w:szCs w:val="28"/>
        </w:rPr>
        <w:lastRenderedPageBreak/>
        <w:t>Информирование населения о лучших гражданах района п</w:t>
      </w:r>
      <w:r w:rsidR="00687C55">
        <w:rPr>
          <w:rFonts w:ascii="Times New Roman" w:hAnsi="Times New Roman" w:cs="Times New Roman"/>
          <w:sz w:val="28"/>
          <w:szCs w:val="28"/>
        </w:rPr>
        <w:t>утем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информации на </w:t>
      </w:r>
      <w:r w:rsidRPr="00301C11">
        <w:rPr>
          <w:rFonts w:ascii="Times New Roman" w:hAnsi="Times New Roman" w:cs="Times New Roman"/>
          <w:sz w:val="28"/>
          <w:szCs w:val="28"/>
        </w:rPr>
        <w:t>«Доске почета»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55">
        <w:rPr>
          <w:rFonts w:ascii="Times New Roman" w:hAnsi="Times New Roman" w:cs="Times New Roman"/>
          <w:sz w:val="28"/>
          <w:szCs w:val="28"/>
        </w:rPr>
        <w:t xml:space="preserve">контракт с ООО «Художественный салон «Сокол» </w:t>
      </w:r>
      <w:r>
        <w:rPr>
          <w:rFonts w:ascii="Times New Roman" w:hAnsi="Times New Roman" w:cs="Times New Roman"/>
          <w:sz w:val="28"/>
          <w:szCs w:val="28"/>
        </w:rPr>
        <w:t xml:space="preserve">000.00.012.9 от 29.09.2023 на сумму 285,6 </w:t>
      </w:r>
      <w:r w:rsidRPr="00593BD8">
        <w:rPr>
          <w:rFonts w:ascii="Times New Roman" w:hAnsi="Times New Roman" w:cs="Times New Roman"/>
          <w:sz w:val="28"/>
          <w:szCs w:val="28"/>
        </w:rPr>
        <w:t>тысяч руб.</w:t>
      </w:r>
    </w:p>
    <w:p w:rsidR="005F142D" w:rsidRPr="00593BD8" w:rsidRDefault="00E37C46" w:rsidP="0041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BD8">
        <w:rPr>
          <w:rFonts w:ascii="Times New Roman" w:hAnsi="Times New Roman" w:cs="Times New Roman"/>
          <w:sz w:val="28"/>
          <w:szCs w:val="28"/>
        </w:rPr>
        <w:t>Анализ затрат на</w:t>
      </w:r>
      <w:r w:rsidR="006D5A95" w:rsidRPr="00593BD8">
        <w:rPr>
          <w:rFonts w:ascii="Times New Roman" w:hAnsi="Times New Roman" w:cs="Times New Roman"/>
          <w:sz w:val="28"/>
          <w:szCs w:val="28"/>
        </w:rPr>
        <w:t xml:space="preserve"> мероприятия по информированию населения путем изготовления и размещения информации (баннеры, буклеты, плакаты, листовки, </w:t>
      </w:r>
      <w:proofErr w:type="spellStart"/>
      <w:r w:rsidR="001F01A0" w:rsidRPr="00593BD8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6D5A95" w:rsidRPr="00593BD8">
        <w:rPr>
          <w:rFonts w:ascii="Times New Roman" w:hAnsi="Times New Roman" w:cs="Times New Roman"/>
          <w:sz w:val="28"/>
          <w:szCs w:val="28"/>
        </w:rPr>
        <w:t>, фотоотчеты</w:t>
      </w:r>
      <w:r w:rsidR="001F01A0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6D5A95" w:rsidRPr="00593BD8">
        <w:rPr>
          <w:rFonts w:ascii="Times New Roman" w:hAnsi="Times New Roman" w:cs="Times New Roman"/>
          <w:sz w:val="28"/>
          <w:szCs w:val="28"/>
        </w:rPr>
        <w:t xml:space="preserve"> и иная печатная продукция) </w:t>
      </w:r>
      <w:r w:rsidRPr="00593BD8">
        <w:rPr>
          <w:rFonts w:ascii="Times New Roman" w:hAnsi="Times New Roman" w:cs="Times New Roman"/>
          <w:sz w:val="28"/>
          <w:szCs w:val="28"/>
        </w:rPr>
        <w:t>в 20</w:t>
      </w:r>
      <w:r w:rsidR="00812112" w:rsidRPr="00593BD8">
        <w:rPr>
          <w:rFonts w:ascii="Times New Roman" w:hAnsi="Times New Roman" w:cs="Times New Roman"/>
          <w:sz w:val="28"/>
          <w:szCs w:val="28"/>
        </w:rPr>
        <w:t>2</w:t>
      </w:r>
      <w:r w:rsidR="005840DD">
        <w:rPr>
          <w:rFonts w:ascii="Times New Roman" w:hAnsi="Times New Roman" w:cs="Times New Roman"/>
          <w:sz w:val="28"/>
          <w:szCs w:val="28"/>
        </w:rPr>
        <w:t>3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году показал, что было затрачено </w:t>
      </w:r>
      <w:r w:rsidR="000A54F0">
        <w:rPr>
          <w:rFonts w:ascii="Times New Roman" w:hAnsi="Times New Roman" w:cs="Times New Roman"/>
          <w:sz w:val="28"/>
          <w:szCs w:val="28"/>
        </w:rPr>
        <w:t>59</w:t>
      </w:r>
      <w:r w:rsidR="00E004E1" w:rsidRPr="00593BD8">
        <w:rPr>
          <w:rFonts w:ascii="Times New Roman" w:hAnsi="Times New Roman" w:cs="Times New Roman"/>
          <w:sz w:val="28"/>
          <w:szCs w:val="28"/>
        </w:rPr>
        <w:t>,</w:t>
      </w:r>
      <w:r w:rsidR="000A54F0">
        <w:rPr>
          <w:rFonts w:ascii="Times New Roman" w:hAnsi="Times New Roman" w:cs="Times New Roman"/>
          <w:sz w:val="28"/>
          <w:szCs w:val="28"/>
        </w:rPr>
        <w:t>2</w:t>
      </w:r>
      <w:r w:rsidR="00E004E1" w:rsidRPr="00593BD8">
        <w:rPr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>тыс</w:t>
      </w:r>
      <w:r w:rsidR="00E004E1" w:rsidRPr="00593BD8">
        <w:rPr>
          <w:rFonts w:ascii="Times New Roman" w:hAnsi="Times New Roman" w:cs="Times New Roman"/>
          <w:sz w:val="28"/>
          <w:szCs w:val="28"/>
        </w:rPr>
        <w:t>яч</w:t>
      </w:r>
      <w:r w:rsidRPr="00593BD8">
        <w:rPr>
          <w:rFonts w:ascii="Times New Roman" w:hAnsi="Times New Roman" w:cs="Times New Roman"/>
          <w:sz w:val="28"/>
          <w:szCs w:val="28"/>
        </w:rPr>
        <w:t xml:space="preserve"> руб</w:t>
      </w:r>
      <w:r w:rsidR="00E004E1" w:rsidRPr="00593BD8">
        <w:rPr>
          <w:rFonts w:ascii="Times New Roman" w:hAnsi="Times New Roman" w:cs="Times New Roman"/>
          <w:sz w:val="28"/>
          <w:szCs w:val="28"/>
        </w:rPr>
        <w:t>лей</w:t>
      </w:r>
      <w:r w:rsidR="00A66F77" w:rsidRPr="00593BD8">
        <w:rPr>
          <w:rFonts w:ascii="Times New Roman" w:hAnsi="Times New Roman" w:cs="Times New Roman"/>
          <w:sz w:val="28"/>
          <w:szCs w:val="28"/>
        </w:rPr>
        <w:t xml:space="preserve"> (</w:t>
      </w:r>
      <w:r w:rsidR="00F55D03" w:rsidRPr="00593BD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55D03" w:rsidRPr="00593BD8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="00F55D03" w:rsidRPr="00593BD8">
        <w:rPr>
          <w:rFonts w:ascii="Times New Roman" w:hAnsi="Times New Roman" w:cs="Times New Roman"/>
          <w:sz w:val="28"/>
          <w:szCs w:val="28"/>
        </w:rPr>
        <w:t xml:space="preserve"> Марина Олеговна на оказание услуг по изготовлению печатной</w:t>
      </w:r>
      <w:r w:rsidR="005840DD">
        <w:rPr>
          <w:rFonts w:ascii="Times New Roman" w:hAnsi="Times New Roman" w:cs="Times New Roman"/>
          <w:sz w:val="28"/>
          <w:szCs w:val="28"/>
        </w:rPr>
        <w:t xml:space="preserve"> продукции (баннер) 000.00.005.4</w:t>
      </w:r>
      <w:r w:rsidR="000A54F0">
        <w:rPr>
          <w:rFonts w:ascii="Times New Roman" w:hAnsi="Times New Roman" w:cs="Times New Roman"/>
          <w:sz w:val="28"/>
          <w:szCs w:val="28"/>
        </w:rPr>
        <w:t xml:space="preserve"> от 13.03.2023</w:t>
      </w:r>
      <w:r w:rsidR="00F55D03" w:rsidRPr="00593B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54F0">
        <w:rPr>
          <w:rFonts w:ascii="Times New Roman" w:hAnsi="Times New Roman" w:cs="Times New Roman"/>
          <w:sz w:val="28"/>
          <w:szCs w:val="28"/>
        </w:rPr>
        <w:t xml:space="preserve"> на сумму 30</w:t>
      </w:r>
      <w:r w:rsidR="00336CF5" w:rsidRPr="00593BD8">
        <w:rPr>
          <w:rFonts w:ascii="Times New Roman" w:hAnsi="Times New Roman" w:cs="Times New Roman"/>
          <w:sz w:val="28"/>
          <w:szCs w:val="28"/>
        </w:rPr>
        <w:t>,</w:t>
      </w:r>
      <w:r w:rsidR="000A54F0">
        <w:rPr>
          <w:rFonts w:ascii="Times New Roman" w:hAnsi="Times New Roman" w:cs="Times New Roman"/>
          <w:sz w:val="28"/>
          <w:szCs w:val="28"/>
        </w:rPr>
        <w:t>4 тысяч рублей</w:t>
      </w:r>
      <w:r w:rsidR="00336CF5" w:rsidRPr="00593BD8">
        <w:rPr>
          <w:rFonts w:ascii="Times New Roman" w:hAnsi="Times New Roman" w:cs="Times New Roman"/>
          <w:sz w:val="28"/>
          <w:szCs w:val="28"/>
        </w:rPr>
        <w:t>,</w:t>
      </w:r>
      <w:r w:rsidR="00FD7D85" w:rsidRPr="00593BD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</w:t>
      </w:r>
      <w:r w:rsidR="00336CF5" w:rsidRPr="00593BD8">
        <w:rPr>
          <w:rFonts w:ascii="Times New Roman" w:hAnsi="Times New Roman" w:cs="Times New Roman"/>
          <w:sz w:val="28"/>
          <w:szCs w:val="28"/>
        </w:rPr>
        <w:t xml:space="preserve">ель Жилин Геннадий Алексеевич  </w:t>
      </w:r>
      <w:r w:rsidR="00FD7D85" w:rsidRPr="00593BD8">
        <w:rPr>
          <w:rFonts w:ascii="Times New Roman" w:hAnsi="Times New Roman" w:cs="Times New Roman"/>
          <w:sz w:val="28"/>
          <w:szCs w:val="28"/>
        </w:rPr>
        <w:t>на оказание</w:t>
      </w:r>
      <w:proofErr w:type="gramEnd"/>
      <w:r w:rsidR="00FD7D85" w:rsidRPr="00593BD8">
        <w:rPr>
          <w:rFonts w:ascii="Times New Roman" w:hAnsi="Times New Roman" w:cs="Times New Roman"/>
          <w:sz w:val="28"/>
          <w:szCs w:val="28"/>
        </w:rPr>
        <w:t xml:space="preserve"> услуг по изготовлен</w:t>
      </w:r>
      <w:r w:rsidR="000A54F0">
        <w:rPr>
          <w:rFonts w:ascii="Times New Roman" w:hAnsi="Times New Roman" w:cs="Times New Roman"/>
          <w:sz w:val="28"/>
          <w:szCs w:val="28"/>
        </w:rPr>
        <w:t xml:space="preserve">ию печатной продукции (баннер) </w:t>
      </w:r>
      <w:r w:rsidR="00FD7D85" w:rsidRPr="00593BD8">
        <w:rPr>
          <w:rFonts w:ascii="Times New Roman" w:hAnsi="Times New Roman" w:cs="Times New Roman"/>
          <w:sz w:val="28"/>
          <w:szCs w:val="28"/>
        </w:rPr>
        <w:t>000.00.00</w:t>
      </w:r>
      <w:r w:rsidR="000A54F0">
        <w:rPr>
          <w:rFonts w:ascii="Times New Roman" w:hAnsi="Times New Roman" w:cs="Times New Roman"/>
          <w:sz w:val="28"/>
          <w:szCs w:val="28"/>
        </w:rPr>
        <w:t>6</w:t>
      </w:r>
      <w:r w:rsidR="00FD7D85" w:rsidRPr="00593BD8">
        <w:rPr>
          <w:rFonts w:ascii="Times New Roman" w:hAnsi="Times New Roman" w:cs="Times New Roman"/>
          <w:sz w:val="28"/>
          <w:szCs w:val="28"/>
        </w:rPr>
        <w:t>.2</w:t>
      </w:r>
      <w:r w:rsidR="0003519A" w:rsidRPr="00593BD8">
        <w:rPr>
          <w:rFonts w:ascii="Times New Roman" w:hAnsi="Times New Roman" w:cs="Times New Roman"/>
          <w:sz w:val="28"/>
          <w:szCs w:val="28"/>
        </w:rPr>
        <w:t xml:space="preserve"> от 1</w:t>
      </w:r>
      <w:r w:rsidR="000A54F0">
        <w:rPr>
          <w:rFonts w:ascii="Times New Roman" w:hAnsi="Times New Roman" w:cs="Times New Roman"/>
          <w:sz w:val="28"/>
          <w:szCs w:val="28"/>
        </w:rPr>
        <w:t>8.04.2023 года на сумму 28</w:t>
      </w:r>
      <w:r w:rsidR="00336CF5" w:rsidRPr="00593BD8">
        <w:rPr>
          <w:rFonts w:ascii="Times New Roman" w:hAnsi="Times New Roman" w:cs="Times New Roman"/>
          <w:sz w:val="28"/>
          <w:szCs w:val="28"/>
        </w:rPr>
        <w:t>,</w:t>
      </w:r>
      <w:r w:rsidR="000A54F0">
        <w:rPr>
          <w:rFonts w:ascii="Times New Roman" w:hAnsi="Times New Roman" w:cs="Times New Roman"/>
          <w:sz w:val="28"/>
          <w:szCs w:val="28"/>
        </w:rPr>
        <w:t>8 тысяч рублей</w:t>
      </w:r>
      <w:r w:rsidR="00336CF5" w:rsidRPr="00593BD8">
        <w:rPr>
          <w:rFonts w:ascii="Times New Roman" w:hAnsi="Times New Roman" w:cs="Times New Roman"/>
          <w:sz w:val="28"/>
          <w:szCs w:val="28"/>
        </w:rPr>
        <w:t>.</w:t>
      </w:r>
    </w:p>
    <w:p w:rsidR="0034669C" w:rsidRPr="00593BD8" w:rsidRDefault="00F64485" w:rsidP="00C57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За 202</w:t>
      </w:r>
      <w:r w:rsidR="005F142D">
        <w:rPr>
          <w:rFonts w:ascii="Times New Roman" w:hAnsi="Times New Roman" w:cs="Times New Roman"/>
          <w:sz w:val="28"/>
          <w:szCs w:val="28"/>
        </w:rPr>
        <w:t>3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 увеличилось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593BD8">
        <w:rPr>
          <w:rFonts w:ascii="Times New Roman" w:hAnsi="Times New Roman" w:cs="Times New Roman"/>
          <w:sz w:val="28"/>
          <w:szCs w:val="28"/>
        </w:rPr>
        <w:t xml:space="preserve">количество подписчиков аккаунта </w:t>
      </w:r>
      <w:proofErr w:type="spellStart"/>
      <w:r w:rsidRPr="00593BD8">
        <w:rPr>
          <w:rFonts w:ascii="Times New Roman" w:hAnsi="Times New Roman" w:cs="Times New Roman"/>
          <w:sz w:val="28"/>
          <w:szCs w:val="28"/>
          <w:lang w:val="en-US"/>
        </w:rPr>
        <w:t>smi</w:t>
      </w:r>
      <w:proofErr w:type="spellEnd"/>
      <w:r w:rsidRPr="00593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BD8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8C3C0F">
        <w:rPr>
          <w:rFonts w:ascii="Times New Roman" w:hAnsi="Times New Roman" w:cs="Times New Roman"/>
          <w:sz w:val="28"/>
          <w:szCs w:val="28"/>
        </w:rPr>
        <w:t xml:space="preserve">до 26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тысяч подписчиков на четырех площадках: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C5720F" w:rsidRPr="00593B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C3C0F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8C3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C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3C0F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8C3C0F">
        <w:rPr>
          <w:rFonts w:ascii="Times New Roman" w:hAnsi="Times New Roman" w:cs="Times New Roman"/>
          <w:sz w:val="28"/>
          <w:szCs w:val="28"/>
        </w:rPr>
        <w:t>Т</w:t>
      </w:r>
      <w:r w:rsidR="00C5720F" w:rsidRPr="00593BD8">
        <w:rPr>
          <w:rFonts w:ascii="Times New Roman" w:hAnsi="Times New Roman" w:cs="Times New Roman"/>
          <w:sz w:val="28"/>
          <w:szCs w:val="28"/>
        </w:rPr>
        <w:t>елеграм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 xml:space="preserve">-канал. </w:t>
      </w:r>
      <w:r w:rsidRPr="00593BD8">
        <w:rPr>
          <w:rFonts w:ascii="Times New Roman" w:hAnsi="Times New Roman" w:cs="Times New Roman"/>
          <w:sz w:val="28"/>
          <w:szCs w:val="28"/>
        </w:rPr>
        <w:t xml:space="preserve">Интерес к аккаунту главы </w:t>
      </w:r>
      <w:r w:rsidRPr="00593BD8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593BD8">
        <w:rPr>
          <w:rFonts w:ascii="Times New Roman" w:hAnsi="Times New Roman" w:cs="Times New Roman"/>
          <w:sz w:val="28"/>
          <w:szCs w:val="28"/>
        </w:rPr>
        <w:t>_</w:t>
      </w:r>
      <w:r w:rsidRPr="00593BD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3BD8">
        <w:rPr>
          <w:rFonts w:ascii="Times New Roman" w:hAnsi="Times New Roman" w:cs="Times New Roman"/>
          <w:sz w:val="28"/>
          <w:szCs w:val="28"/>
        </w:rPr>
        <w:t>_</w:t>
      </w:r>
      <w:r w:rsidRPr="00593BD8">
        <w:rPr>
          <w:rFonts w:ascii="Times New Roman" w:hAnsi="Times New Roman" w:cs="Times New Roman"/>
          <w:sz w:val="28"/>
          <w:szCs w:val="28"/>
          <w:lang w:val="en-US"/>
        </w:rPr>
        <w:t>glava</w:t>
      </w:r>
      <w:r w:rsidRPr="00593BD8">
        <w:rPr>
          <w:rFonts w:ascii="Times New Roman" w:hAnsi="Times New Roman" w:cs="Times New Roman"/>
          <w:sz w:val="28"/>
          <w:szCs w:val="28"/>
        </w:rPr>
        <w:t xml:space="preserve"> вырос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с </w:t>
      </w:r>
      <w:r w:rsidR="008C3C0F">
        <w:rPr>
          <w:rFonts w:ascii="Times New Roman" w:hAnsi="Times New Roman" w:cs="Times New Roman"/>
          <w:sz w:val="28"/>
          <w:szCs w:val="28"/>
        </w:rPr>
        <w:t>7,7 тысяч до 23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93BD8">
        <w:rPr>
          <w:rFonts w:ascii="Times New Roman" w:hAnsi="Times New Roman" w:cs="Times New Roman"/>
          <w:sz w:val="28"/>
          <w:szCs w:val="28"/>
        </w:rPr>
        <w:t>подписчиков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 на трех площадках: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В</w:t>
      </w:r>
      <w:r w:rsidR="008C3C0F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8C3C0F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8C3C0F">
        <w:rPr>
          <w:rFonts w:ascii="Times New Roman" w:hAnsi="Times New Roman" w:cs="Times New Roman"/>
          <w:sz w:val="28"/>
          <w:szCs w:val="28"/>
        </w:rPr>
        <w:t>Т</w:t>
      </w:r>
      <w:r w:rsidR="00C5720F" w:rsidRPr="00593BD8">
        <w:rPr>
          <w:rFonts w:ascii="Times New Roman" w:hAnsi="Times New Roman" w:cs="Times New Roman"/>
          <w:sz w:val="28"/>
          <w:szCs w:val="28"/>
        </w:rPr>
        <w:t>елеграм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>-канал</w:t>
      </w:r>
      <w:r w:rsidRPr="00593BD8">
        <w:rPr>
          <w:rFonts w:ascii="Times New Roman" w:hAnsi="Times New Roman" w:cs="Times New Roman"/>
          <w:sz w:val="28"/>
          <w:szCs w:val="28"/>
        </w:rPr>
        <w:t xml:space="preserve">. Регулярно в социальных сетях размещаются ссылки на официальный сайт администрации района. </w:t>
      </w:r>
      <w:proofErr w:type="gramStart"/>
      <w:r w:rsidR="00CD4D4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администрирование </w:t>
      </w:r>
      <w:r w:rsidR="00CD4D4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МО Крымский  район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D4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было затрачено </w:t>
      </w:r>
      <w:r w:rsidR="008C3C0F">
        <w:rPr>
          <w:rFonts w:ascii="Times New Roman" w:hAnsi="Times New Roman" w:cs="Times New Roman"/>
          <w:sz w:val="28"/>
          <w:szCs w:val="28"/>
        </w:rPr>
        <w:t>100,7</w:t>
      </w:r>
      <w:r w:rsidR="0034669C" w:rsidRPr="00593BD8">
        <w:rPr>
          <w:sz w:val="28"/>
          <w:szCs w:val="28"/>
        </w:rPr>
        <w:t xml:space="preserve"> 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2B1A05" w:rsidRPr="00593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A05" w:rsidRPr="00593BD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CA2F1E" w:rsidRPr="00593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B15B19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на </w:t>
      </w:r>
      <w:r w:rsidR="00CA2F1E" w:rsidRPr="00593BD8">
        <w:rPr>
          <w:rFonts w:ascii="Times New Roman" w:hAnsi="Times New Roman" w:cs="Times New Roman"/>
          <w:color w:val="000000"/>
          <w:sz w:val="28"/>
          <w:szCs w:val="28"/>
        </w:rPr>
        <w:t>услуги по наполнению и оптимизации, на оказание услуги по технической поддер</w:t>
      </w:r>
      <w:r w:rsidR="008C3C0F">
        <w:rPr>
          <w:rFonts w:ascii="Times New Roman" w:hAnsi="Times New Roman" w:cs="Times New Roman"/>
          <w:color w:val="000000"/>
          <w:sz w:val="28"/>
          <w:szCs w:val="28"/>
        </w:rPr>
        <w:t>жке Веб-сайта  в сети Интернет ООО «ВВВ Медиа» 14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/SP-4622</w:t>
      </w:r>
      <w:r w:rsidR="008C3C0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B15B19">
        <w:rPr>
          <w:rFonts w:ascii="Times New Roman" w:hAnsi="Times New Roman" w:cs="Times New Roman"/>
          <w:color w:val="000000"/>
          <w:sz w:val="28"/>
          <w:szCs w:val="28"/>
        </w:rPr>
        <w:t>01.2023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15B19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72,0 тысячи рублей</w:t>
      </w:r>
      <w:r w:rsidR="00D0394E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B19">
        <w:rPr>
          <w:rFonts w:ascii="Times New Roman" w:hAnsi="Times New Roman" w:cs="Times New Roman"/>
          <w:color w:val="000000"/>
          <w:sz w:val="28"/>
          <w:szCs w:val="28"/>
        </w:rPr>
        <w:t>услуги хостинга «</w:t>
      </w:r>
      <w:proofErr w:type="spellStart"/>
      <w:r w:rsidR="00B15B19">
        <w:rPr>
          <w:rFonts w:ascii="Times New Roman" w:hAnsi="Times New Roman" w:cs="Times New Roman"/>
          <w:color w:val="000000"/>
          <w:sz w:val="28"/>
          <w:szCs w:val="28"/>
        </w:rPr>
        <w:t>ТаймВэб</w:t>
      </w:r>
      <w:proofErr w:type="spellEnd"/>
      <w:r w:rsidR="00B15B19">
        <w:rPr>
          <w:rFonts w:ascii="Times New Roman" w:hAnsi="Times New Roman" w:cs="Times New Roman"/>
          <w:color w:val="000000"/>
          <w:sz w:val="28"/>
          <w:szCs w:val="28"/>
        </w:rPr>
        <w:t>» - 27,8 тысяч рублей, услуга домена – 0,8 тысяч рублей.</w:t>
      </w:r>
      <w:proofErr w:type="gramEnd"/>
    </w:p>
    <w:p w:rsidR="00952FBB" w:rsidRPr="00593BD8" w:rsidRDefault="00142ABB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7C8C" w:rsidRPr="00593BD8">
        <w:rPr>
          <w:rFonts w:ascii="Times New Roman" w:hAnsi="Times New Roman" w:cs="Times New Roman"/>
          <w:sz w:val="28"/>
          <w:szCs w:val="28"/>
        </w:rPr>
        <w:t>программе жителям Крымского района в 20</w:t>
      </w:r>
      <w:r w:rsidRPr="00593BD8">
        <w:rPr>
          <w:rFonts w:ascii="Times New Roman" w:hAnsi="Times New Roman" w:cs="Times New Roman"/>
          <w:sz w:val="28"/>
          <w:szCs w:val="28"/>
        </w:rPr>
        <w:t>2</w:t>
      </w:r>
      <w:r w:rsidR="00B15B19">
        <w:rPr>
          <w:rFonts w:ascii="Times New Roman" w:hAnsi="Times New Roman" w:cs="Times New Roman"/>
          <w:sz w:val="28"/>
          <w:szCs w:val="28"/>
        </w:rPr>
        <w:t>3</w:t>
      </w:r>
      <w:r w:rsidR="00FE7C8C" w:rsidRPr="00593BD8">
        <w:rPr>
          <w:rFonts w:ascii="Times New Roman" w:hAnsi="Times New Roman" w:cs="Times New Roman"/>
          <w:sz w:val="28"/>
          <w:szCs w:val="28"/>
        </w:rPr>
        <w:t xml:space="preserve"> году оперативно предоставлялась информация о политической, социальной,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ситуации в Крымском районе</w:t>
      </w:r>
      <w:r w:rsidR="00D0394E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7538" w:rsidRPr="00593B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>заимодействие со средствами массовой информации печатного, электронного формата, с телерадиокомпаниями</w:t>
      </w:r>
      <w:r w:rsidR="00807538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у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>величи</w:t>
      </w:r>
      <w:r w:rsidR="00807538" w:rsidRPr="00593BD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ссылок краевых СМИ на информацию пресс-службы администрации муниципального образования Крымский район.</w:t>
      </w:r>
    </w:p>
    <w:p w:rsidR="0060591D" w:rsidRPr="00593BD8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Отдел продолжит работу по увеличению числа положительных  информационных поводов, таких как открытие объектов социального значения, благоустройство территорий, реализацию национальных проектов, и инициатив, инвестиционных п</w:t>
      </w:r>
      <w:r w:rsidR="00B15B19">
        <w:rPr>
          <w:rFonts w:ascii="Times New Roman" w:hAnsi="Times New Roman" w:cs="Times New Roman"/>
          <w:sz w:val="28"/>
          <w:szCs w:val="28"/>
        </w:rPr>
        <w:t xml:space="preserve">роектов. Главная задача отдела </w:t>
      </w:r>
      <w:r w:rsidRPr="00593BD8">
        <w:rPr>
          <w:rFonts w:ascii="Times New Roman" w:hAnsi="Times New Roman" w:cs="Times New Roman"/>
          <w:sz w:val="28"/>
          <w:szCs w:val="28"/>
        </w:rPr>
        <w:t>формировать лояльное отношение жителей к главе района и в целом к работе</w:t>
      </w:r>
      <w:r w:rsidR="00B15B19">
        <w:rPr>
          <w:rFonts w:ascii="Times New Roman" w:hAnsi="Times New Roman" w:cs="Times New Roman"/>
          <w:sz w:val="28"/>
          <w:szCs w:val="28"/>
        </w:rPr>
        <w:t xml:space="preserve"> администрации муниципалитета и</w:t>
      </w:r>
      <w:r w:rsidRPr="00593BD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60591D" w:rsidRPr="00593BD8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D66" w:rsidRPr="00593BD8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Pr="00593BD8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A0" w:rsidRPr="00593BD8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FE7C8C" w:rsidRPr="00593BD8" w:rsidRDefault="001F01A0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взаимодействию со СМИ 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А.А. Безовчук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</w:t>
      </w:r>
    </w:p>
    <w:p w:rsidR="00E97BCD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</w:t>
      </w:r>
      <w:r w:rsidR="0041651B">
        <w:rPr>
          <w:rFonts w:ascii="Times New Roman" w:hAnsi="Times New Roman" w:cs="Times New Roman"/>
          <w:b/>
          <w:sz w:val="28"/>
          <w:szCs w:val="28"/>
        </w:rPr>
        <w:t>ого образования Крымский район «Информационное обеспечение и информирование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граждан о деятельности органов местного самоуправления муниципального образования Крымский район»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1. Система критериев, применяемая для оценки эффективности программ </w:t>
      </w:r>
    </w:p>
    <w:p w:rsidR="00E97BCD" w:rsidRPr="00593BD8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Для расчета интегральной оценки (эффективности) муниципальных программ используется формула: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784D03" wp14:editId="3E2F3778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BD8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FDD19" wp14:editId="4281CE24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BD8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CE0E8D" wp14:editId="6410F809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BD8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93BD8">
        <w:rPr>
          <w:rFonts w:ascii="Times New Roman" w:hAnsi="Times New Roman" w:cs="Times New Roman"/>
          <w:sz w:val="28"/>
          <w:szCs w:val="28"/>
        </w:rPr>
        <w:t>-весовой коэффициент = 0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>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sz w:val="28"/>
          <w:szCs w:val="28"/>
        </w:rPr>
        <w:t xml:space="preserve"> – весовой коэффициент = 0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>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93BD8">
        <w:rPr>
          <w:rFonts w:ascii="Times New Roman" w:hAnsi="Times New Roman" w:cs="Times New Roman"/>
          <w:sz w:val="28"/>
          <w:szCs w:val="28"/>
        </w:rPr>
        <w:t>– весовой коэффициент = 0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2C2AD6" w:rsidRPr="00593BD8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593BD8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8E792E" w:rsidRPr="00593BD8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593BD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93B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93BD8">
        <w:rPr>
          <w:rFonts w:ascii="Times New Roman" w:hAnsi="Times New Roman" w:cs="Times New Roman"/>
          <w:sz w:val="28"/>
          <w:szCs w:val="28"/>
        </w:rPr>
        <w:t>, поэтому К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sz w:val="28"/>
          <w:szCs w:val="28"/>
        </w:rPr>
        <w:t xml:space="preserve">будем рассчитывать именно по </w:t>
      </w:r>
      <w:r w:rsidR="008E792E" w:rsidRPr="00593BD8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Pr="00593BD8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4FAD" wp14:editId="2BE59AF5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= SUM --- К1, где</w:t>
                            </w:r>
                          </w:p>
                          <w:p w:rsidR="00807538" w:rsidRDefault="00807538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j=1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" strokecolor="white">
                <v:textbox style="mso-fit-shape-to-text:t">
                  <w:txbxContent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= SUM --- К1, где</w:t>
                      </w:r>
                    </w:p>
                    <w:p w:rsidR="00807538" w:rsidRDefault="00807538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j=1  m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К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r w:rsidR="00B16871" w:rsidRPr="00593BD8">
        <w:rPr>
          <w:rFonts w:ascii="Times New Roman" w:hAnsi="Times New Roman" w:cs="Times New Roman"/>
          <w:color w:val="000000"/>
          <w:sz w:val="28"/>
          <w:szCs w:val="28"/>
        </w:rPr>
        <w:t>не достижении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E97BCD" w:rsidRPr="00593BD8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Таблица № 1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3BD8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593BD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>)</w:t>
      </w:r>
    </w:p>
    <w:p w:rsidR="004E6D4E" w:rsidRPr="00593BD8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53322F" w:rsidTr="004E6D4E">
        <w:tc>
          <w:tcPr>
            <w:tcW w:w="654" w:type="dxa"/>
          </w:tcPr>
          <w:p w:rsidR="00E97BCD" w:rsidRPr="0053322F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E97BCD" w:rsidRPr="0053322F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:rsidR="00E97BCD" w:rsidRPr="0053322F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E97BCD" w:rsidRPr="0053322F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E97BCD" w:rsidRPr="0053322F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E97BCD" w:rsidRPr="0053322F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E97BCD" w:rsidRPr="0053322F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F4B50" w:rsidRPr="0053322F" w:rsidTr="004E6D4E">
        <w:tc>
          <w:tcPr>
            <w:tcW w:w="654" w:type="dxa"/>
          </w:tcPr>
          <w:p w:rsidR="002F4B50" w:rsidRPr="0053322F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2F4B50" w:rsidRPr="0053322F" w:rsidRDefault="002F4B5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2268" w:type="dxa"/>
          </w:tcPr>
          <w:p w:rsidR="002F4B50" w:rsidRPr="0053322F" w:rsidRDefault="005A3FD9" w:rsidP="008E7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</w:tcPr>
          <w:p w:rsidR="002F4B50" w:rsidRPr="0053322F" w:rsidRDefault="00826EF0" w:rsidP="0082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100,9 </w:t>
            </w:r>
            <w:proofErr w:type="spellStart"/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F4B50" w:rsidRPr="005332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18" w:type="dxa"/>
          </w:tcPr>
          <w:p w:rsidR="002F4B50" w:rsidRPr="0053322F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53322F" w:rsidTr="004E6D4E">
        <w:tc>
          <w:tcPr>
            <w:tcW w:w="654" w:type="dxa"/>
          </w:tcPr>
          <w:p w:rsidR="00ED2EDA" w:rsidRPr="0053322F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материалов о районе</w:t>
            </w:r>
          </w:p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Pr="0053322F" w:rsidRDefault="00A22875" w:rsidP="00B1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</w:t>
            </w:r>
          </w:p>
        </w:tc>
        <w:tc>
          <w:tcPr>
            <w:tcW w:w="1984" w:type="dxa"/>
          </w:tcPr>
          <w:p w:rsidR="00ED2EDA" w:rsidRPr="0053322F" w:rsidRDefault="001F01A0" w:rsidP="00B16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5008"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баннеров</w:t>
            </w:r>
          </w:p>
        </w:tc>
        <w:tc>
          <w:tcPr>
            <w:tcW w:w="3118" w:type="dxa"/>
          </w:tcPr>
          <w:p w:rsidR="00ED2EDA" w:rsidRPr="0053322F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53322F" w:rsidTr="004E6D4E">
        <w:tc>
          <w:tcPr>
            <w:tcW w:w="654" w:type="dxa"/>
          </w:tcPr>
          <w:p w:rsidR="00ED2EDA" w:rsidRPr="0053322F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лучших гражданах района</w:t>
            </w:r>
          </w:p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Pr="0053322F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1 </w:t>
            </w:r>
            <w:proofErr w:type="spellStart"/>
            <w:proofErr w:type="gramStart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Pr="0053322F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</w:t>
            </w: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53322F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53322F" w:rsidTr="004E6D4E">
        <w:tc>
          <w:tcPr>
            <w:tcW w:w="654" w:type="dxa"/>
          </w:tcPr>
          <w:p w:rsidR="00ED2EDA" w:rsidRPr="0053322F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ED2EDA" w:rsidRPr="0053322F" w:rsidRDefault="00ED2EDA" w:rsidP="001F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1 </w:t>
            </w:r>
            <w:proofErr w:type="spellStart"/>
            <w:proofErr w:type="gramStart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, печатная продукция </w:t>
            </w:r>
            <w:r w:rsidR="001F01A0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="001F01A0"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</w:tcPr>
          <w:p w:rsidR="00ED2EDA" w:rsidRPr="0053322F" w:rsidRDefault="0053322F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1</w:t>
            </w:r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, печатная продукция 500 </w:t>
            </w:r>
            <w:proofErr w:type="spellStart"/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8" w:type="dxa"/>
          </w:tcPr>
          <w:p w:rsidR="00ED2EDA" w:rsidRPr="0053322F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53322F" w:rsidTr="004E6D4E">
        <w:tc>
          <w:tcPr>
            <w:tcW w:w="654" w:type="dxa"/>
          </w:tcPr>
          <w:p w:rsidR="00ED2EDA" w:rsidRPr="0053322F" w:rsidRDefault="008E792E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  <w:p w:rsidR="00ED2EDA" w:rsidRPr="0053322F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Pr="0053322F" w:rsidRDefault="00A22875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Pr="0053322F" w:rsidRDefault="0053322F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2EDA" w:rsidRPr="005332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53322F" w:rsidRDefault="00A22875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237D" w:rsidRPr="0053322F" w:rsidTr="004E6D4E">
        <w:tc>
          <w:tcPr>
            <w:tcW w:w="654" w:type="dxa"/>
          </w:tcPr>
          <w:p w:rsidR="004A237D" w:rsidRDefault="00A22875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4A237D" w:rsidRPr="004A237D" w:rsidRDefault="004A237D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D">
              <w:rPr>
                <w:rFonts w:ascii="Times New Roman" w:hAnsi="Times New Roman" w:cs="Times New Roman"/>
                <w:sz w:val="24"/>
                <w:szCs w:val="24"/>
              </w:rPr>
              <w:t>Организация подписной кампании  на периодические печатные издания</w:t>
            </w:r>
          </w:p>
        </w:tc>
        <w:tc>
          <w:tcPr>
            <w:tcW w:w="2268" w:type="dxa"/>
          </w:tcPr>
          <w:p w:rsidR="004A237D" w:rsidRDefault="00A22875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237D" w:rsidRDefault="004A237D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237D" w:rsidRDefault="00A22875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E97BCD" w:rsidRPr="00593BD8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= (100+100</w:t>
      </w:r>
      <w:r w:rsidR="00A22875">
        <w:rPr>
          <w:rFonts w:ascii="Times New Roman" w:hAnsi="Times New Roman" w:cs="Times New Roman"/>
          <w:b/>
          <w:bCs/>
          <w:sz w:val="28"/>
          <w:szCs w:val="28"/>
        </w:rPr>
        <w:t>+100+100+100+33,3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)/</w:t>
      </w:r>
      <w:r w:rsidR="00A2287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A22875">
        <w:rPr>
          <w:rFonts w:ascii="Times New Roman" w:hAnsi="Times New Roman" w:cs="Times New Roman"/>
          <w:b/>
          <w:bCs/>
          <w:sz w:val="28"/>
          <w:szCs w:val="28"/>
        </w:rPr>
        <w:t>88,8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:rsidR="00326878" w:rsidRDefault="00326878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322F" w:rsidRPr="00593BD8" w:rsidRDefault="0053322F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1.2. Оценка по комплексному критерию К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E97BCD" w:rsidRPr="00593BD8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Pr="00593BD8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66D44" wp14:editId="344A8F63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= F x 0,6 + F  x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:rsidR="00807538" w:rsidRPr="00664049" w:rsidRDefault="00807538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1GJwIAAFc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" strokecolor="white">
                <v:textbox>
                  <w:txbxContent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= F x 0,6 + F  x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:rsidR="00807538" w:rsidRPr="00664049" w:rsidRDefault="00807538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53322F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 фактического </w:t>
      </w:r>
      <w:r w:rsidR="00E97BCD" w:rsidRPr="00593BD8">
        <w:rPr>
          <w:rFonts w:ascii="Times New Roman" w:hAnsi="Times New Roman" w:cs="Times New Roman"/>
          <w:color w:val="000000"/>
          <w:sz w:val="28"/>
          <w:szCs w:val="28"/>
        </w:rPr>
        <w:t>обеспечения финансирования за счет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обеспечения привлечения  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количеству YEAR источников бюджетного финансирования.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внебюджетных средств подкритерий 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F не рассчитывается, а весовой коэффициент для подкритерия FEXBUDGETYEAR</w:t>
      </w:r>
      <w:r w:rsidR="00525FC5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CD" w:rsidRPr="00593BD8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количественное значение вышеуказанных подкритериев рассчитывается по формуле:</w:t>
      </w:r>
    </w:p>
    <w:p w:rsidR="00525FC5" w:rsidRPr="00593BD8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B9FF5" wp14:editId="5AE44F6C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" strokecolor="white">
                <v:textbox style="mso-fit-shape-to-text:t">
                  <w:txbxContent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:rsidR="00525FC5" w:rsidRPr="00593BD8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Pr="00593BD8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Pr="00593BD8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F     -  запланированный  объем  финансового обеспечения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году;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593BD8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район  «Информационное обеспечение и информирование граждан о деятельности органов местного самоуправления муниципального образования Крымский район» </w:t>
      </w:r>
      <w:r w:rsidRPr="00593BD8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="0053322F">
        <w:rPr>
          <w:rFonts w:ascii="Times New Roman" w:hAnsi="Times New Roman" w:cs="Times New Roman"/>
          <w:sz w:val="28"/>
          <w:szCs w:val="28"/>
        </w:rPr>
        <w:t>3315,5</w:t>
      </w:r>
      <w:r w:rsidR="0071502D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 xml:space="preserve">тыс. рублей, фактическое их исполнение составило </w:t>
      </w:r>
      <w:r w:rsidR="0053322F">
        <w:rPr>
          <w:rFonts w:ascii="Times New Roman" w:hAnsi="Times New Roman" w:cs="Times New Roman"/>
          <w:sz w:val="28"/>
          <w:szCs w:val="28"/>
        </w:rPr>
        <w:t>3315,5</w:t>
      </w:r>
      <w:r w:rsidR="0053322F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A9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53322F" w:rsidRPr="00593BD8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53322F" w:rsidRPr="0053322F">
        <w:rPr>
          <w:rFonts w:ascii="Times New Roman" w:hAnsi="Times New Roman" w:cs="Times New Roman"/>
          <w:b/>
          <w:bCs/>
          <w:sz w:val="28"/>
          <w:szCs w:val="28"/>
        </w:rPr>
        <w:t>3315</w:t>
      </w:r>
      <w:proofErr w:type="gramStart"/>
      <w:r w:rsidR="0053322F" w:rsidRPr="0053322F">
        <w:rPr>
          <w:rFonts w:ascii="Times New Roman" w:hAnsi="Times New Roman" w:cs="Times New Roman"/>
          <w:b/>
          <w:bCs/>
          <w:sz w:val="28"/>
          <w:szCs w:val="28"/>
        </w:rPr>
        <w:t>,5</w:t>
      </w:r>
      <w:proofErr w:type="gramEnd"/>
      <w:r w:rsidR="0053322F" w:rsidRPr="00533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02D" w:rsidRPr="00593BD8">
        <w:rPr>
          <w:rFonts w:ascii="Times New Roman" w:hAnsi="Times New Roman" w:cs="Times New Roman"/>
          <w:b/>
          <w:sz w:val="28"/>
          <w:szCs w:val="28"/>
        </w:rPr>
        <w:t>/</w:t>
      </w:r>
      <w:r w:rsidR="0053322F" w:rsidRPr="0053322F">
        <w:rPr>
          <w:rFonts w:ascii="Times New Roman" w:hAnsi="Times New Roman" w:cs="Times New Roman"/>
          <w:b/>
          <w:sz w:val="28"/>
          <w:szCs w:val="28"/>
        </w:rPr>
        <w:t xml:space="preserve">3315,5 </w:t>
      </w:r>
      <w:r w:rsidR="0071502D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* 100 % </w:t>
      </w:r>
      <w:r w:rsidR="0071502D" w:rsidRPr="00593BD8">
        <w:rPr>
          <w:rFonts w:ascii="Times New Roman" w:hAnsi="Times New Roman" w:cs="Times New Roman"/>
          <w:sz w:val="28"/>
          <w:szCs w:val="28"/>
        </w:rPr>
        <w:t xml:space="preserve"> = </w:t>
      </w:r>
      <w:r w:rsidR="00B45C47">
        <w:rPr>
          <w:rFonts w:ascii="Times New Roman" w:hAnsi="Times New Roman" w:cs="Times New Roman"/>
          <w:b/>
          <w:sz w:val="28"/>
          <w:szCs w:val="28"/>
        </w:rPr>
        <w:t>100</w:t>
      </w:r>
      <w:r w:rsidR="0071502D" w:rsidRPr="00593BD8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="0071502D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BCD" w:rsidRPr="00593BD8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1.3. Оценка по комплексному критерию К3</w:t>
      </w:r>
    </w:p>
    <w:p w:rsidR="004E6D4E" w:rsidRPr="00593BD8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E97BCD" w:rsidRPr="00593BD8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7BEC6" wp14:editId="20EE71EC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:rsidR="00807538" w:rsidRDefault="00807538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kAKAIAAFc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" strokecolor="white">
                <v:textbox>
                  <w:txbxContent>
                    <w:p w:rsidR="00807538" w:rsidRPr="003A7780" w:rsidRDefault="00807538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:rsidR="00807538" w:rsidRDefault="00807538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выполненных мероприятий;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326878" w:rsidRDefault="00326878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В муниципальной программе в 20</w:t>
      </w:r>
      <w:r w:rsidR="00117DBE" w:rsidRPr="00593BD8">
        <w:rPr>
          <w:rFonts w:ascii="Times New Roman" w:hAnsi="Times New Roman" w:cs="Times New Roman"/>
          <w:sz w:val="28"/>
          <w:szCs w:val="28"/>
        </w:rPr>
        <w:t>2</w:t>
      </w:r>
      <w:r w:rsidR="0053322F">
        <w:rPr>
          <w:rFonts w:ascii="Times New Roman" w:hAnsi="Times New Roman" w:cs="Times New Roman"/>
          <w:sz w:val="28"/>
          <w:szCs w:val="28"/>
        </w:rPr>
        <w:t>3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году к выполнению значится </w:t>
      </w:r>
      <w:r w:rsidRPr="00593BD8">
        <w:rPr>
          <w:rFonts w:ascii="Times New Roman" w:hAnsi="Times New Roman" w:cs="Times New Roman"/>
          <w:sz w:val="28"/>
          <w:szCs w:val="28"/>
        </w:rPr>
        <w:br/>
      </w:r>
      <w:r w:rsidR="00A22875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мероприятий. По итогам года, из них, было исполнено </w:t>
      </w:r>
      <w:r w:rsidR="00A22875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7DBE" w:rsidRPr="00593BD8">
        <w:rPr>
          <w:rFonts w:ascii="Times New Roman" w:hAnsi="Times New Roman" w:cs="Times New Roman"/>
          <w:sz w:val="28"/>
          <w:szCs w:val="28"/>
        </w:rPr>
        <w:t>й</w:t>
      </w:r>
      <w:r w:rsidRPr="0059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К3 =</w:t>
      </w:r>
      <w:r w:rsidR="00EB1524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22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B1524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4A2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D2EDA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100</w:t>
      </w:r>
      <w:r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:rsidR="00C436E9" w:rsidRPr="00593BD8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lastRenderedPageBreak/>
        <w:t xml:space="preserve">1.4. Расчет интегральной оценки (эффективности) </w:t>
      </w:r>
    </w:p>
    <w:p w:rsidR="00E97BCD" w:rsidRPr="00593BD8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17DBE" w:rsidRPr="00593BD8" w:rsidRDefault="00117DBE" w:rsidP="00117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93BD8">
        <w:rPr>
          <w:rFonts w:ascii="Times New Roman" w:hAnsi="Times New Roman" w:cs="Times New Roman"/>
          <w:b/>
          <w:sz w:val="28"/>
          <w:szCs w:val="28"/>
        </w:rPr>
        <w:t>=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sz w:val="28"/>
          <w:szCs w:val="28"/>
        </w:rPr>
        <w:t>+К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sz w:val="28"/>
          <w:szCs w:val="28"/>
        </w:rPr>
        <w:t>+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3E4976">
        <w:rPr>
          <w:rFonts w:ascii="Times New Roman" w:hAnsi="Times New Roman" w:cs="Times New Roman"/>
          <w:b/>
          <w:sz w:val="28"/>
          <w:szCs w:val="28"/>
        </w:rPr>
        <w:t xml:space="preserve"> = (88</w:t>
      </w:r>
      <w:proofErr w:type="gramStart"/>
      <w:r w:rsidR="003E4976">
        <w:rPr>
          <w:rFonts w:ascii="Times New Roman" w:hAnsi="Times New Roman" w:cs="Times New Roman"/>
          <w:b/>
          <w:sz w:val="28"/>
          <w:szCs w:val="28"/>
        </w:rPr>
        <w:t>,8</w:t>
      </w:r>
      <w:proofErr w:type="gramEnd"/>
      <w:r w:rsidR="000E67A9" w:rsidRPr="00593BD8">
        <w:rPr>
          <w:rFonts w:ascii="Times New Roman" w:hAnsi="Times New Roman" w:cs="Times New Roman"/>
          <w:b/>
          <w:sz w:val="28"/>
          <w:szCs w:val="28"/>
        </w:rPr>
        <w:t xml:space="preserve"> % * 0,5) + (</w:t>
      </w:r>
      <w:r w:rsidR="003E4976">
        <w:rPr>
          <w:rFonts w:ascii="Times New Roman" w:hAnsi="Times New Roman" w:cs="Times New Roman"/>
          <w:b/>
          <w:sz w:val="28"/>
          <w:szCs w:val="28"/>
        </w:rPr>
        <w:t>100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593BD8">
        <w:rPr>
          <w:rFonts w:ascii="Times New Roman" w:hAnsi="Times New Roman" w:cs="Times New Roman"/>
          <w:b/>
          <w:sz w:val="28"/>
          <w:szCs w:val="28"/>
        </w:rPr>
        <w:t>* 0,2) + (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>100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3E4976">
        <w:rPr>
          <w:rFonts w:ascii="Times New Roman" w:hAnsi="Times New Roman" w:cs="Times New Roman"/>
          <w:b/>
          <w:sz w:val="28"/>
          <w:szCs w:val="28"/>
        </w:rPr>
        <w:t>44,4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3E4976">
        <w:rPr>
          <w:rFonts w:ascii="Times New Roman" w:hAnsi="Times New Roman" w:cs="Times New Roman"/>
          <w:b/>
          <w:sz w:val="28"/>
          <w:szCs w:val="28"/>
        </w:rPr>
        <w:t>20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 + 30%) = 9</w:t>
      </w:r>
      <w:r w:rsidR="003E4976">
        <w:rPr>
          <w:rFonts w:ascii="Times New Roman" w:hAnsi="Times New Roman" w:cs="Times New Roman"/>
          <w:b/>
          <w:sz w:val="28"/>
          <w:szCs w:val="28"/>
        </w:rPr>
        <w:t>4,4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DBE" w:rsidRPr="00593BD8" w:rsidRDefault="00117DBE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DBE" w:rsidRDefault="00117DBE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976" w:rsidRPr="00593BD8" w:rsidRDefault="003E4976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об исполнении финансирования муниципальной программы</w:t>
      </w:r>
    </w:p>
    <w:p w:rsidR="00361EFE" w:rsidRPr="00593BD8" w:rsidRDefault="00361EFE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446"/>
        <w:gridCol w:w="996"/>
        <w:gridCol w:w="949"/>
        <w:gridCol w:w="747"/>
        <w:gridCol w:w="1225"/>
        <w:gridCol w:w="921"/>
        <w:gridCol w:w="1206"/>
        <w:gridCol w:w="902"/>
        <w:gridCol w:w="642"/>
        <w:gridCol w:w="1481"/>
        <w:gridCol w:w="520"/>
        <w:gridCol w:w="1295"/>
        <w:gridCol w:w="38"/>
      </w:tblGrid>
      <w:tr w:rsidR="00E97BCD" w:rsidRPr="00593BD8" w:rsidTr="00CE7A80">
        <w:trPr>
          <w:trHeight w:val="100"/>
        </w:trPr>
        <w:tc>
          <w:tcPr>
            <w:tcW w:w="14676" w:type="dxa"/>
            <w:gridSpan w:val="14"/>
            <w:tcBorders>
              <w:top w:val="nil"/>
              <w:bottom w:val="nil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заказчик мероприятия (заказчик),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выполнение мероприятия &lt;1&gt;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финансирования,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предусмотренный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программой на текущий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Профинансировано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Освоено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(израсходовано)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отчетном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периоде</w:t>
            </w:r>
            <w:proofErr w:type="gramEnd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&lt;2&gt;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 мероприятия (</w:t>
            </w: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  <w:proofErr w:type="gramEnd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не выполнено) &lt;3&gt;</w:t>
            </w: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1089"/>
        </w:trPr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467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BCD" w:rsidRPr="00593BD8" w:rsidRDefault="00C86C89" w:rsidP="00C86C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      </w:r>
          </w:p>
        </w:tc>
      </w:tr>
      <w:tr w:rsidR="00212A3B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807538">
            <w:pPr>
              <w:spacing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освещения деятельности органов местного самоуправления посредством  печатных изданий,  иных средств массовой информации,  интернет  пространства, а так же предоставление услуг по изготовлению видеоматериалов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4A74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2705,9</w:t>
            </w:r>
          </w:p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2705,9</w:t>
            </w:r>
          </w:p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2705,9</w:t>
            </w:r>
          </w:p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2705,9</w:t>
            </w:r>
          </w:p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4A747C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</w:t>
            </w: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 </w:t>
            </w:r>
          </w:p>
        </w:tc>
      </w:tr>
      <w:tr w:rsidR="00212A3B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населения путем изготовления и размещения информации (баннеры, буклеты, плакаты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фотоотчеты,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 иная печатная продукция, включая содействие в обеспечении выпуска изданий о Крымском районе художественной, публицистической, энциклопедической, образовательной и культурной тематики)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4A7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212A3B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807538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населения о лучших гражданах района путем  размещения информации на  «Доске почета»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212A3B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результатах 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главы муниципального образования Крымский район и деятельности администрации муниципального образования Крымский район  </w:t>
            </w:r>
          </w:p>
          <w:p w:rsidR="00212A3B" w:rsidRPr="00593BD8" w:rsidRDefault="00212A3B" w:rsidP="005617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взаимодей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161,0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A3B" w:rsidRPr="00593BD8" w:rsidRDefault="00212A3B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A3FD9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технического оборудования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A3FD9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официального сайта муниципального образования Крымский район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6E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A3FD9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392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3315,5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3315,5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3315,5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C509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D9" w:rsidRPr="00593BD8" w:rsidRDefault="005A3FD9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37D" w:rsidRDefault="004A237D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76" w:rsidRDefault="003E4976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0455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:rsidR="00361EFE" w:rsidRDefault="00E97BCD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361EFE" w:rsidRPr="00593BD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</w:t>
      </w:r>
      <w:r w:rsidR="00045581">
        <w:rPr>
          <w:rFonts w:ascii="Times New Roman" w:hAnsi="Times New Roman" w:cs="Times New Roman"/>
          <w:sz w:val="28"/>
          <w:szCs w:val="28"/>
        </w:rPr>
        <w:t>н «Информационное обеспечение</w:t>
      </w:r>
      <w:r w:rsidR="00361EFE" w:rsidRPr="00593BD8">
        <w:rPr>
          <w:rFonts w:ascii="Times New Roman" w:hAnsi="Times New Roman" w:cs="Times New Roman"/>
          <w:sz w:val="28"/>
          <w:szCs w:val="28"/>
        </w:rPr>
        <w:t xml:space="preserve"> и информирование  граждан о деятельности органов местного самоуправления муниципального образования Крымский район»</w:t>
      </w:r>
    </w:p>
    <w:p w:rsidR="00045581" w:rsidRPr="00593BD8" w:rsidRDefault="00045581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593BD8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Предусмотренное программой значение показателя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 &lt;*&gt;</w:t>
            </w:r>
          </w:p>
        </w:tc>
      </w:tr>
      <w:tr w:rsidR="00E97BCD" w:rsidRPr="00593BD8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7BCD" w:rsidRPr="00593BD8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Критерии выполнения муниципальной программы</w:t>
            </w:r>
          </w:p>
        </w:tc>
      </w:tr>
      <w:tr w:rsidR="0034526B" w:rsidRPr="00593BD8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E4976" w:rsidP="002E1E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56172B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100,9 </w:t>
            </w:r>
            <w:proofErr w:type="spellStart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32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351" w:rsidRPr="00593BD8" w:rsidTr="00BB7700">
        <w:trPr>
          <w:trHeight w:val="70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информационных материалов о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CD521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баннер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455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351" w:rsidRPr="00593BD8" w:rsidRDefault="00AC235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20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3E4976" w:rsidP="00842A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баннеров,</w:t>
            </w:r>
          </w:p>
          <w:p w:rsidR="00AC2351" w:rsidRPr="00593BD8" w:rsidRDefault="003E4976" w:rsidP="00842A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C2351"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351" w:rsidRPr="00593BD8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лучших гражданах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Доска Почета 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Доска Почета </w:t>
            </w: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351" w:rsidRPr="00593BD8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04558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351" w:rsidRPr="00593BD8" w:rsidRDefault="00AC235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</w:t>
            </w:r>
            <w:r w:rsidR="00CD521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proofErr w:type="gramStart"/>
            <w:r w:rsidR="00CD5211"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045581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Видеоматериал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351" w:rsidRPr="00593BD8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500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AC2351" w:rsidRPr="00593BD8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оборудования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3E4976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212A3B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76B" w:rsidRPr="00593BD8" w:rsidRDefault="0042276B" w:rsidP="00045581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97BCD" w:rsidRPr="00593BD8" w:rsidRDefault="0042276B" w:rsidP="00BB7700">
      <w:pPr>
        <w:spacing w:after="0" w:line="240" w:lineRule="auto"/>
        <w:ind w:left="-142" w:right="-314"/>
        <w:rPr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взаи</w:t>
      </w:r>
      <w:r w:rsidR="00D327F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модействию со СМИ              </w:t>
      </w:r>
      <w:r w:rsidR="00BB7700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327F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>А.А. Безовчук</w:t>
      </w:r>
    </w:p>
    <w:sectPr w:rsidR="00E97BCD" w:rsidRPr="00593BD8" w:rsidSect="002E1AA4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C"/>
    <w:rsid w:val="0003519A"/>
    <w:rsid w:val="00037DFB"/>
    <w:rsid w:val="00045008"/>
    <w:rsid w:val="00045581"/>
    <w:rsid w:val="0007193F"/>
    <w:rsid w:val="00081078"/>
    <w:rsid w:val="000815CA"/>
    <w:rsid w:val="00085B0B"/>
    <w:rsid w:val="00092570"/>
    <w:rsid w:val="000A54F0"/>
    <w:rsid w:val="000B78F6"/>
    <w:rsid w:val="000D6591"/>
    <w:rsid w:val="000E67A9"/>
    <w:rsid w:val="001038E9"/>
    <w:rsid w:val="001068B3"/>
    <w:rsid w:val="00117DBE"/>
    <w:rsid w:val="0013102F"/>
    <w:rsid w:val="00131D4D"/>
    <w:rsid w:val="00142ABB"/>
    <w:rsid w:val="001475A6"/>
    <w:rsid w:val="00195810"/>
    <w:rsid w:val="001A4098"/>
    <w:rsid w:val="001D3EC7"/>
    <w:rsid w:val="001D7882"/>
    <w:rsid w:val="001F01A0"/>
    <w:rsid w:val="00212A3B"/>
    <w:rsid w:val="002234C4"/>
    <w:rsid w:val="002368FD"/>
    <w:rsid w:val="002B060E"/>
    <w:rsid w:val="002B1A05"/>
    <w:rsid w:val="002C2AD6"/>
    <w:rsid w:val="002D56A7"/>
    <w:rsid w:val="002E1AA4"/>
    <w:rsid w:val="002E1E25"/>
    <w:rsid w:val="002F055F"/>
    <w:rsid w:val="002F0BA8"/>
    <w:rsid w:val="002F4B50"/>
    <w:rsid w:val="00301C11"/>
    <w:rsid w:val="0030645C"/>
    <w:rsid w:val="0032135A"/>
    <w:rsid w:val="00326878"/>
    <w:rsid w:val="00336CF5"/>
    <w:rsid w:val="0034526B"/>
    <w:rsid w:val="0034669C"/>
    <w:rsid w:val="00361EFE"/>
    <w:rsid w:val="003629D5"/>
    <w:rsid w:val="00382475"/>
    <w:rsid w:val="0039022F"/>
    <w:rsid w:val="003922E6"/>
    <w:rsid w:val="003A1284"/>
    <w:rsid w:val="003A5B43"/>
    <w:rsid w:val="003A6476"/>
    <w:rsid w:val="003B327E"/>
    <w:rsid w:val="003C7318"/>
    <w:rsid w:val="003D3F28"/>
    <w:rsid w:val="003E4976"/>
    <w:rsid w:val="003F6B70"/>
    <w:rsid w:val="0041651B"/>
    <w:rsid w:val="00420F2E"/>
    <w:rsid w:val="0042276B"/>
    <w:rsid w:val="00456B78"/>
    <w:rsid w:val="004617A5"/>
    <w:rsid w:val="004665D8"/>
    <w:rsid w:val="00485845"/>
    <w:rsid w:val="004A237D"/>
    <w:rsid w:val="004A747C"/>
    <w:rsid w:val="004B52A6"/>
    <w:rsid w:val="004E4D1C"/>
    <w:rsid w:val="004E69CB"/>
    <w:rsid w:val="004E6D4E"/>
    <w:rsid w:val="004F023C"/>
    <w:rsid w:val="00507A75"/>
    <w:rsid w:val="00525FC5"/>
    <w:rsid w:val="0053322F"/>
    <w:rsid w:val="005418D2"/>
    <w:rsid w:val="00546F55"/>
    <w:rsid w:val="005473B4"/>
    <w:rsid w:val="0056172B"/>
    <w:rsid w:val="005635C5"/>
    <w:rsid w:val="005840DD"/>
    <w:rsid w:val="005904F9"/>
    <w:rsid w:val="00593BD8"/>
    <w:rsid w:val="005A28FA"/>
    <w:rsid w:val="005A3FD9"/>
    <w:rsid w:val="005D0A54"/>
    <w:rsid w:val="005D7E76"/>
    <w:rsid w:val="005F142D"/>
    <w:rsid w:val="005F56A0"/>
    <w:rsid w:val="005F7626"/>
    <w:rsid w:val="005F7D34"/>
    <w:rsid w:val="0060591D"/>
    <w:rsid w:val="00620825"/>
    <w:rsid w:val="006520EB"/>
    <w:rsid w:val="00665CDE"/>
    <w:rsid w:val="0067796F"/>
    <w:rsid w:val="0068190D"/>
    <w:rsid w:val="00687C55"/>
    <w:rsid w:val="006D5A95"/>
    <w:rsid w:val="006E778F"/>
    <w:rsid w:val="00711DC6"/>
    <w:rsid w:val="00712A88"/>
    <w:rsid w:val="0071502D"/>
    <w:rsid w:val="00746110"/>
    <w:rsid w:val="00764AF3"/>
    <w:rsid w:val="007761AA"/>
    <w:rsid w:val="00780507"/>
    <w:rsid w:val="0078604C"/>
    <w:rsid w:val="007B200E"/>
    <w:rsid w:val="007B4D66"/>
    <w:rsid w:val="007C7085"/>
    <w:rsid w:val="007E18FB"/>
    <w:rsid w:val="007F1DF2"/>
    <w:rsid w:val="0080471B"/>
    <w:rsid w:val="00807538"/>
    <w:rsid w:val="00812112"/>
    <w:rsid w:val="00826EF0"/>
    <w:rsid w:val="00842AFA"/>
    <w:rsid w:val="00860C24"/>
    <w:rsid w:val="00861D74"/>
    <w:rsid w:val="0086247D"/>
    <w:rsid w:val="0088668C"/>
    <w:rsid w:val="008A16E8"/>
    <w:rsid w:val="008A6F67"/>
    <w:rsid w:val="008C3C0F"/>
    <w:rsid w:val="008C52C1"/>
    <w:rsid w:val="008E792E"/>
    <w:rsid w:val="009067AA"/>
    <w:rsid w:val="0092087A"/>
    <w:rsid w:val="00952FBB"/>
    <w:rsid w:val="00965780"/>
    <w:rsid w:val="009753B1"/>
    <w:rsid w:val="00997BB8"/>
    <w:rsid w:val="009B6CF9"/>
    <w:rsid w:val="009D5B51"/>
    <w:rsid w:val="00A223DD"/>
    <w:rsid w:val="00A22875"/>
    <w:rsid w:val="00A263DB"/>
    <w:rsid w:val="00A34B7F"/>
    <w:rsid w:val="00A66F77"/>
    <w:rsid w:val="00A7292F"/>
    <w:rsid w:val="00A771E8"/>
    <w:rsid w:val="00A96C91"/>
    <w:rsid w:val="00AC2351"/>
    <w:rsid w:val="00AF3085"/>
    <w:rsid w:val="00AF49D1"/>
    <w:rsid w:val="00AF6853"/>
    <w:rsid w:val="00B12EEB"/>
    <w:rsid w:val="00B15B19"/>
    <w:rsid w:val="00B16871"/>
    <w:rsid w:val="00B4549B"/>
    <w:rsid w:val="00B45C47"/>
    <w:rsid w:val="00B51891"/>
    <w:rsid w:val="00B541F3"/>
    <w:rsid w:val="00B60843"/>
    <w:rsid w:val="00B67950"/>
    <w:rsid w:val="00BA6EC9"/>
    <w:rsid w:val="00BB7700"/>
    <w:rsid w:val="00BD4165"/>
    <w:rsid w:val="00BD5887"/>
    <w:rsid w:val="00BE55CB"/>
    <w:rsid w:val="00C20210"/>
    <w:rsid w:val="00C23D33"/>
    <w:rsid w:val="00C24651"/>
    <w:rsid w:val="00C27F3D"/>
    <w:rsid w:val="00C436E9"/>
    <w:rsid w:val="00C5720F"/>
    <w:rsid w:val="00C630D3"/>
    <w:rsid w:val="00C86C89"/>
    <w:rsid w:val="00C9393A"/>
    <w:rsid w:val="00C97721"/>
    <w:rsid w:val="00CA2C19"/>
    <w:rsid w:val="00CA2F1E"/>
    <w:rsid w:val="00CA4D8A"/>
    <w:rsid w:val="00CA7A96"/>
    <w:rsid w:val="00CB1629"/>
    <w:rsid w:val="00CC43E9"/>
    <w:rsid w:val="00CD30E9"/>
    <w:rsid w:val="00CD4D4B"/>
    <w:rsid w:val="00CD5211"/>
    <w:rsid w:val="00CE1110"/>
    <w:rsid w:val="00CE7A80"/>
    <w:rsid w:val="00D0394E"/>
    <w:rsid w:val="00D23B89"/>
    <w:rsid w:val="00D327FF"/>
    <w:rsid w:val="00D33290"/>
    <w:rsid w:val="00D534DF"/>
    <w:rsid w:val="00D569A7"/>
    <w:rsid w:val="00D70DFE"/>
    <w:rsid w:val="00D85F2A"/>
    <w:rsid w:val="00D95A32"/>
    <w:rsid w:val="00DC6768"/>
    <w:rsid w:val="00DD0ED4"/>
    <w:rsid w:val="00DE0011"/>
    <w:rsid w:val="00E004E1"/>
    <w:rsid w:val="00E17348"/>
    <w:rsid w:val="00E22D90"/>
    <w:rsid w:val="00E24B3A"/>
    <w:rsid w:val="00E37C46"/>
    <w:rsid w:val="00E670E3"/>
    <w:rsid w:val="00E9034A"/>
    <w:rsid w:val="00E97BCD"/>
    <w:rsid w:val="00EA1472"/>
    <w:rsid w:val="00EB1524"/>
    <w:rsid w:val="00EB6A31"/>
    <w:rsid w:val="00EC6B37"/>
    <w:rsid w:val="00EC7AD6"/>
    <w:rsid w:val="00ED2EDA"/>
    <w:rsid w:val="00ED417B"/>
    <w:rsid w:val="00EE237A"/>
    <w:rsid w:val="00EF52C9"/>
    <w:rsid w:val="00F10311"/>
    <w:rsid w:val="00F471B9"/>
    <w:rsid w:val="00F52EC5"/>
    <w:rsid w:val="00F5564C"/>
    <w:rsid w:val="00F55D03"/>
    <w:rsid w:val="00F63F6B"/>
    <w:rsid w:val="00F64485"/>
    <w:rsid w:val="00F705DD"/>
    <w:rsid w:val="00FB2DBE"/>
    <w:rsid w:val="00FB3184"/>
    <w:rsid w:val="00FC191C"/>
    <w:rsid w:val="00FD7D85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675D-4409-4C15-86CB-8ED9C56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5</cp:revision>
  <cp:lastPrinted>2024-03-11T13:19:00Z</cp:lastPrinted>
  <dcterms:created xsi:type="dcterms:W3CDTF">2024-03-04T08:16:00Z</dcterms:created>
  <dcterms:modified xsi:type="dcterms:W3CDTF">2024-03-11T13:25:00Z</dcterms:modified>
</cp:coreProperties>
</file>