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7"/>
          <w:szCs w:val="27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35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402"/>
        <w:gridCol w:w="2834"/>
        <w:gridCol w:w="3121"/>
      </w:tblGrid>
      <w:tr>
        <w:trPr/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января 2024 года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3121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12" w:leader="none"/>
                <w:tab w:val="center" w:pos="1452" w:leader="none"/>
              </w:tabs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ab/>
              <w:t xml:space="preserve">                 № 78/1040</w:t>
            </w:r>
          </w:p>
        </w:tc>
      </w:tr>
    </w:tbl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ind w:right="-6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ind w:right="-6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Плане работы территориальной избирательной </w:t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ind w:right="-6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комиссии Крымская на 2024 год</w:t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ind w:right="-6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ind w:right="-6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69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подпунктом «в» пункта 9 статьи 26 Федерального закона от 12 июня 2002 г. № 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постановлением избирательной комиссии Краснодарского края от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12 января 2024 года № 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ru-RU"/>
        </w:rPr>
        <w:t xml:space="preserve">74/605-7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«О Плане работы избирательной комиссии Краснодарского края на 2024 год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», территориальная избирательная комиссия 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РЕШИЛА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69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План работы территориальной избирательной комиссии Крымская на 2024 год (прилагается).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69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Направить настоящее решение в избирательную комиссию Краснодарского края.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6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Style25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пункта 2 и 3 решения возложить на секретаря территориальной избирательной комиссии Крымская            Буцкую  Е.В.</w:t>
      </w:r>
    </w:p>
    <w:p>
      <w:pPr>
        <w:pStyle w:val="Style25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pacing w:lineRule="auto" w:line="36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785"/>
        <w:gridCol w:w="4537"/>
        <w:gridCol w:w="248"/>
      </w:tblGrid>
      <w:tr>
        <w:trPr>
          <w:trHeight w:val="892" w:hRule="atLeast"/>
        </w:trPr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Председатель              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left" w:pos="7140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7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Г.Ю. Позднякова</w:t>
            </w:r>
          </w:p>
        </w:tc>
        <w:tc>
          <w:tcPr>
            <w:tcW w:w="24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>
            <w:pPr>
              <w:pStyle w:val="Normal"/>
              <w:tabs>
                <w:tab w:val="clear" w:pos="708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53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Е.В. Буцкая</w:t>
            </w:r>
          </w:p>
        </w:tc>
        <w:tc>
          <w:tcPr>
            <w:tcW w:w="24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sectPr>
          <w:type w:val="nextPage"/>
          <w:pgSz w:w="11906" w:h="16838"/>
          <w:pgMar w:left="1701" w:right="851" w:header="0" w:top="709" w:footer="0" w:bottom="964" w:gutter="0"/>
          <w:pgNumType w:fmt="decimal"/>
          <w:formProt w:val="false"/>
          <w:textDirection w:val="lrTb"/>
          <w:docGrid w:type="default" w:linePitch="360" w:charSpace="4294965042"/>
        </w:sectPr>
      </w:pP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</w:t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ind w:left="3969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ind w:left="3969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решением территориальной </w:t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ind w:left="3969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избирательной комиссии Крымская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left="3969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.01.2024 года № 78/1040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100"/>
          <w:sz w:val="28"/>
          <w:szCs w:val="28"/>
          <w:lang w:eastAsia="ru-RU"/>
        </w:rPr>
        <w:t>ПЛА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>работы территориальной избирательной комиссии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 xml:space="preserve">Крымская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2024 год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pacing w:val="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4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pacing w:val="4"/>
          <w:sz w:val="28"/>
          <w:szCs w:val="20"/>
          <w:lang w:eastAsia="ru-RU"/>
        </w:rPr>
        <w:t>1. Основные направления деятельности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pacing w:val="4"/>
          <w:sz w:val="28"/>
          <w:szCs w:val="20"/>
          <w:lang w:eastAsia="ru-RU"/>
        </w:rPr>
      </w:pPr>
      <w:r>
        <w:rPr/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Участие в организации подготовки и проведения выборов Президента Российской Федерации</w:t>
      </w: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. Организация и проведение  муниципальных выборов на территории Крымского района.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Оказание правовой, методической, информационной, организационно-технической помощи участковым избирательным комиссиям в проведении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выборов Президента Российской Федерации и</w:t>
      </w: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 xml:space="preserve"> муниципальных выборов в Крымском районе.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Организация работы проекта ИнформУИК в Крымском районе в период проведения выборов Президента Российской Федерации.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Осуществление контроля за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участковых избирательных комиссий Крымского района.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Актуализация резерва составов участковых комиссий, в порядке, установленном постановлением Центральной избирательной комиссией Российской Федерации от 5 декабря 2012 года № 152/1137-6, в формах, установленных постановлением избирательной комиссии Краснодарского края от 15 мая 2018 г. № 62/640-6 «О резерве составов участковых комиссий».</w:t>
      </w:r>
      <w:r>
        <w:rPr/>
        <w:t xml:space="preserve"> </w:t>
      </w: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Решение кадровых вопросов в случае досрочного прекращения полномочий членов участковых избирательных комиссий Крымского района.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Взаимодействие с местными отделениями политических партий по вопросам их участия в избирательных кампаниях, оказание методической и консультативной помощи местным отделениям политических партий в вопросах практического применения законодательства Российской Федерации, Краснодарского края, постановлений, нормативных актов избирательной комиссии Краснодарского края, решений территориальной избирательной комиссии Крымская.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 xml:space="preserve">Оказание содействия участковым избирательным комиссиям в информационно-разъяснительной деятельности в ходе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выборов  Президента Российской Федерации и муниципальных выборов в Крымском районе. 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Взаимодействие с молодежными организациями Крымского района по вопросам повышения правовой культуры избирателей и содействия молодежным организациям по их участию в мероприятиях, проводимых избирательной комиссией Краснодарского края и территориальной избирательной комиссией Крымская.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Оказание содействия в деятельности Молодежного Общественного Совета при ТИК Крымская.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Систематическое обучение (в том числе очное, очно – дистанционное и дистанционное) членов участковых избирательных комиссий и резерва составов участковых комиссий и иных участников избирательного процесса.</w:t>
      </w:r>
      <w:r>
        <w:rPr/>
        <w:t xml:space="preserve"> </w:t>
      </w: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Повышение правовой культуры избирателей.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выборов, проведения проверок сведений о кандидатах на выборах и лицах, назначаемых в составы избирательных комиссий.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Взаимодействие со средствами массовой информации и наблюдателями в целях обеспечения открытости и гласности избирательных процедур в муниципальном образовании Крымский район.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Обеспечение эксплуатации и использования ГАС «Выборы» при подготовке и проведении выборов. Организация работы по вводу в ГАС «Выборы» текущих изменений по персональному составу УИК и резерву составов УИК.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Контроль за осуществлением регистрации (учета) избирателей, участников референдума, составлением, уточнением и использованием списков избирателей при проведении избирательных кампаний на территории Крымского района.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Осуществление контроля за использованием ГАС «Выборы» при подготовке и проведении муниципальных выборов в Крымском районе.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Участие в общесистемных тренировках для системных администраторов и членов избирательных комиссий с целью проверки функционирования комплексов средств автоматизации ГАС «Выборы» при проведении выборов на территории Крымского района.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Взаимодействие с отделом по вопросам миграции ОМВД России по Крымскому району и другими организациями и учреждениями при передаче информации для формирования и актуализации Регистра избирателей, участников референдума.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color w:val="auto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pacing w:val="4"/>
          <w:sz w:val="28"/>
          <w:szCs w:val="20"/>
          <w:lang w:eastAsia="ru-RU"/>
        </w:rPr>
        <w:t>Взаимодействие с дополнительным офисом № 8619/0612 Краснодарского отделения № 8619 ПАО Сбербанк по вопросам открытия, ведения и закрытия специальных избирательных счетов кандидатам при подготовке и проведении муниципальных выборов в Крымском районе.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Осуществление контроля за формированием и расходованием средств избирательных фондов кандидатов при подготовке и проведении выборов, в том числе с использованием дистанционного банковского обслуживания АС «Сбербанк Бизнес Онлайн».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Обеспечение работы по размещению</w:t>
      </w:r>
      <w:r>
        <w:rPr>
          <w:rFonts w:eastAsia="Times New Roman" w:cs="Times New Roman" w:ascii="Times New Roman" w:hAnsi="Times New Roman"/>
          <w:spacing w:val="4"/>
          <w:sz w:val="28"/>
          <w:szCs w:val="28"/>
          <w:lang w:eastAsia="ru-RU"/>
        </w:rPr>
        <w:t xml:space="preserve"> в информационно-телекоммуникационной сети «Интернет» и по опубликованию в газете «Призыв» </w:t>
      </w: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информации о деятельности территориальной избирательной комиссии Крымская, решений и иных документов ТИК.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 xml:space="preserve">Реализация </w:t>
      </w:r>
      <w:r>
        <w:rPr>
          <w:rFonts w:cs="Times New Roman" w:ascii="Times New Roman" w:hAnsi="Times New Roman"/>
          <w:sz w:val="28"/>
        </w:rPr>
        <w:t>Сводного плана основных мероприятий территориальной избирательной комиссии Крымская по обучению организаторов выборов и иных участников избирательного процесса, повышению правовой культуры избирателей на 2024 год</w:t>
      </w: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  <w:t xml:space="preserve"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 </w:t>
      </w:r>
    </w:p>
    <w:p>
      <w:pPr>
        <w:pStyle w:val="1415"/>
        <w:tabs>
          <w:tab w:val="clear" w:pos="708"/>
          <w:tab w:val="right" w:pos="9355" w:leader="none"/>
        </w:tabs>
        <w:ind w:firstLine="709"/>
        <w:rPr>
          <w:spacing w:val="0"/>
          <w:szCs w:val="28"/>
        </w:rPr>
      </w:pPr>
      <w:r>
        <w:rPr>
          <w:spacing w:val="0"/>
          <w:szCs w:val="28"/>
        </w:rPr>
        <w:t>Взаимодействие с архивным отделом администрации муниципального образования Крымский район по вопросам хранения, передачи в архив и уничтожения документов, связанных с подготовкой и проведением выборов в Крымском районе,</w:t>
      </w:r>
      <w:r>
        <w:rPr>
          <w:szCs w:val="28"/>
        </w:rPr>
        <w:t xml:space="preserve"> а также документов по основной деятельности территориальной избирательной комиссии Крымская.</w:t>
      </w:r>
    </w:p>
    <w:p>
      <w:pPr>
        <w:pStyle w:val="Normal"/>
        <w:widowControl w:val="false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pacing w:val="4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2. Вопросы для рассмотрения на заседаниях территориальной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избирательной комиссии Крымская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Январь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документах, подлежащих передаче в архив администрации муниципального образования Крымский район по организационно-распорядительной документации за 2023 год.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  <w:lang w:bidi="hi-IN"/>
        </w:rPr>
        <w:t>О предложениях по выделению и оборудованию специальных мест для размещения печатных агитационных материалов кандидатов на Крымского района при проведении выборов Президента Российской Федерации.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Февраль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зачислении в резерв составов участковых комиссий 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26-01 — № 26-71 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Март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количестве избирательных бюллетеней для голосования на выборах Президента Российской Федерации,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передаваемых участковым  избирательным комиссиям избирательных участков  с № 26-01  по № 26-71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переносных ящиков для голосования, используемых на избирательных участках  с № 26-01 по № 26-71 для голосования вне помещения </w:t>
      </w:r>
      <w:r>
        <w:rPr>
          <w:rFonts w:cs="Times New Roman" w:ascii="Times New Roman" w:hAnsi="Times New Roman"/>
          <w:sz w:val="28"/>
          <w:szCs w:val="28"/>
        </w:rPr>
        <w:t>на выборах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О Группе контроля за использованием комплекса средств автоматизации Государственной автоматизированной системы «Выборы»  территориальной избирательной комиссии Крымская в период подготовки и проведения выборов Президента Российской Федерации.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Апрель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выполнении плана мероприятий, посвященных Дню молодого избирателя в Крымском районе.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Май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color w:val="auto"/>
          <w:sz w:val="28"/>
          <w:szCs w:val="28"/>
        </w:rPr>
        <w:t>Решения по кадровым вопросам участковых избирательных комиссий.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Июнь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О Календарном плане мероприятий по подготовке и проведению муниципальных выборов в Крымском районе, назначенных на единый день голосования 8 сентября 2024 года.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Решения по вопросам, связанным с подготовкой и проведением муниципальных выборов в Крымском районе </w:t>
      </w:r>
      <w:r>
        <w:rPr>
          <w:rFonts w:cs="Times New Roman" w:ascii="Times New Roman" w:hAnsi="Times New Roman"/>
          <w:sz w:val="28"/>
          <w:szCs w:val="28"/>
        </w:rPr>
        <w:t>в единый день голосования 8 сентября 2024 года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Июль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Решения по вопросам, связанным с подготовкой и проведением муниципальных выборов в Крымском районе </w:t>
      </w:r>
      <w:r>
        <w:rPr>
          <w:rFonts w:cs="Times New Roman" w:ascii="Times New Roman" w:hAnsi="Times New Roman"/>
          <w:sz w:val="28"/>
          <w:szCs w:val="28"/>
        </w:rPr>
        <w:t>в единый день голосования 8 сентября 2024 года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Август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Решения по вопросам, связанным с подготовкой и проведением муниципальных выборов в Крымском районе </w:t>
      </w:r>
      <w:r>
        <w:rPr>
          <w:rFonts w:cs="Times New Roman" w:ascii="Times New Roman" w:hAnsi="Times New Roman"/>
          <w:sz w:val="28"/>
          <w:szCs w:val="28"/>
        </w:rPr>
        <w:t>в единый день голосования 8 сентября 2024 года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Сентябрь </w:t>
      </w:r>
    </w:p>
    <w:p>
      <w:pPr>
        <w:pStyle w:val="Normal"/>
        <w:widowControl/>
        <w:tabs>
          <w:tab w:val="clear" w:pos="708"/>
          <w:tab w:val="right" w:pos="9355" w:leader="none"/>
        </w:tabs>
        <w:bidi w:val="0"/>
        <w:spacing w:lineRule="auto" w:line="360" w:before="0" w:after="0"/>
        <w:ind w:left="0" w:right="0" w:firstLine="68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Решения по вопросам, связанным с подготовкой и проведением муниципальных выборов в Крымском районе </w:t>
      </w:r>
      <w:r>
        <w:rPr>
          <w:rFonts w:cs="Times New Roman" w:ascii="Times New Roman" w:hAnsi="Times New Roman"/>
          <w:sz w:val="28"/>
          <w:szCs w:val="28"/>
        </w:rPr>
        <w:t>в единый день голосования 8 сентября 2024 года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Октябрь 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документах, связанных с подготовкой и проведением муниципальных выборов, состоявшихся в 2023 году, подлежащих уничтожению в связи с истечением срока хранения.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документах, связанных с подготовкой и проведением муниципальных выборов, состоявшихся в 2019 году, подлежащих уничтожению в связи с истечением срока хранения.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Ноябрь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Решения по кадровым вопросам участковых избирательных комиссий.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Декабрь</w:t>
      </w:r>
    </w:p>
    <w:p>
      <w:pPr>
        <w:pStyle w:val="Style21"/>
        <w:tabs>
          <w:tab w:val="clear" w:pos="708"/>
          <w:tab w:val="right" w:pos="9355" w:leader="none"/>
        </w:tabs>
        <w:ind w:firstLine="709"/>
        <w:jc w:val="both"/>
        <w:rPr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 итогах работы территориальной избирательной комиссии Крымская по повышению правовой культуры избирателей и обучению организаторов выборов за 2024 год.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О выполнении плана работы территориальной избирательной комиссии Крымская за 2024 год.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Информационное обеспечение выборов,</w:t>
      </w:r>
    </w:p>
    <w:p>
      <w:pPr>
        <w:pStyle w:val="Normal"/>
        <w:tabs>
          <w:tab w:val="clear" w:pos="708"/>
          <w:tab w:val="right" w:pos="935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взаимодействие с местными отделениями политических партий, освещение деятельности территориальной избирательной комиссии Крымская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Подготовка и размещение информационных и иных материалов в аккаунтах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Одноклассники, Телеграм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 xml:space="preserve"> территориальной избирательной комиссии Крымская, на странице официального сайта администрации муниципального образования Крымский район и информационно-обучающем портале избирательных комиссий Краснодарского края.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Информирование избирателей  с помощью  проекта «ИнформУИК» о выборах Президента Российской Федерации.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Информирование избирателей в газете «Призыв» о ходе избирательных кампаний и порядке реализации избирательных прав.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Интервью председателя территориальной избирательной комиссии Крымская, организация освещения в СМИ заседаний, совещаний и других мероприятий, проводимых территориальной избирательной комиссией Крымская.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Фото- и видеосъемка мероприятий территориальной избирательной комиссии Крымская, формирование архива фото- и видеоматериалов, использование указанных материалов в работе по информационному обеспечению деятельности территориальной избирательной комиссии Крымская.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Изготовление информационно-разъяснительных материалов различных форматов (баннеры, перетяжки, плакаты, приглашения, календари, буклеты) для размещения с использованием наружных средств информирования.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Проведение «Круглых столов» с представителями политических партий и общественных объединений, в том числе по участию в избирательных кампаниях в 2024 году.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на территории Крымского района выборов в единый день голосования 8 сентября 2024 года.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Организация работы по разъяснению новелл избирательного законодательства для представителей политических партий, организаторов выборов и иных участников избирательного процесса.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Оформление информационного стенда «В помощь кандидату на муниципальных выборах».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ar-SA"/>
        </w:rPr>
        <w:t>Изготовление приглашений для избирателей на муниципальные выборы в Крымском районе.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/>
          <w:b/>
          <w:b/>
          <w:sz w:val="16"/>
          <w:szCs w:val="16"/>
          <w:lang w:eastAsia="ru-RU"/>
        </w:rPr>
      </w:pPr>
      <w:r>
        <w:rPr>
          <w:rFonts w:eastAsia="Calibri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4. Обеспечение функционирования ГАС «Выборы»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Сбор и обработка сведений для формирования и ведения регистра избирателей, участников референдума от главы муниципального образования Крымский район.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Обеспечение функционирования комплекса средств автоматизации   территориальной избирательной комиссии Крымская при подготовке и проведении выборов  Президента Российской Федерации и муниципальных выборов в Крымском районе.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Проверка достоверности сведений об избирателях, поставивших свои подписи в поддержку выдвижения кандидатов.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Оказание консультативной помощи членам УИК в организации применения технических средств подсчета голосов избирателей (КОИБ-2010) при проведении избирательных кампаний.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Работа с задачей «Кадры».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Ввод сведений об обучении членов УИК, резервов составов УИК, исключении из резерва УИК, досрочном прекращении полномочий члена УИК, зачислении в резерв составов УИК.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Ежеквартальный прием от ИКСРФ информации о выявленных некорректных сведениях и повторяющихся записей об избирателях, участниках референдума, проверка сведений и устранение повторяющихся записей об избирателях, участниках референдума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Регистрация в ГАС «Выборы» избирательных кампаний, назначенных на единый день голосования 8 сентября 2024 года.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Подготовка и передача сведений о численности избирателей, участников референдума, зарегистрированных на территории муниципального образования Крымский район по состоянию на 1 января и 1 июля по форме N 3.2риур.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Ежеквартальная передача изменений территориального фрагмента регистра избирателей на КСА ИКСРФ ГАС "Выборы".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Ежеквартальный прием от ИКСРФ информации о гражданах, содержащихся в местах лишения свободы по приговору суда и актуализация регистра избирателей.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Ежемесячная отправка сведений об изменении паспортных данных, о фактах смерти граждан, место жительства которых было расположено за пределами территории МО Крымский район.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Участие в общесистемных тренировках по использованию комплексов средств автоматизации ГАС «Выборы» при подготовке выборов  Президента Российской Федерации и муниципальных выборов в Крымском районе.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Взаимодействие с ПАО Сбербанк, использование программы «Сбербанк Бизнес Онлайн».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Применение задачи «Агитация» для обработки сведений об организациях, индивидуальных предпринимателях, выполняющих работы по изготовлению печатных предвыборных материалов.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Проведение инвентаризации КСА ГАС «Выборы» (подготовка актов и описи, проведение инвентаризации).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5. Мероприятия по обучению членов избирательных комиссий,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иных участников избирательного процесса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x-none" w:eastAsia="ru-RU"/>
        </w:rPr>
        <w:t xml:space="preserve">Реализация </w:t>
      </w:r>
      <w:r>
        <w:rPr>
          <w:rFonts w:cs="Times New Roman" w:ascii="Times New Roman" w:hAnsi="Times New Roman"/>
          <w:sz w:val="28"/>
        </w:rPr>
        <w:t>Сводного плана основных мероприятий территориальной избирательной комиссии Крымская по обучению организаторов выборов и иных участников избирательного процесса, повышению правовой культуры избирателей на 2024 год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Организация и проведение обучающих семинаров в очном, очно-дистанционном и дистанционном формате для членов территориальной избирательной комиссии Крымская и участковых избирательных комиссий, иных участников избирательного процесса.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Выездные семинары по вопросам избирательного права и избирательного процесса в сельских поселениях Крымского района.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Проведение обучающих семинаров для кадрового резерва участковых избирательных комиссий.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Оказание методической помощи молодым и будущим избирателям при их участии в краевых конкурсах и интернет-викторинах.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6.  Участие в совещаниях, семинарах, конференциях, конкурсах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и иных мероприятий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Организационное и методическое обеспечение проведения заседаний Молодежного Общественного Совета при территориальной избирательной комиссии Крымская.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Проведение Дня молодого избирателя.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Участие в лекционных занятиях образовательного проекта «Молодежная школа правовой и политической культуры».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Участие в дистанционном тестировании членов территориальной и участковых избирательных комиссий по вопросам избирательного права, основным положениям избирательного процесса и практике их применения.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государственной власти, иными организациями и учреждениями.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Оказание содействия и методической помощи образовательным учреждениям по вопросу организации и проведения на территории Крымского района выборов в органы школьного (ученического) самоуправления.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Участие в совещаниях, организованных избирательной комиссией Краснодарского края.</w:t>
        <w:tab/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Участие в обучающих семинарах, организованных избирательной комиссией Краснодарского края.</w:t>
      </w:r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Участие в конкурсах, викторинах, проводимых избирательной комиссией Краснодарского края.</w:t>
      </w:r>
      <w:bookmarkStart w:id="1" w:name="__DdeLink__906_432481956"/>
      <w:bookmarkEnd w:id="1"/>
    </w:p>
    <w:p>
      <w:pPr>
        <w:pStyle w:val="Normal"/>
        <w:tabs>
          <w:tab w:val="clear" w:pos="708"/>
          <w:tab w:val="right" w:pos="9355" w:leader="none"/>
        </w:tabs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993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9dd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bc44d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bc44dc"/>
    <w:rPr/>
  </w:style>
  <w:style w:type="character" w:styleId="Style16" w:customStyle="1">
    <w:name w:val="Основной текст с отступом Знак"/>
    <w:basedOn w:val="DefaultParagraphFont"/>
    <w:link w:val="aa"/>
    <w:uiPriority w:val="99"/>
    <w:semiHidden/>
    <w:qFormat/>
    <w:rsid w:val="006f6b0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bc0b51"/>
    <w:rPr>
      <w:rFonts w:ascii="Tahoma" w:hAnsi="Tahoma" w:cs="Tahoma"/>
      <w:color w:val="00000A"/>
      <w:sz w:val="16"/>
      <w:szCs w:val="16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9216b2"/>
    <w:rPr>
      <w:vertAlign w:val="superscript"/>
    </w:rPr>
  </w:style>
  <w:style w:type="character" w:styleId="Style19" w:customStyle="1">
    <w:name w:val="Текст сноски Знак"/>
    <w:basedOn w:val="DefaultParagraphFont"/>
    <w:link w:val="af"/>
    <w:semiHidden/>
    <w:qFormat/>
    <w:rsid w:val="009216b2"/>
    <w:rPr>
      <w:rFonts w:ascii="Times New Roman" w:hAnsi="Times New Roman" w:eastAsia="Times New Roman" w:cs="Times New Roman"/>
      <w:szCs w:val="20"/>
      <w:lang w:val="x-none" w:eastAsia="x-none"/>
    </w:rPr>
  </w:style>
  <w:style w:type="paragraph" w:styleId="Style20" w:customStyle="1">
    <w:name w:val="Заголовок"/>
    <w:basedOn w:val="Normal"/>
    <w:next w:val="Style21"/>
    <w:qFormat/>
    <w:rsid w:val="00097e3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rsid w:val="00097e36"/>
    <w:pPr>
      <w:spacing w:lineRule="auto" w:line="288" w:before="0" w:after="140"/>
    </w:pPr>
    <w:rPr/>
  </w:style>
  <w:style w:type="paragraph" w:styleId="Style22">
    <w:name w:val="List"/>
    <w:basedOn w:val="Style21"/>
    <w:rsid w:val="00097e36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Название объекта1"/>
    <w:basedOn w:val="Normal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097e36"/>
    <w:pPr>
      <w:suppressLineNumbers/>
    </w:pPr>
    <w:rPr>
      <w:rFonts w:cs="Mangal"/>
    </w:rPr>
  </w:style>
  <w:style w:type="paragraph" w:styleId="11" w:customStyle="1">
    <w:name w:val="Верхний колонтитул1"/>
    <w:basedOn w:val="Normal"/>
    <w:uiPriority w:val="99"/>
    <w:unhideWhenUsed/>
    <w:qFormat/>
    <w:rsid w:val="00bc44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Нижний колонтитул1"/>
    <w:basedOn w:val="Normal"/>
    <w:uiPriority w:val="99"/>
    <w:unhideWhenUsed/>
    <w:qFormat/>
    <w:rsid w:val="00bc44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b652b"/>
    <w:pPr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paragraph" w:styleId="Style25">
    <w:name w:val="Body Text Indent"/>
    <w:basedOn w:val="Normal"/>
    <w:link w:val="ab"/>
    <w:uiPriority w:val="99"/>
    <w:semiHidden/>
    <w:unhideWhenUsed/>
    <w:rsid w:val="006f6b04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sz w:val="24"/>
      <w:szCs w:val="24"/>
      <w:lang w:eastAsia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bc0b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415" w:customStyle="1">
    <w:name w:val="14-15"/>
    <w:basedOn w:val="Normal"/>
    <w:qFormat/>
    <w:rsid w:val="00dc293e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auto"/>
      <w:spacing w:val="4"/>
      <w:sz w:val="28"/>
      <w:szCs w:val="20"/>
      <w:lang w:eastAsia="ru-RU"/>
    </w:rPr>
  </w:style>
  <w:style w:type="paragraph" w:styleId="Style26">
    <w:name w:val="Footnote Text"/>
    <w:basedOn w:val="Normal"/>
    <w:link w:val="af0"/>
    <w:semiHidden/>
    <w:rsid w:val="009216b2"/>
    <w:pPr>
      <w:spacing w:lineRule="auto" w:line="240" w:before="0" w:after="0"/>
    </w:pPr>
    <w:rPr>
      <w:rFonts w:ascii="Times New Roman" w:hAnsi="Times New Roman" w:eastAsia="Times New Roman" w:cs="Times New Roman"/>
      <w:color w:val="auto"/>
      <w:sz w:val="20"/>
      <w:szCs w:val="20"/>
      <w:lang w:val="x-none" w:eastAsia="x-none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Style2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LibreOffice/6.4.7.2$Linux_X86_64 LibreOffice_project/40$Build-2</Application>
  <Pages>11</Pages>
  <Words>1864</Words>
  <Characters>14188</Characters>
  <CharactersWithSpaces>16235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2024-01-23T05:30:00Z</dcterms:created>
  <dc:creator>user</dc:creator>
  <dc:description/>
  <dc:language>ru-RU</dc:language>
  <cp:lastModifiedBy/>
  <cp:lastPrinted>2022-01-12T13:55:00Z</cp:lastPrinted>
  <dcterms:modified xsi:type="dcterms:W3CDTF">2024-01-25T09:33:32Z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