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ED" w:rsidRPr="001564D2" w:rsidRDefault="00DF07AA" w:rsidP="00760475">
      <w:pPr>
        <w:autoSpaceDE w:val="0"/>
        <w:autoSpaceDN w:val="0"/>
        <w:adjustRightInd w:val="0"/>
        <w:spacing w:after="0" w:line="240" w:lineRule="auto"/>
        <w:jc w:val="center"/>
        <w:rPr>
          <w:rFonts w:ascii="Times New Roman" w:hAnsi="Times New Roman"/>
          <w:b/>
          <w:bCs/>
          <w:sz w:val="24"/>
          <w:szCs w:val="28"/>
          <w:lang w:eastAsia="ru-RU"/>
        </w:rPr>
      </w:pPr>
      <w:r w:rsidRPr="001564D2">
        <w:rPr>
          <w:rFonts w:ascii="Times New Roman" w:hAnsi="Times New Roman"/>
          <w:b/>
          <w:bCs/>
          <w:sz w:val="24"/>
          <w:szCs w:val="28"/>
          <w:lang w:eastAsia="ru-RU"/>
        </w:rPr>
        <w:t>Заключение</w:t>
      </w:r>
      <w:r w:rsidR="0034074D" w:rsidRPr="001564D2">
        <w:rPr>
          <w:rFonts w:ascii="Times New Roman" w:hAnsi="Times New Roman"/>
          <w:b/>
          <w:bCs/>
          <w:sz w:val="24"/>
          <w:szCs w:val="28"/>
          <w:lang w:eastAsia="ru-RU"/>
        </w:rPr>
        <w:t xml:space="preserve"> №</w:t>
      </w:r>
      <w:r w:rsidR="00BF6E26" w:rsidRPr="001564D2">
        <w:rPr>
          <w:rFonts w:ascii="Times New Roman" w:hAnsi="Times New Roman"/>
          <w:b/>
          <w:bCs/>
          <w:sz w:val="24"/>
          <w:szCs w:val="28"/>
          <w:lang w:eastAsia="ru-RU"/>
        </w:rPr>
        <w:t xml:space="preserve"> </w:t>
      </w:r>
      <w:r w:rsidR="00244414">
        <w:rPr>
          <w:rFonts w:ascii="Times New Roman" w:hAnsi="Times New Roman"/>
          <w:b/>
          <w:bCs/>
          <w:sz w:val="24"/>
          <w:szCs w:val="28"/>
          <w:lang w:eastAsia="ru-RU"/>
        </w:rPr>
        <w:t>52</w:t>
      </w:r>
    </w:p>
    <w:p w:rsidR="00514E1A" w:rsidRPr="001564D2" w:rsidRDefault="00DF07AA" w:rsidP="00760475">
      <w:pPr>
        <w:autoSpaceDE w:val="0"/>
        <w:autoSpaceDN w:val="0"/>
        <w:adjustRightInd w:val="0"/>
        <w:spacing w:after="0" w:line="240" w:lineRule="auto"/>
        <w:jc w:val="center"/>
        <w:rPr>
          <w:rFonts w:ascii="Times New Roman" w:hAnsi="Times New Roman"/>
          <w:b/>
          <w:bCs/>
          <w:sz w:val="24"/>
          <w:szCs w:val="28"/>
          <w:lang w:eastAsia="ru-RU"/>
        </w:rPr>
      </w:pPr>
      <w:r w:rsidRPr="001564D2">
        <w:rPr>
          <w:rFonts w:ascii="Times New Roman" w:hAnsi="Times New Roman"/>
          <w:b/>
          <w:bCs/>
          <w:sz w:val="24"/>
          <w:szCs w:val="28"/>
          <w:lang w:eastAsia="ru-RU"/>
        </w:rPr>
        <w:t xml:space="preserve">на проект решения Совета </w:t>
      </w:r>
      <w:r w:rsidR="008D47FB" w:rsidRPr="001564D2">
        <w:rPr>
          <w:rFonts w:ascii="Times New Roman" w:hAnsi="Times New Roman"/>
          <w:b/>
          <w:bCs/>
          <w:sz w:val="24"/>
          <w:szCs w:val="28"/>
          <w:lang w:eastAsia="ru-RU"/>
        </w:rPr>
        <w:t>Троицкого</w:t>
      </w:r>
      <w:r w:rsidR="00D548D4" w:rsidRPr="001564D2">
        <w:rPr>
          <w:rFonts w:ascii="Times New Roman" w:hAnsi="Times New Roman"/>
          <w:b/>
          <w:bCs/>
          <w:sz w:val="24"/>
          <w:szCs w:val="28"/>
          <w:lang w:eastAsia="ru-RU"/>
        </w:rPr>
        <w:t xml:space="preserve"> сельского</w:t>
      </w:r>
      <w:r w:rsidRPr="001564D2">
        <w:rPr>
          <w:rFonts w:ascii="Times New Roman" w:hAnsi="Times New Roman"/>
          <w:b/>
          <w:bCs/>
          <w:sz w:val="24"/>
          <w:szCs w:val="28"/>
          <w:lang w:eastAsia="ru-RU"/>
        </w:rPr>
        <w:t xml:space="preserve"> </w:t>
      </w:r>
    </w:p>
    <w:p w:rsidR="00DF07AA" w:rsidRPr="001564D2" w:rsidRDefault="00DF07AA" w:rsidP="00760475">
      <w:pPr>
        <w:autoSpaceDE w:val="0"/>
        <w:autoSpaceDN w:val="0"/>
        <w:adjustRightInd w:val="0"/>
        <w:spacing w:after="0" w:line="240" w:lineRule="auto"/>
        <w:jc w:val="center"/>
        <w:rPr>
          <w:rFonts w:ascii="Times New Roman" w:hAnsi="Times New Roman"/>
          <w:sz w:val="20"/>
        </w:rPr>
      </w:pPr>
      <w:r w:rsidRPr="001564D2">
        <w:rPr>
          <w:rFonts w:ascii="Times New Roman" w:hAnsi="Times New Roman"/>
          <w:b/>
          <w:bCs/>
          <w:sz w:val="24"/>
          <w:szCs w:val="28"/>
          <w:lang w:eastAsia="ru-RU"/>
        </w:rPr>
        <w:t xml:space="preserve">поселения Крымского района </w:t>
      </w:r>
      <w:r w:rsidR="00B35A21" w:rsidRPr="001564D2">
        <w:rPr>
          <w:rFonts w:ascii="Times New Roman" w:hAnsi="Times New Roman"/>
          <w:b/>
          <w:bCs/>
          <w:sz w:val="24"/>
          <w:szCs w:val="28"/>
          <w:lang w:eastAsia="ru-RU"/>
        </w:rPr>
        <w:t>«</w:t>
      </w:r>
      <w:r w:rsidRPr="001564D2">
        <w:rPr>
          <w:rFonts w:ascii="Times New Roman" w:hAnsi="Times New Roman"/>
          <w:b/>
          <w:bCs/>
          <w:sz w:val="24"/>
          <w:szCs w:val="28"/>
          <w:lang w:eastAsia="ru-RU"/>
        </w:rPr>
        <w:t xml:space="preserve">О бюджете </w:t>
      </w:r>
      <w:r w:rsidR="008D47FB" w:rsidRPr="001564D2">
        <w:rPr>
          <w:rFonts w:ascii="Times New Roman" w:hAnsi="Times New Roman"/>
          <w:b/>
          <w:bCs/>
          <w:sz w:val="24"/>
          <w:szCs w:val="28"/>
          <w:lang w:eastAsia="ru-RU"/>
        </w:rPr>
        <w:t>Троицкого</w:t>
      </w:r>
      <w:r w:rsidR="00D548D4" w:rsidRPr="001564D2">
        <w:rPr>
          <w:rFonts w:ascii="Times New Roman" w:hAnsi="Times New Roman"/>
          <w:b/>
          <w:bCs/>
          <w:sz w:val="24"/>
          <w:szCs w:val="28"/>
          <w:lang w:eastAsia="ru-RU"/>
        </w:rPr>
        <w:t xml:space="preserve"> сельского</w:t>
      </w:r>
      <w:r w:rsidRPr="001564D2">
        <w:rPr>
          <w:rFonts w:ascii="Times New Roman" w:hAnsi="Times New Roman"/>
          <w:b/>
          <w:bCs/>
          <w:sz w:val="24"/>
          <w:szCs w:val="28"/>
          <w:lang w:eastAsia="ru-RU"/>
        </w:rPr>
        <w:t xml:space="preserve"> поселения Крымского района на </w:t>
      </w:r>
      <w:r w:rsidR="00371784" w:rsidRPr="001564D2">
        <w:rPr>
          <w:rFonts w:ascii="Times New Roman" w:hAnsi="Times New Roman"/>
          <w:b/>
          <w:bCs/>
          <w:sz w:val="24"/>
          <w:szCs w:val="28"/>
          <w:lang w:eastAsia="ru-RU"/>
        </w:rPr>
        <w:t>202</w:t>
      </w:r>
      <w:r w:rsidR="00BF6E26" w:rsidRPr="001564D2">
        <w:rPr>
          <w:rFonts w:ascii="Times New Roman" w:hAnsi="Times New Roman"/>
          <w:b/>
          <w:bCs/>
          <w:sz w:val="24"/>
          <w:szCs w:val="28"/>
          <w:lang w:eastAsia="ru-RU"/>
        </w:rPr>
        <w:t>4</w:t>
      </w:r>
      <w:r w:rsidRPr="001564D2">
        <w:rPr>
          <w:rFonts w:ascii="Times New Roman" w:hAnsi="Times New Roman"/>
          <w:b/>
          <w:bCs/>
          <w:sz w:val="24"/>
          <w:szCs w:val="28"/>
          <w:lang w:eastAsia="ru-RU"/>
        </w:rPr>
        <w:t xml:space="preserve"> год</w:t>
      </w:r>
      <w:r w:rsidR="00B35A21" w:rsidRPr="001564D2">
        <w:rPr>
          <w:rFonts w:ascii="Times New Roman" w:hAnsi="Times New Roman"/>
          <w:b/>
          <w:bCs/>
          <w:sz w:val="24"/>
          <w:szCs w:val="28"/>
          <w:lang w:eastAsia="ru-RU"/>
        </w:rPr>
        <w:t>»</w:t>
      </w:r>
    </w:p>
    <w:p w:rsidR="00760475" w:rsidRPr="001564D2" w:rsidRDefault="00760475" w:rsidP="00760475">
      <w:pPr>
        <w:spacing w:after="0" w:line="240" w:lineRule="auto"/>
        <w:rPr>
          <w:rFonts w:ascii="Times New Roman" w:hAnsi="Times New Roman"/>
          <w:sz w:val="24"/>
          <w:szCs w:val="28"/>
        </w:rPr>
      </w:pPr>
    </w:p>
    <w:p w:rsidR="008A4D2D" w:rsidRPr="001564D2" w:rsidRDefault="00244414" w:rsidP="00760475">
      <w:pPr>
        <w:spacing w:after="0" w:line="240" w:lineRule="auto"/>
        <w:rPr>
          <w:rFonts w:ascii="Times New Roman" w:hAnsi="Times New Roman"/>
          <w:sz w:val="24"/>
          <w:szCs w:val="28"/>
        </w:rPr>
      </w:pPr>
      <w:r>
        <w:rPr>
          <w:rFonts w:ascii="Times New Roman" w:hAnsi="Times New Roman"/>
          <w:sz w:val="24"/>
          <w:szCs w:val="28"/>
        </w:rPr>
        <w:t>16.11</w:t>
      </w:r>
      <w:r w:rsidR="007B34B5" w:rsidRPr="001564D2">
        <w:rPr>
          <w:rFonts w:ascii="Times New Roman" w:hAnsi="Times New Roman"/>
          <w:sz w:val="24"/>
          <w:szCs w:val="28"/>
        </w:rPr>
        <w:t>.</w:t>
      </w:r>
      <w:r w:rsidR="00BF6E26" w:rsidRPr="001564D2">
        <w:rPr>
          <w:rFonts w:ascii="Times New Roman" w:hAnsi="Times New Roman"/>
          <w:sz w:val="24"/>
          <w:szCs w:val="28"/>
        </w:rPr>
        <w:t>2023</w:t>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r>
      <w:r w:rsidR="006F0F8E" w:rsidRPr="001564D2">
        <w:rPr>
          <w:rFonts w:ascii="Times New Roman" w:hAnsi="Times New Roman"/>
          <w:sz w:val="24"/>
          <w:szCs w:val="28"/>
        </w:rPr>
        <w:t xml:space="preserve">  </w:t>
      </w:r>
      <w:r w:rsidR="008A4D2D" w:rsidRPr="001564D2">
        <w:rPr>
          <w:rFonts w:ascii="Times New Roman" w:hAnsi="Times New Roman"/>
          <w:sz w:val="24"/>
          <w:szCs w:val="28"/>
        </w:rPr>
        <w:tab/>
      </w:r>
      <w:r w:rsidR="008A4D2D" w:rsidRPr="001564D2">
        <w:rPr>
          <w:rFonts w:ascii="Times New Roman" w:hAnsi="Times New Roman"/>
          <w:sz w:val="24"/>
          <w:szCs w:val="28"/>
        </w:rPr>
        <w:tab/>
      </w:r>
      <w:r w:rsidR="008A4D2D" w:rsidRPr="001564D2">
        <w:rPr>
          <w:rFonts w:ascii="Times New Roman" w:hAnsi="Times New Roman"/>
          <w:sz w:val="24"/>
          <w:szCs w:val="28"/>
        </w:rPr>
        <w:tab/>
        <w:t>г.Крымск</w:t>
      </w:r>
    </w:p>
    <w:p w:rsidR="001730EF" w:rsidRPr="001564D2" w:rsidRDefault="00306798" w:rsidP="00635BCF">
      <w:pPr>
        <w:autoSpaceDE w:val="0"/>
        <w:autoSpaceDN w:val="0"/>
        <w:adjustRightInd w:val="0"/>
        <w:spacing w:after="0" w:line="240" w:lineRule="auto"/>
        <w:jc w:val="center"/>
        <w:rPr>
          <w:rFonts w:ascii="Times New Roman" w:hAnsi="Times New Roman"/>
          <w:b/>
          <w:bCs/>
          <w:sz w:val="24"/>
          <w:szCs w:val="28"/>
          <w:lang w:eastAsia="ru-RU"/>
        </w:rPr>
      </w:pPr>
      <w:r w:rsidRPr="001564D2">
        <w:rPr>
          <w:rFonts w:ascii="Times New Roman" w:hAnsi="Times New Roman"/>
          <w:b/>
          <w:bCs/>
          <w:sz w:val="24"/>
          <w:szCs w:val="28"/>
          <w:lang w:eastAsia="ru-RU"/>
        </w:rPr>
        <w:t>1.</w:t>
      </w:r>
      <w:r w:rsidR="001730EF" w:rsidRPr="001564D2">
        <w:rPr>
          <w:rFonts w:ascii="Times New Roman" w:hAnsi="Times New Roman"/>
          <w:b/>
          <w:bCs/>
          <w:sz w:val="24"/>
          <w:szCs w:val="28"/>
          <w:lang w:eastAsia="ru-RU"/>
        </w:rPr>
        <w:t>Общие положения</w:t>
      </w:r>
    </w:p>
    <w:p w:rsidR="00DF07AA" w:rsidRPr="001564D2" w:rsidRDefault="00DF07AA" w:rsidP="00760475">
      <w:pPr>
        <w:spacing w:after="0" w:line="240" w:lineRule="auto"/>
        <w:rPr>
          <w:rFonts w:ascii="Times New Roman" w:hAnsi="Times New Roman"/>
          <w:sz w:val="24"/>
          <w:szCs w:val="28"/>
        </w:rPr>
      </w:pPr>
    </w:p>
    <w:p w:rsidR="001730EF" w:rsidRPr="001564D2" w:rsidRDefault="00D1465A" w:rsidP="00760475">
      <w:pPr>
        <w:spacing w:after="0" w:line="240" w:lineRule="auto"/>
        <w:ind w:firstLine="709"/>
        <w:jc w:val="both"/>
        <w:rPr>
          <w:rFonts w:ascii="Times New Roman" w:hAnsi="Times New Roman"/>
          <w:sz w:val="24"/>
          <w:szCs w:val="28"/>
        </w:rPr>
      </w:pPr>
      <w:r w:rsidRPr="001564D2">
        <w:rPr>
          <w:rFonts w:ascii="Times New Roman" w:hAnsi="Times New Roman"/>
          <w:sz w:val="24"/>
          <w:szCs w:val="28"/>
        </w:rPr>
        <w:t>Настоящее з</w:t>
      </w:r>
      <w:r w:rsidR="001730EF" w:rsidRPr="001564D2">
        <w:rPr>
          <w:rFonts w:ascii="Times New Roman" w:hAnsi="Times New Roman"/>
          <w:sz w:val="24"/>
          <w:szCs w:val="28"/>
        </w:rPr>
        <w:t xml:space="preserve">аключение </w:t>
      </w:r>
      <w:r w:rsidRPr="001564D2">
        <w:rPr>
          <w:rFonts w:ascii="Times New Roman" w:hAnsi="Times New Roman"/>
          <w:sz w:val="24"/>
          <w:szCs w:val="28"/>
        </w:rPr>
        <w:t xml:space="preserve">подготовлено </w:t>
      </w:r>
      <w:r w:rsidR="004864B6" w:rsidRPr="001564D2">
        <w:rPr>
          <w:rFonts w:ascii="Times New Roman" w:hAnsi="Times New Roman"/>
          <w:sz w:val="24"/>
          <w:szCs w:val="28"/>
        </w:rPr>
        <w:t>к</w:t>
      </w:r>
      <w:r w:rsidR="001730EF" w:rsidRPr="001564D2">
        <w:rPr>
          <w:rFonts w:ascii="Times New Roman" w:hAnsi="Times New Roman"/>
          <w:sz w:val="24"/>
          <w:szCs w:val="28"/>
        </w:rPr>
        <w:t>онтрольно-счетной палат</w:t>
      </w:r>
      <w:r w:rsidRPr="001564D2">
        <w:rPr>
          <w:rFonts w:ascii="Times New Roman" w:hAnsi="Times New Roman"/>
          <w:sz w:val="24"/>
          <w:szCs w:val="28"/>
        </w:rPr>
        <w:t>ой</w:t>
      </w:r>
      <w:r w:rsidR="001730EF" w:rsidRPr="001564D2">
        <w:rPr>
          <w:rFonts w:ascii="Times New Roman" w:hAnsi="Times New Roman"/>
          <w:sz w:val="24"/>
          <w:szCs w:val="28"/>
        </w:rPr>
        <w:t xml:space="preserve"> муниципального образования Крымский район в соответствии с Бюджетным кодексом </w:t>
      </w:r>
      <w:r w:rsidR="00BE1E10" w:rsidRPr="001564D2">
        <w:rPr>
          <w:rFonts w:ascii="Times New Roman" w:hAnsi="Times New Roman"/>
          <w:sz w:val="24"/>
          <w:szCs w:val="28"/>
        </w:rPr>
        <w:t>Российской Федерации (далее – Бюджетный кодекс РФ, БК РФ)</w:t>
      </w:r>
      <w:r w:rsidR="001730EF" w:rsidRPr="001564D2">
        <w:rPr>
          <w:rFonts w:ascii="Times New Roman" w:hAnsi="Times New Roman"/>
          <w:sz w:val="24"/>
          <w:szCs w:val="28"/>
        </w:rPr>
        <w:t xml:space="preserve">, </w:t>
      </w:r>
      <w:r w:rsidR="00BE1E10" w:rsidRPr="001564D2">
        <w:rPr>
          <w:rFonts w:ascii="Times New Roman" w:hAnsi="Times New Roman"/>
          <w:sz w:val="24"/>
          <w:szCs w:val="28"/>
        </w:rPr>
        <w:t xml:space="preserve">решением Совета </w:t>
      </w:r>
      <w:r w:rsidR="008D47FB" w:rsidRPr="001564D2">
        <w:rPr>
          <w:rFonts w:ascii="Times New Roman" w:hAnsi="Times New Roman"/>
          <w:sz w:val="24"/>
          <w:szCs w:val="28"/>
        </w:rPr>
        <w:t>Троицкого</w:t>
      </w:r>
      <w:r w:rsidR="00BE1E10" w:rsidRPr="001564D2">
        <w:rPr>
          <w:rFonts w:ascii="Times New Roman" w:hAnsi="Times New Roman"/>
          <w:sz w:val="24"/>
          <w:szCs w:val="28"/>
        </w:rPr>
        <w:t xml:space="preserve"> сельского поселения </w:t>
      </w:r>
      <w:r w:rsidR="00BE1E10" w:rsidRPr="001564D2">
        <w:rPr>
          <w:rFonts w:ascii="Times New Roman" w:hAnsi="Times New Roman"/>
          <w:sz w:val="24"/>
          <w:szCs w:val="24"/>
        </w:rPr>
        <w:t>Крымского района от 2</w:t>
      </w:r>
      <w:r w:rsidR="005A10AE" w:rsidRPr="001564D2">
        <w:rPr>
          <w:rFonts w:ascii="Times New Roman" w:hAnsi="Times New Roman"/>
          <w:sz w:val="24"/>
          <w:szCs w:val="24"/>
        </w:rPr>
        <w:t>2</w:t>
      </w:r>
      <w:r w:rsidR="00BE1E10" w:rsidRPr="001564D2">
        <w:rPr>
          <w:rFonts w:ascii="Times New Roman" w:hAnsi="Times New Roman"/>
          <w:sz w:val="24"/>
          <w:szCs w:val="24"/>
        </w:rPr>
        <w:t>.0</w:t>
      </w:r>
      <w:r w:rsidR="005A10AE" w:rsidRPr="001564D2">
        <w:rPr>
          <w:rFonts w:ascii="Times New Roman" w:hAnsi="Times New Roman"/>
          <w:sz w:val="24"/>
          <w:szCs w:val="24"/>
        </w:rPr>
        <w:t>3</w:t>
      </w:r>
      <w:r w:rsidR="00BE1E10" w:rsidRPr="001564D2">
        <w:rPr>
          <w:rFonts w:ascii="Times New Roman" w:hAnsi="Times New Roman"/>
          <w:sz w:val="24"/>
          <w:szCs w:val="24"/>
        </w:rPr>
        <w:t>.201</w:t>
      </w:r>
      <w:r w:rsidR="005A10AE" w:rsidRPr="001564D2">
        <w:rPr>
          <w:rFonts w:ascii="Times New Roman" w:hAnsi="Times New Roman"/>
          <w:sz w:val="24"/>
          <w:szCs w:val="24"/>
        </w:rPr>
        <w:t>7</w:t>
      </w:r>
      <w:r w:rsidR="00BE1E10" w:rsidRPr="001564D2">
        <w:rPr>
          <w:rFonts w:ascii="Times New Roman" w:hAnsi="Times New Roman"/>
          <w:sz w:val="24"/>
          <w:szCs w:val="24"/>
        </w:rPr>
        <w:t xml:space="preserve"> №</w:t>
      </w:r>
      <w:r w:rsidR="005A10AE" w:rsidRPr="001564D2">
        <w:rPr>
          <w:rFonts w:ascii="Times New Roman" w:hAnsi="Times New Roman"/>
          <w:sz w:val="24"/>
          <w:szCs w:val="24"/>
        </w:rPr>
        <w:t>87</w:t>
      </w:r>
      <w:r w:rsidR="00BE1E10" w:rsidRPr="001564D2">
        <w:rPr>
          <w:rFonts w:ascii="Times New Roman" w:hAnsi="Times New Roman"/>
          <w:sz w:val="24"/>
          <w:szCs w:val="24"/>
        </w:rPr>
        <w:t xml:space="preserve"> </w:t>
      </w:r>
      <w:r w:rsidR="00B35A21" w:rsidRPr="001564D2">
        <w:rPr>
          <w:rFonts w:ascii="Times New Roman" w:hAnsi="Times New Roman"/>
          <w:sz w:val="24"/>
          <w:szCs w:val="24"/>
        </w:rPr>
        <w:t>«</w:t>
      </w:r>
      <w:r w:rsidR="00BE1E10" w:rsidRPr="001564D2">
        <w:rPr>
          <w:rFonts w:ascii="Times New Roman" w:hAnsi="Times New Roman"/>
          <w:sz w:val="24"/>
          <w:szCs w:val="24"/>
        </w:rPr>
        <w:t xml:space="preserve">О бюджетном процессе в </w:t>
      </w:r>
      <w:r w:rsidR="008D47FB" w:rsidRPr="001564D2">
        <w:rPr>
          <w:rFonts w:ascii="Times New Roman" w:hAnsi="Times New Roman"/>
          <w:sz w:val="24"/>
          <w:szCs w:val="24"/>
        </w:rPr>
        <w:t>Троицком</w:t>
      </w:r>
      <w:r w:rsidR="00BE1E10" w:rsidRPr="001564D2">
        <w:rPr>
          <w:rFonts w:ascii="Times New Roman" w:hAnsi="Times New Roman"/>
          <w:sz w:val="24"/>
          <w:szCs w:val="24"/>
        </w:rPr>
        <w:t xml:space="preserve"> сельском поселении Крымского района</w:t>
      </w:r>
      <w:r w:rsidR="00B35A21" w:rsidRPr="001564D2">
        <w:rPr>
          <w:rFonts w:ascii="Times New Roman" w:hAnsi="Times New Roman"/>
          <w:sz w:val="24"/>
          <w:szCs w:val="24"/>
        </w:rPr>
        <w:t>»</w:t>
      </w:r>
      <w:r w:rsidR="00BE1E10" w:rsidRPr="001564D2">
        <w:rPr>
          <w:rFonts w:ascii="Times New Roman" w:hAnsi="Times New Roman"/>
          <w:sz w:val="24"/>
          <w:szCs w:val="24"/>
        </w:rPr>
        <w:t xml:space="preserve"> (далее – </w:t>
      </w:r>
      <w:r w:rsidR="00B94708" w:rsidRPr="001564D2">
        <w:rPr>
          <w:rFonts w:ascii="Times New Roman" w:hAnsi="Times New Roman"/>
          <w:sz w:val="24"/>
          <w:szCs w:val="24"/>
        </w:rPr>
        <w:t>П</w:t>
      </w:r>
      <w:r w:rsidR="00BE1E10" w:rsidRPr="001564D2">
        <w:rPr>
          <w:rFonts w:ascii="Times New Roman" w:hAnsi="Times New Roman"/>
          <w:sz w:val="24"/>
          <w:szCs w:val="24"/>
        </w:rPr>
        <w:t xml:space="preserve">оложение о бюджетном процессе), </w:t>
      </w:r>
      <w:r w:rsidR="001730EF" w:rsidRPr="001564D2">
        <w:rPr>
          <w:rFonts w:ascii="Times New Roman" w:hAnsi="Times New Roman"/>
          <w:sz w:val="24"/>
          <w:szCs w:val="28"/>
        </w:rPr>
        <w:t xml:space="preserve">Положением о </w:t>
      </w:r>
      <w:r w:rsidR="004864B6" w:rsidRPr="001564D2">
        <w:rPr>
          <w:rFonts w:ascii="Times New Roman" w:hAnsi="Times New Roman"/>
          <w:sz w:val="24"/>
          <w:szCs w:val="28"/>
        </w:rPr>
        <w:t>к</w:t>
      </w:r>
      <w:r w:rsidR="001730EF" w:rsidRPr="001564D2">
        <w:rPr>
          <w:rFonts w:ascii="Times New Roman" w:hAnsi="Times New Roman"/>
          <w:sz w:val="24"/>
          <w:szCs w:val="28"/>
        </w:rPr>
        <w:t>онтрольно-счетной палате муниципального образования Крымский район, утвержд</w:t>
      </w:r>
      <w:r w:rsidR="00DE6323" w:rsidRPr="001564D2">
        <w:rPr>
          <w:rFonts w:ascii="Times New Roman" w:hAnsi="Times New Roman"/>
          <w:sz w:val="24"/>
          <w:szCs w:val="28"/>
        </w:rPr>
        <w:t>е</w:t>
      </w:r>
      <w:r w:rsidR="001730EF" w:rsidRPr="001564D2">
        <w:rPr>
          <w:rFonts w:ascii="Times New Roman" w:hAnsi="Times New Roman"/>
          <w:sz w:val="24"/>
          <w:szCs w:val="28"/>
        </w:rPr>
        <w:t xml:space="preserve">нным </w:t>
      </w:r>
      <w:r w:rsidR="00DE6323" w:rsidRPr="001564D2">
        <w:rPr>
          <w:rFonts w:ascii="Times New Roman" w:hAnsi="Times New Roman"/>
          <w:sz w:val="24"/>
          <w:szCs w:val="28"/>
        </w:rPr>
        <w:t>р</w:t>
      </w:r>
      <w:r w:rsidR="001730EF" w:rsidRPr="001564D2">
        <w:rPr>
          <w:rFonts w:ascii="Times New Roman" w:hAnsi="Times New Roman"/>
          <w:sz w:val="24"/>
          <w:szCs w:val="28"/>
        </w:rPr>
        <w:t xml:space="preserve">ешением Совета муниципального образования Крымский район от </w:t>
      </w:r>
      <w:r w:rsidR="00BE1E10" w:rsidRPr="001564D2">
        <w:rPr>
          <w:rFonts w:ascii="Times New Roman" w:hAnsi="Times New Roman"/>
          <w:sz w:val="24"/>
          <w:szCs w:val="28"/>
        </w:rPr>
        <w:t>08</w:t>
      </w:r>
      <w:r w:rsidR="001730EF" w:rsidRPr="001564D2">
        <w:rPr>
          <w:rFonts w:ascii="Times New Roman" w:hAnsi="Times New Roman"/>
          <w:sz w:val="24"/>
          <w:szCs w:val="28"/>
        </w:rPr>
        <w:t>.</w:t>
      </w:r>
      <w:r w:rsidR="00BE1E10" w:rsidRPr="001564D2">
        <w:rPr>
          <w:rFonts w:ascii="Times New Roman" w:hAnsi="Times New Roman"/>
          <w:sz w:val="24"/>
          <w:szCs w:val="28"/>
        </w:rPr>
        <w:t>02</w:t>
      </w:r>
      <w:r w:rsidR="001730EF" w:rsidRPr="001564D2">
        <w:rPr>
          <w:rFonts w:ascii="Times New Roman" w:hAnsi="Times New Roman"/>
          <w:sz w:val="24"/>
          <w:szCs w:val="28"/>
        </w:rPr>
        <w:t>.</w:t>
      </w:r>
      <w:r w:rsidR="00BF6E26" w:rsidRPr="001564D2">
        <w:rPr>
          <w:rFonts w:ascii="Times New Roman" w:hAnsi="Times New Roman"/>
          <w:sz w:val="24"/>
          <w:szCs w:val="28"/>
        </w:rPr>
        <w:t>2023</w:t>
      </w:r>
      <w:r w:rsidR="001730EF" w:rsidRPr="001564D2">
        <w:rPr>
          <w:rFonts w:ascii="Times New Roman" w:hAnsi="Times New Roman"/>
          <w:sz w:val="24"/>
          <w:szCs w:val="28"/>
        </w:rPr>
        <w:t xml:space="preserve"> №</w:t>
      </w:r>
      <w:r w:rsidR="00641795" w:rsidRPr="001564D2">
        <w:rPr>
          <w:rFonts w:ascii="Times New Roman" w:hAnsi="Times New Roman"/>
          <w:sz w:val="24"/>
          <w:szCs w:val="28"/>
        </w:rPr>
        <w:t> </w:t>
      </w:r>
      <w:r w:rsidR="00BE1E10" w:rsidRPr="001564D2">
        <w:rPr>
          <w:rFonts w:ascii="Times New Roman" w:hAnsi="Times New Roman"/>
          <w:sz w:val="24"/>
          <w:szCs w:val="28"/>
        </w:rPr>
        <w:t>293</w:t>
      </w:r>
      <w:r w:rsidR="001730EF" w:rsidRPr="001564D2">
        <w:rPr>
          <w:rFonts w:ascii="Times New Roman" w:hAnsi="Times New Roman"/>
          <w:sz w:val="24"/>
          <w:szCs w:val="28"/>
        </w:rPr>
        <w:t>,</w:t>
      </w:r>
      <w:r w:rsidR="007703F4" w:rsidRPr="001564D2">
        <w:rPr>
          <w:rFonts w:ascii="Times New Roman" w:hAnsi="Times New Roman"/>
          <w:sz w:val="28"/>
          <w:szCs w:val="28"/>
        </w:rPr>
        <w:t xml:space="preserve"> </w:t>
      </w:r>
      <w:r w:rsidR="008A543B" w:rsidRPr="001564D2">
        <w:rPr>
          <w:rFonts w:ascii="Times New Roman" w:hAnsi="Times New Roman"/>
          <w:sz w:val="24"/>
          <w:szCs w:val="28"/>
        </w:rPr>
        <w:t xml:space="preserve">Соглашением </w:t>
      </w:r>
      <w:r w:rsidR="00B35A21" w:rsidRPr="001564D2">
        <w:rPr>
          <w:rFonts w:ascii="Times New Roman" w:hAnsi="Times New Roman"/>
          <w:sz w:val="24"/>
          <w:szCs w:val="28"/>
        </w:rPr>
        <w:t>«</w:t>
      </w:r>
      <w:r w:rsidR="008A543B" w:rsidRPr="001564D2">
        <w:rPr>
          <w:rFonts w:ascii="Times New Roman" w:hAnsi="Times New Roman"/>
          <w:sz w:val="24"/>
          <w:szCs w:val="28"/>
        </w:rPr>
        <w:t>О передаче полномочий по осуществлению внешнего муниципального финансового кон</w:t>
      </w:r>
      <w:bookmarkStart w:id="0" w:name="_GoBack"/>
      <w:bookmarkEnd w:id="0"/>
      <w:r w:rsidR="008A543B" w:rsidRPr="001564D2">
        <w:rPr>
          <w:rFonts w:ascii="Times New Roman" w:hAnsi="Times New Roman"/>
          <w:sz w:val="24"/>
          <w:szCs w:val="28"/>
        </w:rPr>
        <w:t>троля</w:t>
      </w:r>
      <w:r w:rsidR="00B35A21" w:rsidRPr="001564D2">
        <w:rPr>
          <w:rFonts w:ascii="Times New Roman" w:hAnsi="Times New Roman"/>
          <w:sz w:val="24"/>
          <w:szCs w:val="28"/>
        </w:rPr>
        <w:t>»</w:t>
      </w:r>
      <w:r w:rsidR="008A543B" w:rsidRPr="001564D2">
        <w:rPr>
          <w:rFonts w:ascii="Times New Roman" w:hAnsi="Times New Roman"/>
          <w:sz w:val="24"/>
          <w:szCs w:val="28"/>
        </w:rPr>
        <w:t xml:space="preserve"> от </w:t>
      </w:r>
      <w:r w:rsidR="00BE1E10" w:rsidRPr="001564D2">
        <w:rPr>
          <w:rFonts w:ascii="Times New Roman" w:hAnsi="Times New Roman"/>
          <w:sz w:val="24"/>
          <w:szCs w:val="28"/>
        </w:rPr>
        <w:t>23</w:t>
      </w:r>
      <w:r w:rsidR="00371784" w:rsidRPr="001564D2">
        <w:rPr>
          <w:rFonts w:ascii="Times New Roman" w:hAnsi="Times New Roman"/>
          <w:sz w:val="24"/>
          <w:szCs w:val="28"/>
        </w:rPr>
        <w:t>.</w:t>
      </w:r>
      <w:r w:rsidR="00BE1E10" w:rsidRPr="001564D2">
        <w:rPr>
          <w:rFonts w:ascii="Times New Roman" w:hAnsi="Times New Roman"/>
          <w:sz w:val="24"/>
          <w:szCs w:val="28"/>
        </w:rPr>
        <w:t>12</w:t>
      </w:r>
      <w:r w:rsidR="00371784" w:rsidRPr="001564D2">
        <w:rPr>
          <w:rFonts w:ascii="Times New Roman" w:hAnsi="Times New Roman"/>
          <w:sz w:val="24"/>
          <w:szCs w:val="28"/>
        </w:rPr>
        <w:t>.</w:t>
      </w:r>
      <w:r w:rsidR="00BF6E26" w:rsidRPr="001564D2">
        <w:rPr>
          <w:rFonts w:ascii="Times New Roman" w:hAnsi="Times New Roman"/>
          <w:sz w:val="24"/>
          <w:szCs w:val="28"/>
        </w:rPr>
        <w:t>202</w:t>
      </w:r>
      <w:r w:rsidR="00BE1E10" w:rsidRPr="001564D2">
        <w:rPr>
          <w:rFonts w:ascii="Times New Roman" w:hAnsi="Times New Roman"/>
          <w:sz w:val="24"/>
          <w:szCs w:val="28"/>
        </w:rPr>
        <w:t>2</w:t>
      </w:r>
      <w:r w:rsidR="008A543B" w:rsidRPr="001564D2">
        <w:rPr>
          <w:rFonts w:ascii="Times New Roman" w:hAnsi="Times New Roman"/>
          <w:sz w:val="24"/>
          <w:szCs w:val="28"/>
        </w:rPr>
        <w:t xml:space="preserve"> №</w:t>
      </w:r>
      <w:r w:rsidR="00641795" w:rsidRPr="001564D2">
        <w:rPr>
          <w:rFonts w:ascii="Times New Roman" w:hAnsi="Times New Roman"/>
          <w:sz w:val="24"/>
          <w:szCs w:val="28"/>
        </w:rPr>
        <w:t> </w:t>
      </w:r>
      <w:r w:rsidR="008A543B" w:rsidRPr="001564D2">
        <w:rPr>
          <w:rFonts w:ascii="Times New Roman" w:hAnsi="Times New Roman"/>
          <w:sz w:val="24"/>
          <w:szCs w:val="28"/>
        </w:rPr>
        <w:t>01-0</w:t>
      </w:r>
      <w:r w:rsidR="00AB426B" w:rsidRPr="001564D2">
        <w:rPr>
          <w:rFonts w:ascii="Times New Roman" w:hAnsi="Times New Roman"/>
          <w:sz w:val="24"/>
          <w:szCs w:val="28"/>
        </w:rPr>
        <w:t>6</w:t>
      </w:r>
      <w:r w:rsidR="008A543B" w:rsidRPr="001564D2">
        <w:rPr>
          <w:rFonts w:ascii="Times New Roman" w:hAnsi="Times New Roman"/>
          <w:sz w:val="24"/>
          <w:szCs w:val="28"/>
        </w:rPr>
        <w:t>/</w:t>
      </w:r>
      <w:r w:rsidR="00EF51FE" w:rsidRPr="001564D2">
        <w:rPr>
          <w:rFonts w:ascii="Times New Roman" w:hAnsi="Times New Roman"/>
          <w:sz w:val="24"/>
          <w:szCs w:val="28"/>
        </w:rPr>
        <w:t>10</w:t>
      </w:r>
      <w:r w:rsidRPr="001564D2">
        <w:rPr>
          <w:rFonts w:ascii="Times New Roman" w:hAnsi="Times New Roman"/>
          <w:sz w:val="24"/>
          <w:szCs w:val="28"/>
        </w:rPr>
        <w:t>, распоряжением контрольно-счетной палаты муниципального образования Крымский район от 24.10.2023 №</w:t>
      </w:r>
      <w:r w:rsidR="00641795" w:rsidRPr="001564D2">
        <w:rPr>
          <w:rFonts w:ascii="Times New Roman" w:hAnsi="Times New Roman"/>
          <w:sz w:val="24"/>
          <w:szCs w:val="28"/>
        </w:rPr>
        <w:t> </w:t>
      </w:r>
      <w:r w:rsidRPr="001564D2">
        <w:rPr>
          <w:rFonts w:ascii="Times New Roman" w:hAnsi="Times New Roman"/>
          <w:sz w:val="24"/>
          <w:szCs w:val="28"/>
        </w:rPr>
        <w:t xml:space="preserve">36-э </w:t>
      </w:r>
      <w:r w:rsidR="00B35A21" w:rsidRPr="001564D2">
        <w:rPr>
          <w:rFonts w:ascii="Times New Roman" w:hAnsi="Times New Roman"/>
          <w:sz w:val="24"/>
          <w:szCs w:val="28"/>
        </w:rPr>
        <w:t>«</w:t>
      </w:r>
      <w:r w:rsidRPr="001564D2">
        <w:rPr>
          <w:rFonts w:ascii="Times New Roman" w:hAnsi="Times New Roman"/>
          <w:sz w:val="24"/>
          <w:szCs w:val="28"/>
        </w:rPr>
        <w:t>О проведении экспертно-аналитическо</w:t>
      </w:r>
      <w:r w:rsidR="00DE6323" w:rsidRPr="001564D2">
        <w:rPr>
          <w:rFonts w:ascii="Times New Roman" w:hAnsi="Times New Roman"/>
          <w:sz w:val="24"/>
          <w:szCs w:val="28"/>
        </w:rPr>
        <w:t>го</w:t>
      </w:r>
      <w:r w:rsidRPr="001564D2">
        <w:rPr>
          <w:rFonts w:ascii="Times New Roman" w:hAnsi="Times New Roman"/>
          <w:sz w:val="24"/>
          <w:szCs w:val="28"/>
        </w:rPr>
        <w:t xml:space="preserve"> мероприятия</w:t>
      </w:r>
      <w:r w:rsidR="00B35A21" w:rsidRPr="001564D2">
        <w:rPr>
          <w:rFonts w:ascii="Times New Roman" w:hAnsi="Times New Roman"/>
          <w:sz w:val="24"/>
          <w:szCs w:val="28"/>
        </w:rPr>
        <w:t>»</w:t>
      </w:r>
      <w:r w:rsidR="00AC69B4" w:rsidRPr="001564D2">
        <w:rPr>
          <w:rFonts w:ascii="Times New Roman" w:hAnsi="Times New Roman"/>
          <w:sz w:val="24"/>
          <w:szCs w:val="28"/>
        </w:rPr>
        <w:t xml:space="preserve">, </w:t>
      </w:r>
      <w:r w:rsidR="0036576E" w:rsidRPr="001564D2">
        <w:rPr>
          <w:rFonts w:ascii="Times New Roman" w:hAnsi="Times New Roman"/>
          <w:sz w:val="24"/>
          <w:szCs w:val="28"/>
        </w:rPr>
        <w:t xml:space="preserve">материалов и документов, представленных одновременно с проектом бюджета </w:t>
      </w:r>
      <w:r w:rsidR="008D47FB" w:rsidRPr="001564D2">
        <w:rPr>
          <w:rFonts w:ascii="Times New Roman" w:hAnsi="Times New Roman"/>
          <w:sz w:val="24"/>
          <w:szCs w:val="28"/>
        </w:rPr>
        <w:t>Троицкого</w:t>
      </w:r>
      <w:r w:rsidR="0036576E" w:rsidRPr="001564D2">
        <w:rPr>
          <w:rFonts w:ascii="Times New Roman" w:hAnsi="Times New Roman"/>
          <w:sz w:val="24"/>
          <w:szCs w:val="28"/>
        </w:rPr>
        <w:t xml:space="preserve"> сельского поселения Крымского района на 2024 год.</w:t>
      </w:r>
    </w:p>
    <w:p w:rsidR="006F2538" w:rsidRPr="001564D2" w:rsidRDefault="00B94708" w:rsidP="00B94708">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Проект решения Совета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w:t>
      </w:r>
      <w:r w:rsidR="00B35A21" w:rsidRPr="001564D2">
        <w:rPr>
          <w:rFonts w:ascii="Times New Roman" w:hAnsi="Times New Roman"/>
          <w:sz w:val="24"/>
          <w:szCs w:val="28"/>
        </w:rPr>
        <w:t>«</w:t>
      </w:r>
      <w:r w:rsidRPr="001564D2">
        <w:rPr>
          <w:rFonts w:ascii="Times New Roman" w:hAnsi="Times New Roman"/>
          <w:sz w:val="24"/>
          <w:szCs w:val="28"/>
        </w:rPr>
        <w:t xml:space="preserve">О бюджете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на 2024 год</w:t>
      </w:r>
      <w:r w:rsidR="00B35A21" w:rsidRPr="001564D2">
        <w:rPr>
          <w:rFonts w:ascii="Times New Roman" w:hAnsi="Times New Roman"/>
          <w:sz w:val="24"/>
          <w:szCs w:val="28"/>
        </w:rPr>
        <w:t>»</w:t>
      </w:r>
      <w:r w:rsidRPr="001564D2">
        <w:rPr>
          <w:rFonts w:ascii="Times New Roman" w:hAnsi="Times New Roman"/>
          <w:sz w:val="24"/>
          <w:szCs w:val="28"/>
        </w:rPr>
        <w:t xml:space="preserve"> (далее – Проект</w:t>
      </w:r>
      <w:r w:rsidR="001A69D9" w:rsidRPr="001564D2">
        <w:rPr>
          <w:rFonts w:ascii="Times New Roman" w:hAnsi="Times New Roman"/>
          <w:sz w:val="24"/>
          <w:szCs w:val="28"/>
        </w:rPr>
        <w:t xml:space="preserve"> Решения о</w:t>
      </w:r>
      <w:r w:rsidRPr="001564D2">
        <w:rPr>
          <w:rFonts w:ascii="Times New Roman" w:hAnsi="Times New Roman"/>
          <w:sz w:val="24"/>
          <w:szCs w:val="28"/>
        </w:rPr>
        <w:t xml:space="preserve"> бюджет</w:t>
      </w:r>
      <w:r w:rsidR="001A69D9" w:rsidRPr="001564D2">
        <w:rPr>
          <w:rFonts w:ascii="Times New Roman" w:hAnsi="Times New Roman"/>
          <w:sz w:val="24"/>
          <w:szCs w:val="28"/>
        </w:rPr>
        <w:t>е</w:t>
      </w:r>
      <w:r w:rsidRPr="001564D2">
        <w:rPr>
          <w:rFonts w:ascii="Times New Roman" w:hAnsi="Times New Roman"/>
          <w:sz w:val="24"/>
          <w:szCs w:val="28"/>
        </w:rPr>
        <w:t xml:space="preserve">) внесен главой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1</w:t>
      </w:r>
      <w:r w:rsidR="00654F20" w:rsidRPr="001564D2">
        <w:rPr>
          <w:rFonts w:ascii="Times New Roman" w:hAnsi="Times New Roman"/>
          <w:sz w:val="24"/>
          <w:szCs w:val="28"/>
        </w:rPr>
        <w:t>4</w:t>
      </w:r>
      <w:r w:rsidRPr="001564D2">
        <w:rPr>
          <w:rFonts w:ascii="Times New Roman" w:hAnsi="Times New Roman"/>
          <w:sz w:val="24"/>
          <w:szCs w:val="28"/>
        </w:rPr>
        <w:t>.1</w:t>
      </w:r>
      <w:r w:rsidR="00654F20" w:rsidRPr="001564D2">
        <w:rPr>
          <w:rFonts w:ascii="Times New Roman" w:hAnsi="Times New Roman"/>
          <w:sz w:val="24"/>
          <w:szCs w:val="28"/>
        </w:rPr>
        <w:t>1</w:t>
      </w:r>
      <w:r w:rsidRPr="001564D2">
        <w:rPr>
          <w:rFonts w:ascii="Times New Roman" w:hAnsi="Times New Roman"/>
          <w:sz w:val="24"/>
          <w:szCs w:val="28"/>
        </w:rPr>
        <w:t xml:space="preserve">.2023 с соблюдением </w:t>
      </w:r>
      <w:r w:rsidR="00176990" w:rsidRPr="001564D2">
        <w:rPr>
          <w:rFonts w:ascii="Times New Roman" w:hAnsi="Times New Roman"/>
          <w:sz w:val="24"/>
          <w:szCs w:val="28"/>
        </w:rPr>
        <w:t>требований</w:t>
      </w:r>
      <w:r w:rsidRPr="001564D2">
        <w:rPr>
          <w:rFonts w:ascii="Times New Roman" w:hAnsi="Times New Roman"/>
          <w:sz w:val="24"/>
          <w:szCs w:val="28"/>
        </w:rPr>
        <w:t>, установленн</w:t>
      </w:r>
      <w:r w:rsidR="00176990" w:rsidRPr="001564D2">
        <w:rPr>
          <w:rFonts w:ascii="Times New Roman" w:hAnsi="Times New Roman"/>
          <w:sz w:val="24"/>
          <w:szCs w:val="28"/>
        </w:rPr>
        <w:t>ых</w:t>
      </w:r>
      <w:r w:rsidRPr="001564D2">
        <w:rPr>
          <w:rFonts w:ascii="Times New Roman" w:hAnsi="Times New Roman"/>
          <w:sz w:val="24"/>
          <w:szCs w:val="28"/>
        </w:rPr>
        <w:t xml:space="preserve"> п</w:t>
      </w:r>
      <w:r w:rsidR="006F2538" w:rsidRPr="001564D2">
        <w:rPr>
          <w:rFonts w:ascii="Times New Roman" w:hAnsi="Times New Roman"/>
          <w:sz w:val="24"/>
          <w:szCs w:val="28"/>
        </w:rPr>
        <w:t>ункт</w:t>
      </w:r>
      <w:r w:rsidR="00176990" w:rsidRPr="001564D2">
        <w:rPr>
          <w:rFonts w:ascii="Times New Roman" w:hAnsi="Times New Roman"/>
          <w:sz w:val="24"/>
          <w:szCs w:val="28"/>
        </w:rPr>
        <w:t>ами</w:t>
      </w:r>
      <w:r w:rsidR="006F2538" w:rsidRPr="001564D2">
        <w:rPr>
          <w:rFonts w:ascii="Times New Roman" w:hAnsi="Times New Roman"/>
          <w:sz w:val="24"/>
          <w:szCs w:val="28"/>
        </w:rPr>
        <w:t xml:space="preserve"> 47</w:t>
      </w:r>
      <w:r w:rsidR="00176990" w:rsidRPr="001564D2">
        <w:rPr>
          <w:rFonts w:ascii="Times New Roman" w:hAnsi="Times New Roman"/>
          <w:sz w:val="24"/>
          <w:szCs w:val="28"/>
        </w:rPr>
        <w:t>, 51</w:t>
      </w:r>
      <w:r w:rsidR="006F2538" w:rsidRPr="001564D2">
        <w:rPr>
          <w:rFonts w:ascii="Times New Roman" w:hAnsi="Times New Roman"/>
          <w:sz w:val="24"/>
          <w:szCs w:val="28"/>
        </w:rPr>
        <w:t xml:space="preserve"> Положения о бюджетном процессе</w:t>
      </w:r>
      <w:r w:rsidRPr="001564D2">
        <w:rPr>
          <w:rFonts w:ascii="Times New Roman" w:hAnsi="Times New Roman"/>
          <w:sz w:val="24"/>
          <w:szCs w:val="28"/>
        </w:rPr>
        <w:t>.</w:t>
      </w:r>
    </w:p>
    <w:p w:rsidR="00306798" w:rsidRPr="001564D2" w:rsidRDefault="00306798" w:rsidP="00635BCF">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К Проекту Решения о бюджете приложены все документы и материалы, представление которых одновременно с Проектом </w:t>
      </w:r>
      <w:r w:rsidR="004D11FC" w:rsidRPr="001564D2">
        <w:rPr>
          <w:rFonts w:ascii="Times New Roman" w:hAnsi="Times New Roman"/>
          <w:sz w:val="24"/>
          <w:szCs w:val="28"/>
        </w:rPr>
        <w:t>Р</w:t>
      </w:r>
      <w:r w:rsidRPr="001564D2">
        <w:rPr>
          <w:rFonts w:ascii="Times New Roman" w:hAnsi="Times New Roman"/>
          <w:sz w:val="24"/>
          <w:szCs w:val="28"/>
        </w:rPr>
        <w:t xml:space="preserve">ешения о бюджете предусмотрено статьей 184.2 БК РФ и </w:t>
      </w:r>
      <w:r w:rsidR="00635BCF" w:rsidRPr="001564D2">
        <w:rPr>
          <w:rFonts w:ascii="Times New Roman" w:hAnsi="Times New Roman"/>
          <w:sz w:val="24"/>
          <w:szCs w:val="28"/>
        </w:rPr>
        <w:t>пунктом 47 Положения о бюджетном процессе</w:t>
      </w:r>
      <w:r w:rsidRPr="001564D2">
        <w:rPr>
          <w:rFonts w:ascii="Times New Roman" w:hAnsi="Times New Roman"/>
          <w:sz w:val="24"/>
          <w:szCs w:val="28"/>
        </w:rPr>
        <w:t>.</w:t>
      </w:r>
    </w:p>
    <w:p w:rsidR="00306798" w:rsidRPr="001564D2" w:rsidRDefault="00484350" w:rsidP="00484350">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Экспертиза Проекта </w:t>
      </w:r>
      <w:r w:rsidR="004D11FC" w:rsidRPr="001564D2">
        <w:rPr>
          <w:rFonts w:ascii="Times New Roman" w:hAnsi="Times New Roman"/>
          <w:sz w:val="24"/>
          <w:szCs w:val="28"/>
        </w:rPr>
        <w:t>Р</w:t>
      </w:r>
      <w:r w:rsidRPr="001564D2">
        <w:rPr>
          <w:rFonts w:ascii="Times New Roman" w:hAnsi="Times New Roman"/>
          <w:sz w:val="24"/>
          <w:szCs w:val="28"/>
        </w:rPr>
        <w:t>ешения о бюджете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w:t>
      </w:r>
    </w:p>
    <w:p w:rsidR="00484350" w:rsidRPr="001564D2" w:rsidRDefault="00B57DE9" w:rsidP="00635BCF">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Рассмотрев предложенный Проект Решения о бюджете, пояснительную записку и справочный материал к Проекту Решения </w:t>
      </w:r>
      <w:r w:rsidR="00D715A7" w:rsidRPr="001564D2">
        <w:rPr>
          <w:rFonts w:ascii="Times New Roman" w:hAnsi="Times New Roman"/>
          <w:sz w:val="24"/>
          <w:szCs w:val="28"/>
        </w:rPr>
        <w:t>о бюджете</w:t>
      </w:r>
      <w:r w:rsidRPr="001564D2">
        <w:rPr>
          <w:rFonts w:ascii="Times New Roman" w:hAnsi="Times New Roman"/>
          <w:sz w:val="24"/>
          <w:szCs w:val="28"/>
        </w:rPr>
        <w:t>, а также другие материалы, представленные одновременно</w:t>
      </w:r>
      <w:r w:rsidR="00D715A7" w:rsidRPr="001564D2">
        <w:rPr>
          <w:rFonts w:ascii="Times New Roman" w:hAnsi="Times New Roman"/>
          <w:sz w:val="24"/>
          <w:szCs w:val="28"/>
        </w:rPr>
        <w:t xml:space="preserve"> с</w:t>
      </w:r>
      <w:r w:rsidRPr="001564D2">
        <w:rPr>
          <w:rFonts w:ascii="Times New Roman" w:hAnsi="Times New Roman"/>
          <w:sz w:val="24"/>
          <w:szCs w:val="28"/>
        </w:rPr>
        <w:t xml:space="preserve"> проектом бюджета, контрольно-счетная палата отмечает следующее.</w:t>
      </w:r>
    </w:p>
    <w:p w:rsidR="0084567E" w:rsidRPr="001564D2" w:rsidRDefault="0084567E" w:rsidP="00D1460B">
      <w:pPr>
        <w:autoSpaceDE w:val="0"/>
        <w:autoSpaceDN w:val="0"/>
        <w:adjustRightInd w:val="0"/>
        <w:spacing w:after="0" w:line="240" w:lineRule="auto"/>
        <w:ind w:left="720"/>
        <w:contextualSpacing/>
        <w:jc w:val="center"/>
        <w:rPr>
          <w:rFonts w:ascii="Times New Roman" w:hAnsi="Times New Roman"/>
          <w:b/>
          <w:bCs/>
          <w:sz w:val="24"/>
          <w:szCs w:val="28"/>
          <w:lang w:eastAsia="ru-RU"/>
        </w:rPr>
      </w:pPr>
    </w:p>
    <w:p w:rsidR="004D11FC" w:rsidRPr="001564D2" w:rsidRDefault="004D11FC" w:rsidP="00155C51">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2</w:t>
      </w:r>
      <w:r w:rsidR="00914AB6" w:rsidRPr="001564D2">
        <w:rPr>
          <w:rFonts w:ascii="Times New Roman" w:hAnsi="Times New Roman"/>
          <w:b/>
          <w:bCs/>
          <w:sz w:val="24"/>
          <w:szCs w:val="28"/>
          <w:lang w:eastAsia="ru-RU"/>
        </w:rPr>
        <w:t>.</w:t>
      </w:r>
      <w:r w:rsidRPr="001564D2">
        <w:rPr>
          <w:rFonts w:ascii="Times New Roman" w:hAnsi="Times New Roman"/>
          <w:b/>
          <w:bCs/>
          <w:sz w:val="24"/>
          <w:szCs w:val="28"/>
          <w:lang w:eastAsia="ru-RU"/>
        </w:rPr>
        <w:t xml:space="preserve"> Доходы бюджета </w:t>
      </w:r>
      <w:r w:rsidR="008D47FB" w:rsidRPr="001564D2">
        <w:rPr>
          <w:rFonts w:ascii="Times New Roman" w:hAnsi="Times New Roman"/>
          <w:b/>
          <w:bCs/>
          <w:sz w:val="24"/>
          <w:szCs w:val="28"/>
          <w:lang w:eastAsia="ru-RU"/>
        </w:rPr>
        <w:t>Троицкого</w:t>
      </w:r>
      <w:r w:rsidRPr="001564D2">
        <w:rPr>
          <w:rFonts w:ascii="Times New Roman" w:hAnsi="Times New Roman"/>
          <w:b/>
          <w:bCs/>
          <w:sz w:val="24"/>
          <w:szCs w:val="28"/>
          <w:lang w:eastAsia="ru-RU"/>
        </w:rPr>
        <w:t xml:space="preserve"> сельского поселения </w:t>
      </w:r>
    </w:p>
    <w:p w:rsidR="00CA4048" w:rsidRPr="001564D2" w:rsidRDefault="004D11FC" w:rsidP="00CB039F">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 xml:space="preserve">Крымского района на 2024 год </w:t>
      </w:r>
    </w:p>
    <w:p w:rsidR="00155C51" w:rsidRPr="001564D2" w:rsidRDefault="00155C51" w:rsidP="00D1460B">
      <w:pPr>
        <w:autoSpaceDE w:val="0"/>
        <w:autoSpaceDN w:val="0"/>
        <w:adjustRightInd w:val="0"/>
        <w:spacing w:after="0" w:line="240" w:lineRule="auto"/>
        <w:contextualSpacing/>
        <w:rPr>
          <w:rFonts w:ascii="Times New Roman" w:hAnsi="Times New Roman"/>
          <w:sz w:val="24"/>
          <w:szCs w:val="28"/>
        </w:rPr>
      </w:pPr>
    </w:p>
    <w:p w:rsidR="00CA4048" w:rsidRPr="001564D2" w:rsidRDefault="00155C51" w:rsidP="00155C5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Формирование доходной части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на 2024 год осуществлено на основе положений Бюджетного кодекса РФ с учетом прогнозных оценок социально-экономического развития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оценки ожидаемого исполнения бюджета за 2023 год, основных направлений бюджетной и налоговой политики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w:t>
      </w:r>
      <w:r w:rsidR="000C72C3" w:rsidRPr="001564D2">
        <w:rPr>
          <w:rFonts w:ascii="Times New Roman" w:hAnsi="Times New Roman"/>
          <w:sz w:val="24"/>
          <w:szCs w:val="28"/>
        </w:rPr>
        <w:t xml:space="preserve">с </w:t>
      </w:r>
      <w:r w:rsidRPr="001564D2">
        <w:rPr>
          <w:rFonts w:ascii="Times New Roman" w:hAnsi="Times New Roman"/>
          <w:sz w:val="24"/>
          <w:szCs w:val="28"/>
        </w:rPr>
        <w:t xml:space="preserve">учетом изменений, внесенных в Налоговый и Бюджетный кодексы Российской Федерации и нормативов распределения федеральных и региональных налогов, определяемых федеральным и региональным законодательством, а также принятых решений Совета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w:t>
      </w:r>
    </w:p>
    <w:p w:rsidR="007D21A5" w:rsidRPr="001564D2" w:rsidRDefault="007D21A5" w:rsidP="00155C5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В основу расчетов прогнозных показателей доходов взяты следующие показатели развития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w:t>
      </w:r>
    </w:p>
    <w:p w:rsidR="00ED1B18" w:rsidRPr="001564D2" w:rsidRDefault="00ED1B18" w:rsidP="00414EE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рост фонда</w:t>
      </w:r>
      <w:r w:rsidR="00414EE8" w:rsidRPr="001564D2">
        <w:rPr>
          <w:rFonts w:ascii="Times New Roman" w:hAnsi="Times New Roman"/>
          <w:sz w:val="24"/>
          <w:szCs w:val="28"/>
        </w:rPr>
        <w:t xml:space="preserve"> начисленной</w:t>
      </w:r>
      <w:r w:rsidRPr="001564D2">
        <w:rPr>
          <w:rFonts w:ascii="Times New Roman" w:hAnsi="Times New Roman"/>
          <w:sz w:val="24"/>
          <w:szCs w:val="28"/>
        </w:rPr>
        <w:t xml:space="preserve"> заработной платы в пределах </w:t>
      </w:r>
      <w:r w:rsidR="007F1BBA" w:rsidRPr="001564D2">
        <w:rPr>
          <w:rFonts w:ascii="Times New Roman" w:hAnsi="Times New Roman"/>
          <w:sz w:val="24"/>
          <w:szCs w:val="28"/>
        </w:rPr>
        <w:t>1,1</w:t>
      </w:r>
      <w:r w:rsidRPr="001564D2">
        <w:rPr>
          <w:rFonts w:ascii="Times New Roman" w:hAnsi="Times New Roman"/>
          <w:sz w:val="24"/>
          <w:szCs w:val="28"/>
        </w:rPr>
        <w:t xml:space="preserve">%; </w:t>
      </w:r>
    </w:p>
    <w:p w:rsidR="00AE6511" w:rsidRPr="001564D2" w:rsidRDefault="00AE6511" w:rsidP="00AE6511">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lastRenderedPageBreak/>
        <w:t xml:space="preserve">рост объема отгруженных товаров собственного производства в пределах </w:t>
      </w:r>
      <w:r w:rsidR="00560A5D" w:rsidRPr="001564D2">
        <w:rPr>
          <w:rFonts w:ascii="Times New Roman" w:hAnsi="Times New Roman"/>
          <w:sz w:val="24"/>
          <w:szCs w:val="28"/>
        </w:rPr>
        <w:t>4,4</w:t>
      </w:r>
      <w:r w:rsidRPr="001564D2">
        <w:rPr>
          <w:rFonts w:ascii="Times New Roman" w:hAnsi="Times New Roman"/>
          <w:sz w:val="24"/>
          <w:szCs w:val="28"/>
        </w:rPr>
        <w:t xml:space="preserve"> %; </w:t>
      </w:r>
    </w:p>
    <w:p w:rsidR="00AE6511" w:rsidRPr="001564D2" w:rsidRDefault="00AE6511" w:rsidP="00414EE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рост продукции сельского хозяйства в пределах 8,</w:t>
      </w:r>
      <w:r w:rsidR="005D24F7" w:rsidRPr="001564D2">
        <w:rPr>
          <w:rFonts w:ascii="Times New Roman" w:hAnsi="Times New Roman"/>
          <w:sz w:val="24"/>
          <w:szCs w:val="28"/>
        </w:rPr>
        <w:t>0</w:t>
      </w:r>
      <w:r w:rsidRPr="001564D2">
        <w:rPr>
          <w:rFonts w:ascii="Times New Roman" w:hAnsi="Times New Roman"/>
          <w:sz w:val="24"/>
          <w:szCs w:val="28"/>
        </w:rPr>
        <w:t>%;</w:t>
      </w:r>
    </w:p>
    <w:p w:rsidR="00AE6511" w:rsidRPr="001564D2" w:rsidRDefault="00AE6511" w:rsidP="00414EE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рост оборота розничной торговли в пределах </w:t>
      </w:r>
      <w:r w:rsidR="005D24F7" w:rsidRPr="001564D2">
        <w:rPr>
          <w:rFonts w:ascii="Times New Roman" w:hAnsi="Times New Roman"/>
          <w:sz w:val="24"/>
          <w:szCs w:val="28"/>
        </w:rPr>
        <w:t>8,7</w:t>
      </w:r>
      <w:r w:rsidRPr="001564D2">
        <w:rPr>
          <w:rFonts w:ascii="Times New Roman" w:hAnsi="Times New Roman"/>
          <w:sz w:val="24"/>
          <w:szCs w:val="28"/>
        </w:rPr>
        <w:t>%;</w:t>
      </w:r>
    </w:p>
    <w:p w:rsidR="00AE6511" w:rsidRPr="001564D2" w:rsidRDefault="00AE6511" w:rsidP="00414EE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рост оборота общественного питания в пределах </w:t>
      </w:r>
      <w:r w:rsidR="005D24F7" w:rsidRPr="001564D2">
        <w:rPr>
          <w:rFonts w:ascii="Times New Roman" w:hAnsi="Times New Roman"/>
          <w:sz w:val="24"/>
          <w:szCs w:val="28"/>
        </w:rPr>
        <w:t>5,9</w:t>
      </w:r>
      <w:r w:rsidRPr="001564D2">
        <w:rPr>
          <w:rFonts w:ascii="Times New Roman" w:hAnsi="Times New Roman"/>
          <w:sz w:val="24"/>
          <w:szCs w:val="28"/>
        </w:rPr>
        <w:t>%;</w:t>
      </w:r>
    </w:p>
    <w:p w:rsidR="00AE6511" w:rsidRPr="001564D2" w:rsidRDefault="007F1BBA" w:rsidP="00414EE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снижение</w:t>
      </w:r>
      <w:r w:rsidR="00452B0F" w:rsidRPr="001564D2">
        <w:rPr>
          <w:rFonts w:ascii="Times New Roman" w:hAnsi="Times New Roman"/>
          <w:sz w:val="24"/>
          <w:szCs w:val="28"/>
        </w:rPr>
        <w:t xml:space="preserve"> прогнозируемых объемов инвестиций в пределах </w:t>
      </w:r>
      <w:r w:rsidRPr="001564D2">
        <w:rPr>
          <w:rFonts w:ascii="Times New Roman" w:hAnsi="Times New Roman"/>
          <w:sz w:val="24"/>
          <w:szCs w:val="28"/>
        </w:rPr>
        <w:t xml:space="preserve">79,9 </w:t>
      </w:r>
      <w:r w:rsidR="00452B0F" w:rsidRPr="001564D2">
        <w:rPr>
          <w:rFonts w:ascii="Times New Roman" w:hAnsi="Times New Roman"/>
          <w:sz w:val="24"/>
          <w:szCs w:val="28"/>
        </w:rPr>
        <w:t>%.</w:t>
      </w:r>
    </w:p>
    <w:p w:rsidR="00C97027" w:rsidRPr="001564D2" w:rsidRDefault="00C97027"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Доходы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прогнозируются в сумме </w:t>
      </w:r>
      <w:r w:rsidR="00863DA3" w:rsidRPr="001564D2">
        <w:rPr>
          <w:rFonts w:ascii="Times New Roman" w:hAnsi="Times New Roman"/>
          <w:sz w:val="24"/>
          <w:szCs w:val="28"/>
        </w:rPr>
        <w:t>60 237,6</w:t>
      </w:r>
      <w:r w:rsidRPr="001564D2">
        <w:rPr>
          <w:rFonts w:ascii="Times New Roman" w:hAnsi="Times New Roman"/>
          <w:sz w:val="24"/>
          <w:szCs w:val="28"/>
        </w:rPr>
        <w:t xml:space="preserve"> тыс.рублей. По сравнению с</w:t>
      </w:r>
      <w:r w:rsidR="000A6508" w:rsidRPr="001564D2">
        <w:rPr>
          <w:rFonts w:ascii="Times New Roman" w:hAnsi="Times New Roman"/>
          <w:sz w:val="24"/>
          <w:szCs w:val="28"/>
        </w:rPr>
        <w:t xml:space="preserve"> показателем решения о бюджете на 2023 год </w:t>
      </w:r>
      <w:r w:rsidR="00863DA3" w:rsidRPr="001564D2">
        <w:rPr>
          <w:rFonts w:ascii="Times New Roman" w:hAnsi="Times New Roman"/>
          <w:sz w:val="24"/>
          <w:szCs w:val="28"/>
        </w:rPr>
        <w:t xml:space="preserve">снижение доходов </w:t>
      </w:r>
      <w:r w:rsidR="000A6508" w:rsidRPr="001564D2">
        <w:rPr>
          <w:rFonts w:ascii="Times New Roman" w:hAnsi="Times New Roman"/>
          <w:sz w:val="24"/>
          <w:szCs w:val="28"/>
        </w:rPr>
        <w:t xml:space="preserve">составит </w:t>
      </w:r>
      <w:r w:rsidR="00863DA3" w:rsidRPr="001564D2">
        <w:rPr>
          <w:rFonts w:ascii="Times New Roman" w:hAnsi="Times New Roman"/>
          <w:sz w:val="24"/>
          <w:szCs w:val="28"/>
        </w:rPr>
        <w:t>14,4</w:t>
      </w:r>
      <w:r w:rsidR="000A6508" w:rsidRPr="001564D2">
        <w:rPr>
          <w:rFonts w:ascii="Times New Roman" w:hAnsi="Times New Roman"/>
          <w:sz w:val="24"/>
          <w:szCs w:val="28"/>
        </w:rPr>
        <w:t xml:space="preserve"> % или </w:t>
      </w:r>
      <w:r w:rsidR="00863DA3" w:rsidRPr="001564D2">
        <w:rPr>
          <w:rFonts w:ascii="Times New Roman" w:hAnsi="Times New Roman"/>
          <w:sz w:val="24"/>
          <w:szCs w:val="28"/>
        </w:rPr>
        <w:t>10 155,1</w:t>
      </w:r>
      <w:r w:rsidR="000A6508" w:rsidRPr="001564D2">
        <w:rPr>
          <w:rFonts w:ascii="Times New Roman" w:hAnsi="Times New Roman"/>
          <w:sz w:val="24"/>
          <w:szCs w:val="28"/>
        </w:rPr>
        <w:t xml:space="preserve"> тыс.рублей.</w:t>
      </w:r>
    </w:p>
    <w:p w:rsidR="00060DFE" w:rsidRPr="001564D2" w:rsidRDefault="00060DFE"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Налоговые доходы на 2024 год планируются в объеме </w:t>
      </w:r>
      <w:r w:rsidR="007A2308" w:rsidRPr="001564D2">
        <w:rPr>
          <w:rFonts w:ascii="Times New Roman" w:hAnsi="Times New Roman"/>
          <w:sz w:val="24"/>
          <w:szCs w:val="28"/>
        </w:rPr>
        <w:t>49 789,5</w:t>
      </w:r>
      <w:r w:rsidR="000A5CE9" w:rsidRPr="001564D2">
        <w:rPr>
          <w:rFonts w:ascii="Times New Roman" w:hAnsi="Times New Roman"/>
          <w:sz w:val="24"/>
          <w:szCs w:val="28"/>
        </w:rPr>
        <w:t xml:space="preserve"> тыс.рублей, удельный вес налоговых доходов в доходной части </w:t>
      </w:r>
      <w:r w:rsidR="008D47FB" w:rsidRPr="001564D2">
        <w:rPr>
          <w:rFonts w:ascii="Times New Roman" w:hAnsi="Times New Roman"/>
          <w:sz w:val="24"/>
          <w:szCs w:val="28"/>
        </w:rPr>
        <w:t>Троицкого</w:t>
      </w:r>
      <w:r w:rsidR="000A5CE9" w:rsidRPr="001564D2">
        <w:rPr>
          <w:rFonts w:ascii="Times New Roman" w:hAnsi="Times New Roman"/>
          <w:sz w:val="24"/>
          <w:szCs w:val="28"/>
        </w:rPr>
        <w:t xml:space="preserve"> сельского поселения составит </w:t>
      </w:r>
      <w:r w:rsidR="007A2308" w:rsidRPr="001564D2">
        <w:rPr>
          <w:rFonts w:ascii="Times New Roman" w:hAnsi="Times New Roman"/>
          <w:sz w:val="24"/>
          <w:szCs w:val="28"/>
        </w:rPr>
        <w:t>82,7</w:t>
      </w:r>
      <w:r w:rsidR="000A5CE9" w:rsidRPr="001564D2">
        <w:rPr>
          <w:rFonts w:ascii="Times New Roman" w:hAnsi="Times New Roman"/>
          <w:sz w:val="24"/>
          <w:szCs w:val="28"/>
        </w:rPr>
        <w:t> %.</w:t>
      </w:r>
    </w:p>
    <w:p w:rsidR="000A5CE9" w:rsidRPr="001564D2" w:rsidRDefault="00EC2289"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Основные источники налоговых поступлений в 2024 году:</w:t>
      </w:r>
    </w:p>
    <w:p w:rsidR="00EC2289" w:rsidRPr="001564D2" w:rsidRDefault="00EC2289" w:rsidP="006D5B87">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налог на доходы физических лиц – </w:t>
      </w:r>
      <w:r w:rsidR="007A2308" w:rsidRPr="001564D2">
        <w:rPr>
          <w:rFonts w:ascii="Times New Roman" w:hAnsi="Times New Roman"/>
          <w:sz w:val="24"/>
          <w:szCs w:val="28"/>
        </w:rPr>
        <w:t>25</w:t>
      </w:r>
      <w:r w:rsidRPr="001564D2">
        <w:rPr>
          <w:rFonts w:ascii="Times New Roman" w:hAnsi="Times New Roman"/>
          <w:sz w:val="24"/>
          <w:szCs w:val="28"/>
        </w:rPr>
        <w:t> </w:t>
      </w:r>
      <w:r w:rsidR="007A2308" w:rsidRPr="001564D2">
        <w:rPr>
          <w:rFonts w:ascii="Times New Roman" w:hAnsi="Times New Roman"/>
          <w:sz w:val="24"/>
          <w:szCs w:val="28"/>
        </w:rPr>
        <w:t>3</w:t>
      </w:r>
      <w:r w:rsidRPr="001564D2">
        <w:rPr>
          <w:rFonts w:ascii="Times New Roman" w:hAnsi="Times New Roman"/>
          <w:sz w:val="24"/>
          <w:szCs w:val="28"/>
        </w:rPr>
        <w:t xml:space="preserve">00,0 тыс.рублей или </w:t>
      </w:r>
      <w:r w:rsidR="007A2308" w:rsidRPr="001564D2">
        <w:rPr>
          <w:rFonts w:ascii="Times New Roman" w:hAnsi="Times New Roman"/>
          <w:sz w:val="24"/>
          <w:szCs w:val="28"/>
        </w:rPr>
        <w:t>50,8</w:t>
      </w:r>
      <w:r w:rsidR="006D5B87" w:rsidRPr="001564D2">
        <w:rPr>
          <w:rFonts w:ascii="Times New Roman" w:hAnsi="Times New Roman"/>
          <w:sz w:val="24"/>
          <w:szCs w:val="28"/>
        </w:rPr>
        <w:t> %</w:t>
      </w:r>
      <w:r w:rsidR="007A2308" w:rsidRPr="001564D2">
        <w:rPr>
          <w:rFonts w:ascii="Times New Roman" w:hAnsi="Times New Roman"/>
          <w:sz w:val="24"/>
          <w:szCs w:val="28"/>
        </w:rPr>
        <w:t xml:space="preserve"> от суммы налоговых доходов</w:t>
      </w:r>
      <w:r w:rsidR="006D5B87" w:rsidRPr="001564D2">
        <w:rPr>
          <w:rFonts w:ascii="Times New Roman" w:hAnsi="Times New Roman"/>
          <w:sz w:val="24"/>
          <w:szCs w:val="28"/>
        </w:rPr>
        <w:t>;</w:t>
      </w:r>
    </w:p>
    <w:p w:rsidR="00235138" w:rsidRPr="001564D2" w:rsidRDefault="006D5B87" w:rsidP="0023513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доходы от уплаты акцизов на нефтепродукты, производимые на территории РФ – </w:t>
      </w:r>
      <w:r w:rsidR="007A2308" w:rsidRPr="001564D2">
        <w:rPr>
          <w:rFonts w:ascii="Times New Roman" w:hAnsi="Times New Roman"/>
          <w:sz w:val="24"/>
          <w:szCs w:val="28"/>
        </w:rPr>
        <w:t>6 819,5</w:t>
      </w:r>
      <w:r w:rsidRPr="001564D2">
        <w:rPr>
          <w:rFonts w:ascii="Times New Roman" w:hAnsi="Times New Roman"/>
          <w:sz w:val="24"/>
          <w:szCs w:val="28"/>
        </w:rPr>
        <w:t xml:space="preserve"> тыс.рублей или </w:t>
      </w:r>
      <w:r w:rsidR="007A2308" w:rsidRPr="001564D2">
        <w:rPr>
          <w:rFonts w:ascii="Times New Roman" w:hAnsi="Times New Roman"/>
          <w:sz w:val="24"/>
          <w:szCs w:val="28"/>
        </w:rPr>
        <w:t>13,7</w:t>
      </w:r>
      <w:r w:rsidRPr="001564D2">
        <w:rPr>
          <w:rFonts w:ascii="Times New Roman" w:hAnsi="Times New Roman"/>
          <w:sz w:val="24"/>
          <w:szCs w:val="28"/>
        </w:rPr>
        <w:t> %;</w:t>
      </w:r>
    </w:p>
    <w:p w:rsidR="006D5B87" w:rsidRPr="001564D2" w:rsidRDefault="00235138" w:rsidP="0023513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единый сельскохозяйственный налог – </w:t>
      </w:r>
      <w:r w:rsidR="007A2308" w:rsidRPr="001564D2">
        <w:rPr>
          <w:rFonts w:ascii="Times New Roman" w:hAnsi="Times New Roman"/>
          <w:sz w:val="24"/>
          <w:szCs w:val="28"/>
        </w:rPr>
        <w:t>2 770,0</w:t>
      </w:r>
      <w:r w:rsidRPr="001564D2">
        <w:rPr>
          <w:rFonts w:ascii="Times New Roman" w:hAnsi="Times New Roman"/>
          <w:sz w:val="24"/>
          <w:szCs w:val="28"/>
        </w:rPr>
        <w:t xml:space="preserve"> тыс.рублей или </w:t>
      </w:r>
      <w:r w:rsidR="007A2308" w:rsidRPr="001564D2">
        <w:rPr>
          <w:rFonts w:ascii="Times New Roman" w:hAnsi="Times New Roman"/>
          <w:sz w:val="24"/>
          <w:szCs w:val="28"/>
        </w:rPr>
        <w:t>5,6</w:t>
      </w:r>
      <w:r w:rsidRPr="001564D2">
        <w:rPr>
          <w:rFonts w:ascii="Times New Roman" w:hAnsi="Times New Roman"/>
          <w:sz w:val="24"/>
          <w:szCs w:val="28"/>
        </w:rPr>
        <w:t> %;</w:t>
      </w:r>
    </w:p>
    <w:p w:rsidR="00235138" w:rsidRPr="001564D2" w:rsidRDefault="00235138" w:rsidP="00235138">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налог на имущество физических лиц – </w:t>
      </w:r>
      <w:r w:rsidR="007A2308" w:rsidRPr="001564D2">
        <w:rPr>
          <w:rFonts w:ascii="Times New Roman" w:hAnsi="Times New Roman"/>
          <w:sz w:val="24"/>
          <w:szCs w:val="28"/>
        </w:rPr>
        <w:t>3 100,0</w:t>
      </w:r>
      <w:r w:rsidRPr="001564D2">
        <w:rPr>
          <w:rFonts w:ascii="Times New Roman" w:hAnsi="Times New Roman"/>
          <w:sz w:val="24"/>
          <w:szCs w:val="28"/>
        </w:rPr>
        <w:t xml:space="preserve"> тыс.рублей или </w:t>
      </w:r>
      <w:r w:rsidR="007A2308" w:rsidRPr="001564D2">
        <w:rPr>
          <w:rFonts w:ascii="Times New Roman" w:hAnsi="Times New Roman"/>
          <w:sz w:val="24"/>
          <w:szCs w:val="28"/>
        </w:rPr>
        <w:t xml:space="preserve">6,2 </w:t>
      </w:r>
      <w:r w:rsidR="001069F2" w:rsidRPr="001564D2">
        <w:rPr>
          <w:rFonts w:ascii="Times New Roman" w:hAnsi="Times New Roman"/>
          <w:sz w:val="24"/>
          <w:szCs w:val="28"/>
        </w:rPr>
        <w:t>%</w:t>
      </w:r>
      <w:r w:rsidRPr="001564D2">
        <w:rPr>
          <w:rFonts w:ascii="Times New Roman" w:hAnsi="Times New Roman"/>
          <w:sz w:val="24"/>
          <w:szCs w:val="28"/>
        </w:rPr>
        <w:t>;</w:t>
      </w:r>
    </w:p>
    <w:p w:rsidR="006D5B87" w:rsidRPr="001564D2" w:rsidRDefault="00235138" w:rsidP="00B05A9F">
      <w:pPr>
        <w:numPr>
          <w:ilvl w:val="0"/>
          <w:numId w:val="19"/>
        </w:numPr>
        <w:tabs>
          <w:tab w:val="left" w:pos="851"/>
        </w:tabs>
        <w:spacing w:after="0" w:line="240" w:lineRule="auto"/>
        <w:ind w:left="0" w:firstLine="567"/>
        <w:jc w:val="both"/>
        <w:rPr>
          <w:rFonts w:ascii="Times New Roman" w:hAnsi="Times New Roman"/>
          <w:sz w:val="24"/>
          <w:szCs w:val="28"/>
        </w:rPr>
      </w:pPr>
      <w:r w:rsidRPr="001564D2">
        <w:rPr>
          <w:rFonts w:ascii="Times New Roman" w:hAnsi="Times New Roman"/>
          <w:sz w:val="24"/>
          <w:szCs w:val="28"/>
        </w:rPr>
        <w:t xml:space="preserve">земельный налог – </w:t>
      </w:r>
      <w:r w:rsidR="007A2308" w:rsidRPr="001564D2">
        <w:rPr>
          <w:rFonts w:ascii="Times New Roman" w:hAnsi="Times New Roman"/>
          <w:sz w:val="24"/>
          <w:szCs w:val="28"/>
        </w:rPr>
        <w:t>11 800,0</w:t>
      </w:r>
      <w:r w:rsidRPr="001564D2">
        <w:rPr>
          <w:rFonts w:ascii="Times New Roman" w:hAnsi="Times New Roman"/>
          <w:sz w:val="24"/>
          <w:szCs w:val="28"/>
        </w:rPr>
        <w:t xml:space="preserve"> тыс.рублей или </w:t>
      </w:r>
      <w:r w:rsidR="007A2308" w:rsidRPr="001564D2">
        <w:rPr>
          <w:rFonts w:ascii="Times New Roman" w:hAnsi="Times New Roman"/>
          <w:sz w:val="24"/>
          <w:szCs w:val="28"/>
        </w:rPr>
        <w:t>23,7</w:t>
      </w:r>
      <w:r w:rsidRPr="001564D2">
        <w:rPr>
          <w:rFonts w:ascii="Times New Roman" w:hAnsi="Times New Roman"/>
          <w:sz w:val="24"/>
          <w:szCs w:val="28"/>
        </w:rPr>
        <w:t xml:space="preserve"> %.</w:t>
      </w:r>
    </w:p>
    <w:p w:rsidR="00402CE5" w:rsidRPr="001564D2" w:rsidRDefault="00402CE5" w:rsidP="00402CE5">
      <w:pPr>
        <w:spacing w:after="0" w:line="240" w:lineRule="auto"/>
        <w:ind w:firstLine="708"/>
        <w:jc w:val="right"/>
        <w:rPr>
          <w:rFonts w:ascii="Times New Roman" w:hAnsi="Times New Roman"/>
          <w:sz w:val="24"/>
          <w:szCs w:val="28"/>
        </w:rPr>
      </w:pPr>
      <w:r w:rsidRPr="001564D2">
        <w:rPr>
          <w:rFonts w:ascii="Times New Roman" w:hAnsi="Times New Roman"/>
          <w:sz w:val="24"/>
          <w:szCs w:val="28"/>
        </w:rPr>
        <w:t>Таблица № 1</w:t>
      </w:r>
    </w:p>
    <w:p w:rsidR="00EA7288" w:rsidRPr="001564D2" w:rsidRDefault="00402CE5" w:rsidP="00402CE5">
      <w:pPr>
        <w:spacing w:after="0" w:line="240" w:lineRule="auto"/>
        <w:jc w:val="center"/>
        <w:rPr>
          <w:rFonts w:ascii="Times New Roman" w:hAnsi="Times New Roman"/>
          <w:b/>
          <w:sz w:val="24"/>
          <w:szCs w:val="28"/>
        </w:rPr>
      </w:pPr>
      <w:r w:rsidRPr="001564D2">
        <w:rPr>
          <w:rFonts w:ascii="Times New Roman" w:hAnsi="Times New Roman"/>
          <w:b/>
          <w:sz w:val="24"/>
          <w:szCs w:val="28"/>
        </w:rPr>
        <w:t xml:space="preserve">Информация о доходах </w:t>
      </w:r>
      <w:r w:rsidR="008D47FB" w:rsidRPr="001564D2">
        <w:rPr>
          <w:rFonts w:ascii="Times New Roman" w:hAnsi="Times New Roman"/>
          <w:b/>
          <w:sz w:val="24"/>
          <w:szCs w:val="28"/>
        </w:rPr>
        <w:t>Троицкого</w:t>
      </w:r>
      <w:r w:rsidRPr="001564D2">
        <w:rPr>
          <w:rFonts w:ascii="Times New Roman" w:hAnsi="Times New Roman"/>
          <w:b/>
          <w:sz w:val="24"/>
          <w:szCs w:val="28"/>
        </w:rPr>
        <w:t xml:space="preserve"> сельского поселения на 2024 год</w:t>
      </w:r>
    </w:p>
    <w:p w:rsidR="00EA7288" w:rsidRPr="001564D2" w:rsidRDefault="00EA7288" w:rsidP="008B141C">
      <w:pPr>
        <w:spacing w:after="0" w:line="240" w:lineRule="auto"/>
        <w:ind w:firstLine="708"/>
        <w:jc w:val="both"/>
        <w:rPr>
          <w:rFonts w:ascii="Times New Roman" w:hAnsi="Times New Roman"/>
          <w:sz w:val="24"/>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1701"/>
        <w:gridCol w:w="1501"/>
        <w:gridCol w:w="1299"/>
      </w:tblGrid>
      <w:tr w:rsidR="001564D2" w:rsidRPr="001564D2" w:rsidTr="00A225BC">
        <w:trPr>
          <w:trHeight w:val="958"/>
        </w:trPr>
        <w:tc>
          <w:tcPr>
            <w:tcW w:w="3402" w:type="dxa"/>
            <w:shd w:val="clear" w:color="auto" w:fill="auto"/>
            <w:noWrap/>
            <w:vAlign w:val="center"/>
            <w:hideMark/>
          </w:tcPr>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lang w:eastAsia="ru-RU"/>
              </w:rPr>
              <w:t>Наименование доходов</w:t>
            </w:r>
          </w:p>
        </w:tc>
        <w:tc>
          <w:tcPr>
            <w:tcW w:w="1560" w:type="dxa"/>
            <w:shd w:val="clear" w:color="auto" w:fill="auto"/>
            <w:vAlign w:val="center"/>
          </w:tcPr>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 xml:space="preserve">Бюджет на 2023 год, </w:t>
            </w:r>
          </w:p>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тыс.руб.</w:t>
            </w:r>
          </w:p>
        </w:tc>
        <w:tc>
          <w:tcPr>
            <w:tcW w:w="1701" w:type="dxa"/>
            <w:shd w:val="clear" w:color="auto" w:fill="auto"/>
            <w:vAlign w:val="center"/>
          </w:tcPr>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Проект бюджета на 2024 год,</w:t>
            </w:r>
          </w:p>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тыс.руб.</w:t>
            </w:r>
          </w:p>
        </w:tc>
        <w:tc>
          <w:tcPr>
            <w:tcW w:w="1501" w:type="dxa"/>
            <w:vAlign w:val="center"/>
          </w:tcPr>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lang w:eastAsia="ru-RU"/>
              </w:rPr>
              <w:t>Изменение доходов</w:t>
            </w:r>
            <w:r w:rsidRPr="001564D2">
              <w:rPr>
                <w:rFonts w:ascii="Times New Roman" w:eastAsia="Arial Unicode MS" w:hAnsi="Times New Roman"/>
                <w:lang w:eastAsia="ru-RU"/>
              </w:rPr>
              <w:br/>
              <w:t>в 2024 по сравнению</w:t>
            </w:r>
          </w:p>
          <w:p w:rsidR="005365CA" w:rsidRPr="001564D2" w:rsidRDefault="005365CA" w:rsidP="005365CA">
            <w:pPr>
              <w:spacing w:after="0" w:line="240" w:lineRule="auto"/>
              <w:jc w:val="center"/>
              <w:rPr>
                <w:rFonts w:ascii="Times New Roman" w:eastAsia="Arial Unicode MS" w:hAnsi="Times New Roman"/>
                <w:iCs/>
                <w:lang w:eastAsia="ru-RU"/>
              </w:rPr>
            </w:pPr>
            <w:r w:rsidRPr="001564D2">
              <w:rPr>
                <w:rFonts w:ascii="Times New Roman" w:eastAsia="Arial Unicode MS" w:hAnsi="Times New Roman"/>
                <w:iCs/>
                <w:lang w:eastAsia="ru-RU"/>
              </w:rPr>
              <w:t>с 2023 годом,</w:t>
            </w:r>
          </w:p>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lang w:eastAsia="ru-RU"/>
              </w:rPr>
              <w:t>тыс.руб.</w:t>
            </w:r>
          </w:p>
        </w:tc>
        <w:tc>
          <w:tcPr>
            <w:tcW w:w="1299" w:type="dxa"/>
            <w:vAlign w:val="center"/>
          </w:tcPr>
          <w:p w:rsidR="005365CA" w:rsidRPr="001564D2" w:rsidRDefault="005365CA" w:rsidP="005365CA">
            <w:pPr>
              <w:spacing w:after="0" w:line="240" w:lineRule="auto"/>
              <w:jc w:val="center"/>
              <w:rPr>
                <w:rFonts w:ascii="Times New Roman" w:eastAsia="Arial Unicode MS" w:hAnsi="Times New Roman"/>
                <w:iCs/>
                <w:lang w:eastAsia="ru-RU"/>
              </w:rPr>
            </w:pPr>
            <w:r w:rsidRPr="001564D2">
              <w:rPr>
                <w:rFonts w:ascii="Times New Roman" w:eastAsia="Arial Unicode MS" w:hAnsi="Times New Roman"/>
                <w:lang w:eastAsia="ru-RU"/>
              </w:rPr>
              <w:t>Отношение доходов</w:t>
            </w:r>
            <w:r w:rsidRPr="001564D2">
              <w:rPr>
                <w:rFonts w:ascii="Times New Roman" w:eastAsia="Arial Unicode MS" w:hAnsi="Times New Roman"/>
                <w:lang w:eastAsia="ru-RU"/>
              </w:rPr>
              <w:br/>
              <w:t>2024 к</w:t>
            </w:r>
            <w:r w:rsidRPr="001564D2">
              <w:rPr>
                <w:rFonts w:ascii="Times New Roman" w:eastAsia="Arial Unicode MS" w:hAnsi="Times New Roman"/>
                <w:iCs/>
                <w:lang w:eastAsia="ru-RU"/>
              </w:rPr>
              <w:t xml:space="preserve"> 2023 году,</w:t>
            </w:r>
          </w:p>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i/>
                <w:iCs/>
                <w:lang w:eastAsia="ru-RU"/>
              </w:rPr>
              <w:t>%</w:t>
            </w:r>
          </w:p>
        </w:tc>
      </w:tr>
      <w:tr w:rsidR="001564D2" w:rsidRPr="001564D2" w:rsidTr="00A225BC">
        <w:trPr>
          <w:trHeight w:val="63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b/>
                <w:bCs/>
                <w:lang w:eastAsia="ru-RU"/>
              </w:rPr>
            </w:pPr>
            <w:r w:rsidRPr="001564D2">
              <w:rPr>
                <w:rFonts w:ascii="Times New Roman" w:eastAsia="Arial Unicode MS" w:hAnsi="Times New Roman"/>
                <w:b/>
                <w:bCs/>
                <w:lang w:eastAsia="ru-RU"/>
              </w:rPr>
              <w:t>НАЛОГОВЫЕ И НЕНАЛОГОВЫЕ ДОХОДЫ</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lang w:eastAsia="ru-RU"/>
              </w:rPr>
            </w:pPr>
            <w:r w:rsidRPr="001564D2">
              <w:rPr>
                <w:rFonts w:ascii="Times New Roman" w:eastAsia="Arial Unicode MS" w:hAnsi="Times New Roman"/>
                <w:b/>
                <w:bCs/>
              </w:rPr>
              <w:t>47 758,5</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49 989,5</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+2 231,0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104,7</w:t>
            </w:r>
          </w:p>
        </w:tc>
      </w:tr>
      <w:tr w:rsidR="001564D2" w:rsidRPr="001564D2" w:rsidTr="00A225BC">
        <w:trPr>
          <w:trHeight w:val="66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lang w:eastAsia="ru-RU"/>
              </w:rPr>
            </w:pPr>
            <w:r w:rsidRPr="001564D2">
              <w:rPr>
                <w:rFonts w:ascii="Times New Roman" w:eastAsia="Arial Unicode MS" w:hAnsi="Times New Roman"/>
                <w:lang w:eastAsia="ru-RU"/>
              </w:rPr>
              <w:t>Налог на доходы физических лиц</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lang w:eastAsia="ru-RU"/>
              </w:rPr>
            </w:pPr>
            <w:r w:rsidRPr="001564D2">
              <w:rPr>
                <w:rFonts w:ascii="Times New Roman" w:eastAsia="Arial Unicode MS" w:hAnsi="Times New Roman"/>
              </w:rPr>
              <w:t>24 400,0</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25 300,0</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+900,0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103,7</w:t>
            </w:r>
          </w:p>
        </w:tc>
      </w:tr>
      <w:tr w:rsidR="001564D2" w:rsidRPr="001564D2" w:rsidTr="00A225BC">
        <w:trPr>
          <w:trHeight w:val="95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lang w:eastAsia="ru-RU"/>
              </w:rPr>
            </w:pPr>
            <w:r w:rsidRPr="001564D2">
              <w:rPr>
                <w:rFonts w:ascii="Times New Roman" w:eastAsia="Arial Unicode MS" w:hAnsi="Times New Roman"/>
                <w:lang w:eastAsia="ru-RU"/>
              </w:rPr>
              <w:t>Доходы от уплаты акцизов на нефтепродукты, производимые на территории РФ</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6 288,5</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6 819,5</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+531,0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108,4</w:t>
            </w:r>
          </w:p>
        </w:tc>
      </w:tr>
      <w:tr w:rsidR="001564D2" w:rsidRPr="001564D2" w:rsidTr="00A225BC">
        <w:trPr>
          <w:trHeight w:val="66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lang w:eastAsia="ru-RU"/>
              </w:rPr>
            </w:pPr>
            <w:r w:rsidRPr="001564D2">
              <w:rPr>
                <w:rFonts w:ascii="Times New Roman" w:eastAsia="Arial Unicode MS" w:hAnsi="Times New Roman"/>
                <w:lang w:eastAsia="ru-RU"/>
              </w:rPr>
              <w:t>Единый сельскохозяйственный налог</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2 770,0</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2 770,0</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0,0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100,0</w:t>
            </w:r>
          </w:p>
        </w:tc>
      </w:tr>
      <w:tr w:rsidR="001564D2" w:rsidRPr="001564D2" w:rsidTr="00A225BC">
        <w:trPr>
          <w:trHeight w:val="533"/>
        </w:trPr>
        <w:tc>
          <w:tcPr>
            <w:tcW w:w="3402" w:type="dxa"/>
            <w:shd w:val="clear" w:color="auto" w:fill="auto"/>
            <w:vAlign w:val="center"/>
          </w:tcPr>
          <w:p w:rsidR="00A225BC" w:rsidRPr="001564D2" w:rsidRDefault="00A225BC" w:rsidP="00A225BC">
            <w:pPr>
              <w:pStyle w:val="Default"/>
              <w:rPr>
                <w:color w:val="auto"/>
                <w:sz w:val="22"/>
                <w:szCs w:val="22"/>
              </w:rPr>
            </w:pPr>
            <w:r w:rsidRPr="001564D2">
              <w:rPr>
                <w:color w:val="auto"/>
                <w:sz w:val="22"/>
                <w:szCs w:val="22"/>
              </w:rPr>
              <w:t xml:space="preserve">Налог на имущество физических лиц </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Times New Roman" w:hAnsi="Times New Roman"/>
              </w:rPr>
            </w:pPr>
            <w:r w:rsidRPr="001564D2">
              <w:rPr>
                <w:rFonts w:ascii="Times New Roman" w:hAnsi="Times New Roman"/>
              </w:rPr>
              <w:t>3 100,0</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hAnsi="Times New Roman"/>
              </w:rPr>
            </w:pPr>
            <w:r w:rsidRPr="001564D2">
              <w:rPr>
                <w:rFonts w:ascii="Times New Roman" w:hAnsi="Times New Roman"/>
              </w:rPr>
              <w:t>3 100,0</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0,0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100,0</w:t>
            </w:r>
          </w:p>
        </w:tc>
      </w:tr>
      <w:tr w:rsidR="001564D2" w:rsidRPr="001564D2" w:rsidTr="00A225BC">
        <w:trPr>
          <w:trHeight w:val="487"/>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lang w:eastAsia="ru-RU"/>
              </w:rPr>
            </w:pPr>
            <w:r w:rsidRPr="001564D2">
              <w:rPr>
                <w:rFonts w:ascii="Times New Roman" w:eastAsia="Arial Unicode MS" w:hAnsi="Times New Roman"/>
                <w:lang w:eastAsia="ru-RU"/>
              </w:rPr>
              <w:t>Земельный налог</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Times New Roman" w:hAnsi="Times New Roman"/>
              </w:rPr>
            </w:pPr>
            <w:r w:rsidRPr="001564D2">
              <w:rPr>
                <w:rFonts w:ascii="Times New Roman" w:hAnsi="Times New Roman"/>
              </w:rPr>
              <w:t>11 000,0</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hAnsi="Times New Roman"/>
              </w:rPr>
            </w:pPr>
            <w:r w:rsidRPr="001564D2">
              <w:rPr>
                <w:rFonts w:ascii="Times New Roman" w:hAnsi="Times New Roman"/>
              </w:rPr>
              <w:t>11 800,0</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+800,0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107,3</w:t>
            </w:r>
          </w:p>
        </w:tc>
      </w:tr>
      <w:tr w:rsidR="001564D2" w:rsidRPr="001564D2" w:rsidTr="00A225BC">
        <w:trPr>
          <w:trHeight w:val="990"/>
        </w:trPr>
        <w:tc>
          <w:tcPr>
            <w:tcW w:w="3402" w:type="dxa"/>
            <w:shd w:val="clear" w:color="auto" w:fill="auto"/>
            <w:vAlign w:val="center"/>
            <w:hideMark/>
          </w:tcPr>
          <w:p w:rsidR="00A225BC" w:rsidRPr="001564D2" w:rsidRDefault="00A225BC" w:rsidP="00A225BC">
            <w:pPr>
              <w:spacing w:after="0" w:line="240" w:lineRule="auto"/>
              <w:rPr>
                <w:rFonts w:ascii="Times New Roman" w:hAnsi="Times New Roman"/>
                <w:lang w:eastAsia="ru-RU"/>
              </w:rPr>
            </w:pPr>
            <w:r w:rsidRPr="001564D2">
              <w:rPr>
                <w:rFonts w:ascii="Times New Roman" w:hAnsi="Times New Roman"/>
              </w:rPr>
              <w:t>Доходы от использования имущества, находящегося в государственной и муниципальной собственности</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lang w:eastAsia="ru-RU"/>
              </w:rPr>
            </w:pPr>
            <w:r w:rsidRPr="001564D2">
              <w:rPr>
                <w:rFonts w:ascii="Times New Roman" w:eastAsia="Arial Unicode MS" w:hAnsi="Times New Roman"/>
              </w:rPr>
              <w:t>200,0</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200,0</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0,0</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100,0</w:t>
            </w:r>
          </w:p>
        </w:tc>
      </w:tr>
      <w:tr w:rsidR="001564D2" w:rsidRPr="001564D2" w:rsidTr="00A225BC">
        <w:trPr>
          <w:trHeight w:val="56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b/>
                <w:bCs/>
                <w:lang w:eastAsia="ru-RU"/>
              </w:rPr>
            </w:pPr>
            <w:r w:rsidRPr="001564D2">
              <w:rPr>
                <w:rFonts w:ascii="Times New Roman" w:eastAsia="Arial Unicode MS" w:hAnsi="Times New Roman"/>
                <w:b/>
                <w:bCs/>
                <w:lang w:eastAsia="ru-RU"/>
              </w:rPr>
              <w:t>БЕЗВОЗМЕЗДНЫЕ ПОСТУПЛЕНИЯ</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lang w:eastAsia="ru-RU"/>
              </w:rPr>
            </w:pPr>
            <w:r w:rsidRPr="001564D2">
              <w:rPr>
                <w:rFonts w:ascii="Times New Roman" w:eastAsia="Arial Unicode MS" w:hAnsi="Times New Roman"/>
                <w:b/>
                <w:bCs/>
              </w:rPr>
              <w:t>22 634,2</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10 248,1</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-12 386,1</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45,3</w:t>
            </w:r>
          </w:p>
        </w:tc>
      </w:tr>
      <w:tr w:rsidR="001564D2" w:rsidRPr="001564D2" w:rsidTr="00A225BC">
        <w:trPr>
          <w:trHeight w:val="66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lang w:eastAsia="ru-RU"/>
              </w:rPr>
            </w:pPr>
            <w:r w:rsidRPr="001564D2">
              <w:rPr>
                <w:rFonts w:ascii="Times New Roman" w:eastAsia="Arial Unicode MS" w:hAnsi="Times New Roman"/>
                <w:lang w:eastAsia="ru-RU"/>
              </w:rPr>
              <w:t>Безвозмездные поступления от других бюджетов</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lang w:eastAsia="ru-RU"/>
              </w:rPr>
            </w:pPr>
            <w:r w:rsidRPr="001564D2">
              <w:rPr>
                <w:rFonts w:ascii="Times New Roman" w:eastAsia="Arial Unicode MS" w:hAnsi="Times New Roman"/>
              </w:rPr>
              <w:t>22 534,2</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10 148,1</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-12 386,1</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rPr>
            </w:pPr>
            <w:r w:rsidRPr="001564D2">
              <w:rPr>
                <w:rFonts w:ascii="Times New Roman" w:eastAsia="Arial Unicode MS" w:hAnsi="Times New Roman"/>
              </w:rPr>
              <w:t>45,0</w:t>
            </w:r>
          </w:p>
        </w:tc>
      </w:tr>
      <w:tr w:rsidR="001564D2" w:rsidRPr="001564D2" w:rsidTr="00A225BC">
        <w:trPr>
          <w:trHeight w:val="330"/>
        </w:trPr>
        <w:tc>
          <w:tcPr>
            <w:tcW w:w="3402" w:type="dxa"/>
            <w:shd w:val="clear" w:color="auto" w:fill="auto"/>
            <w:vAlign w:val="center"/>
            <w:hideMark/>
          </w:tcPr>
          <w:p w:rsidR="00A225BC" w:rsidRPr="001564D2" w:rsidRDefault="00A225BC" w:rsidP="00A225BC">
            <w:pPr>
              <w:spacing w:after="0" w:line="240" w:lineRule="auto"/>
              <w:rPr>
                <w:rFonts w:ascii="Times New Roman" w:eastAsia="Arial Unicode MS" w:hAnsi="Times New Roman"/>
                <w:b/>
                <w:bCs/>
                <w:lang w:eastAsia="ru-RU"/>
              </w:rPr>
            </w:pPr>
            <w:r w:rsidRPr="001564D2">
              <w:rPr>
                <w:rFonts w:ascii="Times New Roman" w:eastAsia="Arial Unicode MS" w:hAnsi="Times New Roman"/>
                <w:b/>
                <w:bCs/>
                <w:lang w:eastAsia="ru-RU"/>
              </w:rPr>
              <w:t>ВСЕГО ДОХОДОВ</w:t>
            </w:r>
          </w:p>
        </w:tc>
        <w:tc>
          <w:tcPr>
            <w:tcW w:w="1560"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lang w:eastAsia="ru-RU"/>
              </w:rPr>
            </w:pPr>
            <w:r w:rsidRPr="001564D2">
              <w:rPr>
                <w:rFonts w:ascii="Times New Roman" w:eastAsia="Arial Unicode MS" w:hAnsi="Times New Roman"/>
                <w:b/>
                <w:bCs/>
              </w:rPr>
              <w:t>70 392,7</w:t>
            </w:r>
          </w:p>
        </w:tc>
        <w:tc>
          <w:tcPr>
            <w:tcW w:w="1701"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60 237,6</w:t>
            </w:r>
          </w:p>
        </w:tc>
        <w:tc>
          <w:tcPr>
            <w:tcW w:w="1501" w:type="dxa"/>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-10 155,1</w:t>
            </w:r>
          </w:p>
        </w:tc>
        <w:tc>
          <w:tcPr>
            <w:tcW w:w="1299" w:type="dxa"/>
            <w:shd w:val="clear" w:color="auto" w:fill="auto"/>
            <w:noWrap/>
            <w:vAlign w:val="center"/>
          </w:tcPr>
          <w:p w:rsidR="00A225BC" w:rsidRPr="001564D2" w:rsidRDefault="00A225BC" w:rsidP="00A225BC">
            <w:pPr>
              <w:spacing w:after="0" w:line="240" w:lineRule="auto"/>
              <w:jc w:val="right"/>
              <w:rPr>
                <w:rFonts w:ascii="Times New Roman" w:eastAsia="Arial Unicode MS" w:hAnsi="Times New Roman"/>
                <w:b/>
                <w:bCs/>
              </w:rPr>
            </w:pPr>
            <w:r w:rsidRPr="001564D2">
              <w:rPr>
                <w:rFonts w:ascii="Times New Roman" w:eastAsia="Arial Unicode MS" w:hAnsi="Times New Roman"/>
                <w:b/>
                <w:bCs/>
              </w:rPr>
              <w:t>85,6</w:t>
            </w:r>
          </w:p>
        </w:tc>
      </w:tr>
    </w:tbl>
    <w:p w:rsidR="00402CE5" w:rsidRPr="001564D2" w:rsidRDefault="00402CE5" w:rsidP="00402CE5">
      <w:pPr>
        <w:spacing w:after="0" w:line="240" w:lineRule="auto"/>
        <w:jc w:val="both"/>
        <w:rPr>
          <w:rFonts w:ascii="Times New Roman" w:hAnsi="Times New Roman"/>
          <w:sz w:val="24"/>
          <w:szCs w:val="28"/>
        </w:rPr>
      </w:pPr>
    </w:p>
    <w:p w:rsidR="00402CE5" w:rsidRPr="001564D2" w:rsidRDefault="009C3CFA"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lastRenderedPageBreak/>
        <w:t xml:space="preserve">Как видно из таблицы № 1 в 2024 году прогнозируется увеличение поступлений </w:t>
      </w:r>
      <w:r w:rsidRPr="001564D2">
        <w:rPr>
          <w:rFonts w:ascii="Times New Roman" w:hAnsi="Times New Roman"/>
          <w:b/>
          <w:sz w:val="24"/>
          <w:szCs w:val="28"/>
        </w:rPr>
        <w:t>налога на доходы физических лиц</w:t>
      </w:r>
      <w:r w:rsidRPr="001564D2">
        <w:rPr>
          <w:rFonts w:ascii="Times New Roman" w:hAnsi="Times New Roman"/>
          <w:sz w:val="24"/>
          <w:szCs w:val="28"/>
        </w:rPr>
        <w:t xml:space="preserve"> относительно показателя 2023 года </w:t>
      </w:r>
      <w:r w:rsidR="000D3354" w:rsidRPr="001564D2">
        <w:rPr>
          <w:rFonts w:ascii="Times New Roman" w:hAnsi="Times New Roman"/>
          <w:sz w:val="24"/>
          <w:szCs w:val="28"/>
        </w:rPr>
        <w:t xml:space="preserve">на </w:t>
      </w:r>
      <w:r w:rsidR="00AD533F" w:rsidRPr="001564D2">
        <w:rPr>
          <w:rFonts w:ascii="Times New Roman" w:hAnsi="Times New Roman"/>
          <w:sz w:val="24"/>
          <w:szCs w:val="28"/>
        </w:rPr>
        <w:t>900</w:t>
      </w:r>
      <w:r w:rsidR="000D3354" w:rsidRPr="001564D2">
        <w:rPr>
          <w:rFonts w:ascii="Times New Roman" w:hAnsi="Times New Roman"/>
          <w:sz w:val="24"/>
          <w:szCs w:val="28"/>
        </w:rPr>
        <w:t xml:space="preserve">,0 тыс.рублей или на </w:t>
      </w:r>
      <w:r w:rsidR="00AD533F" w:rsidRPr="001564D2">
        <w:rPr>
          <w:rFonts w:ascii="Times New Roman" w:hAnsi="Times New Roman"/>
          <w:sz w:val="24"/>
          <w:szCs w:val="28"/>
        </w:rPr>
        <w:t>3,7</w:t>
      </w:r>
      <w:r w:rsidR="000D3354" w:rsidRPr="001564D2">
        <w:rPr>
          <w:rFonts w:ascii="Times New Roman" w:hAnsi="Times New Roman"/>
          <w:sz w:val="24"/>
          <w:szCs w:val="28"/>
        </w:rPr>
        <w:t xml:space="preserve"> %.</w:t>
      </w:r>
    </w:p>
    <w:p w:rsidR="000D3354" w:rsidRPr="001564D2" w:rsidRDefault="000D3354"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Расчет прогнозируемых поступлений произведен в соответствии с положениями главы 23 Налогового кодекса РФ, а также исходя из динамики мобилизации налога, ожидаемой оценки поступлений 2023 года и прогнозируемого темпа роста фонда оплаты труда на 2024 год.</w:t>
      </w:r>
    </w:p>
    <w:p w:rsidR="008C19C6" w:rsidRPr="001564D2" w:rsidRDefault="008C19C6" w:rsidP="008C19C6">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Согласно пояснительной записке к Проекту Решения о бюджете </w:t>
      </w:r>
      <w:r w:rsidR="005A1C97" w:rsidRPr="001564D2">
        <w:rPr>
          <w:rFonts w:ascii="Times New Roman" w:hAnsi="Times New Roman"/>
          <w:sz w:val="24"/>
          <w:szCs w:val="28"/>
        </w:rPr>
        <w:t xml:space="preserve">повышение налога по сравнению с 2023 связано с регистрацией на территории Троицкого сельского поселения Крымского района предприятия СМТ </w:t>
      </w:r>
      <w:r w:rsidR="00B35A21" w:rsidRPr="001564D2">
        <w:rPr>
          <w:rFonts w:ascii="Times New Roman" w:hAnsi="Times New Roman"/>
          <w:sz w:val="24"/>
          <w:szCs w:val="28"/>
        </w:rPr>
        <w:t>«</w:t>
      </w:r>
      <w:r w:rsidR="005A1C97" w:rsidRPr="001564D2">
        <w:rPr>
          <w:rFonts w:ascii="Times New Roman" w:hAnsi="Times New Roman"/>
          <w:sz w:val="24"/>
          <w:szCs w:val="28"/>
        </w:rPr>
        <w:t>Спецмостотрест</w:t>
      </w:r>
      <w:r w:rsidR="00B35A21" w:rsidRPr="001564D2">
        <w:rPr>
          <w:rFonts w:ascii="Times New Roman" w:hAnsi="Times New Roman"/>
          <w:sz w:val="24"/>
          <w:szCs w:val="28"/>
        </w:rPr>
        <w:t>»</w:t>
      </w:r>
      <w:r w:rsidR="005A1C97" w:rsidRPr="001564D2">
        <w:rPr>
          <w:rFonts w:ascii="Times New Roman" w:hAnsi="Times New Roman"/>
          <w:sz w:val="24"/>
          <w:szCs w:val="28"/>
        </w:rPr>
        <w:t xml:space="preserve"> Филиал АО </w:t>
      </w:r>
      <w:r w:rsidR="00B35A21" w:rsidRPr="001564D2">
        <w:rPr>
          <w:rFonts w:ascii="Times New Roman" w:hAnsi="Times New Roman"/>
          <w:sz w:val="24"/>
          <w:szCs w:val="28"/>
        </w:rPr>
        <w:t>«</w:t>
      </w:r>
      <w:r w:rsidR="005A1C97" w:rsidRPr="001564D2">
        <w:rPr>
          <w:rFonts w:ascii="Times New Roman" w:hAnsi="Times New Roman"/>
          <w:sz w:val="24"/>
          <w:szCs w:val="28"/>
        </w:rPr>
        <w:t>РЖД Строй</w:t>
      </w:r>
      <w:r w:rsidR="00B35A21" w:rsidRPr="001564D2">
        <w:rPr>
          <w:rFonts w:ascii="Times New Roman" w:hAnsi="Times New Roman"/>
          <w:sz w:val="24"/>
          <w:szCs w:val="28"/>
        </w:rPr>
        <w:t>»</w:t>
      </w:r>
      <w:r w:rsidRPr="001564D2">
        <w:rPr>
          <w:rFonts w:ascii="Times New Roman" w:hAnsi="Times New Roman"/>
          <w:sz w:val="24"/>
          <w:szCs w:val="28"/>
        </w:rPr>
        <w:t>.</w:t>
      </w:r>
    </w:p>
    <w:p w:rsidR="00811395" w:rsidRPr="001564D2" w:rsidRDefault="009610F8" w:rsidP="00811395">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Другим доходным источником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является </w:t>
      </w:r>
      <w:r w:rsidR="00811395" w:rsidRPr="001564D2">
        <w:rPr>
          <w:rFonts w:ascii="Times New Roman" w:hAnsi="Times New Roman"/>
          <w:b/>
          <w:sz w:val="24"/>
          <w:szCs w:val="28"/>
        </w:rPr>
        <w:t>земельный налог</w:t>
      </w:r>
      <w:r w:rsidR="00811395" w:rsidRPr="001564D2">
        <w:rPr>
          <w:rFonts w:ascii="Times New Roman" w:hAnsi="Times New Roman"/>
          <w:sz w:val="24"/>
          <w:szCs w:val="28"/>
        </w:rPr>
        <w:t>.</w:t>
      </w:r>
    </w:p>
    <w:p w:rsidR="00811395" w:rsidRPr="001564D2" w:rsidRDefault="00811395" w:rsidP="00811395">
      <w:pPr>
        <w:spacing w:after="0" w:line="240" w:lineRule="auto"/>
        <w:ind w:firstLine="708"/>
        <w:jc w:val="both"/>
        <w:rPr>
          <w:rFonts w:ascii="Times New Roman" w:hAnsi="Times New Roman"/>
          <w:sz w:val="24"/>
          <w:szCs w:val="28"/>
        </w:rPr>
      </w:pPr>
      <w:r w:rsidRPr="001564D2">
        <w:rPr>
          <w:rFonts w:ascii="Times New Roman" w:hAnsi="Times New Roman"/>
          <w:sz w:val="24"/>
          <w:szCs w:val="28"/>
        </w:rPr>
        <w:t>Поступление земельного налога в 2024 году планируется в объеме 11 800,0 тыс.рублей, который выше показателя 2023 года на 800,0 тыс.рублей или на 7,3 %.</w:t>
      </w:r>
    </w:p>
    <w:p w:rsidR="00811395" w:rsidRPr="001564D2" w:rsidRDefault="00811395" w:rsidP="00811395">
      <w:pPr>
        <w:spacing w:after="0" w:line="240" w:lineRule="auto"/>
        <w:ind w:firstLine="708"/>
        <w:jc w:val="both"/>
        <w:rPr>
          <w:rFonts w:ascii="Times New Roman" w:hAnsi="Times New Roman"/>
          <w:sz w:val="24"/>
          <w:szCs w:val="28"/>
        </w:rPr>
      </w:pPr>
      <w:r w:rsidRPr="001564D2">
        <w:rPr>
          <w:rFonts w:ascii="Times New Roman" w:hAnsi="Times New Roman"/>
          <w:sz w:val="24"/>
          <w:szCs w:val="28"/>
        </w:rPr>
        <w:t>По земельному налогу сохраняются размеры ставок земельного налога, действующие в текущем году и дополнительные налоговые льготы, предоставленные отдельным категориям налогоплательщиков. Сумма поступлений земельного налога рассчитана с учетом отчислений в доход бюджета поселения в размере 100 % от суммы налога, согласно ст.61.5 Бюджетного кодекса РФ.</w:t>
      </w:r>
    </w:p>
    <w:p w:rsidR="00811395" w:rsidRPr="001564D2" w:rsidRDefault="00811395" w:rsidP="00811395">
      <w:pPr>
        <w:spacing w:after="0" w:line="240" w:lineRule="auto"/>
        <w:ind w:firstLine="708"/>
        <w:jc w:val="both"/>
        <w:rPr>
          <w:rFonts w:ascii="Times New Roman" w:hAnsi="Times New Roman"/>
          <w:sz w:val="24"/>
          <w:szCs w:val="28"/>
        </w:rPr>
      </w:pPr>
      <w:r w:rsidRPr="001564D2">
        <w:rPr>
          <w:rFonts w:ascii="Times New Roman" w:hAnsi="Times New Roman"/>
          <w:sz w:val="24"/>
          <w:szCs w:val="28"/>
        </w:rPr>
        <w:t>Расчет земельного налога произведен исходя из ожидаемой оценки поступлений текущего года с учетом ставок земельного налога и кадастровой стоимости земельных участков.</w:t>
      </w:r>
    </w:p>
    <w:p w:rsidR="009610F8" w:rsidRPr="001564D2" w:rsidRDefault="008E6AA9" w:rsidP="008C19C6">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Третьим по объему доходным источником является </w:t>
      </w:r>
      <w:r w:rsidR="009610F8" w:rsidRPr="001564D2">
        <w:rPr>
          <w:rFonts w:ascii="Times New Roman" w:hAnsi="Times New Roman"/>
          <w:b/>
          <w:sz w:val="24"/>
          <w:szCs w:val="28"/>
        </w:rPr>
        <w:t>доход от уплаты акцизов на нефтепродукты, производимые на территории РФ</w:t>
      </w:r>
      <w:r w:rsidR="009610F8" w:rsidRPr="001564D2">
        <w:rPr>
          <w:rFonts w:ascii="Times New Roman" w:hAnsi="Times New Roman"/>
          <w:sz w:val="24"/>
          <w:szCs w:val="28"/>
        </w:rPr>
        <w:t>.</w:t>
      </w:r>
    </w:p>
    <w:p w:rsidR="009610F8" w:rsidRPr="001564D2" w:rsidRDefault="009610F8" w:rsidP="008C19C6">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Поступление данного </w:t>
      </w:r>
      <w:r w:rsidR="00F61ED5" w:rsidRPr="001564D2">
        <w:rPr>
          <w:rFonts w:ascii="Times New Roman" w:hAnsi="Times New Roman"/>
          <w:sz w:val="24"/>
          <w:szCs w:val="28"/>
        </w:rPr>
        <w:t xml:space="preserve">вида </w:t>
      </w:r>
      <w:r w:rsidRPr="001564D2">
        <w:rPr>
          <w:rFonts w:ascii="Times New Roman" w:hAnsi="Times New Roman"/>
          <w:sz w:val="24"/>
          <w:szCs w:val="28"/>
        </w:rPr>
        <w:t xml:space="preserve">дохода в 2024 году планируется в объеме </w:t>
      </w:r>
      <w:r w:rsidR="008E6AA9" w:rsidRPr="001564D2">
        <w:rPr>
          <w:rFonts w:ascii="Times New Roman" w:hAnsi="Times New Roman"/>
          <w:sz w:val="24"/>
          <w:szCs w:val="28"/>
        </w:rPr>
        <w:t>6 819,5</w:t>
      </w:r>
      <w:r w:rsidRPr="001564D2">
        <w:rPr>
          <w:rFonts w:ascii="Times New Roman" w:hAnsi="Times New Roman"/>
          <w:sz w:val="24"/>
          <w:szCs w:val="28"/>
        </w:rPr>
        <w:t xml:space="preserve"> тыс.рублей, который соответствует суммам показателя</w:t>
      </w:r>
      <w:r w:rsidR="00CB49A1" w:rsidRPr="001564D2">
        <w:rPr>
          <w:rFonts w:ascii="Times New Roman" w:hAnsi="Times New Roman"/>
          <w:sz w:val="24"/>
          <w:szCs w:val="28"/>
        </w:rPr>
        <w:t xml:space="preserve"> 2023 года.</w:t>
      </w:r>
    </w:p>
    <w:p w:rsidR="00B47AB7" w:rsidRPr="001564D2" w:rsidRDefault="000E075F"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Прогноз по доходам от уплаты акцизов на нефтепродукты, производимые на территории РФ, сформированы с учетом отчислений по дифференцированным нормативам для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w:t>
      </w:r>
      <w:r w:rsidR="00BA30DF" w:rsidRPr="001564D2">
        <w:rPr>
          <w:rFonts w:ascii="Times New Roman" w:hAnsi="Times New Roman"/>
          <w:sz w:val="24"/>
          <w:szCs w:val="28"/>
        </w:rPr>
        <w:t>Норматив отчислений в бюджет поселения на 2024 год составляет 0,</w:t>
      </w:r>
      <w:r w:rsidR="008E6AA9" w:rsidRPr="001564D2">
        <w:rPr>
          <w:rFonts w:ascii="Times New Roman" w:hAnsi="Times New Roman"/>
          <w:sz w:val="24"/>
          <w:szCs w:val="28"/>
        </w:rPr>
        <w:t>0268 %.</w:t>
      </w:r>
    </w:p>
    <w:p w:rsidR="005C5A3C" w:rsidRPr="001564D2" w:rsidRDefault="005C5A3C" w:rsidP="008B141C">
      <w:pPr>
        <w:spacing w:after="0" w:line="240" w:lineRule="auto"/>
        <w:ind w:firstLine="708"/>
        <w:jc w:val="both"/>
        <w:rPr>
          <w:rFonts w:ascii="Times New Roman" w:hAnsi="Times New Roman"/>
          <w:sz w:val="24"/>
          <w:szCs w:val="28"/>
        </w:rPr>
      </w:pPr>
      <w:r w:rsidRPr="001564D2">
        <w:rPr>
          <w:rFonts w:ascii="Times New Roman" w:hAnsi="Times New Roman"/>
          <w:b/>
          <w:sz w:val="24"/>
          <w:szCs w:val="28"/>
        </w:rPr>
        <w:t>Налог на имущество</w:t>
      </w:r>
      <w:r w:rsidR="001C354B" w:rsidRPr="001564D2">
        <w:rPr>
          <w:rFonts w:ascii="Times New Roman" w:hAnsi="Times New Roman"/>
          <w:sz w:val="24"/>
          <w:szCs w:val="28"/>
        </w:rPr>
        <w:t xml:space="preserve"> </w:t>
      </w:r>
      <w:r w:rsidR="001C354B" w:rsidRPr="001564D2">
        <w:rPr>
          <w:rFonts w:ascii="Times New Roman" w:hAnsi="Times New Roman"/>
          <w:b/>
          <w:sz w:val="24"/>
          <w:szCs w:val="28"/>
        </w:rPr>
        <w:t>физических лиц</w:t>
      </w:r>
      <w:r w:rsidRPr="001564D2">
        <w:rPr>
          <w:rFonts w:ascii="Times New Roman" w:hAnsi="Times New Roman"/>
          <w:sz w:val="24"/>
          <w:szCs w:val="28"/>
        </w:rPr>
        <w:t xml:space="preserve"> прогнозируется на 2024 год в размере </w:t>
      </w:r>
      <w:r w:rsidR="008E6AA9" w:rsidRPr="001564D2">
        <w:rPr>
          <w:rFonts w:ascii="Times New Roman" w:hAnsi="Times New Roman"/>
          <w:sz w:val="24"/>
          <w:szCs w:val="28"/>
        </w:rPr>
        <w:t>3 1</w:t>
      </w:r>
      <w:r w:rsidRPr="001564D2">
        <w:rPr>
          <w:rFonts w:ascii="Times New Roman" w:hAnsi="Times New Roman"/>
          <w:sz w:val="24"/>
          <w:szCs w:val="28"/>
        </w:rPr>
        <w:t>00,0 тыс.рублей</w:t>
      </w:r>
      <w:r w:rsidR="008E6AA9" w:rsidRPr="001564D2">
        <w:rPr>
          <w:rFonts w:ascii="Times New Roman" w:hAnsi="Times New Roman"/>
          <w:sz w:val="24"/>
          <w:szCs w:val="28"/>
        </w:rPr>
        <w:t>,</w:t>
      </w:r>
      <w:r w:rsidRPr="001564D2">
        <w:rPr>
          <w:rFonts w:ascii="Times New Roman" w:hAnsi="Times New Roman"/>
          <w:sz w:val="24"/>
          <w:szCs w:val="28"/>
        </w:rPr>
        <w:t xml:space="preserve"> </w:t>
      </w:r>
      <w:r w:rsidR="008E6AA9" w:rsidRPr="001564D2">
        <w:rPr>
          <w:rFonts w:ascii="Times New Roman" w:hAnsi="Times New Roman"/>
          <w:sz w:val="24"/>
          <w:szCs w:val="28"/>
        </w:rPr>
        <w:t>который соответствует суммам показателя 2023 года.</w:t>
      </w:r>
    </w:p>
    <w:p w:rsidR="00B47AB7" w:rsidRPr="001564D2" w:rsidRDefault="00640622"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Прогноз по налогу на имущество физических лиц сформирован на основании налоговой отчетности с учетом действующих на сегодня налоговых ставок и предоставленных льгот, как на федерально</w:t>
      </w:r>
      <w:r w:rsidR="00317292" w:rsidRPr="001564D2">
        <w:rPr>
          <w:rFonts w:ascii="Times New Roman" w:hAnsi="Times New Roman"/>
          <w:sz w:val="24"/>
          <w:szCs w:val="28"/>
        </w:rPr>
        <w:t>м</w:t>
      </w:r>
      <w:r w:rsidRPr="001564D2">
        <w:rPr>
          <w:rFonts w:ascii="Times New Roman" w:hAnsi="Times New Roman"/>
          <w:sz w:val="24"/>
          <w:szCs w:val="28"/>
        </w:rPr>
        <w:t xml:space="preserve"> уровне, так и на местном уровне. Расчет налога на имущество </w:t>
      </w:r>
      <w:r w:rsidR="00A90831" w:rsidRPr="001564D2">
        <w:rPr>
          <w:rFonts w:ascii="Times New Roman" w:hAnsi="Times New Roman"/>
          <w:sz w:val="24"/>
          <w:szCs w:val="28"/>
        </w:rPr>
        <w:t xml:space="preserve">также </w:t>
      </w:r>
      <w:r w:rsidRPr="001564D2">
        <w:rPr>
          <w:rFonts w:ascii="Times New Roman" w:hAnsi="Times New Roman"/>
          <w:sz w:val="24"/>
          <w:szCs w:val="28"/>
        </w:rPr>
        <w:t>произведен исходя из прогноза налогооблагаемой базы, оценки погашения задолженности по налогу.</w:t>
      </w:r>
    </w:p>
    <w:p w:rsidR="00B05B9E" w:rsidRPr="001564D2" w:rsidRDefault="00B05B9E" w:rsidP="008B141C">
      <w:pPr>
        <w:spacing w:after="0" w:line="240" w:lineRule="auto"/>
        <w:ind w:firstLine="708"/>
        <w:jc w:val="both"/>
        <w:rPr>
          <w:rFonts w:ascii="Times New Roman" w:hAnsi="Times New Roman"/>
          <w:sz w:val="24"/>
          <w:szCs w:val="28"/>
        </w:rPr>
      </w:pPr>
      <w:r w:rsidRPr="001564D2">
        <w:rPr>
          <w:rFonts w:ascii="Times New Roman" w:hAnsi="Times New Roman"/>
          <w:b/>
          <w:sz w:val="24"/>
          <w:szCs w:val="28"/>
        </w:rPr>
        <w:t>Единый сельскохозяйственный налог</w:t>
      </w:r>
      <w:r w:rsidRPr="001564D2">
        <w:rPr>
          <w:rFonts w:ascii="Times New Roman" w:hAnsi="Times New Roman"/>
          <w:sz w:val="24"/>
          <w:szCs w:val="28"/>
        </w:rPr>
        <w:t xml:space="preserve"> прогнозируется на 2024 год</w:t>
      </w:r>
      <w:r w:rsidR="00CB04DB" w:rsidRPr="001564D2">
        <w:rPr>
          <w:rFonts w:ascii="Times New Roman" w:hAnsi="Times New Roman"/>
          <w:sz w:val="24"/>
          <w:szCs w:val="28"/>
        </w:rPr>
        <w:t xml:space="preserve"> в сумме</w:t>
      </w:r>
      <w:r w:rsidRPr="001564D2">
        <w:rPr>
          <w:rFonts w:ascii="Times New Roman" w:hAnsi="Times New Roman"/>
          <w:sz w:val="24"/>
          <w:szCs w:val="28"/>
        </w:rPr>
        <w:t xml:space="preserve"> </w:t>
      </w:r>
      <w:r w:rsidR="008E6AA9" w:rsidRPr="001564D2">
        <w:rPr>
          <w:rFonts w:ascii="Times New Roman" w:hAnsi="Times New Roman"/>
          <w:sz w:val="24"/>
          <w:szCs w:val="28"/>
        </w:rPr>
        <w:t>2 770,0</w:t>
      </w:r>
      <w:r w:rsidRPr="001564D2">
        <w:rPr>
          <w:rFonts w:ascii="Times New Roman" w:hAnsi="Times New Roman"/>
          <w:sz w:val="24"/>
          <w:szCs w:val="28"/>
        </w:rPr>
        <w:t xml:space="preserve"> тыс.рублей на уровне показателя 2023 года.</w:t>
      </w:r>
    </w:p>
    <w:p w:rsidR="001C354B" w:rsidRPr="001564D2" w:rsidRDefault="00593DAC" w:rsidP="001C354B">
      <w:pPr>
        <w:spacing w:after="0" w:line="240" w:lineRule="auto"/>
        <w:ind w:firstLine="708"/>
        <w:jc w:val="both"/>
        <w:rPr>
          <w:rFonts w:ascii="Times New Roman" w:hAnsi="Times New Roman"/>
          <w:sz w:val="24"/>
          <w:szCs w:val="24"/>
        </w:rPr>
      </w:pPr>
      <w:r w:rsidRPr="001564D2">
        <w:rPr>
          <w:rFonts w:ascii="Times New Roman" w:hAnsi="Times New Roman"/>
          <w:sz w:val="24"/>
          <w:szCs w:val="28"/>
        </w:rPr>
        <w:t>Прогноз по сельскохозяйственному налогу сформирован на основании информации о численности налогоплательщиков данного вида налога и прогноза о состоянии хозяйственной деятельности налогоплательщиков в 2024 году.</w:t>
      </w:r>
      <w:r w:rsidR="001C354B" w:rsidRPr="001564D2">
        <w:rPr>
          <w:rFonts w:ascii="Times New Roman" w:hAnsi="Times New Roman"/>
          <w:sz w:val="24"/>
          <w:szCs w:val="28"/>
        </w:rPr>
        <w:t xml:space="preserve"> Расчет произведен с учетом норматива отчислений единого сельскохозяйственного налога в бюджет поселения 50%.</w:t>
      </w:r>
    </w:p>
    <w:p w:rsidR="00593DAC" w:rsidRPr="001564D2" w:rsidRDefault="00593DAC" w:rsidP="008B141C">
      <w:pPr>
        <w:spacing w:after="0" w:line="240" w:lineRule="auto"/>
        <w:ind w:firstLine="708"/>
        <w:jc w:val="both"/>
        <w:rPr>
          <w:rFonts w:ascii="Times New Roman" w:hAnsi="Times New Roman"/>
          <w:sz w:val="24"/>
          <w:szCs w:val="28"/>
        </w:rPr>
      </w:pPr>
      <w:r w:rsidRPr="001564D2">
        <w:rPr>
          <w:rFonts w:ascii="Times New Roman" w:hAnsi="Times New Roman"/>
          <w:sz w:val="24"/>
          <w:szCs w:val="28"/>
        </w:rPr>
        <w:t>Согласно пояснительной</w:t>
      </w:r>
      <w:r w:rsidR="00377B81" w:rsidRPr="001564D2">
        <w:rPr>
          <w:rFonts w:ascii="Times New Roman" w:hAnsi="Times New Roman"/>
          <w:sz w:val="24"/>
          <w:szCs w:val="28"/>
        </w:rPr>
        <w:t xml:space="preserve"> записке</w:t>
      </w:r>
      <w:r w:rsidRPr="001564D2">
        <w:rPr>
          <w:rFonts w:ascii="Times New Roman" w:hAnsi="Times New Roman"/>
          <w:sz w:val="24"/>
          <w:szCs w:val="28"/>
        </w:rPr>
        <w:t xml:space="preserve"> к Проекту Решения о бюджете</w:t>
      </w:r>
      <w:r w:rsidR="00880B88" w:rsidRPr="001564D2">
        <w:rPr>
          <w:rFonts w:ascii="Times New Roman" w:hAnsi="Times New Roman"/>
          <w:sz w:val="24"/>
          <w:szCs w:val="28"/>
        </w:rPr>
        <w:t xml:space="preserve"> на территории </w:t>
      </w:r>
      <w:r w:rsidR="008D47FB" w:rsidRPr="001564D2">
        <w:rPr>
          <w:rFonts w:ascii="Times New Roman" w:hAnsi="Times New Roman"/>
          <w:sz w:val="24"/>
          <w:szCs w:val="28"/>
        </w:rPr>
        <w:t>Троицкого</w:t>
      </w:r>
      <w:r w:rsidR="00880B88" w:rsidRPr="001564D2">
        <w:rPr>
          <w:rFonts w:ascii="Times New Roman" w:hAnsi="Times New Roman"/>
          <w:sz w:val="24"/>
          <w:szCs w:val="28"/>
        </w:rPr>
        <w:t xml:space="preserve"> сельского поселения зарегистрировано </w:t>
      </w:r>
      <w:r w:rsidR="008E6AA9" w:rsidRPr="001564D2">
        <w:rPr>
          <w:rFonts w:ascii="Times New Roman" w:hAnsi="Times New Roman"/>
          <w:sz w:val="24"/>
          <w:szCs w:val="28"/>
        </w:rPr>
        <w:t>15</w:t>
      </w:r>
      <w:r w:rsidR="00880B88" w:rsidRPr="001564D2">
        <w:rPr>
          <w:rFonts w:ascii="Times New Roman" w:hAnsi="Times New Roman"/>
          <w:sz w:val="24"/>
          <w:szCs w:val="28"/>
        </w:rPr>
        <w:t xml:space="preserve"> крупных крестьянско-фермерских хозяйства, которые </w:t>
      </w:r>
      <w:r w:rsidR="00377B81" w:rsidRPr="001564D2">
        <w:rPr>
          <w:rFonts w:ascii="Times New Roman" w:hAnsi="Times New Roman"/>
          <w:sz w:val="24"/>
          <w:szCs w:val="28"/>
        </w:rPr>
        <w:t>являются основными налогоплательщиками единого сельскохозяйственного налога.</w:t>
      </w:r>
      <w:r w:rsidR="00880B88" w:rsidRPr="001564D2">
        <w:rPr>
          <w:rFonts w:ascii="Times New Roman" w:hAnsi="Times New Roman"/>
          <w:sz w:val="24"/>
          <w:szCs w:val="28"/>
        </w:rPr>
        <w:t xml:space="preserve"> </w:t>
      </w:r>
      <w:r w:rsidRPr="001564D2">
        <w:rPr>
          <w:rFonts w:ascii="Times New Roman" w:hAnsi="Times New Roman"/>
          <w:sz w:val="24"/>
          <w:szCs w:val="28"/>
        </w:rPr>
        <w:t xml:space="preserve"> </w:t>
      </w:r>
    </w:p>
    <w:p w:rsidR="00402CE5" w:rsidRPr="001564D2" w:rsidRDefault="00402CE5" w:rsidP="008B141C">
      <w:pPr>
        <w:spacing w:after="0" w:line="240" w:lineRule="auto"/>
        <w:ind w:firstLine="708"/>
        <w:jc w:val="both"/>
        <w:rPr>
          <w:rFonts w:ascii="Times New Roman" w:hAnsi="Times New Roman"/>
          <w:sz w:val="24"/>
          <w:szCs w:val="28"/>
        </w:rPr>
      </w:pPr>
    </w:p>
    <w:p w:rsidR="005819C6" w:rsidRPr="001564D2" w:rsidRDefault="00AC52EF"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t xml:space="preserve">Неналоговые доходы на 2024 год планируются в объеме </w:t>
      </w:r>
      <w:r w:rsidR="00554585" w:rsidRPr="001564D2">
        <w:rPr>
          <w:rFonts w:ascii="Times New Roman" w:hAnsi="Times New Roman"/>
          <w:sz w:val="24"/>
          <w:szCs w:val="24"/>
        </w:rPr>
        <w:t>2</w:t>
      </w:r>
      <w:r w:rsidRPr="001564D2">
        <w:rPr>
          <w:rFonts w:ascii="Times New Roman" w:hAnsi="Times New Roman"/>
          <w:sz w:val="24"/>
          <w:szCs w:val="24"/>
        </w:rPr>
        <w:t xml:space="preserve">00,0 тыс.рублей. Удельный вес неналоговых доходов в общем объеме доходов составляет </w:t>
      </w:r>
      <w:r w:rsidR="00554585" w:rsidRPr="001564D2">
        <w:rPr>
          <w:rFonts w:ascii="Times New Roman" w:hAnsi="Times New Roman"/>
          <w:sz w:val="24"/>
          <w:szCs w:val="24"/>
        </w:rPr>
        <w:t>0,3</w:t>
      </w:r>
      <w:r w:rsidRPr="001564D2">
        <w:rPr>
          <w:rFonts w:ascii="Times New Roman" w:hAnsi="Times New Roman"/>
          <w:sz w:val="24"/>
          <w:szCs w:val="24"/>
        </w:rPr>
        <w:t xml:space="preserve"> %.</w:t>
      </w:r>
    </w:p>
    <w:p w:rsidR="00AC52EF" w:rsidRPr="001564D2" w:rsidRDefault="00AC52EF"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t>Источниками неналоговых поступлений в 2024 году являются:</w:t>
      </w:r>
    </w:p>
    <w:p w:rsidR="005819C6" w:rsidRPr="001564D2" w:rsidRDefault="00AC52EF"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lastRenderedPageBreak/>
        <w:t>1) доходы от использования имущества, находящегося в государственной и муниципальной собственности</w:t>
      </w:r>
      <w:r w:rsidR="00CB04DB" w:rsidRPr="001564D2">
        <w:rPr>
          <w:rFonts w:ascii="Times New Roman" w:hAnsi="Times New Roman"/>
          <w:sz w:val="24"/>
          <w:szCs w:val="24"/>
        </w:rPr>
        <w:t>,</w:t>
      </w:r>
      <w:r w:rsidRPr="001564D2">
        <w:rPr>
          <w:rFonts w:ascii="Times New Roman" w:hAnsi="Times New Roman"/>
          <w:sz w:val="24"/>
          <w:szCs w:val="24"/>
        </w:rPr>
        <w:t xml:space="preserve"> в объеме </w:t>
      </w:r>
      <w:r w:rsidR="00554585" w:rsidRPr="001564D2">
        <w:rPr>
          <w:rFonts w:ascii="Times New Roman" w:hAnsi="Times New Roman"/>
          <w:sz w:val="24"/>
          <w:szCs w:val="24"/>
        </w:rPr>
        <w:t>2</w:t>
      </w:r>
      <w:r w:rsidRPr="001564D2">
        <w:rPr>
          <w:rFonts w:ascii="Times New Roman" w:hAnsi="Times New Roman"/>
          <w:sz w:val="24"/>
          <w:szCs w:val="24"/>
        </w:rPr>
        <w:t>00,0 тыс.руб</w:t>
      </w:r>
      <w:r w:rsidR="00711D23" w:rsidRPr="001564D2">
        <w:rPr>
          <w:rFonts w:ascii="Times New Roman" w:hAnsi="Times New Roman"/>
          <w:sz w:val="24"/>
          <w:szCs w:val="24"/>
        </w:rPr>
        <w:t>лей</w:t>
      </w:r>
      <w:r w:rsidRPr="001564D2">
        <w:rPr>
          <w:rFonts w:ascii="Times New Roman" w:hAnsi="Times New Roman"/>
          <w:sz w:val="24"/>
          <w:szCs w:val="24"/>
        </w:rPr>
        <w:t xml:space="preserve">. </w:t>
      </w:r>
    </w:p>
    <w:p w:rsidR="00AC52EF" w:rsidRPr="001564D2" w:rsidRDefault="00AC52EF"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t xml:space="preserve">Согласно пояснительной записке к Проекту Решения о бюджете расчет произведен исходя из действующих договоров сдачи в аренду муниципального имущества. Плательщиками данного вида дохода являются: </w:t>
      </w:r>
      <w:r w:rsidR="00554585" w:rsidRPr="001564D2">
        <w:rPr>
          <w:rFonts w:ascii="Times New Roman" w:hAnsi="Times New Roman"/>
          <w:sz w:val="24"/>
          <w:szCs w:val="24"/>
        </w:rPr>
        <w:t xml:space="preserve">ПАО </w:t>
      </w:r>
      <w:r w:rsidR="00B35A21" w:rsidRPr="001564D2">
        <w:rPr>
          <w:rFonts w:ascii="Times New Roman" w:hAnsi="Times New Roman"/>
          <w:sz w:val="24"/>
          <w:szCs w:val="24"/>
        </w:rPr>
        <w:t>«</w:t>
      </w:r>
      <w:r w:rsidR="00554585" w:rsidRPr="001564D2">
        <w:rPr>
          <w:rFonts w:ascii="Times New Roman" w:hAnsi="Times New Roman"/>
          <w:sz w:val="24"/>
          <w:szCs w:val="24"/>
        </w:rPr>
        <w:t>Сбербанк</w:t>
      </w:r>
      <w:r w:rsidR="00B35A21" w:rsidRPr="001564D2">
        <w:rPr>
          <w:rFonts w:ascii="Times New Roman" w:hAnsi="Times New Roman"/>
          <w:sz w:val="24"/>
          <w:szCs w:val="24"/>
        </w:rPr>
        <w:t>»</w:t>
      </w:r>
      <w:r w:rsidR="00554585" w:rsidRPr="001564D2">
        <w:rPr>
          <w:rFonts w:ascii="Times New Roman" w:hAnsi="Times New Roman"/>
          <w:sz w:val="24"/>
          <w:szCs w:val="24"/>
        </w:rPr>
        <w:t xml:space="preserve">, ООО </w:t>
      </w:r>
      <w:r w:rsidR="00B35A21" w:rsidRPr="001564D2">
        <w:rPr>
          <w:rFonts w:ascii="Times New Roman" w:hAnsi="Times New Roman"/>
          <w:sz w:val="24"/>
          <w:szCs w:val="24"/>
        </w:rPr>
        <w:t>«</w:t>
      </w:r>
      <w:r w:rsidR="00554585" w:rsidRPr="001564D2">
        <w:rPr>
          <w:rFonts w:ascii="Times New Roman" w:hAnsi="Times New Roman"/>
          <w:sz w:val="24"/>
          <w:szCs w:val="24"/>
        </w:rPr>
        <w:t>Наука Плюс</w:t>
      </w:r>
      <w:r w:rsidR="00B35A21" w:rsidRPr="001564D2">
        <w:rPr>
          <w:rFonts w:ascii="Times New Roman" w:hAnsi="Times New Roman"/>
          <w:sz w:val="24"/>
          <w:szCs w:val="24"/>
        </w:rPr>
        <w:t>»</w:t>
      </w:r>
      <w:r w:rsidR="00554585" w:rsidRPr="001564D2">
        <w:rPr>
          <w:rFonts w:ascii="Times New Roman" w:hAnsi="Times New Roman"/>
          <w:sz w:val="24"/>
          <w:szCs w:val="24"/>
        </w:rPr>
        <w:t xml:space="preserve">, ООО </w:t>
      </w:r>
      <w:r w:rsidR="00B35A21" w:rsidRPr="001564D2">
        <w:rPr>
          <w:rFonts w:ascii="Times New Roman" w:hAnsi="Times New Roman"/>
          <w:sz w:val="24"/>
          <w:szCs w:val="24"/>
        </w:rPr>
        <w:t>«</w:t>
      </w:r>
      <w:r w:rsidR="00554585" w:rsidRPr="001564D2">
        <w:rPr>
          <w:rFonts w:ascii="Times New Roman" w:hAnsi="Times New Roman"/>
          <w:sz w:val="24"/>
          <w:szCs w:val="24"/>
        </w:rPr>
        <w:t>ВЕРШИНА ПЛЮС</w:t>
      </w:r>
      <w:r w:rsidR="00B35A21" w:rsidRPr="001564D2">
        <w:rPr>
          <w:rFonts w:ascii="Times New Roman" w:hAnsi="Times New Roman"/>
          <w:sz w:val="24"/>
          <w:szCs w:val="24"/>
        </w:rPr>
        <w:t>»</w:t>
      </w:r>
      <w:r w:rsidR="00554585" w:rsidRPr="001564D2">
        <w:rPr>
          <w:rFonts w:ascii="Times New Roman" w:hAnsi="Times New Roman"/>
          <w:sz w:val="24"/>
          <w:szCs w:val="24"/>
        </w:rPr>
        <w:t xml:space="preserve">, ООО </w:t>
      </w:r>
      <w:r w:rsidR="00B35A21" w:rsidRPr="001564D2">
        <w:rPr>
          <w:rFonts w:ascii="Times New Roman" w:hAnsi="Times New Roman"/>
          <w:sz w:val="24"/>
          <w:szCs w:val="24"/>
        </w:rPr>
        <w:t>«</w:t>
      </w:r>
      <w:r w:rsidR="00554585" w:rsidRPr="001564D2">
        <w:rPr>
          <w:rFonts w:ascii="Times New Roman" w:hAnsi="Times New Roman"/>
          <w:sz w:val="24"/>
          <w:szCs w:val="24"/>
        </w:rPr>
        <w:t>Флагман</w:t>
      </w:r>
      <w:r w:rsidR="00B35A21" w:rsidRPr="001564D2">
        <w:rPr>
          <w:rFonts w:ascii="Times New Roman" w:hAnsi="Times New Roman"/>
          <w:sz w:val="24"/>
          <w:szCs w:val="24"/>
        </w:rPr>
        <w:t>»</w:t>
      </w:r>
      <w:r w:rsidR="00554585" w:rsidRPr="001564D2">
        <w:rPr>
          <w:rFonts w:ascii="Times New Roman" w:hAnsi="Times New Roman"/>
          <w:sz w:val="24"/>
          <w:szCs w:val="24"/>
        </w:rPr>
        <w:t xml:space="preserve">, ГУП Краснодарского края </w:t>
      </w:r>
      <w:r w:rsidR="00B35A21" w:rsidRPr="001564D2">
        <w:rPr>
          <w:rFonts w:ascii="Times New Roman" w:hAnsi="Times New Roman"/>
          <w:sz w:val="24"/>
          <w:szCs w:val="24"/>
        </w:rPr>
        <w:t>«</w:t>
      </w:r>
      <w:r w:rsidR="00554585" w:rsidRPr="001564D2">
        <w:rPr>
          <w:rFonts w:ascii="Times New Roman" w:hAnsi="Times New Roman"/>
          <w:sz w:val="24"/>
          <w:szCs w:val="24"/>
        </w:rPr>
        <w:t>Кубаньводкомплекс</w:t>
      </w:r>
      <w:r w:rsidR="00B35A21" w:rsidRPr="001564D2">
        <w:rPr>
          <w:rFonts w:ascii="Times New Roman" w:hAnsi="Times New Roman"/>
          <w:sz w:val="24"/>
          <w:szCs w:val="24"/>
        </w:rPr>
        <w:t>»</w:t>
      </w:r>
      <w:r w:rsidRPr="001564D2">
        <w:rPr>
          <w:rFonts w:ascii="Times New Roman" w:hAnsi="Times New Roman"/>
          <w:sz w:val="24"/>
          <w:szCs w:val="24"/>
        </w:rPr>
        <w:t>.</w:t>
      </w:r>
    </w:p>
    <w:p w:rsidR="00277792" w:rsidRPr="001564D2" w:rsidRDefault="00277792" w:rsidP="00671261">
      <w:pPr>
        <w:spacing w:after="0" w:line="240" w:lineRule="auto"/>
        <w:ind w:firstLine="708"/>
        <w:jc w:val="both"/>
        <w:rPr>
          <w:rFonts w:ascii="Times New Roman" w:hAnsi="Times New Roman"/>
          <w:sz w:val="24"/>
          <w:szCs w:val="24"/>
        </w:rPr>
      </w:pPr>
    </w:p>
    <w:p w:rsidR="00AC52EF" w:rsidRPr="001564D2" w:rsidRDefault="00F14078"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t xml:space="preserve">Финансовые взаимоотношения бюджета </w:t>
      </w:r>
      <w:r w:rsidR="008D47FB" w:rsidRPr="001564D2">
        <w:rPr>
          <w:rFonts w:ascii="Times New Roman" w:hAnsi="Times New Roman"/>
          <w:sz w:val="24"/>
          <w:szCs w:val="24"/>
        </w:rPr>
        <w:t>Троицкого</w:t>
      </w:r>
      <w:r w:rsidRPr="001564D2">
        <w:rPr>
          <w:rFonts w:ascii="Times New Roman" w:hAnsi="Times New Roman"/>
          <w:sz w:val="24"/>
          <w:szCs w:val="24"/>
        </w:rPr>
        <w:t xml:space="preserve"> сельского поселения с бюджетом Краснодарского края на 2024 год сформированы в соответствии с Бюджетным кодексом РФ, а также нормами Федерального закона от 06.10.2003 №131-ФЗ </w:t>
      </w:r>
      <w:r w:rsidR="00B35A21" w:rsidRPr="001564D2">
        <w:rPr>
          <w:rFonts w:ascii="Times New Roman" w:hAnsi="Times New Roman"/>
          <w:sz w:val="24"/>
          <w:szCs w:val="24"/>
        </w:rPr>
        <w:t>«</w:t>
      </w:r>
      <w:r w:rsidRPr="001564D2">
        <w:rPr>
          <w:rFonts w:ascii="Times New Roman" w:hAnsi="Times New Roman"/>
          <w:sz w:val="24"/>
          <w:szCs w:val="24"/>
        </w:rPr>
        <w:t>Об общих принципах организации местного самоуправления в Российской Федерации</w:t>
      </w:r>
      <w:r w:rsidR="00B35A21" w:rsidRPr="001564D2">
        <w:rPr>
          <w:rFonts w:ascii="Times New Roman" w:hAnsi="Times New Roman"/>
          <w:sz w:val="24"/>
          <w:szCs w:val="24"/>
        </w:rPr>
        <w:t>»</w:t>
      </w:r>
      <w:r w:rsidRPr="001564D2">
        <w:rPr>
          <w:rFonts w:ascii="Times New Roman" w:hAnsi="Times New Roman"/>
          <w:sz w:val="24"/>
          <w:szCs w:val="24"/>
        </w:rPr>
        <w:t>.</w:t>
      </w:r>
    </w:p>
    <w:p w:rsidR="00F14078" w:rsidRPr="001564D2" w:rsidRDefault="00F14078" w:rsidP="00671261">
      <w:pPr>
        <w:spacing w:after="0" w:line="240" w:lineRule="auto"/>
        <w:ind w:firstLine="708"/>
        <w:jc w:val="both"/>
        <w:rPr>
          <w:rFonts w:ascii="Times New Roman" w:hAnsi="Times New Roman"/>
          <w:sz w:val="24"/>
          <w:szCs w:val="24"/>
        </w:rPr>
      </w:pPr>
      <w:r w:rsidRPr="001564D2">
        <w:rPr>
          <w:rFonts w:ascii="Times New Roman" w:hAnsi="Times New Roman"/>
          <w:sz w:val="24"/>
          <w:szCs w:val="24"/>
        </w:rPr>
        <w:t xml:space="preserve">Безвозмездные поступления из бюджета Краснодарского края прогнозируются на 2024 год в сумме </w:t>
      </w:r>
      <w:r w:rsidR="004378F3" w:rsidRPr="001564D2">
        <w:rPr>
          <w:rFonts w:ascii="Times New Roman" w:hAnsi="Times New Roman"/>
          <w:sz w:val="24"/>
          <w:szCs w:val="24"/>
        </w:rPr>
        <w:t>10 148,1</w:t>
      </w:r>
      <w:r w:rsidRPr="001564D2">
        <w:rPr>
          <w:rFonts w:ascii="Times New Roman" w:hAnsi="Times New Roman"/>
          <w:sz w:val="24"/>
          <w:szCs w:val="24"/>
        </w:rPr>
        <w:t xml:space="preserve"> тыс.рублей, в том числе:</w:t>
      </w:r>
    </w:p>
    <w:p w:rsidR="006E6A68" w:rsidRPr="001564D2" w:rsidRDefault="006E6A68" w:rsidP="006E6A68">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 субвенции бюджетам сельских поселений на осуществление первичного воинского учета на территориях, где отсутствуют военные комиссариаты – </w:t>
      </w:r>
      <w:r w:rsidR="004378F3" w:rsidRPr="001564D2">
        <w:rPr>
          <w:rFonts w:ascii="Times New Roman" w:hAnsi="Times New Roman"/>
          <w:sz w:val="24"/>
          <w:szCs w:val="24"/>
        </w:rPr>
        <w:t>308,7</w:t>
      </w:r>
      <w:r w:rsidRPr="001564D2">
        <w:rPr>
          <w:rFonts w:ascii="Times New Roman" w:hAnsi="Times New Roman"/>
          <w:sz w:val="24"/>
          <w:szCs w:val="24"/>
        </w:rPr>
        <w:t xml:space="preserve"> тыс.рублей;</w:t>
      </w:r>
    </w:p>
    <w:p w:rsidR="006E6A68" w:rsidRPr="001564D2" w:rsidRDefault="006E6A68" w:rsidP="006E6A68">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 субвенции на выполнение государственных полномочий по образованию и организации деятельности административных комиссий – </w:t>
      </w:r>
      <w:r w:rsidR="004378F3" w:rsidRPr="001564D2">
        <w:rPr>
          <w:rFonts w:ascii="Times New Roman" w:hAnsi="Times New Roman"/>
          <w:sz w:val="24"/>
          <w:szCs w:val="24"/>
        </w:rPr>
        <w:t>3,8</w:t>
      </w:r>
      <w:r w:rsidRPr="001564D2">
        <w:rPr>
          <w:rFonts w:ascii="Times New Roman" w:hAnsi="Times New Roman"/>
          <w:sz w:val="24"/>
          <w:szCs w:val="24"/>
        </w:rPr>
        <w:t xml:space="preserve"> тыс. рублей;</w:t>
      </w:r>
    </w:p>
    <w:p w:rsidR="006E6A68" w:rsidRPr="001564D2" w:rsidRDefault="006E6A68" w:rsidP="006E6A68">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 дотации бюджетам сельских поселений на выравнивание бюджетной обеспеченности из краевого бюджета – </w:t>
      </w:r>
      <w:r w:rsidR="004378F3" w:rsidRPr="001564D2">
        <w:rPr>
          <w:rFonts w:ascii="Times New Roman" w:hAnsi="Times New Roman"/>
          <w:sz w:val="24"/>
          <w:szCs w:val="24"/>
        </w:rPr>
        <w:t>5 208,6</w:t>
      </w:r>
      <w:r w:rsidRPr="001564D2">
        <w:rPr>
          <w:rFonts w:ascii="Times New Roman" w:hAnsi="Times New Roman"/>
          <w:sz w:val="24"/>
          <w:szCs w:val="24"/>
        </w:rPr>
        <w:t xml:space="preserve"> тыс. рублей;</w:t>
      </w:r>
    </w:p>
    <w:p w:rsidR="006E6A68" w:rsidRPr="001564D2" w:rsidRDefault="006E6A68" w:rsidP="006E6A68">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 субсидии бюджетам бюджетной системы Российской Федерации (межбюджетные субсидии) </w:t>
      </w:r>
      <w:r w:rsidR="004378F3" w:rsidRPr="001564D2">
        <w:rPr>
          <w:rFonts w:ascii="Times New Roman" w:hAnsi="Times New Roman"/>
          <w:sz w:val="24"/>
          <w:szCs w:val="24"/>
        </w:rPr>
        <w:t>–</w:t>
      </w:r>
      <w:r w:rsidR="00F14078" w:rsidRPr="001564D2">
        <w:rPr>
          <w:rFonts w:ascii="Times New Roman" w:hAnsi="Times New Roman"/>
          <w:sz w:val="24"/>
          <w:szCs w:val="24"/>
        </w:rPr>
        <w:t xml:space="preserve"> </w:t>
      </w:r>
      <w:r w:rsidR="004378F3" w:rsidRPr="001564D2">
        <w:rPr>
          <w:rFonts w:ascii="Times New Roman" w:hAnsi="Times New Roman"/>
          <w:sz w:val="24"/>
          <w:szCs w:val="24"/>
        </w:rPr>
        <w:t>4 627,0</w:t>
      </w:r>
      <w:r w:rsidR="00F14078" w:rsidRPr="001564D2">
        <w:rPr>
          <w:rFonts w:ascii="Times New Roman" w:hAnsi="Times New Roman"/>
          <w:sz w:val="24"/>
          <w:szCs w:val="24"/>
        </w:rPr>
        <w:t xml:space="preserve"> тыс.</w:t>
      </w:r>
      <w:r w:rsidR="00D004DC" w:rsidRPr="001564D2">
        <w:rPr>
          <w:rFonts w:ascii="Times New Roman" w:hAnsi="Times New Roman"/>
          <w:sz w:val="24"/>
          <w:szCs w:val="24"/>
        </w:rPr>
        <w:t>рублей на софинансирование капитальных вложений в объекты муниципальной собственности (устройство тротуара</w:t>
      </w:r>
      <w:r w:rsidR="00301990" w:rsidRPr="001564D2">
        <w:rPr>
          <w:rFonts w:ascii="Times New Roman" w:hAnsi="Times New Roman"/>
          <w:sz w:val="24"/>
          <w:szCs w:val="24"/>
        </w:rPr>
        <w:t xml:space="preserve"> протяженностью 0,807 км</w:t>
      </w:r>
      <w:r w:rsidR="00D004DC" w:rsidRPr="001564D2">
        <w:rPr>
          <w:rFonts w:ascii="Times New Roman" w:hAnsi="Times New Roman"/>
          <w:sz w:val="24"/>
          <w:szCs w:val="24"/>
        </w:rPr>
        <w:t>).</w:t>
      </w:r>
    </w:p>
    <w:p w:rsidR="00DE31A8" w:rsidRPr="001564D2" w:rsidRDefault="00DE31A8" w:rsidP="007F1E9A">
      <w:pPr>
        <w:spacing w:after="0" w:line="240" w:lineRule="auto"/>
        <w:ind w:firstLine="709"/>
        <w:jc w:val="both"/>
        <w:rPr>
          <w:rFonts w:ascii="Times New Roman" w:hAnsi="Times New Roman"/>
          <w:sz w:val="24"/>
          <w:szCs w:val="24"/>
        </w:rPr>
      </w:pPr>
      <w:r w:rsidRPr="001564D2">
        <w:rPr>
          <w:rFonts w:ascii="Times New Roman" w:hAnsi="Times New Roman"/>
          <w:sz w:val="24"/>
          <w:szCs w:val="24"/>
        </w:rPr>
        <w:t>Удельный вес безвозмездных поступлени</w:t>
      </w:r>
      <w:r w:rsidR="00711D23" w:rsidRPr="001564D2">
        <w:rPr>
          <w:rFonts w:ascii="Times New Roman" w:hAnsi="Times New Roman"/>
          <w:sz w:val="24"/>
          <w:szCs w:val="24"/>
        </w:rPr>
        <w:t>й</w:t>
      </w:r>
      <w:r w:rsidRPr="001564D2">
        <w:rPr>
          <w:rFonts w:ascii="Times New Roman" w:hAnsi="Times New Roman"/>
          <w:sz w:val="24"/>
          <w:szCs w:val="24"/>
        </w:rPr>
        <w:t xml:space="preserve"> в общем объеме доходов в 2024 году составляет </w:t>
      </w:r>
      <w:r w:rsidR="004378F3" w:rsidRPr="001564D2">
        <w:rPr>
          <w:rFonts w:ascii="Times New Roman" w:hAnsi="Times New Roman"/>
          <w:sz w:val="24"/>
          <w:szCs w:val="24"/>
        </w:rPr>
        <w:t>45,3</w:t>
      </w:r>
      <w:r w:rsidRPr="001564D2">
        <w:rPr>
          <w:rFonts w:ascii="Times New Roman" w:hAnsi="Times New Roman"/>
          <w:sz w:val="24"/>
          <w:szCs w:val="24"/>
        </w:rPr>
        <w:t xml:space="preserve"> %. </w:t>
      </w:r>
    </w:p>
    <w:p w:rsidR="00E95EE4" w:rsidRPr="001564D2" w:rsidRDefault="00E95EE4" w:rsidP="007F1E9A">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Объем безвозмездных поступлений из </w:t>
      </w:r>
      <w:r w:rsidR="006E6A68" w:rsidRPr="001564D2">
        <w:rPr>
          <w:rFonts w:ascii="Times New Roman" w:hAnsi="Times New Roman"/>
          <w:sz w:val="24"/>
          <w:szCs w:val="24"/>
        </w:rPr>
        <w:t xml:space="preserve">бюджета Краснодарского края </w:t>
      </w:r>
      <w:r w:rsidRPr="001564D2">
        <w:rPr>
          <w:rFonts w:ascii="Times New Roman" w:hAnsi="Times New Roman"/>
          <w:sz w:val="24"/>
          <w:szCs w:val="24"/>
        </w:rPr>
        <w:t>будет уточнен соответственно распределению межбюджетных трансфертов, предусмотренному проектом краевого закона о краевом бюджете.</w:t>
      </w:r>
    </w:p>
    <w:p w:rsidR="00B04962" w:rsidRPr="001564D2" w:rsidRDefault="00B04962" w:rsidP="00CB039F">
      <w:pPr>
        <w:pStyle w:val="ac"/>
        <w:spacing w:after="0"/>
        <w:ind w:right="40"/>
        <w:jc w:val="both"/>
        <w:rPr>
          <w:szCs w:val="28"/>
        </w:rPr>
      </w:pPr>
    </w:p>
    <w:p w:rsidR="00CB039F" w:rsidRPr="001564D2" w:rsidRDefault="00507A4F" w:rsidP="00CB039F">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3</w:t>
      </w:r>
      <w:r w:rsidR="00CB039F" w:rsidRPr="001564D2">
        <w:rPr>
          <w:rFonts w:ascii="Times New Roman" w:hAnsi="Times New Roman"/>
          <w:b/>
          <w:bCs/>
          <w:sz w:val="24"/>
          <w:szCs w:val="28"/>
          <w:lang w:eastAsia="ru-RU"/>
        </w:rPr>
        <w:t xml:space="preserve">. Расходы бюджета </w:t>
      </w:r>
      <w:r w:rsidR="008D47FB" w:rsidRPr="001564D2">
        <w:rPr>
          <w:rFonts w:ascii="Times New Roman" w:hAnsi="Times New Roman"/>
          <w:b/>
          <w:bCs/>
          <w:sz w:val="24"/>
          <w:szCs w:val="28"/>
          <w:lang w:eastAsia="ru-RU"/>
        </w:rPr>
        <w:t>Троицкого</w:t>
      </w:r>
      <w:r w:rsidR="00CB039F" w:rsidRPr="001564D2">
        <w:rPr>
          <w:rFonts w:ascii="Times New Roman" w:hAnsi="Times New Roman"/>
          <w:b/>
          <w:bCs/>
          <w:sz w:val="24"/>
          <w:szCs w:val="28"/>
          <w:lang w:eastAsia="ru-RU"/>
        </w:rPr>
        <w:t xml:space="preserve"> сельского поселения </w:t>
      </w:r>
    </w:p>
    <w:p w:rsidR="00CB039F" w:rsidRPr="001564D2" w:rsidRDefault="00CB039F" w:rsidP="00CB039F">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 xml:space="preserve">Крымского района на 2024 год </w:t>
      </w:r>
    </w:p>
    <w:p w:rsidR="00CB039F" w:rsidRPr="001564D2" w:rsidRDefault="00CB039F" w:rsidP="00CB039F">
      <w:pPr>
        <w:pStyle w:val="ac"/>
        <w:spacing w:after="0"/>
        <w:ind w:right="40"/>
        <w:jc w:val="both"/>
        <w:rPr>
          <w:szCs w:val="28"/>
        </w:rPr>
      </w:pPr>
    </w:p>
    <w:p w:rsidR="00CB039F" w:rsidRPr="001564D2" w:rsidRDefault="00507A4F" w:rsidP="00B23F24">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3</w:t>
      </w:r>
      <w:r w:rsidR="009804D4" w:rsidRPr="001564D2">
        <w:rPr>
          <w:rFonts w:ascii="Times New Roman" w:hAnsi="Times New Roman"/>
          <w:b/>
          <w:bCs/>
          <w:sz w:val="24"/>
          <w:szCs w:val="28"/>
          <w:lang w:eastAsia="ru-RU"/>
        </w:rPr>
        <w:t>.1. Общая характеристика</w:t>
      </w:r>
    </w:p>
    <w:p w:rsidR="009804D4" w:rsidRPr="001564D2" w:rsidRDefault="009804D4" w:rsidP="00097627">
      <w:pPr>
        <w:spacing w:after="0" w:line="240" w:lineRule="auto"/>
        <w:ind w:firstLine="709"/>
        <w:jc w:val="both"/>
        <w:rPr>
          <w:rFonts w:ascii="Times New Roman" w:hAnsi="Times New Roman"/>
          <w:sz w:val="24"/>
          <w:szCs w:val="28"/>
        </w:rPr>
      </w:pPr>
    </w:p>
    <w:p w:rsidR="009804D4" w:rsidRPr="001564D2" w:rsidRDefault="009804D4"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Расходы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сформированы исходя из действующих расходных обязательств, индексов-дефляторов, основных направлений бюджетной политики на 2024 год.</w:t>
      </w:r>
    </w:p>
    <w:p w:rsidR="009804D4" w:rsidRPr="001564D2" w:rsidRDefault="009804D4"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При формировании объемных показателей по расходам на 2024 год учитывалось следующее:</w:t>
      </w:r>
    </w:p>
    <w:p w:rsidR="00C60DE3" w:rsidRPr="001564D2" w:rsidRDefault="00C60DE3" w:rsidP="00C60DE3">
      <w:pPr>
        <w:spacing w:after="0" w:line="240" w:lineRule="auto"/>
        <w:ind w:firstLine="709"/>
        <w:jc w:val="both"/>
        <w:rPr>
          <w:rFonts w:ascii="Times New Roman" w:hAnsi="Times New Roman"/>
          <w:sz w:val="24"/>
          <w:szCs w:val="28"/>
        </w:rPr>
      </w:pPr>
      <w:r w:rsidRPr="001564D2">
        <w:rPr>
          <w:rFonts w:ascii="Times New Roman" w:hAnsi="Times New Roman"/>
          <w:sz w:val="24"/>
          <w:szCs w:val="28"/>
        </w:rPr>
        <w:t>- доведение заработной платы работникам учреждений культуры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9804D4" w:rsidRPr="001564D2" w:rsidRDefault="009804D4"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расходы на заработную плату работникам </w:t>
      </w:r>
      <w:r w:rsidR="00EB0873" w:rsidRPr="001564D2">
        <w:rPr>
          <w:rFonts w:ascii="Times New Roman" w:hAnsi="Times New Roman"/>
          <w:sz w:val="24"/>
          <w:szCs w:val="28"/>
        </w:rPr>
        <w:t>муниципальных учреждений Троицкого сельского поселения Крымского района, работников, замещающих должности, органов местного самоуправления муниципального образования Троицкого сельского поселения Крымский район, замещающих должности, не являющиеся должностями муниципальной службы муниципального образования Троицкого сельского поселения Крымский район</w:t>
      </w:r>
      <w:r w:rsidR="00FA3CE1" w:rsidRPr="001564D2">
        <w:rPr>
          <w:rFonts w:ascii="Times New Roman" w:hAnsi="Times New Roman"/>
          <w:sz w:val="24"/>
          <w:szCs w:val="28"/>
        </w:rPr>
        <w:t>, индексирую</w:t>
      </w:r>
      <w:r w:rsidR="00281B70" w:rsidRPr="001564D2">
        <w:rPr>
          <w:rFonts w:ascii="Times New Roman" w:hAnsi="Times New Roman"/>
          <w:sz w:val="24"/>
          <w:szCs w:val="28"/>
        </w:rPr>
        <w:t>тся</w:t>
      </w:r>
      <w:r w:rsidRPr="001564D2">
        <w:rPr>
          <w:rFonts w:ascii="Times New Roman" w:hAnsi="Times New Roman"/>
          <w:sz w:val="24"/>
          <w:szCs w:val="28"/>
        </w:rPr>
        <w:t xml:space="preserve"> с 01.10.2024 года на 4,0 процента;</w:t>
      </w:r>
    </w:p>
    <w:p w:rsidR="00281B70" w:rsidRPr="001564D2" w:rsidRDefault="00281B70"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расходы на заработную плату работникам администрации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а также лицам, замещающим муниципальные должности, должности муниципальной службы в администрации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и размеры </w:t>
      </w:r>
      <w:r w:rsidRPr="001564D2">
        <w:rPr>
          <w:rFonts w:ascii="Times New Roman" w:hAnsi="Times New Roman"/>
          <w:sz w:val="24"/>
          <w:szCs w:val="28"/>
        </w:rPr>
        <w:lastRenderedPageBreak/>
        <w:t xml:space="preserve">окладов в соответствии с присвоенными им классными чинами, индексируется с </w:t>
      </w:r>
      <w:r w:rsidR="00C60DE3" w:rsidRPr="001564D2">
        <w:rPr>
          <w:rFonts w:ascii="Times New Roman" w:hAnsi="Times New Roman"/>
          <w:sz w:val="24"/>
          <w:szCs w:val="28"/>
        </w:rPr>
        <w:t>01.10.2024 года на 4,0 процента.</w:t>
      </w:r>
    </w:p>
    <w:p w:rsidR="00BA1E16" w:rsidRPr="001564D2" w:rsidRDefault="00BA1E16" w:rsidP="00097627">
      <w:pPr>
        <w:spacing w:after="0" w:line="240" w:lineRule="auto"/>
        <w:ind w:firstLine="709"/>
        <w:jc w:val="both"/>
        <w:rPr>
          <w:rFonts w:ascii="Times New Roman" w:hAnsi="Times New Roman"/>
          <w:sz w:val="24"/>
          <w:szCs w:val="28"/>
        </w:rPr>
      </w:pPr>
    </w:p>
    <w:p w:rsidR="00243CC1" w:rsidRPr="001564D2" w:rsidRDefault="00243CC1"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Общий объем расходов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предусмотрен в сумме </w:t>
      </w:r>
      <w:r w:rsidR="007D015D" w:rsidRPr="001564D2">
        <w:rPr>
          <w:rFonts w:ascii="Times New Roman" w:hAnsi="Times New Roman"/>
          <w:sz w:val="24"/>
          <w:szCs w:val="28"/>
        </w:rPr>
        <w:t>60 237,6</w:t>
      </w:r>
      <w:r w:rsidRPr="001564D2">
        <w:rPr>
          <w:rFonts w:ascii="Times New Roman" w:hAnsi="Times New Roman"/>
          <w:sz w:val="24"/>
          <w:szCs w:val="28"/>
        </w:rPr>
        <w:t xml:space="preserve"> тыс.рублей.</w:t>
      </w:r>
    </w:p>
    <w:p w:rsidR="00A95803" w:rsidRPr="001564D2" w:rsidRDefault="00A95803"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Объем расходов в 2024 году </w:t>
      </w:r>
      <w:r w:rsidR="007D015D" w:rsidRPr="001564D2">
        <w:rPr>
          <w:rFonts w:ascii="Times New Roman" w:hAnsi="Times New Roman"/>
          <w:sz w:val="24"/>
          <w:szCs w:val="28"/>
        </w:rPr>
        <w:t xml:space="preserve">планируется со снижением </w:t>
      </w:r>
      <w:r w:rsidRPr="001564D2">
        <w:rPr>
          <w:rFonts w:ascii="Times New Roman" w:hAnsi="Times New Roman"/>
          <w:sz w:val="24"/>
          <w:szCs w:val="28"/>
        </w:rPr>
        <w:t xml:space="preserve">на </w:t>
      </w:r>
      <w:r w:rsidR="007D015D" w:rsidRPr="001564D2">
        <w:rPr>
          <w:rFonts w:ascii="Times New Roman" w:hAnsi="Times New Roman"/>
          <w:sz w:val="24"/>
          <w:szCs w:val="28"/>
        </w:rPr>
        <w:t>37 662,5</w:t>
      </w:r>
      <w:r w:rsidRPr="001564D2">
        <w:rPr>
          <w:rFonts w:ascii="Times New Roman" w:hAnsi="Times New Roman"/>
          <w:sz w:val="24"/>
          <w:szCs w:val="28"/>
        </w:rPr>
        <w:t xml:space="preserve"> тыс.рублей или на </w:t>
      </w:r>
      <w:r w:rsidR="007D015D" w:rsidRPr="001564D2">
        <w:rPr>
          <w:rFonts w:ascii="Times New Roman" w:hAnsi="Times New Roman"/>
          <w:sz w:val="24"/>
          <w:szCs w:val="28"/>
        </w:rPr>
        <w:t>38,5</w:t>
      </w:r>
      <w:r w:rsidRPr="001564D2">
        <w:rPr>
          <w:rFonts w:ascii="Times New Roman" w:hAnsi="Times New Roman"/>
          <w:sz w:val="24"/>
          <w:szCs w:val="28"/>
        </w:rPr>
        <w:t xml:space="preserve"> </w:t>
      </w:r>
      <w:r w:rsidR="00E53022" w:rsidRPr="001564D2">
        <w:rPr>
          <w:rFonts w:ascii="Times New Roman" w:hAnsi="Times New Roman"/>
          <w:sz w:val="24"/>
          <w:szCs w:val="28"/>
        </w:rPr>
        <w:t>%</w:t>
      </w:r>
      <w:r w:rsidRPr="001564D2">
        <w:rPr>
          <w:rFonts w:ascii="Times New Roman" w:hAnsi="Times New Roman"/>
          <w:sz w:val="24"/>
          <w:szCs w:val="28"/>
        </w:rPr>
        <w:t xml:space="preserve"> по сравнению с 2023 годом.</w:t>
      </w:r>
    </w:p>
    <w:p w:rsidR="00CB039F" w:rsidRPr="001564D2" w:rsidRDefault="00CB039F" w:rsidP="00097627">
      <w:pPr>
        <w:spacing w:after="0" w:line="240" w:lineRule="auto"/>
        <w:ind w:firstLine="709"/>
        <w:jc w:val="both"/>
        <w:rPr>
          <w:rFonts w:ascii="Times New Roman" w:hAnsi="Times New Roman"/>
          <w:sz w:val="24"/>
          <w:szCs w:val="28"/>
        </w:rPr>
      </w:pPr>
    </w:p>
    <w:p w:rsidR="00F96164" w:rsidRPr="001564D2" w:rsidRDefault="00507A4F" w:rsidP="00F96164">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3</w:t>
      </w:r>
      <w:r w:rsidR="00F96164" w:rsidRPr="001564D2">
        <w:rPr>
          <w:rFonts w:ascii="Times New Roman" w:hAnsi="Times New Roman"/>
          <w:b/>
          <w:bCs/>
          <w:sz w:val="24"/>
          <w:szCs w:val="28"/>
          <w:lang w:eastAsia="ru-RU"/>
        </w:rPr>
        <w:t>.</w:t>
      </w:r>
      <w:r w:rsidR="005365CA" w:rsidRPr="001564D2">
        <w:rPr>
          <w:rFonts w:ascii="Times New Roman" w:hAnsi="Times New Roman"/>
          <w:b/>
          <w:bCs/>
          <w:sz w:val="24"/>
          <w:szCs w:val="28"/>
          <w:lang w:eastAsia="ru-RU"/>
        </w:rPr>
        <w:t>2</w:t>
      </w:r>
      <w:r w:rsidR="00F96164" w:rsidRPr="001564D2">
        <w:rPr>
          <w:rFonts w:ascii="Times New Roman" w:hAnsi="Times New Roman"/>
          <w:b/>
          <w:bCs/>
          <w:sz w:val="24"/>
          <w:szCs w:val="28"/>
          <w:lang w:eastAsia="ru-RU"/>
        </w:rPr>
        <w:t xml:space="preserve">. Анализ расходов бюджета по разделам и подразделам </w:t>
      </w:r>
    </w:p>
    <w:p w:rsidR="00F96164" w:rsidRPr="001564D2" w:rsidRDefault="00F96164" w:rsidP="00F96164">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классификации расходов бюджета</w:t>
      </w:r>
    </w:p>
    <w:p w:rsidR="00CB039F" w:rsidRPr="001564D2" w:rsidRDefault="008D47FB" w:rsidP="00F96164">
      <w:pPr>
        <w:autoSpaceDE w:val="0"/>
        <w:autoSpaceDN w:val="0"/>
        <w:adjustRightInd w:val="0"/>
        <w:spacing w:after="0" w:line="240" w:lineRule="auto"/>
        <w:contextualSpacing/>
        <w:jc w:val="center"/>
        <w:rPr>
          <w:rFonts w:ascii="Times New Roman" w:hAnsi="Times New Roman"/>
          <w:b/>
          <w:bCs/>
          <w:sz w:val="24"/>
          <w:szCs w:val="28"/>
          <w:lang w:eastAsia="ru-RU"/>
        </w:rPr>
      </w:pPr>
      <w:r w:rsidRPr="001564D2">
        <w:rPr>
          <w:rFonts w:ascii="Times New Roman" w:hAnsi="Times New Roman"/>
          <w:b/>
          <w:bCs/>
          <w:sz w:val="24"/>
          <w:szCs w:val="28"/>
          <w:lang w:eastAsia="ru-RU"/>
        </w:rPr>
        <w:t>Троицкого</w:t>
      </w:r>
      <w:r w:rsidR="00F96164" w:rsidRPr="001564D2">
        <w:rPr>
          <w:rFonts w:ascii="Times New Roman" w:hAnsi="Times New Roman"/>
          <w:b/>
          <w:bCs/>
          <w:sz w:val="24"/>
          <w:szCs w:val="28"/>
          <w:lang w:eastAsia="ru-RU"/>
        </w:rPr>
        <w:t xml:space="preserve"> сельского поселения Крымского района</w:t>
      </w:r>
    </w:p>
    <w:p w:rsidR="00F96164" w:rsidRPr="001564D2" w:rsidRDefault="00F96164" w:rsidP="00097627">
      <w:pPr>
        <w:spacing w:after="0" w:line="240" w:lineRule="auto"/>
        <w:ind w:firstLine="709"/>
        <w:jc w:val="both"/>
        <w:rPr>
          <w:rFonts w:ascii="Times New Roman" w:hAnsi="Times New Roman"/>
          <w:sz w:val="24"/>
          <w:szCs w:val="28"/>
        </w:rPr>
      </w:pPr>
    </w:p>
    <w:p w:rsidR="00F96164" w:rsidRPr="001564D2" w:rsidRDefault="00F96164"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Проект бюджета по расходам сформирован в соответствии с классификацией расходов, утвержденной статьей 21 Бюджетного кодекса РФ.</w:t>
      </w:r>
    </w:p>
    <w:p w:rsidR="00F96164" w:rsidRPr="001564D2" w:rsidRDefault="00F96164"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Сравнительные данные приведены в таблице № 2.</w:t>
      </w:r>
    </w:p>
    <w:p w:rsidR="00F96164" w:rsidRPr="001564D2" w:rsidRDefault="00F96164" w:rsidP="00F96164">
      <w:pPr>
        <w:spacing w:after="0" w:line="240" w:lineRule="auto"/>
        <w:ind w:firstLine="709"/>
        <w:jc w:val="right"/>
        <w:rPr>
          <w:rFonts w:ascii="Times New Roman" w:hAnsi="Times New Roman"/>
          <w:sz w:val="24"/>
          <w:szCs w:val="28"/>
        </w:rPr>
      </w:pPr>
      <w:r w:rsidRPr="001564D2">
        <w:rPr>
          <w:rFonts w:ascii="Times New Roman" w:hAnsi="Times New Roman"/>
          <w:sz w:val="24"/>
          <w:szCs w:val="28"/>
        </w:rPr>
        <w:t>Таблица № 2</w:t>
      </w:r>
    </w:p>
    <w:p w:rsidR="00F96164" w:rsidRPr="001564D2" w:rsidRDefault="00F96164" w:rsidP="00F96164">
      <w:pPr>
        <w:spacing w:after="0" w:line="240" w:lineRule="auto"/>
        <w:ind w:firstLine="709"/>
        <w:jc w:val="center"/>
        <w:rPr>
          <w:rFonts w:ascii="Times New Roman" w:hAnsi="Times New Roman"/>
          <w:sz w:val="24"/>
          <w:szCs w:val="28"/>
        </w:rPr>
      </w:pPr>
      <w:r w:rsidRPr="001564D2">
        <w:rPr>
          <w:rFonts w:ascii="Times New Roman" w:hAnsi="Times New Roman"/>
          <w:sz w:val="24"/>
          <w:szCs w:val="28"/>
        </w:rPr>
        <w:t xml:space="preserve">Динамика расходов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w:t>
      </w:r>
    </w:p>
    <w:p w:rsidR="00F96164" w:rsidRPr="001564D2" w:rsidRDefault="00F96164" w:rsidP="00F96164">
      <w:pPr>
        <w:spacing w:after="0" w:line="240" w:lineRule="auto"/>
        <w:ind w:firstLine="709"/>
        <w:jc w:val="center"/>
        <w:rPr>
          <w:rFonts w:ascii="Times New Roman" w:hAnsi="Times New Roman"/>
          <w:sz w:val="24"/>
          <w:szCs w:val="28"/>
        </w:rPr>
      </w:pPr>
    </w:p>
    <w:tbl>
      <w:tblPr>
        <w:tblW w:w="94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1417"/>
        <w:gridCol w:w="1318"/>
        <w:gridCol w:w="1343"/>
      </w:tblGrid>
      <w:tr w:rsidR="001564D2" w:rsidRPr="001564D2" w:rsidTr="005365CA">
        <w:trPr>
          <w:trHeight w:val="1387"/>
        </w:trPr>
        <w:tc>
          <w:tcPr>
            <w:tcW w:w="3964" w:type="dxa"/>
            <w:shd w:val="clear" w:color="auto" w:fill="auto"/>
            <w:noWrap/>
            <w:vAlign w:val="center"/>
            <w:hideMark/>
          </w:tcPr>
          <w:p w:rsidR="005365CA" w:rsidRPr="001564D2" w:rsidRDefault="005365CA" w:rsidP="005365CA">
            <w:pPr>
              <w:spacing w:after="0" w:line="240" w:lineRule="auto"/>
              <w:jc w:val="center"/>
              <w:rPr>
                <w:rFonts w:ascii="Times New Roman" w:eastAsia="Times New Roman" w:hAnsi="Times New Roman"/>
                <w:lang w:eastAsia="ru-RU"/>
              </w:rPr>
            </w:pPr>
            <w:r w:rsidRPr="001564D2">
              <w:rPr>
                <w:rFonts w:ascii="Times New Roman" w:eastAsia="Times New Roman" w:hAnsi="Times New Roman"/>
                <w:lang w:eastAsia="ru-RU"/>
              </w:rPr>
              <w:t>Наименование раздела</w:t>
            </w:r>
          </w:p>
          <w:p w:rsidR="005365CA" w:rsidRPr="001564D2" w:rsidRDefault="005365CA" w:rsidP="005365CA">
            <w:pPr>
              <w:spacing w:after="0" w:line="240" w:lineRule="auto"/>
              <w:jc w:val="center"/>
              <w:rPr>
                <w:rFonts w:ascii="Times New Roman" w:eastAsia="Times New Roman" w:hAnsi="Times New Roman"/>
                <w:lang w:eastAsia="ru-RU"/>
              </w:rPr>
            </w:pPr>
            <w:r w:rsidRPr="001564D2">
              <w:rPr>
                <w:rFonts w:ascii="Times New Roman" w:eastAsia="Times New Roman" w:hAnsi="Times New Roman"/>
                <w:lang w:eastAsia="ru-RU"/>
              </w:rPr>
              <w:t>классификации расходов</w:t>
            </w:r>
          </w:p>
        </w:tc>
        <w:tc>
          <w:tcPr>
            <w:tcW w:w="1418" w:type="dxa"/>
            <w:shd w:val="clear" w:color="auto" w:fill="auto"/>
            <w:vAlign w:val="center"/>
          </w:tcPr>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Бюджет на 2023 год, тыс.руб.</w:t>
            </w:r>
          </w:p>
        </w:tc>
        <w:tc>
          <w:tcPr>
            <w:tcW w:w="1417" w:type="dxa"/>
            <w:shd w:val="clear" w:color="auto" w:fill="auto"/>
            <w:vAlign w:val="center"/>
          </w:tcPr>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Проект бюджета на 2024 год,</w:t>
            </w:r>
          </w:p>
          <w:p w:rsidR="005365CA" w:rsidRPr="001564D2" w:rsidRDefault="005365CA" w:rsidP="005365CA">
            <w:pPr>
              <w:spacing w:after="0" w:line="240" w:lineRule="auto"/>
              <w:jc w:val="center"/>
              <w:rPr>
                <w:rFonts w:ascii="Times New Roman" w:eastAsia="Times New Roman" w:hAnsi="Times New Roman"/>
                <w:bCs/>
                <w:lang w:eastAsia="ru-RU"/>
              </w:rPr>
            </w:pPr>
            <w:r w:rsidRPr="001564D2">
              <w:rPr>
                <w:rFonts w:ascii="Times New Roman" w:eastAsia="Times New Roman" w:hAnsi="Times New Roman"/>
                <w:bCs/>
                <w:lang w:eastAsia="ru-RU"/>
              </w:rPr>
              <w:t>тыс.руб.</w:t>
            </w:r>
          </w:p>
        </w:tc>
        <w:tc>
          <w:tcPr>
            <w:tcW w:w="1318" w:type="dxa"/>
            <w:vAlign w:val="center"/>
          </w:tcPr>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lang w:eastAsia="ru-RU"/>
              </w:rPr>
              <w:t>Изменение расходов</w:t>
            </w:r>
            <w:r w:rsidRPr="001564D2">
              <w:rPr>
                <w:rFonts w:ascii="Times New Roman" w:eastAsia="Arial Unicode MS" w:hAnsi="Times New Roman"/>
                <w:lang w:eastAsia="ru-RU"/>
              </w:rPr>
              <w:br/>
              <w:t>в 2024 по сравнению</w:t>
            </w:r>
          </w:p>
          <w:p w:rsidR="005365CA" w:rsidRPr="001564D2" w:rsidRDefault="005365CA" w:rsidP="005365CA">
            <w:pPr>
              <w:spacing w:after="0" w:line="240" w:lineRule="auto"/>
              <w:jc w:val="center"/>
              <w:rPr>
                <w:rFonts w:ascii="Times New Roman" w:eastAsia="Arial Unicode MS" w:hAnsi="Times New Roman"/>
                <w:iCs/>
                <w:lang w:eastAsia="ru-RU"/>
              </w:rPr>
            </w:pPr>
            <w:r w:rsidRPr="001564D2">
              <w:rPr>
                <w:rFonts w:ascii="Times New Roman" w:eastAsia="Arial Unicode MS" w:hAnsi="Times New Roman"/>
                <w:iCs/>
                <w:lang w:eastAsia="ru-RU"/>
              </w:rPr>
              <w:t>с 2023 годом,</w:t>
            </w:r>
          </w:p>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lang w:eastAsia="ru-RU"/>
              </w:rPr>
              <w:t>тыс.руб.</w:t>
            </w:r>
          </w:p>
        </w:tc>
        <w:tc>
          <w:tcPr>
            <w:tcW w:w="1343" w:type="dxa"/>
            <w:vAlign w:val="center"/>
          </w:tcPr>
          <w:p w:rsidR="005365CA" w:rsidRPr="001564D2" w:rsidRDefault="005365CA" w:rsidP="005365CA">
            <w:pPr>
              <w:spacing w:after="0" w:line="240" w:lineRule="auto"/>
              <w:jc w:val="center"/>
              <w:rPr>
                <w:rFonts w:ascii="Times New Roman" w:eastAsia="Arial Unicode MS" w:hAnsi="Times New Roman"/>
                <w:iCs/>
                <w:lang w:eastAsia="ru-RU"/>
              </w:rPr>
            </w:pPr>
            <w:r w:rsidRPr="001564D2">
              <w:rPr>
                <w:rFonts w:ascii="Times New Roman" w:eastAsia="Arial Unicode MS" w:hAnsi="Times New Roman"/>
                <w:lang w:eastAsia="ru-RU"/>
              </w:rPr>
              <w:t>Отношение расходов</w:t>
            </w:r>
            <w:r w:rsidRPr="001564D2">
              <w:rPr>
                <w:rFonts w:ascii="Times New Roman" w:eastAsia="Arial Unicode MS" w:hAnsi="Times New Roman"/>
                <w:lang w:eastAsia="ru-RU"/>
              </w:rPr>
              <w:br/>
              <w:t>2024 к</w:t>
            </w:r>
            <w:r w:rsidRPr="001564D2">
              <w:rPr>
                <w:rFonts w:ascii="Times New Roman" w:eastAsia="Arial Unicode MS" w:hAnsi="Times New Roman"/>
                <w:iCs/>
                <w:lang w:eastAsia="ru-RU"/>
              </w:rPr>
              <w:t xml:space="preserve"> 2023 году,</w:t>
            </w:r>
          </w:p>
          <w:p w:rsidR="005365CA" w:rsidRPr="001564D2" w:rsidRDefault="005365CA" w:rsidP="005365CA">
            <w:pPr>
              <w:spacing w:after="0" w:line="240" w:lineRule="auto"/>
              <w:jc w:val="center"/>
              <w:rPr>
                <w:rFonts w:ascii="Times New Roman" w:eastAsia="Arial Unicode MS" w:hAnsi="Times New Roman"/>
                <w:lang w:eastAsia="ru-RU"/>
              </w:rPr>
            </w:pPr>
            <w:r w:rsidRPr="001564D2">
              <w:rPr>
                <w:rFonts w:ascii="Times New Roman" w:eastAsia="Arial Unicode MS" w:hAnsi="Times New Roman"/>
                <w:i/>
                <w:iCs/>
                <w:lang w:eastAsia="ru-RU"/>
              </w:rPr>
              <w:t>%</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Общегосударственные вопросы</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10 439,0</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9 600,8</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-838,2</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92,0</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Функционирование высшего должностного лица органа местного самоуправления</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lang w:eastAsia="ru-RU"/>
              </w:rPr>
            </w:pPr>
            <w:r w:rsidRPr="001564D2">
              <w:rPr>
                <w:rFonts w:ascii="Times New Roman" w:hAnsi="Times New Roman"/>
              </w:rPr>
              <w:t>1 360,0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860,0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-500,0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63,2</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5 403,8</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6 670,8</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+1 267,0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123,4</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Резервный фонд</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lang w:eastAsia="ru-RU"/>
              </w:rPr>
            </w:pPr>
            <w:r w:rsidRPr="001564D2">
              <w:rPr>
                <w:rFonts w:ascii="Times New Roman" w:hAnsi="Times New Roman"/>
              </w:rPr>
              <w:t>70,0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70,0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100,0</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Другие общегосударственные вопросы</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lang w:eastAsia="ru-RU"/>
              </w:rPr>
            </w:pPr>
            <w:r w:rsidRPr="001564D2">
              <w:rPr>
                <w:rFonts w:ascii="Times New Roman" w:hAnsi="Times New Roman"/>
              </w:rPr>
              <w:t>3 605,2</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2 000,0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-1 605,2</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55,5</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Национальная оборона</w:t>
            </w:r>
          </w:p>
        </w:tc>
        <w:tc>
          <w:tcPr>
            <w:tcW w:w="1418" w:type="dxa"/>
            <w:shd w:val="clear" w:color="auto" w:fill="auto"/>
            <w:noWrap/>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296,6</w:t>
            </w:r>
          </w:p>
        </w:tc>
        <w:tc>
          <w:tcPr>
            <w:tcW w:w="1417" w:type="dxa"/>
            <w:shd w:val="clear" w:color="auto" w:fill="auto"/>
            <w:noWrap/>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308,7</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+12,1</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104,1</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Мобилизационная и вневойсковая подготовка</w:t>
            </w:r>
          </w:p>
        </w:tc>
        <w:tc>
          <w:tcPr>
            <w:tcW w:w="1418" w:type="dxa"/>
            <w:shd w:val="clear" w:color="auto" w:fill="auto"/>
            <w:noWrap/>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296,6</w:t>
            </w:r>
          </w:p>
        </w:tc>
        <w:tc>
          <w:tcPr>
            <w:tcW w:w="1417" w:type="dxa"/>
            <w:shd w:val="clear" w:color="auto" w:fill="auto"/>
            <w:noWrap/>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308,7</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+12,1</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104,1</w:t>
            </w:r>
          </w:p>
        </w:tc>
      </w:tr>
      <w:tr w:rsidR="001564D2" w:rsidRPr="001564D2" w:rsidTr="00363626">
        <w:trPr>
          <w:trHeight w:val="45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Национальная безопасность и правоохранительная деятельность</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1 530,0</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1 530,0</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0,0</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100,0</w:t>
            </w:r>
          </w:p>
        </w:tc>
      </w:tr>
      <w:tr w:rsidR="001564D2" w:rsidRPr="001564D2" w:rsidTr="00363626">
        <w:trPr>
          <w:trHeight w:val="45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Защита населения и территории от чрезвычайных ситуаций природного и техногенного характера, гражданская оборона</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lang w:eastAsia="ru-RU"/>
              </w:rPr>
            </w:pPr>
            <w:r w:rsidRPr="001564D2">
              <w:rPr>
                <w:rFonts w:ascii="Times New Roman" w:hAnsi="Times New Roman"/>
              </w:rPr>
              <w:t>1 030,0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1 400,0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+370,0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135,9</w:t>
            </w:r>
          </w:p>
        </w:tc>
      </w:tr>
      <w:tr w:rsidR="001564D2" w:rsidRPr="001564D2" w:rsidTr="00363626">
        <w:trPr>
          <w:trHeight w:val="45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Другие вопросы в области национальной безопасности и правоохранительной деятельности</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500,0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130,0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-370,0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26,0</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Национальная экономика</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35 401,6</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12 856,5</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-22 545,1</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36,3</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Дорожное хозяйство (дорожные фонды)</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33 991,6</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11 446,5</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-22 545,1</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33,7</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Другие вопросы в области национальной экономики</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1 410,0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1 410,0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100,0</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Жилищно-коммунальное хозяйство</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29 761,3</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16 617,0</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-13 144,3</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55,8</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lastRenderedPageBreak/>
              <w:t>Жилищное хозяйство</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100,0</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Коммунальное хозяйство</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2 867,5</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1 380,0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-1 487,5</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48,1</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Благоустройство</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26 883,8</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15 227,0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-11 656,8</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56,6</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Образование</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797,2</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597,2</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-200,0</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74,9</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Молодежная политика и оздоровление детей</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797,2</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597,2</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-200,0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74,9</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Культура и кинематография</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15 374,4</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14 327,4</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-1 047,0</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93,2</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Культура</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15 374,4</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14 327,4</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-1 047,0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93,2</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Физическая культура и спорт</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4 000,0</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4 000,0</w:t>
            </w:r>
          </w:p>
        </w:tc>
        <w:tc>
          <w:tcPr>
            <w:tcW w:w="1318" w:type="dxa"/>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0,0</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100,0</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Физическая культура</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4 000,0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4 000,0</w:t>
            </w:r>
          </w:p>
        </w:tc>
        <w:tc>
          <w:tcPr>
            <w:tcW w:w="1318"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100,0</w:t>
            </w:r>
          </w:p>
        </w:tc>
      </w:tr>
      <w:tr w:rsidR="001564D2" w:rsidRPr="001564D2" w:rsidTr="00363626">
        <w:trPr>
          <w:trHeight w:val="300"/>
        </w:trPr>
        <w:tc>
          <w:tcPr>
            <w:tcW w:w="3964" w:type="dxa"/>
            <w:shd w:val="clear" w:color="auto" w:fill="auto"/>
            <w:vAlign w:val="center"/>
            <w:hideMark/>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Средства массовой информации</w:t>
            </w:r>
          </w:p>
        </w:tc>
        <w:tc>
          <w:tcPr>
            <w:tcW w:w="1418" w:type="dxa"/>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300,0</w:t>
            </w:r>
          </w:p>
        </w:tc>
        <w:tc>
          <w:tcPr>
            <w:tcW w:w="1417" w:type="dxa"/>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400,0</w:t>
            </w:r>
          </w:p>
        </w:tc>
        <w:tc>
          <w:tcPr>
            <w:tcW w:w="1318" w:type="dxa"/>
            <w:vAlign w:val="center"/>
          </w:tcPr>
          <w:p w:rsidR="00363626" w:rsidRPr="001564D2" w:rsidRDefault="0013522F" w:rsidP="00363626">
            <w:pPr>
              <w:spacing w:after="0"/>
              <w:jc w:val="right"/>
              <w:rPr>
                <w:rFonts w:ascii="Times New Roman" w:hAnsi="Times New Roman"/>
                <w:b/>
                <w:bCs/>
              </w:rPr>
            </w:pPr>
            <w:r w:rsidRPr="001564D2">
              <w:rPr>
                <w:rFonts w:ascii="Times New Roman" w:hAnsi="Times New Roman"/>
                <w:b/>
                <w:bCs/>
              </w:rPr>
              <w:t>+</w:t>
            </w:r>
            <w:r w:rsidR="00363626" w:rsidRPr="001564D2">
              <w:rPr>
                <w:rFonts w:ascii="Times New Roman" w:hAnsi="Times New Roman"/>
                <w:b/>
                <w:bCs/>
              </w:rPr>
              <w:t>100,0</w:t>
            </w:r>
          </w:p>
        </w:tc>
        <w:tc>
          <w:tcPr>
            <w:tcW w:w="1343" w:type="dxa"/>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133,3</w:t>
            </w:r>
          </w:p>
        </w:tc>
      </w:tr>
      <w:tr w:rsidR="001564D2" w:rsidRPr="001564D2" w:rsidTr="00363626">
        <w:trPr>
          <w:trHeight w:val="300"/>
        </w:trPr>
        <w:tc>
          <w:tcPr>
            <w:tcW w:w="3964" w:type="dxa"/>
            <w:shd w:val="clear" w:color="auto" w:fill="auto"/>
            <w:vAlign w:val="center"/>
          </w:tcPr>
          <w:p w:rsidR="00363626" w:rsidRPr="001564D2" w:rsidRDefault="00363626" w:rsidP="00363626">
            <w:pPr>
              <w:spacing w:after="0" w:line="240" w:lineRule="auto"/>
              <w:rPr>
                <w:rFonts w:ascii="Times New Roman" w:eastAsia="Times New Roman" w:hAnsi="Times New Roman"/>
                <w:bCs/>
                <w:lang w:eastAsia="ru-RU"/>
              </w:rPr>
            </w:pPr>
            <w:r w:rsidRPr="001564D2">
              <w:rPr>
                <w:rFonts w:ascii="Times New Roman" w:eastAsia="Times New Roman" w:hAnsi="Times New Roman"/>
                <w:bCs/>
                <w:lang w:eastAsia="ru-RU"/>
              </w:rPr>
              <w:t>Другие вопросы в области средств массовой информации</w:t>
            </w:r>
          </w:p>
        </w:tc>
        <w:tc>
          <w:tcPr>
            <w:tcW w:w="1418"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300,0</w:t>
            </w:r>
          </w:p>
        </w:tc>
        <w:tc>
          <w:tcPr>
            <w:tcW w:w="1417" w:type="dxa"/>
            <w:shd w:val="clear" w:color="auto" w:fill="auto"/>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400,0</w:t>
            </w:r>
          </w:p>
        </w:tc>
        <w:tc>
          <w:tcPr>
            <w:tcW w:w="1318" w:type="dxa"/>
            <w:vAlign w:val="center"/>
          </w:tcPr>
          <w:p w:rsidR="00363626" w:rsidRPr="001564D2" w:rsidRDefault="0013522F" w:rsidP="00363626">
            <w:pPr>
              <w:spacing w:after="0"/>
              <w:jc w:val="right"/>
              <w:rPr>
                <w:rFonts w:ascii="Times New Roman" w:hAnsi="Times New Roman"/>
              </w:rPr>
            </w:pPr>
            <w:r w:rsidRPr="001564D2">
              <w:rPr>
                <w:rFonts w:ascii="Times New Roman" w:hAnsi="Times New Roman"/>
              </w:rPr>
              <w:t>+</w:t>
            </w:r>
            <w:r w:rsidR="00363626" w:rsidRPr="001564D2">
              <w:rPr>
                <w:rFonts w:ascii="Times New Roman" w:hAnsi="Times New Roman"/>
              </w:rPr>
              <w:t>100,0</w:t>
            </w:r>
          </w:p>
        </w:tc>
        <w:tc>
          <w:tcPr>
            <w:tcW w:w="1343" w:type="dxa"/>
            <w:vAlign w:val="center"/>
          </w:tcPr>
          <w:p w:rsidR="00363626" w:rsidRPr="001564D2" w:rsidRDefault="00363626" w:rsidP="00363626">
            <w:pPr>
              <w:spacing w:after="0"/>
              <w:jc w:val="right"/>
              <w:rPr>
                <w:rFonts w:ascii="Times New Roman" w:hAnsi="Times New Roman"/>
              </w:rPr>
            </w:pPr>
            <w:r w:rsidRPr="001564D2">
              <w:rPr>
                <w:rFonts w:ascii="Times New Roman" w:hAnsi="Times New Roman"/>
              </w:rPr>
              <w:t>133,3</w:t>
            </w:r>
          </w:p>
        </w:tc>
      </w:tr>
      <w:tr w:rsidR="001564D2" w:rsidRPr="001564D2" w:rsidTr="00363626">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363626" w:rsidRPr="001564D2" w:rsidRDefault="00363626" w:rsidP="00363626">
            <w:pPr>
              <w:spacing w:after="0" w:line="240" w:lineRule="auto"/>
              <w:rPr>
                <w:rFonts w:ascii="Times New Roman" w:eastAsia="Times New Roman" w:hAnsi="Times New Roman"/>
                <w:b/>
                <w:bCs/>
                <w:lang w:eastAsia="ru-RU"/>
              </w:rPr>
            </w:pPr>
            <w:r w:rsidRPr="001564D2">
              <w:rPr>
                <w:rFonts w:ascii="Times New Roman" w:eastAsia="Times New Roman" w:hAnsi="Times New Roman"/>
                <w:b/>
                <w:bCs/>
                <w:lang w:eastAsia="ru-RU"/>
              </w:rPr>
              <w:t>Всего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63626" w:rsidRPr="001564D2" w:rsidRDefault="00363626" w:rsidP="00363626">
            <w:pPr>
              <w:spacing w:after="0" w:line="240" w:lineRule="auto"/>
              <w:jc w:val="right"/>
              <w:rPr>
                <w:rFonts w:ascii="Times New Roman" w:hAnsi="Times New Roman"/>
                <w:b/>
                <w:bCs/>
                <w:lang w:eastAsia="ru-RU"/>
              </w:rPr>
            </w:pPr>
            <w:r w:rsidRPr="001564D2">
              <w:rPr>
                <w:rFonts w:ascii="Times New Roman" w:hAnsi="Times New Roman"/>
                <w:b/>
                <w:bCs/>
              </w:rPr>
              <w:t>97 900,1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60 237,6</w:t>
            </w:r>
          </w:p>
        </w:tc>
        <w:tc>
          <w:tcPr>
            <w:tcW w:w="1318" w:type="dxa"/>
            <w:tcBorders>
              <w:top w:val="single" w:sz="4" w:space="0" w:color="auto"/>
              <w:left w:val="single" w:sz="4" w:space="0" w:color="auto"/>
              <w:bottom w:val="single" w:sz="4" w:space="0" w:color="auto"/>
              <w:right w:val="single" w:sz="4" w:space="0" w:color="auto"/>
            </w:tcBorders>
            <w:vAlign w:val="center"/>
          </w:tcPr>
          <w:p w:rsidR="00363626" w:rsidRPr="001564D2" w:rsidRDefault="00363626" w:rsidP="00363626">
            <w:pPr>
              <w:spacing w:after="0"/>
              <w:jc w:val="right"/>
              <w:rPr>
                <w:rFonts w:ascii="Times New Roman" w:hAnsi="Times New Roman"/>
                <w:b/>
                <w:bCs/>
              </w:rPr>
            </w:pPr>
            <w:r w:rsidRPr="001564D2">
              <w:rPr>
                <w:rFonts w:ascii="Times New Roman" w:hAnsi="Times New Roman"/>
                <w:b/>
                <w:bCs/>
              </w:rPr>
              <w:t>-37 662,5</w:t>
            </w:r>
          </w:p>
        </w:tc>
        <w:tc>
          <w:tcPr>
            <w:tcW w:w="1343" w:type="dxa"/>
            <w:tcBorders>
              <w:top w:val="single" w:sz="4" w:space="0" w:color="auto"/>
              <w:left w:val="single" w:sz="4" w:space="0" w:color="auto"/>
              <w:bottom w:val="single" w:sz="4" w:space="0" w:color="auto"/>
              <w:right w:val="single" w:sz="4" w:space="0" w:color="auto"/>
            </w:tcBorders>
            <w:vAlign w:val="center"/>
          </w:tcPr>
          <w:p w:rsidR="00363626" w:rsidRPr="001564D2" w:rsidRDefault="00363626" w:rsidP="00363626">
            <w:pPr>
              <w:spacing w:after="0"/>
              <w:jc w:val="right"/>
              <w:rPr>
                <w:rFonts w:ascii="Times New Roman" w:hAnsi="Times New Roman"/>
                <w:b/>
              </w:rPr>
            </w:pPr>
            <w:r w:rsidRPr="001564D2">
              <w:rPr>
                <w:rFonts w:ascii="Times New Roman" w:hAnsi="Times New Roman"/>
                <w:b/>
              </w:rPr>
              <w:t>61,5</w:t>
            </w:r>
          </w:p>
        </w:tc>
      </w:tr>
    </w:tbl>
    <w:p w:rsidR="00F96164" w:rsidRPr="001564D2" w:rsidRDefault="00F96164" w:rsidP="00F96164">
      <w:pPr>
        <w:spacing w:after="0" w:line="240" w:lineRule="auto"/>
        <w:jc w:val="both"/>
        <w:rPr>
          <w:rFonts w:ascii="Times New Roman" w:hAnsi="Times New Roman"/>
          <w:sz w:val="24"/>
          <w:szCs w:val="28"/>
        </w:rPr>
      </w:pPr>
    </w:p>
    <w:p w:rsidR="00AD7963" w:rsidRPr="001564D2" w:rsidRDefault="00E000B8" w:rsidP="00097627">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Структура расходов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в 2023 году и на 2024 год, сгруппированных по основным направлениям</w:t>
      </w:r>
      <w:r w:rsidR="00691815" w:rsidRPr="001564D2">
        <w:rPr>
          <w:rFonts w:ascii="Times New Roman" w:hAnsi="Times New Roman"/>
          <w:sz w:val="24"/>
          <w:szCs w:val="28"/>
        </w:rPr>
        <w:t xml:space="preserve"> расходов, указана в таблице № 3.</w:t>
      </w:r>
    </w:p>
    <w:p w:rsidR="00691815" w:rsidRPr="001564D2" w:rsidRDefault="00691815" w:rsidP="00691815">
      <w:pPr>
        <w:spacing w:after="0" w:line="240" w:lineRule="auto"/>
        <w:ind w:firstLine="709"/>
        <w:jc w:val="right"/>
        <w:rPr>
          <w:rFonts w:ascii="Times New Roman" w:hAnsi="Times New Roman"/>
          <w:sz w:val="24"/>
          <w:szCs w:val="28"/>
        </w:rPr>
      </w:pPr>
      <w:r w:rsidRPr="001564D2">
        <w:rPr>
          <w:rFonts w:ascii="Times New Roman" w:hAnsi="Times New Roman"/>
          <w:sz w:val="24"/>
          <w:szCs w:val="28"/>
        </w:rPr>
        <w:t>Таблица № 3</w:t>
      </w:r>
    </w:p>
    <w:tbl>
      <w:tblPr>
        <w:tblW w:w="93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39"/>
        <w:gridCol w:w="1339"/>
        <w:gridCol w:w="1134"/>
        <w:gridCol w:w="1010"/>
      </w:tblGrid>
      <w:tr w:rsidR="001564D2" w:rsidRPr="001564D2" w:rsidTr="00B1129D">
        <w:trPr>
          <w:trHeight w:val="699"/>
        </w:trPr>
        <w:tc>
          <w:tcPr>
            <w:tcW w:w="4531" w:type="dxa"/>
            <w:vMerge w:val="restart"/>
            <w:shd w:val="clear" w:color="auto" w:fill="auto"/>
            <w:noWrap/>
            <w:vAlign w:val="center"/>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Наименование групп расходов</w:t>
            </w:r>
          </w:p>
        </w:tc>
        <w:tc>
          <w:tcPr>
            <w:tcW w:w="1339" w:type="dxa"/>
            <w:vMerge w:val="restart"/>
            <w:shd w:val="clear" w:color="auto" w:fill="auto"/>
            <w:noWrap/>
            <w:vAlign w:val="center"/>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2023 год,</w:t>
            </w:r>
          </w:p>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тыс.рублей</w:t>
            </w:r>
          </w:p>
        </w:tc>
        <w:tc>
          <w:tcPr>
            <w:tcW w:w="1339" w:type="dxa"/>
            <w:vMerge w:val="restart"/>
            <w:shd w:val="clear" w:color="auto" w:fill="auto"/>
            <w:noWrap/>
            <w:vAlign w:val="center"/>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2024 год, тыс.рублей</w:t>
            </w:r>
          </w:p>
        </w:tc>
        <w:tc>
          <w:tcPr>
            <w:tcW w:w="2144" w:type="dxa"/>
            <w:gridSpan w:val="2"/>
            <w:shd w:val="clear" w:color="auto" w:fill="auto"/>
            <w:vAlign w:val="center"/>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Удельный вес в общих расходах, %</w:t>
            </w:r>
          </w:p>
        </w:tc>
      </w:tr>
      <w:tr w:rsidR="001564D2" w:rsidRPr="001564D2" w:rsidTr="00B1129D">
        <w:trPr>
          <w:trHeight w:val="300"/>
        </w:trPr>
        <w:tc>
          <w:tcPr>
            <w:tcW w:w="4531" w:type="dxa"/>
            <w:vMerge/>
            <w:vAlign w:val="center"/>
            <w:hideMark/>
          </w:tcPr>
          <w:p w:rsidR="004A2291" w:rsidRPr="001564D2" w:rsidRDefault="004A2291" w:rsidP="004A2291">
            <w:pPr>
              <w:spacing w:after="0" w:line="240" w:lineRule="auto"/>
              <w:rPr>
                <w:rFonts w:ascii="Times New Roman" w:eastAsia="Times New Roman" w:hAnsi="Times New Roman"/>
                <w:b/>
                <w:szCs w:val="20"/>
                <w:lang w:eastAsia="ru-RU"/>
              </w:rPr>
            </w:pPr>
          </w:p>
        </w:tc>
        <w:tc>
          <w:tcPr>
            <w:tcW w:w="1339" w:type="dxa"/>
            <w:vMerge/>
            <w:vAlign w:val="center"/>
            <w:hideMark/>
          </w:tcPr>
          <w:p w:rsidR="004A2291" w:rsidRPr="001564D2" w:rsidRDefault="004A2291" w:rsidP="004A2291">
            <w:pPr>
              <w:spacing w:after="0" w:line="240" w:lineRule="auto"/>
              <w:rPr>
                <w:rFonts w:ascii="Times New Roman" w:eastAsia="Times New Roman" w:hAnsi="Times New Roman"/>
                <w:b/>
                <w:szCs w:val="20"/>
                <w:lang w:eastAsia="ru-RU"/>
              </w:rPr>
            </w:pPr>
          </w:p>
        </w:tc>
        <w:tc>
          <w:tcPr>
            <w:tcW w:w="1339" w:type="dxa"/>
            <w:vMerge/>
            <w:vAlign w:val="center"/>
            <w:hideMark/>
          </w:tcPr>
          <w:p w:rsidR="004A2291" w:rsidRPr="001564D2" w:rsidRDefault="004A2291" w:rsidP="004A2291">
            <w:pPr>
              <w:spacing w:after="0" w:line="240" w:lineRule="auto"/>
              <w:rPr>
                <w:rFonts w:ascii="Times New Roman" w:eastAsia="Times New Roman" w:hAnsi="Times New Roman"/>
                <w:b/>
                <w:szCs w:val="20"/>
                <w:lang w:eastAsia="ru-RU"/>
              </w:rPr>
            </w:pPr>
          </w:p>
        </w:tc>
        <w:tc>
          <w:tcPr>
            <w:tcW w:w="1134" w:type="dxa"/>
            <w:shd w:val="clear" w:color="auto" w:fill="auto"/>
            <w:noWrap/>
            <w:vAlign w:val="bottom"/>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2023</w:t>
            </w:r>
          </w:p>
        </w:tc>
        <w:tc>
          <w:tcPr>
            <w:tcW w:w="1010" w:type="dxa"/>
            <w:shd w:val="clear" w:color="auto" w:fill="auto"/>
            <w:noWrap/>
            <w:vAlign w:val="bottom"/>
            <w:hideMark/>
          </w:tcPr>
          <w:p w:rsidR="004A2291" w:rsidRPr="001564D2" w:rsidRDefault="004A2291" w:rsidP="004A2291">
            <w:pPr>
              <w:spacing w:after="0" w:line="240" w:lineRule="auto"/>
              <w:jc w:val="center"/>
              <w:rPr>
                <w:rFonts w:ascii="Times New Roman" w:eastAsia="Times New Roman" w:hAnsi="Times New Roman"/>
                <w:b/>
                <w:szCs w:val="20"/>
                <w:lang w:eastAsia="ru-RU"/>
              </w:rPr>
            </w:pPr>
            <w:r w:rsidRPr="001564D2">
              <w:rPr>
                <w:rFonts w:ascii="Times New Roman" w:eastAsia="Times New Roman" w:hAnsi="Times New Roman"/>
                <w:b/>
                <w:szCs w:val="20"/>
                <w:lang w:eastAsia="ru-RU"/>
              </w:rPr>
              <w:t>2024</w:t>
            </w:r>
          </w:p>
        </w:tc>
      </w:tr>
      <w:tr w:rsidR="001564D2" w:rsidRPr="001564D2" w:rsidTr="00B1129D">
        <w:trPr>
          <w:trHeight w:val="765"/>
        </w:trPr>
        <w:tc>
          <w:tcPr>
            <w:tcW w:w="4531" w:type="dxa"/>
            <w:shd w:val="clear" w:color="auto" w:fill="auto"/>
            <w:vAlign w:val="bottom"/>
            <w:hideMark/>
          </w:tcPr>
          <w:p w:rsidR="00B1129D" w:rsidRPr="001564D2" w:rsidRDefault="00B1129D" w:rsidP="00B1129D">
            <w:pPr>
              <w:spacing w:after="0" w:line="240" w:lineRule="auto"/>
              <w:rPr>
                <w:rFonts w:ascii="Times New Roman" w:eastAsia="Times New Roman" w:hAnsi="Times New Roman"/>
                <w:szCs w:val="20"/>
                <w:lang w:eastAsia="ru-RU"/>
              </w:rPr>
            </w:pPr>
            <w:r w:rsidRPr="001564D2">
              <w:rPr>
                <w:rFonts w:ascii="Times New Roman" w:eastAsia="Times New Roman" w:hAnsi="Times New Roman"/>
                <w:szCs w:val="20"/>
                <w:lang w:eastAsia="ru-RU"/>
              </w:rPr>
              <w:t>Расходы на финансирование отраслей экономики, жилищно-коммунального хозяйства</w:t>
            </w:r>
          </w:p>
        </w:tc>
        <w:tc>
          <w:tcPr>
            <w:tcW w:w="1339" w:type="dxa"/>
            <w:shd w:val="clear" w:color="auto" w:fill="auto"/>
            <w:noWrap/>
            <w:vAlign w:val="center"/>
          </w:tcPr>
          <w:p w:rsidR="00B1129D" w:rsidRPr="001564D2" w:rsidRDefault="00B1129D" w:rsidP="00B1129D">
            <w:pPr>
              <w:spacing w:after="0" w:line="240" w:lineRule="auto"/>
              <w:jc w:val="right"/>
              <w:rPr>
                <w:rFonts w:ascii="Times New Roman" w:hAnsi="Times New Roman"/>
                <w:lang w:eastAsia="ru-RU"/>
              </w:rPr>
            </w:pPr>
            <w:r w:rsidRPr="001564D2">
              <w:rPr>
                <w:rFonts w:ascii="Times New Roman" w:hAnsi="Times New Roman"/>
              </w:rPr>
              <w:t>65 162,9</w:t>
            </w:r>
          </w:p>
        </w:tc>
        <w:tc>
          <w:tcPr>
            <w:tcW w:w="1339"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29 473,5</w:t>
            </w:r>
          </w:p>
        </w:tc>
        <w:tc>
          <w:tcPr>
            <w:tcW w:w="1134"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66,6</w:t>
            </w:r>
          </w:p>
        </w:tc>
        <w:tc>
          <w:tcPr>
            <w:tcW w:w="1010"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48,9</w:t>
            </w:r>
          </w:p>
        </w:tc>
      </w:tr>
      <w:tr w:rsidR="001564D2" w:rsidRPr="001564D2" w:rsidTr="00B1129D">
        <w:trPr>
          <w:trHeight w:val="884"/>
        </w:trPr>
        <w:tc>
          <w:tcPr>
            <w:tcW w:w="4531" w:type="dxa"/>
            <w:shd w:val="clear" w:color="auto" w:fill="auto"/>
            <w:vAlign w:val="bottom"/>
            <w:hideMark/>
          </w:tcPr>
          <w:p w:rsidR="00B1129D" w:rsidRPr="001564D2" w:rsidRDefault="00B1129D" w:rsidP="00B1129D">
            <w:pPr>
              <w:spacing w:after="0" w:line="240" w:lineRule="auto"/>
              <w:rPr>
                <w:rFonts w:ascii="Times New Roman" w:eastAsia="Times New Roman" w:hAnsi="Times New Roman"/>
                <w:szCs w:val="20"/>
                <w:lang w:eastAsia="ru-RU"/>
              </w:rPr>
            </w:pPr>
            <w:r w:rsidRPr="001564D2">
              <w:rPr>
                <w:rFonts w:ascii="Times New Roman" w:eastAsia="Times New Roman" w:hAnsi="Times New Roman"/>
                <w:szCs w:val="20"/>
                <w:lang w:eastAsia="ru-RU"/>
              </w:rPr>
              <w:t>Расходы на образование, культуру и кинематографию, физическую культуру и спорт, социальную политику</w:t>
            </w:r>
          </w:p>
        </w:tc>
        <w:tc>
          <w:tcPr>
            <w:tcW w:w="1339"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20 171,6</w:t>
            </w:r>
          </w:p>
        </w:tc>
        <w:tc>
          <w:tcPr>
            <w:tcW w:w="1339"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18 924,6</w:t>
            </w:r>
          </w:p>
        </w:tc>
        <w:tc>
          <w:tcPr>
            <w:tcW w:w="1134"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20,6</w:t>
            </w:r>
          </w:p>
        </w:tc>
        <w:tc>
          <w:tcPr>
            <w:tcW w:w="1010"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31,4</w:t>
            </w:r>
          </w:p>
        </w:tc>
      </w:tr>
      <w:tr w:rsidR="001564D2" w:rsidRPr="001564D2" w:rsidTr="00B1129D">
        <w:trPr>
          <w:trHeight w:val="953"/>
        </w:trPr>
        <w:tc>
          <w:tcPr>
            <w:tcW w:w="4531" w:type="dxa"/>
            <w:shd w:val="clear" w:color="auto" w:fill="auto"/>
            <w:vAlign w:val="bottom"/>
            <w:hideMark/>
          </w:tcPr>
          <w:p w:rsidR="00B1129D" w:rsidRPr="001564D2" w:rsidRDefault="00B1129D" w:rsidP="00B1129D">
            <w:pPr>
              <w:spacing w:after="0" w:line="240" w:lineRule="auto"/>
              <w:rPr>
                <w:rFonts w:ascii="Times New Roman" w:eastAsia="Times New Roman" w:hAnsi="Times New Roman"/>
                <w:szCs w:val="20"/>
                <w:lang w:eastAsia="ru-RU"/>
              </w:rPr>
            </w:pPr>
            <w:r w:rsidRPr="001564D2">
              <w:rPr>
                <w:rFonts w:ascii="Times New Roman" w:eastAsia="Times New Roman" w:hAnsi="Times New Roman"/>
                <w:szCs w:val="20"/>
                <w:lang w:eastAsia="ru-RU"/>
              </w:rPr>
              <w:t>Расходы на общегосударственные вопросы, национальную безопасность и правоохранительную деятельность, средства массовой информации</w:t>
            </w:r>
          </w:p>
        </w:tc>
        <w:tc>
          <w:tcPr>
            <w:tcW w:w="1339"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12 565,6</w:t>
            </w:r>
          </w:p>
        </w:tc>
        <w:tc>
          <w:tcPr>
            <w:tcW w:w="1339"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11 839,5</w:t>
            </w:r>
          </w:p>
        </w:tc>
        <w:tc>
          <w:tcPr>
            <w:tcW w:w="1134"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12,8</w:t>
            </w:r>
          </w:p>
        </w:tc>
        <w:tc>
          <w:tcPr>
            <w:tcW w:w="1010" w:type="dxa"/>
            <w:shd w:val="clear" w:color="auto" w:fill="auto"/>
            <w:noWrap/>
            <w:vAlign w:val="center"/>
          </w:tcPr>
          <w:p w:rsidR="00B1129D" w:rsidRPr="001564D2" w:rsidRDefault="00B1129D" w:rsidP="00B1129D">
            <w:pPr>
              <w:spacing w:after="0"/>
              <w:jc w:val="right"/>
              <w:rPr>
                <w:rFonts w:ascii="Times New Roman" w:hAnsi="Times New Roman"/>
              </w:rPr>
            </w:pPr>
            <w:r w:rsidRPr="001564D2">
              <w:rPr>
                <w:rFonts w:ascii="Times New Roman" w:hAnsi="Times New Roman"/>
              </w:rPr>
              <w:t>19,7</w:t>
            </w:r>
          </w:p>
        </w:tc>
      </w:tr>
      <w:tr w:rsidR="001564D2" w:rsidRPr="001564D2" w:rsidTr="00B1129D">
        <w:trPr>
          <w:trHeight w:val="300"/>
        </w:trPr>
        <w:tc>
          <w:tcPr>
            <w:tcW w:w="4531" w:type="dxa"/>
            <w:shd w:val="clear" w:color="auto" w:fill="auto"/>
            <w:noWrap/>
            <w:vAlign w:val="bottom"/>
            <w:hideMark/>
          </w:tcPr>
          <w:p w:rsidR="00B1129D" w:rsidRPr="001564D2" w:rsidRDefault="00B1129D" w:rsidP="00B1129D">
            <w:pPr>
              <w:spacing w:after="0" w:line="240" w:lineRule="auto"/>
              <w:rPr>
                <w:rFonts w:ascii="Times New Roman" w:eastAsia="Times New Roman" w:hAnsi="Times New Roman"/>
                <w:b/>
                <w:szCs w:val="20"/>
                <w:lang w:eastAsia="ru-RU"/>
              </w:rPr>
            </w:pPr>
            <w:r w:rsidRPr="001564D2">
              <w:rPr>
                <w:rFonts w:ascii="Times New Roman" w:eastAsia="Times New Roman" w:hAnsi="Times New Roman"/>
                <w:b/>
                <w:szCs w:val="20"/>
                <w:lang w:eastAsia="ru-RU"/>
              </w:rPr>
              <w:t>Всего расходов</w:t>
            </w:r>
          </w:p>
        </w:tc>
        <w:tc>
          <w:tcPr>
            <w:tcW w:w="1339" w:type="dxa"/>
            <w:shd w:val="clear" w:color="auto" w:fill="auto"/>
            <w:noWrap/>
            <w:vAlign w:val="center"/>
          </w:tcPr>
          <w:p w:rsidR="00B1129D" w:rsidRPr="001564D2" w:rsidRDefault="00B1129D" w:rsidP="00B1129D">
            <w:pPr>
              <w:spacing w:after="0"/>
              <w:jc w:val="right"/>
              <w:rPr>
                <w:rFonts w:ascii="Times New Roman" w:hAnsi="Times New Roman"/>
                <w:b/>
              </w:rPr>
            </w:pPr>
            <w:r w:rsidRPr="001564D2">
              <w:rPr>
                <w:rFonts w:ascii="Times New Roman" w:hAnsi="Times New Roman"/>
                <w:b/>
              </w:rPr>
              <w:t>97 900,1</w:t>
            </w:r>
          </w:p>
        </w:tc>
        <w:tc>
          <w:tcPr>
            <w:tcW w:w="1339" w:type="dxa"/>
            <w:shd w:val="clear" w:color="auto" w:fill="auto"/>
            <w:noWrap/>
            <w:vAlign w:val="center"/>
          </w:tcPr>
          <w:p w:rsidR="00B1129D" w:rsidRPr="001564D2" w:rsidRDefault="00B1129D" w:rsidP="00B1129D">
            <w:pPr>
              <w:spacing w:after="0"/>
              <w:jc w:val="right"/>
              <w:rPr>
                <w:rFonts w:ascii="Times New Roman" w:hAnsi="Times New Roman"/>
                <w:b/>
              </w:rPr>
            </w:pPr>
            <w:r w:rsidRPr="001564D2">
              <w:rPr>
                <w:rFonts w:ascii="Times New Roman" w:hAnsi="Times New Roman"/>
                <w:b/>
              </w:rPr>
              <w:t>60 237,6</w:t>
            </w:r>
          </w:p>
        </w:tc>
        <w:tc>
          <w:tcPr>
            <w:tcW w:w="1134" w:type="dxa"/>
            <w:shd w:val="clear" w:color="auto" w:fill="auto"/>
            <w:noWrap/>
            <w:vAlign w:val="center"/>
          </w:tcPr>
          <w:p w:rsidR="00B1129D" w:rsidRPr="001564D2" w:rsidRDefault="00B1129D" w:rsidP="00B1129D">
            <w:pPr>
              <w:spacing w:after="0"/>
              <w:jc w:val="right"/>
              <w:rPr>
                <w:rFonts w:ascii="Times New Roman" w:hAnsi="Times New Roman"/>
                <w:b/>
              </w:rPr>
            </w:pPr>
            <w:r w:rsidRPr="001564D2">
              <w:rPr>
                <w:rFonts w:ascii="Times New Roman" w:hAnsi="Times New Roman"/>
                <w:b/>
              </w:rPr>
              <w:t>100,0</w:t>
            </w:r>
          </w:p>
        </w:tc>
        <w:tc>
          <w:tcPr>
            <w:tcW w:w="1010" w:type="dxa"/>
            <w:shd w:val="clear" w:color="auto" w:fill="auto"/>
            <w:noWrap/>
            <w:vAlign w:val="center"/>
          </w:tcPr>
          <w:p w:rsidR="00B1129D" w:rsidRPr="001564D2" w:rsidRDefault="00B1129D" w:rsidP="00B1129D">
            <w:pPr>
              <w:spacing w:after="0"/>
              <w:jc w:val="right"/>
              <w:rPr>
                <w:rFonts w:ascii="Times New Roman" w:hAnsi="Times New Roman"/>
                <w:b/>
              </w:rPr>
            </w:pPr>
            <w:r w:rsidRPr="001564D2">
              <w:rPr>
                <w:rFonts w:ascii="Times New Roman" w:hAnsi="Times New Roman"/>
                <w:b/>
              </w:rPr>
              <w:t>100,0</w:t>
            </w:r>
          </w:p>
        </w:tc>
      </w:tr>
    </w:tbl>
    <w:p w:rsidR="004A2291" w:rsidRPr="001564D2" w:rsidRDefault="004A2291" w:rsidP="00097627">
      <w:pPr>
        <w:spacing w:after="0" w:line="240" w:lineRule="auto"/>
        <w:ind w:firstLine="709"/>
        <w:jc w:val="both"/>
        <w:rPr>
          <w:rFonts w:ascii="Times New Roman" w:hAnsi="Times New Roman"/>
          <w:sz w:val="24"/>
          <w:szCs w:val="28"/>
        </w:rPr>
      </w:pPr>
    </w:p>
    <w:p w:rsidR="00B3596B" w:rsidRPr="001564D2" w:rsidRDefault="000A6628"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Как видно из таблицы № 3 социальная направленность бюджета на 2024 год сохраняется</w:t>
      </w:r>
      <w:r w:rsidR="008F67CF" w:rsidRPr="001564D2">
        <w:rPr>
          <w:rFonts w:ascii="Times New Roman" w:hAnsi="Times New Roman"/>
          <w:sz w:val="24"/>
          <w:szCs w:val="28"/>
        </w:rPr>
        <w:t>.</w:t>
      </w:r>
      <w:r w:rsidR="001B1BC2" w:rsidRPr="001564D2">
        <w:rPr>
          <w:rFonts w:ascii="Times New Roman" w:hAnsi="Times New Roman"/>
          <w:sz w:val="24"/>
          <w:szCs w:val="28"/>
        </w:rPr>
        <w:t xml:space="preserve"> </w:t>
      </w:r>
      <w:r w:rsidR="0004209D" w:rsidRPr="001564D2">
        <w:rPr>
          <w:rFonts w:ascii="Times New Roman" w:hAnsi="Times New Roman"/>
          <w:sz w:val="24"/>
          <w:szCs w:val="28"/>
        </w:rPr>
        <w:t>Н</w:t>
      </w:r>
      <w:r w:rsidR="00B3596B" w:rsidRPr="001564D2">
        <w:rPr>
          <w:rFonts w:ascii="Times New Roman" w:hAnsi="Times New Roman"/>
          <w:sz w:val="24"/>
          <w:szCs w:val="28"/>
        </w:rPr>
        <w:t xml:space="preserve">а социально-культурную сферу на 2024 год </w:t>
      </w:r>
      <w:r w:rsidR="0004209D" w:rsidRPr="001564D2">
        <w:rPr>
          <w:rFonts w:ascii="Times New Roman" w:hAnsi="Times New Roman"/>
          <w:sz w:val="24"/>
          <w:szCs w:val="28"/>
        </w:rPr>
        <w:t xml:space="preserve">расходы </w:t>
      </w:r>
      <w:r w:rsidR="00B3596B" w:rsidRPr="001564D2">
        <w:rPr>
          <w:rFonts w:ascii="Times New Roman" w:hAnsi="Times New Roman"/>
          <w:sz w:val="24"/>
          <w:szCs w:val="28"/>
        </w:rPr>
        <w:t xml:space="preserve">прогнозируются в сумме </w:t>
      </w:r>
      <w:r w:rsidR="008F67CF" w:rsidRPr="001564D2">
        <w:rPr>
          <w:rFonts w:ascii="Times New Roman" w:hAnsi="Times New Roman"/>
          <w:sz w:val="24"/>
          <w:szCs w:val="28"/>
        </w:rPr>
        <w:t>18 924,6</w:t>
      </w:r>
      <w:r w:rsidR="00B3596B" w:rsidRPr="001564D2">
        <w:rPr>
          <w:rFonts w:ascii="Times New Roman" w:hAnsi="Times New Roman"/>
          <w:sz w:val="24"/>
          <w:szCs w:val="28"/>
        </w:rPr>
        <w:t xml:space="preserve"> тыс.рублей или </w:t>
      </w:r>
      <w:r w:rsidR="008F67CF" w:rsidRPr="001564D2">
        <w:rPr>
          <w:rFonts w:ascii="Times New Roman" w:hAnsi="Times New Roman"/>
          <w:sz w:val="24"/>
          <w:szCs w:val="28"/>
        </w:rPr>
        <w:t>31,4</w:t>
      </w:r>
      <w:r w:rsidR="00B3596B" w:rsidRPr="001564D2">
        <w:rPr>
          <w:rFonts w:ascii="Times New Roman" w:hAnsi="Times New Roman"/>
          <w:sz w:val="24"/>
          <w:szCs w:val="28"/>
        </w:rPr>
        <w:t xml:space="preserve"> % от общего объема расходной части бюджета </w:t>
      </w:r>
      <w:r w:rsidR="008D47FB" w:rsidRPr="001564D2">
        <w:rPr>
          <w:rFonts w:ascii="Times New Roman" w:hAnsi="Times New Roman"/>
          <w:sz w:val="24"/>
          <w:szCs w:val="28"/>
        </w:rPr>
        <w:t>Троицкого</w:t>
      </w:r>
      <w:r w:rsidR="00B3596B" w:rsidRPr="001564D2">
        <w:rPr>
          <w:rFonts w:ascii="Times New Roman" w:hAnsi="Times New Roman"/>
          <w:sz w:val="24"/>
          <w:szCs w:val="28"/>
        </w:rPr>
        <w:t xml:space="preserve"> сельского поселения.</w:t>
      </w:r>
    </w:p>
    <w:p w:rsidR="0004209D" w:rsidRPr="001564D2" w:rsidRDefault="0004209D"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Удельный вес расходов</w:t>
      </w:r>
      <w:r w:rsidR="008C03A7" w:rsidRPr="001564D2">
        <w:rPr>
          <w:rFonts w:ascii="Times New Roman" w:hAnsi="Times New Roman"/>
          <w:sz w:val="24"/>
          <w:szCs w:val="28"/>
        </w:rPr>
        <w:t xml:space="preserve"> на социально-культурную сферу</w:t>
      </w:r>
      <w:r w:rsidRPr="001564D2">
        <w:rPr>
          <w:rFonts w:ascii="Times New Roman" w:hAnsi="Times New Roman"/>
          <w:sz w:val="24"/>
          <w:szCs w:val="28"/>
        </w:rPr>
        <w:t xml:space="preserve"> по разделам в общей сумме расхода бюджета на 2024 год:</w:t>
      </w:r>
    </w:p>
    <w:p w:rsidR="0004209D" w:rsidRPr="001564D2" w:rsidRDefault="0004209D"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w:t>
      </w:r>
      <w:r w:rsidR="00B35A21" w:rsidRPr="001564D2">
        <w:rPr>
          <w:rFonts w:ascii="Times New Roman" w:hAnsi="Times New Roman"/>
          <w:sz w:val="24"/>
          <w:szCs w:val="28"/>
        </w:rPr>
        <w:t>«</w:t>
      </w:r>
      <w:r w:rsidRPr="001564D2">
        <w:rPr>
          <w:rFonts w:ascii="Times New Roman" w:hAnsi="Times New Roman"/>
          <w:sz w:val="24"/>
          <w:szCs w:val="28"/>
        </w:rPr>
        <w:t>Образование</w:t>
      </w:r>
      <w:r w:rsidR="00B35A21" w:rsidRPr="001564D2">
        <w:rPr>
          <w:rFonts w:ascii="Times New Roman" w:hAnsi="Times New Roman"/>
          <w:sz w:val="24"/>
          <w:szCs w:val="28"/>
        </w:rPr>
        <w:t>»</w:t>
      </w:r>
      <w:r w:rsidRPr="001564D2">
        <w:rPr>
          <w:rFonts w:ascii="Times New Roman" w:hAnsi="Times New Roman"/>
          <w:sz w:val="24"/>
          <w:szCs w:val="28"/>
        </w:rPr>
        <w:t xml:space="preserve"> - </w:t>
      </w:r>
      <w:r w:rsidR="008F67CF" w:rsidRPr="001564D2">
        <w:rPr>
          <w:rFonts w:ascii="Times New Roman" w:hAnsi="Times New Roman"/>
          <w:sz w:val="24"/>
          <w:szCs w:val="28"/>
        </w:rPr>
        <w:t>597,2</w:t>
      </w:r>
      <w:r w:rsidRPr="001564D2">
        <w:rPr>
          <w:rFonts w:ascii="Times New Roman" w:hAnsi="Times New Roman"/>
          <w:sz w:val="24"/>
          <w:szCs w:val="28"/>
        </w:rPr>
        <w:t xml:space="preserve"> тыс.рублей или </w:t>
      </w:r>
      <w:r w:rsidR="008F67CF" w:rsidRPr="001564D2">
        <w:rPr>
          <w:rFonts w:ascii="Times New Roman" w:hAnsi="Times New Roman"/>
          <w:sz w:val="24"/>
          <w:szCs w:val="28"/>
        </w:rPr>
        <w:t>1,0</w:t>
      </w:r>
      <w:r w:rsidRPr="001564D2">
        <w:rPr>
          <w:rFonts w:ascii="Times New Roman" w:hAnsi="Times New Roman"/>
          <w:sz w:val="24"/>
          <w:szCs w:val="28"/>
        </w:rPr>
        <w:t xml:space="preserve"> % от общей суммы расходов;</w:t>
      </w:r>
    </w:p>
    <w:p w:rsidR="0004209D" w:rsidRPr="001564D2" w:rsidRDefault="0004209D"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w:t>
      </w:r>
      <w:r w:rsidR="00B35A21" w:rsidRPr="001564D2">
        <w:rPr>
          <w:rFonts w:ascii="Times New Roman" w:hAnsi="Times New Roman"/>
          <w:sz w:val="24"/>
          <w:szCs w:val="28"/>
        </w:rPr>
        <w:t>«</w:t>
      </w:r>
      <w:r w:rsidRPr="001564D2">
        <w:rPr>
          <w:rFonts w:ascii="Times New Roman" w:hAnsi="Times New Roman"/>
          <w:sz w:val="24"/>
          <w:szCs w:val="28"/>
        </w:rPr>
        <w:t>Культура и кинематография</w:t>
      </w:r>
      <w:r w:rsidR="00B35A21" w:rsidRPr="001564D2">
        <w:rPr>
          <w:rFonts w:ascii="Times New Roman" w:hAnsi="Times New Roman"/>
          <w:sz w:val="24"/>
          <w:szCs w:val="28"/>
        </w:rPr>
        <w:t>»</w:t>
      </w:r>
      <w:r w:rsidRPr="001564D2">
        <w:rPr>
          <w:rFonts w:ascii="Times New Roman" w:hAnsi="Times New Roman"/>
          <w:sz w:val="24"/>
          <w:szCs w:val="28"/>
        </w:rPr>
        <w:t xml:space="preserve"> - </w:t>
      </w:r>
      <w:r w:rsidR="008F67CF" w:rsidRPr="001564D2">
        <w:rPr>
          <w:rFonts w:ascii="Times New Roman" w:hAnsi="Times New Roman"/>
          <w:sz w:val="24"/>
          <w:szCs w:val="28"/>
        </w:rPr>
        <w:t>14 327,4</w:t>
      </w:r>
      <w:r w:rsidRPr="001564D2">
        <w:rPr>
          <w:rFonts w:ascii="Times New Roman" w:hAnsi="Times New Roman"/>
          <w:sz w:val="24"/>
          <w:szCs w:val="28"/>
        </w:rPr>
        <w:t xml:space="preserve"> тыс.рублей или </w:t>
      </w:r>
      <w:r w:rsidR="008F67CF" w:rsidRPr="001564D2">
        <w:rPr>
          <w:rFonts w:ascii="Times New Roman" w:hAnsi="Times New Roman"/>
          <w:sz w:val="24"/>
          <w:szCs w:val="28"/>
        </w:rPr>
        <w:t>23,8</w:t>
      </w:r>
      <w:r w:rsidRPr="001564D2">
        <w:rPr>
          <w:rFonts w:ascii="Times New Roman" w:hAnsi="Times New Roman"/>
          <w:sz w:val="24"/>
          <w:szCs w:val="28"/>
        </w:rPr>
        <w:t xml:space="preserve"> %;</w:t>
      </w:r>
    </w:p>
    <w:p w:rsidR="0004209D" w:rsidRPr="001564D2" w:rsidRDefault="0004209D"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w:t>
      </w:r>
      <w:r w:rsidR="00B35A21" w:rsidRPr="001564D2">
        <w:rPr>
          <w:rFonts w:ascii="Times New Roman" w:hAnsi="Times New Roman"/>
          <w:sz w:val="24"/>
          <w:szCs w:val="28"/>
        </w:rPr>
        <w:t>«</w:t>
      </w:r>
      <w:r w:rsidRPr="001564D2">
        <w:rPr>
          <w:rFonts w:ascii="Times New Roman" w:hAnsi="Times New Roman"/>
          <w:sz w:val="24"/>
          <w:szCs w:val="28"/>
        </w:rPr>
        <w:t>Физическая культура и спорт</w:t>
      </w:r>
      <w:r w:rsidR="00B35A21" w:rsidRPr="001564D2">
        <w:rPr>
          <w:rFonts w:ascii="Times New Roman" w:hAnsi="Times New Roman"/>
          <w:sz w:val="24"/>
          <w:szCs w:val="28"/>
        </w:rPr>
        <w:t>»</w:t>
      </w:r>
      <w:r w:rsidRPr="001564D2">
        <w:rPr>
          <w:rFonts w:ascii="Times New Roman" w:hAnsi="Times New Roman"/>
          <w:sz w:val="24"/>
          <w:szCs w:val="28"/>
        </w:rPr>
        <w:t xml:space="preserve"> - 4 </w:t>
      </w:r>
      <w:r w:rsidR="008F67CF" w:rsidRPr="001564D2">
        <w:rPr>
          <w:rFonts w:ascii="Times New Roman" w:hAnsi="Times New Roman"/>
          <w:sz w:val="24"/>
          <w:szCs w:val="28"/>
        </w:rPr>
        <w:t>0</w:t>
      </w:r>
      <w:r w:rsidRPr="001564D2">
        <w:rPr>
          <w:rFonts w:ascii="Times New Roman" w:hAnsi="Times New Roman"/>
          <w:sz w:val="24"/>
          <w:szCs w:val="28"/>
        </w:rPr>
        <w:t xml:space="preserve">00,0 тыс.рублей или </w:t>
      </w:r>
      <w:r w:rsidR="008F67CF" w:rsidRPr="001564D2">
        <w:rPr>
          <w:rFonts w:ascii="Times New Roman" w:hAnsi="Times New Roman"/>
          <w:sz w:val="24"/>
          <w:szCs w:val="28"/>
        </w:rPr>
        <w:t>6,6</w:t>
      </w:r>
      <w:r w:rsidRPr="001564D2">
        <w:rPr>
          <w:rFonts w:ascii="Times New Roman" w:hAnsi="Times New Roman"/>
          <w:sz w:val="24"/>
          <w:szCs w:val="28"/>
        </w:rPr>
        <w:t xml:space="preserve"> %.</w:t>
      </w:r>
    </w:p>
    <w:p w:rsidR="0084795A" w:rsidRPr="001564D2" w:rsidRDefault="00D21C4C"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Расходы по разделам </w:t>
      </w:r>
      <w:r w:rsidR="00B35A21" w:rsidRPr="001564D2">
        <w:rPr>
          <w:rFonts w:ascii="Times New Roman" w:hAnsi="Times New Roman"/>
          <w:sz w:val="24"/>
          <w:szCs w:val="28"/>
        </w:rPr>
        <w:t>«</w:t>
      </w:r>
      <w:r w:rsidRPr="001564D2">
        <w:rPr>
          <w:rFonts w:ascii="Times New Roman" w:hAnsi="Times New Roman"/>
          <w:sz w:val="24"/>
          <w:szCs w:val="28"/>
        </w:rPr>
        <w:t>Жилищно-коммунальное хозяйство</w:t>
      </w:r>
      <w:r w:rsidR="00B35A21" w:rsidRPr="001564D2">
        <w:rPr>
          <w:rFonts w:ascii="Times New Roman" w:hAnsi="Times New Roman"/>
          <w:sz w:val="24"/>
          <w:szCs w:val="28"/>
        </w:rPr>
        <w:t>»</w:t>
      </w:r>
      <w:r w:rsidRPr="001564D2">
        <w:rPr>
          <w:rFonts w:ascii="Times New Roman" w:hAnsi="Times New Roman"/>
          <w:sz w:val="24"/>
          <w:szCs w:val="28"/>
        </w:rPr>
        <w:t xml:space="preserve"> прогнозируются в сумме </w:t>
      </w:r>
      <w:r w:rsidR="00466D26" w:rsidRPr="001564D2">
        <w:rPr>
          <w:rFonts w:ascii="Times New Roman" w:hAnsi="Times New Roman"/>
          <w:sz w:val="24"/>
          <w:szCs w:val="28"/>
        </w:rPr>
        <w:t>16 617,0</w:t>
      </w:r>
      <w:r w:rsidRPr="001564D2">
        <w:rPr>
          <w:rFonts w:ascii="Times New Roman" w:hAnsi="Times New Roman"/>
          <w:sz w:val="24"/>
          <w:szCs w:val="28"/>
        </w:rPr>
        <w:t xml:space="preserve"> тыс.рублей или </w:t>
      </w:r>
      <w:r w:rsidR="00466D26" w:rsidRPr="001564D2">
        <w:rPr>
          <w:rFonts w:ascii="Times New Roman" w:hAnsi="Times New Roman"/>
          <w:sz w:val="24"/>
          <w:szCs w:val="28"/>
        </w:rPr>
        <w:t>25,3</w:t>
      </w:r>
      <w:r w:rsidRPr="001564D2">
        <w:rPr>
          <w:rFonts w:ascii="Times New Roman" w:hAnsi="Times New Roman"/>
          <w:sz w:val="24"/>
          <w:szCs w:val="28"/>
        </w:rPr>
        <w:t xml:space="preserve"> % от общего объема расходов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w:t>
      </w:r>
      <w:r w:rsidR="00065777" w:rsidRPr="001564D2">
        <w:rPr>
          <w:rFonts w:ascii="Times New Roman" w:hAnsi="Times New Roman"/>
          <w:sz w:val="24"/>
          <w:szCs w:val="28"/>
        </w:rPr>
        <w:t xml:space="preserve"> (наибольшая сумма расходов планируется по подразделу </w:t>
      </w:r>
      <w:r w:rsidR="00B35A21" w:rsidRPr="001564D2">
        <w:rPr>
          <w:rFonts w:ascii="Times New Roman" w:hAnsi="Times New Roman"/>
          <w:sz w:val="24"/>
          <w:szCs w:val="28"/>
        </w:rPr>
        <w:t>«</w:t>
      </w:r>
      <w:r w:rsidR="00065777" w:rsidRPr="001564D2">
        <w:rPr>
          <w:rFonts w:ascii="Times New Roman" w:hAnsi="Times New Roman"/>
          <w:sz w:val="24"/>
          <w:szCs w:val="28"/>
        </w:rPr>
        <w:t>Дорожное хозяйство (дорожные фонды)</w:t>
      </w:r>
      <w:r w:rsidR="00B35A21" w:rsidRPr="001564D2">
        <w:rPr>
          <w:rFonts w:ascii="Times New Roman" w:hAnsi="Times New Roman"/>
          <w:sz w:val="24"/>
          <w:szCs w:val="28"/>
        </w:rPr>
        <w:t>»</w:t>
      </w:r>
      <w:r w:rsidR="00065777" w:rsidRPr="001564D2">
        <w:rPr>
          <w:rFonts w:ascii="Times New Roman" w:hAnsi="Times New Roman"/>
          <w:sz w:val="24"/>
          <w:szCs w:val="28"/>
        </w:rPr>
        <w:t xml:space="preserve"> в сумме 11 446,5 тыс.рублей)</w:t>
      </w:r>
      <w:r w:rsidRPr="001564D2">
        <w:rPr>
          <w:rFonts w:ascii="Times New Roman" w:hAnsi="Times New Roman"/>
          <w:sz w:val="24"/>
          <w:szCs w:val="28"/>
        </w:rPr>
        <w:t xml:space="preserve">, </w:t>
      </w:r>
      <w:r w:rsidR="00B35A21" w:rsidRPr="001564D2">
        <w:rPr>
          <w:rFonts w:ascii="Times New Roman" w:hAnsi="Times New Roman"/>
          <w:sz w:val="24"/>
          <w:szCs w:val="28"/>
        </w:rPr>
        <w:t>«</w:t>
      </w:r>
      <w:r w:rsidRPr="001564D2">
        <w:rPr>
          <w:rFonts w:ascii="Times New Roman" w:hAnsi="Times New Roman"/>
          <w:sz w:val="24"/>
          <w:szCs w:val="28"/>
        </w:rPr>
        <w:t>Национальная экономика</w:t>
      </w:r>
      <w:r w:rsidR="00B35A21" w:rsidRPr="001564D2">
        <w:rPr>
          <w:rFonts w:ascii="Times New Roman" w:hAnsi="Times New Roman"/>
          <w:sz w:val="24"/>
          <w:szCs w:val="28"/>
        </w:rPr>
        <w:t>»</w:t>
      </w:r>
      <w:r w:rsidRPr="001564D2">
        <w:rPr>
          <w:rFonts w:ascii="Times New Roman" w:hAnsi="Times New Roman"/>
          <w:sz w:val="24"/>
          <w:szCs w:val="28"/>
        </w:rPr>
        <w:t xml:space="preserve"> - </w:t>
      </w:r>
      <w:r w:rsidR="00065777" w:rsidRPr="001564D2">
        <w:rPr>
          <w:rFonts w:ascii="Times New Roman" w:hAnsi="Times New Roman"/>
          <w:sz w:val="24"/>
          <w:szCs w:val="28"/>
        </w:rPr>
        <w:t>12 856,5</w:t>
      </w:r>
      <w:r w:rsidRPr="001564D2">
        <w:rPr>
          <w:rFonts w:ascii="Times New Roman" w:hAnsi="Times New Roman"/>
          <w:sz w:val="24"/>
          <w:szCs w:val="28"/>
        </w:rPr>
        <w:t xml:space="preserve"> тыс.рублей или </w:t>
      </w:r>
      <w:r w:rsidR="00065777" w:rsidRPr="001564D2">
        <w:rPr>
          <w:rFonts w:ascii="Times New Roman" w:hAnsi="Times New Roman"/>
          <w:sz w:val="24"/>
          <w:szCs w:val="28"/>
        </w:rPr>
        <w:t>21,3</w:t>
      </w:r>
      <w:r w:rsidRPr="001564D2">
        <w:rPr>
          <w:rFonts w:ascii="Times New Roman" w:hAnsi="Times New Roman"/>
          <w:sz w:val="24"/>
          <w:szCs w:val="28"/>
        </w:rPr>
        <w:t xml:space="preserve"> %</w:t>
      </w:r>
      <w:r w:rsidR="00065777" w:rsidRPr="001564D2">
        <w:rPr>
          <w:rFonts w:ascii="Times New Roman" w:hAnsi="Times New Roman"/>
          <w:sz w:val="24"/>
          <w:szCs w:val="28"/>
        </w:rPr>
        <w:t xml:space="preserve"> (наибольшая сумма расходов планируется по подразделу </w:t>
      </w:r>
      <w:r w:rsidR="00B35A21" w:rsidRPr="001564D2">
        <w:rPr>
          <w:rFonts w:ascii="Times New Roman" w:hAnsi="Times New Roman"/>
          <w:sz w:val="24"/>
          <w:szCs w:val="28"/>
        </w:rPr>
        <w:t>«</w:t>
      </w:r>
      <w:r w:rsidR="00065777" w:rsidRPr="001564D2">
        <w:rPr>
          <w:rFonts w:ascii="Times New Roman" w:hAnsi="Times New Roman"/>
          <w:sz w:val="24"/>
          <w:szCs w:val="28"/>
        </w:rPr>
        <w:t>Благоустройство</w:t>
      </w:r>
      <w:r w:rsidR="00B35A21" w:rsidRPr="001564D2">
        <w:rPr>
          <w:rFonts w:ascii="Times New Roman" w:hAnsi="Times New Roman"/>
          <w:sz w:val="24"/>
          <w:szCs w:val="28"/>
        </w:rPr>
        <w:t>»</w:t>
      </w:r>
      <w:r w:rsidR="00065777" w:rsidRPr="001564D2">
        <w:rPr>
          <w:rFonts w:ascii="Times New Roman" w:hAnsi="Times New Roman"/>
          <w:sz w:val="24"/>
          <w:szCs w:val="28"/>
        </w:rPr>
        <w:t xml:space="preserve"> в сумме 15 227,0 тыс.рублей)</w:t>
      </w:r>
      <w:r w:rsidRPr="001564D2">
        <w:rPr>
          <w:rFonts w:ascii="Times New Roman" w:hAnsi="Times New Roman"/>
          <w:sz w:val="24"/>
          <w:szCs w:val="28"/>
        </w:rPr>
        <w:t>.</w:t>
      </w:r>
    </w:p>
    <w:p w:rsidR="00D21C4C" w:rsidRPr="001564D2" w:rsidRDefault="00D21C4C"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Суммарная доля расходов на общегосударственные вопросы, национальную безопасность и правоохранительную деятельность, средства массовой информации в 2024 году в общем объеме расходов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составит </w:t>
      </w:r>
      <w:r w:rsidR="00424788" w:rsidRPr="001564D2">
        <w:rPr>
          <w:rFonts w:ascii="Times New Roman" w:hAnsi="Times New Roman"/>
          <w:sz w:val="24"/>
          <w:szCs w:val="28"/>
        </w:rPr>
        <w:t>19,7</w:t>
      </w:r>
      <w:r w:rsidRPr="001564D2">
        <w:rPr>
          <w:rFonts w:ascii="Times New Roman" w:hAnsi="Times New Roman"/>
          <w:sz w:val="24"/>
          <w:szCs w:val="28"/>
        </w:rPr>
        <w:t> %.</w:t>
      </w:r>
    </w:p>
    <w:p w:rsidR="00CF4FF9" w:rsidRPr="001564D2" w:rsidRDefault="00CF4FF9"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lastRenderedPageBreak/>
        <w:t>Таким образом, расходы бюджета в 2024 году по сравнению с объемом расходов, утвержденным на 2023 год, увеличивается по следующим направлениям:</w:t>
      </w:r>
    </w:p>
    <w:p w:rsidR="003C790B" w:rsidRPr="001564D2" w:rsidRDefault="003C790B" w:rsidP="003C790B">
      <w:pPr>
        <w:spacing w:after="0" w:line="240" w:lineRule="auto"/>
        <w:ind w:firstLine="709"/>
        <w:jc w:val="both"/>
        <w:rPr>
          <w:rFonts w:ascii="Times New Roman" w:hAnsi="Times New Roman"/>
          <w:sz w:val="24"/>
          <w:szCs w:val="28"/>
        </w:rPr>
      </w:pPr>
      <w:r w:rsidRPr="001564D2">
        <w:rPr>
          <w:rFonts w:ascii="Times New Roman" w:hAnsi="Times New Roman"/>
          <w:sz w:val="24"/>
          <w:szCs w:val="28"/>
        </w:rPr>
        <w:t>- на мероприятия в области общегосударственных вопросов (в части содержания местной администрации) – на 1 267,0 тыс.рублей;</w:t>
      </w:r>
    </w:p>
    <w:p w:rsidR="00203AE3" w:rsidRPr="001564D2" w:rsidRDefault="00203AE3" w:rsidP="00203AE3">
      <w:pPr>
        <w:spacing w:after="0" w:line="240" w:lineRule="auto"/>
        <w:ind w:firstLine="709"/>
        <w:jc w:val="both"/>
        <w:rPr>
          <w:rFonts w:ascii="Times New Roman" w:hAnsi="Times New Roman"/>
          <w:sz w:val="24"/>
          <w:szCs w:val="28"/>
        </w:rPr>
      </w:pPr>
      <w:r w:rsidRPr="001564D2">
        <w:rPr>
          <w:rFonts w:ascii="Times New Roman" w:hAnsi="Times New Roman"/>
          <w:sz w:val="24"/>
          <w:szCs w:val="28"/>
        </w:rPr>
        <w:t>- на мероприятия в области мобилизационной и вневойсковой подготовке – на расходы на выплаты персоналу в целях обеспечения выполнения функций муниципальным органом по осуществлению первичного воинского учета на территориях, где отсутствуют военные комиссариаты – на 12,1 тыс.рублей;</w:t>
      </w:r>
    </w:p>
    <w:p w:rsidR="00A23C62" w:rsidRPr="001564D2" w:rsidRDefault="00A23C62" w:rsidP="00A23C62">
      <w:pPr>
        <w:spacing w:after="0" w:line="240" w:lineRule="auto"/>
        <w:ind w:firstLine="709"/>
        <w:jc w:val="both"/>
        <w:rPr>
          <w:rFonts w:ascii="Times New Roman" w:hAnsi="Times New Roman"/>
          <w:sz w:val="24"/>
          <w:szCs w:val="28"/>
        </w:rPr>
      </w:pPr>
      <w:r w:rsidRPr="001564D2">
        <w:rPr>
          <w:rFonts w:ascii="Times New Roman" w:hAnsi="Times New Roman"/>
          <w:sz w:val="24"/>
          <w:szCs w:val="28"/>
        </w:rPr>
        <w:t>- на мероприятия в области национальной безопасности и правоохранительной деятельности – на расходы по защите населения и территории от чрезвычайных ситуаций природного и техногенного характера, гражданская оборона– на 370,0 тыс.рублей;</w:t>
      </w:r>
    </w:p>
    <w:p w:rsidR="00347101" w:rsidRPr="001564D2" w:rsidRDefault="00347101"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на мероприятия в области </w:t>
      </w:r>
      <w:r w:rsidR="00812FC0" w:rsidRPr="001564D2">
        <w:rPr>
          <w:rFonts w:ascii="Times New Roman" w:hAnsi="Times New Roman"/>
          <w:sz w:val="24"/>
          <w:szCs w:val="28"/>
        </w:rPr>
        <w:t xml:space="preserve">средств массовой информации </w:t>
      </w:r>
      <w:r w:rsidRPr="001564D2">
        <w:rPr>
          <w:rFonts w:ascii="Times New Roman" w:hAnsi="Times New Roman"/>
          <w:sz w:val="24"/>
          <w:szCs w:val="28"/>
        </w:rPr>
        <w:t xml:space="preserve">– на </w:t>
      </w:r>
      <w:r w:rsidR="00812FC0" w:rsidRPr="001564D2">
        <w:rPr>
          <w:rFonts w:ascii="Times New Roman" w:hAnsi="Times New Roman"/>
          <w:sz w:val="24"/>
          <w:szCs w:val="28"/>
        </w:rPr>
        <w:t>100,0 тыс.рублей.</w:t>
      </w:r>
    </w:p>
    <w:p w:rsidR="00450951" w:rsidRPr="001564D2" w:rsidRDefault="00450951" w:rsidP="00124D4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Расходы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по сравнению с утвержденными расходами на 2023 год, уменьшатся по следующим направлениям:</w:t>
      </w:r>
    </w:p>
    <w:p w:rsidR="003C790B" w:rsidRPr="001564D2" w:rsidRDefault="003C790B" w:rsidP="003C790B">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на мероприятия в области общегосударственных вопросов: на расходы по функционированию высшего должностного лица органа местного самоуправления – 500,0 тыс.рублей, в части подраздела </w:t>
      </w:r>
      <w:r w:rsidR="00B35A21" w:rsidRPr="001564D2">
        <w:rPr>
          <w:rFonts w:ascii="Times New Roman" w:hAnsi="Times New Roman"/>
          <w:sz w:val="24"/>
          <w:szCs w:val="28"/>
        </w:rPr>
        <w:t>«</w:t>
      </w:r>
      <w:r w:rsidRPr="001564D2">
        <w:rPr>
          <w:rFonts w:ascii="Times New Roman" w:hAnsi="Times New Roman"/>
          <w:sz w:val="24"/>
          <w:szCs w:val="28"/>
        </w:rPr>
        <w:t>Другие общегосударственные вопросы</w:t>
      </w:r>
      <w:r w:rsidR="00B35A21" w:rsidRPr="001564D2">
        <w:rPr>
          <w:rFonts w:ascii="Times New Roman" w:hAnsi="Times New Roman"/>
          <w:sz w:val="24"/>
          <w:szCs w:val="28"/>
        </w:rPr>
        <w:t>»</w:t>
      </w:r>
      <w:r w:rsidRPr="001564D2">
        <w:rPr>
          <w:rFonts w:ascii="Times New Roman" w:hAnsi="Times New Roman"/>
          <w:sz w:val="24"/>
          <w:szCs w:val="28"/>
        </w:rPr>
        <w:t xml:space="preserve"> – на 1 605,2 тыс.рублей;</w:t>
      </w:r>
    </w:p>
    <w:p w:rsidR="00A23C62" w:rsidRPr="001564D2" w:rsidRDefault="00A23C62" w:rsidP="00A23C62">
      <w:pPr>
        <w:spacing w:after="0" w:line="240" w:lineRule="auto"/>
        <w:ind w:firstLine="709"/>
        <w:jc w:val="both"/>
        <w:rPr>
          <w:rFonts w:ascii="Times New Roman" w:hAnsi="Times New Roman"/>
          <w:sz w:val="24"/>
          <w:szCs w:val="28"/>
        </w:rPr>
      </w:pPr>
      <w:r w:rsidRPr="001564D2">
        <w:rPr>
          <w:rFonts w:ascii="Times New Roman" w:hAnsi="Times New Roman"/>
          <w:sz w:val="24"/>
          <w:szCs w:val="28"/>
        </w:rPr>
        <w:t>- на мероприятия в области национальной безопасности и правоохранительной деятельности – на расходы в области национальной безопасности и правоохранительной деятельности – на 370,0 тыс.рублей;</w:t>
      </w:r>
    </w:p>
    <w:p w:rsidR="005A6039" w:rsidRPr="001564D2" w:rsidRDefault="005A6039" w:rsidP="005A6039">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на мероприятия в области национальной экономики (в части подраздела </w:t>
      </w:r>
      <w:r w:rsidR="00B35A21" w:rsidRPr="001564D2">
        <w:rPr>
          <w:rFonts w:ascii="Times New Roman" w:hAnsi="Times New Roman"/>
          <w:sz w:val="24"/>
          <w:szCs w:val="28"/>
        </w:rPr>
        <w:t>«</w:t>
      </w:r>
      <w:r w:rsidRPr="001564D2">
        <w:rPr>
          <w:rFonts w:ascii="Times New Roman" w:hAnsi="Times New Roman"/>
          <w:sz w:val="24"/>
          <w:szCs w:val="28"/>
        </w:rPr>
        <w:t>Дорожное хозяйство (дорожные фонды)</w:t>
      </w:r>
      <w:r w:rsidR="00B35A21" w:rsidRPr="001564D2">
        <w:rPr>
          <w:rFonts w:ascii="Times New Roman" w:hAnsi="Times New Roman"/>
          <w:sz w:val="24"/>
          <w:szCs w:val="28"/>
        </w:rPr>
        <w:t>»</w:t>
      </w:r>
      <w:r w:rsidRPr="001564D2">
        <w:rPr>
          <w:rFonts w:ascii="Times New Roman" w:hAnsi="Times New Roman"/>
          <w:sz w:val="24"/>
          <w:szCs w:val="28"/>
        </w:rPr>
        <w:t>) – на 22 545,1 тыс.рублей;</w:t>
      </w:r>
    </w:p>
    <w:p w:rsidR="005A7A29" w:rsidRPr="001564D2" w:rsidRDefault="005A7A29" w:rsidP="005A7A29">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на мероприятия в области жилищно-коммунального хозяйства: в части подраздела </w:t>
      </w:r>
      <w:r w:rsidR="00B35A21" w:rsidRPr="001564D2">
        <w:rPr>
          <w:rFonts w:ascii="Times New Roman" w:hAnsi="Times New Roman"/>
          <w:sz w:val="24"/>
          <w:szCs w:val="28"/>
        </w:rPr>
        <w:t>«</w:t>
      </w:r>
      <w:r w:rsidRPr="001564D2">
        <w:rPr>
          <w:rFonts w:ascii="Times New Roman" w:hAnsi="Times New Roman"/>
          <w:sz w:val="24"/>
          <w:szCs w:val="28"/>
        </w:rPr>
        <w:t>Коммунальное хозяйство</w:t>
      </w:r>
      <w:r w:rsidR="00B35A21" w:rsidRPr="001564D2">
        <w:rPr>
          <w:rFonts w:ascii="Times New Roman" w:hAnsi="Times New Roman"/>
          <w:sz w:val="24"/>
          <w:szCs w:val="28"/>
        </w:rPr>
        <w:t>»</w:t>
      </w:r>
      <w:r w:rsidRPr="001564D2">
        <w:rPr>
          <w:rFonts w:ascii="Times New Roman" w:hAnsi="Times New Roman"/>
          <w:sz w:val="24"/>
          <w:szCs w:val="28"/>
        </w:rPr>
        <w:t xml:space="preserve"> – на 1 487,5 тыс.рублей; в части подраздела </w:t>
      </w:r>
      <w:r w:rsidR="00B35A21" w:rsidRPr="001564D2">
        <w:rPr>
          <w:rFonts w:ascii="Times New Roman" w:hAnsi="Times New Roman"/>
          <w:sz w:val="24"/>
          <w:szCs w:val="28"/>
        </w:rPr>
        <w:t>«</w:t>
      </w:r>
      <w:r w:rsidRPr="001564D2">
        <w:rPr>
          <w:rFonts w:ascii="Times New Roman" w:hAnsi="Times New Roman"/>
          <w:sz w:val="24"/>
          <w:szCs w:val="28"/>
        </w:rPr>
        <w:t>Благоустройство</w:t>
      </w:r>
      <w:r w:rsidR="00B35A21" w:rsidRPr="001564D2">
        <w:rPr>
          <w:rFonts w:ascii="Times New Roman" w:hAnsi="Times New Roman"/>
          <w:sz w:val="24"/>
          <w:szCs w:val="28"/>
        </w:rPr>
        <w:t>»</w:t>
      </w:r>
      <w:r w:rsidRPr="001564D2">
        <w:rPr>
          <w:rFonts w:ascii="Times New Roman" w:hAnsi="Times New Roman"/>
          <w:sz w:val="24"/>
          <w:szCs w:val="28"/>
        </w:rPr>
        <w:t xml:space="preserve"> - на 11 656,8 тыс.рублей;</w:t>
      </w:r>
    </w:p>
    <w:p w:rsidR="005A7A29" w:rsidRPr="001564D2" w:rsidRDefault="005A7A29" w:rsidP="005A7A29">
      <w:pPr>
        <w:spacing w:after="0" w:line="240" w:lineRule="auto"/>
        <w:ind w:firstLine="709"/>
        <w:jc w:val="both"/>
        <w:rPr>
          <w:rFonts w:ascii="Times New Roman" w:hAnsi="Times New Roman"/>
          <w:sz w:val="24"/>
          <w:szCs w:val="28"/>
        </w:rPr>
      </w:pPr>
      <w:r w:rsidRPr="001564D2">
        <w:rPr>
          <w:rFonts w:ascii="Times New Roman" w:hAnsi="Times New Roman"/>
          <w:sz w:val="24"/>
          <w:szCs w:val="28"/>
        </w:rPr>
        <w:t>- на мероприятия в области образования – на расходы на молодежную политику – на 200,0 тыс.рублей;</w:t>
      </w:r>
    </w:p>
    <w:p w:rsidR="00A56EFC" w:rsidRPr="001564D2" w:rsidRDefault="00A56EFC" w:rsidP="00812FC0">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 на мероприятия в области культуры – на расходы по укреплению материально-технической базы, технического оснащения учреждений культуры – </w:t>
      </w:r>
      <w:r w:rsidR="00812FC0" w:rsidRPr="001564D2">
        <w:rPr>
          <w:rFonts w:ascii="Times New Roman" w:hAnsi="Times New Roman"/>
          <w:sz w:val="24"/>
          <w:szCs w:val="28"/>
        </w:rPr>
        <w:t>на 1 047,0 тыс.рублей.</w:t>
      </w:r>
      <w:r w:rsidR="00163B08" w:rsidRPr="001564D2">
        <w:rPr>
          <w:rFonts w:ascii="Times New Roman" w:hAnsi="Times New Roman"/>
          <w:sz w:val="24"/>
          <w:szCs w:val="28"/>
        </w:rPr>
        <w:t xml:space="preserve"> </w:t>
      </w:r>
    </w:p>
    <w:p w:rsidR="00127518" w:rsidRPr="001564D2" w:rsidRDefault="00127518" w:rsidP="00124D41">
      <w:pPr>
        <w:spacing w:after="0" w:line="240" w:lineRule="auto"/>
        <w:ind w:firstLine="709"/>
        <w:jc w:val="both"/>
        <w:rPr>
          <w:rFonts w:ascii="Times New Roman" w:hAnsi="Times New Roman"/>
          <w:sz w:val="24"/>
          <w:szCs w:val="28"/>
        </w:rPr>
      </w:pPr>
    </w:p>
    <w:p w:rsidR="00266253" w:rsidRPr="001564D2" w:rsidRDefault="00507A4F" w:rsidP="00685BD7">
      <w:pPr>
        <w:spacing w:after="0" w:line="240" w:lineRule="auto"/>
        <w:jc w:val="center"/>
        <w:rPr>
          <w:rFonts w:ascii="Times New Roman" w:hAnsi="Times New Roman"/>
          <w:b/>
          <w:sz w:val="24"/>
          <w:szCs w:val="28"/>
        </w:rPr>
      </w:pPr>
      <w:r w:rsidRPr="001564D2">
        <w:rPr>
          <w:rFonts w:ascii="Times New Roman" w:hAnsi="Times New Roman"/>
          <w:b/>
          <w:sz w:val="24"/>
          <w:szCs w:val="28"/>
        </w:rPr>
        <w:t>4</w:t>
      </w:r>
      <w:r w:rsidR="00685BD7" w:rsidRPr="001564D2">
        <w:rPr>
          <w:rFonts w:ascii="Times New Roman" w:hAnsi="Times New Roman"/>
          <w:b/>
          <w:sz w:val="24"/>
          <w:szCs w:val="28"/>
        </w:rPr>
        <w:t>.Муниципальные программы</w:t>
      </w:r>
    </w:p>
    <w:p w:rsidR="00685BD7" w:rsidRPr="001564D2" w:rsidRDefault="00685BD7" w:rsidP="00575F7D">
      <w:pPr>
        <w:tabs>
          <w:tab w:val="left" w:pos="993"/>
        </w:tabs>
        <w:spacing w:after="0" w:line="240" w:lineRule="auto"/>
        <w:ind w:firstLine="709"/>
        <w:jc w:val="both"/>
        <w:rPr>
          <w:rFonts w:ascii="Times New Roman" w:hAnsi="Times New Roman"/>
          <w:sz w:val="24"/>
          <w:szCs w:val="28"/>
        </w:rPr>
      </w:pPr>
    </w:p>
    <w:p w:rsidR="00712148" w:rsidRPr="001564D2" w:rsidRDefault="00712148" w:rsidP="00575F7D">
      <w:pPr>
        <w:tabs>
          <w:tab w:val="left" w:pos="993"/>
        </w:tabs>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В соответствии </w:t>
      </w:r>
      <w:r w:rsidR="0045203F" w:rsidRPr="001564D2">
        <w:rPr>
          <w:rFonts w:ascii="Times New Roman" w:hAnsi="Times New Roman"/>
          <w:sz w:val="24"/>
          <w:szCs w:val="28"/>
        </w:rPr>
        <w:t>с п. 4 ст.169, п. 2 ст. 172 Б</w:t>
      </w:r>
      <w:r w:rsidR="00B510D4" w:rsidRPr="001564D2">
        <w:rPr>
          <w:rFonts w:ascii="Times New Roman" w:hAnsi="Times New Roman"/>
          <w:sz w:val="24"/>
          <w:szCs w:val="28"/>
        </w:rPr>
        <w:t>юджетного кодекса</w:t>
      </w:r>
      <w:r w:rsidR="0045203F" w:rsidRPr="001564D2">
        <w:rPr>
          <w:rFonts w:ascii="Times New Roman" w:hAnsi="Times New Roman"/>
          <w:sz w:val="24"/>
          <w:szCs w:val="28"/>
        </w:rPr>
        <w:t xml:space="preserve"> РФ </w:t>
      </w:r>
      <w:r w:rsidRPr="001564D2">
        <w:rPr>
          <w:rFonts w:ascii="Times New Roman" w:hAnsi="Times New Roman"/>
          <w:sz w:val="24"/>
          <w:szCs w:val="28"/>
        </w:rPr>
        <w:t>проект бюджет</w:t>
      </w:r>
      <w:r w:rsidR="00462ED3" w:rsidRPr="001564D2">
        <w:rPr>
          <w:rFonts w:ascii="Times New Roman" w:hAnsi="Times New Roman"/>
          <w:sz w:val="24"/>
          <w:szCs w:val="28"/>
        </w:rPr>
        <w:t>а</w:t>
      </w:r>
      <w:r w:rsidRPr="001564D2">
        <w:rPr>
          <w:rFonts w:ascii="Times New Roman" w:hAnsi="Times New Roman"/>
          <w:sz w:val="24"/>
          <w:szCs w:val="28"/>
        </w:rPr>
        <w:t xml:space="preserve"> сформирован в программной структуре расходов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w:t>
      </w:r>
    </w:p>
    <w:p w:rsidR="00C70601" w:rsidRPr="001564D2" w:rsidRDefault="00C70601" w:rsidP="00C70601">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В нарушение п.2 ст.157 Бюджетного кодекса РФ, соглашения о передаче полномочий по осуществлению внешнего муниципального финансового контроля от </w:t>
      </w:r>
      <w:r w:rsidR="000750CD" w:rsidRPr="001564D2">
        <w:rPr>
          <w:rFonts w:ascii="Times New Roman" w:hAnsi="Times New Roman"/>
          <w:sz w:val="24"/>
          <w:szCs w:val="28"/>
        </w:rPr>
        <w:t>23.12.2022 № 01-06/10</w:t>
      </w:r>
      <w:r w:rsidRPr="001564D2">
        <w:rPr>
          <w:rFonts w:ascii="Times New Roman" w:hAnsi="Times New Roman"/>
          <w:sz w:val="24"/>
          <w:szCs w:val="28"/>
        </w:rPr>
        <w:t xml:space="preserve">, пункта 3.2 Порядка разработки, реализации и оценки эффективности муниципальных программ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утвержденного постановлением администрации от </w:t>
      </w:r>
      <w:r w:rsidR="000750CD" w:rsidRPr="001564D2">
        <w:rPr>
          <w:rFonts w:ascii="Times New Roman" w:hAnsi="Times New Roman"/>
          <w:sz w:val="24"/>
          <w:szCs w:val="28"/>
        </w:rPr>
        <w:t>18</w:t>
      </w:r>
      <w:r w:rsidRPr="001564D2">
        <w:rPr>
          <w:rFonts w:ascii="Times New Roman" w:hAnsi="Times New Roman"/>
          <w:sz w:val="24"/>
          <w:szCs w:val="28"/>
        </w:rPr>
        <w:t>.</w:t>
      </w:r>
      <w:r w:rsidR="000750CD" w:rsidRPr="001564D2">
        <w:rPr>
          <w:rFonts w:ascii="Times New Roman" w:hAnsi="Times New Roman"/>
          <w:sz w:val="24"/>
          <w:szCs w:val="28"/>
        </w:rPr>
        <w:t>10</w:t>
      </w:r>
      <w:r w:rsidRPr="001564D2">
        <w:rPr>
          <w:rFonts w:ascii="Times New Roman" w:hAnsi="Times New Roman"/>
          <w:sz w:val="24"/>
          <w:szCs w:val="28"/>
        </w:rPr>
        <w:t>.2017 №</w:t>
      </w:r>
      <w:r w:rsidR="000750CD" w:rsidRPr="001564D2">
        <w:rPr>
          <w:rFonts w:ascii="Times New Roman" w:hAnsi="Times New Roman"/>
          <w:sz w:val="24"/>
          <w:szCs w:val="28"/>
        </w:rPr>
        <w:t>63</w:t>
      </w:r>
      <w:r w:rsidRPr="001564D2">
        <w:rPr>
          <w:rFonts w:ascii="Times New Roman" w:hAnsi="Times New Roman"/>
          <w:sz w:val="24"/>
          <w:szCs w:val="28"/>
        </w:rPr>
        <w:t xml:space="preserve">, все проекты муниципальных программ до внесения проекта бюджета на 2024 год в Совет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не были представлены на экспертизу в контрольно-счетную палату муниципального образования Крымский район. </w:t>
      </w:r>
    </w:p>
    <w:p w:rsidR="00C70601" w:rsidRPr="001564D2" w:rsidRDefault="00C70601" w:rsidP="00C70601">
      <w:pPr>
        <w:spacing w:after="0" w:line="240" w:lineRule="auto"/>
        <w:ind w:firstLine="709"/>
        <w:jc w:val="both"/>
        <w:rPr>
          <w:rFonts w:ascii="Times New Roman" w:hAnsi="Times New Roman"/>
          <w:sz w:val="24"/>
          <w:szCs w:val="28"/>
        </w:rPr>
      </w:pPr>
      <w:r w:rsidRPr="001564D2">
        <w:rPr>
          <w:rFonts w:ascii="Times New Roman" w:hAnsi="Times New Roman"/>
          <w:sz w:val="24"/>
          <w:szCs w:val="24"/>
        </w:rPr>
        <w:t xml:space="preserve">В связи с тем, что </w:t>
      </w:r>
      <w:r w:rsidRPr="001564D2">
        <w:rPr>
          <w:rFonts w:ascii="Times New Roman" w:hAnsi="Times New Roman"/>
          <w:sz w:val="24"/>
          <w:szCs w:val="28"/>
        </w:rPr>
        <w:t>муниципальные программы, предполагаемые к финансированию в 2024 году, не прошли финансово-экономическую экспертизу, контрольно-счетная палата муниципального образования Крымский район не может дать оценку эффективности и обоснованности расходных обязательств, планируемых к финансированию на 2024 год.</w:t>
      </w:r>
    </w:p>
    <w:p w:rsidR="00C70601" w:rsidRPr="001564D2" w:rsidRDefault="00C70601" w:rsidP="00C70601">
      <w:pPr>
        <w:spacing w:after="0" w:line="240" w:lineRule="auto"/>
        <w:ind w:firstLine="709"/>
        <w:jc w:val="both"/>
        <w:rPr>
          <w:rFonts w:ascii="Times New Roman" w:hAnsi="Times New Roman"/>
          <w:sz w:val="24"/>
          <w:szCs w:val="28"/>
        </w:rPr>
      </w:pPr>
      <w:r w:rsidRPr="001564D2">
        <w:rPr>
          <w:rFonts w:ascii="Times New Roman" w:hAnsi="Times New Roman"/>
          <w:sz w:val="24"/>
          <w:szCs w:val="28"/>
        </w:rPr>
        <w:t>Согласно статье 184.2 Бюджетного кодекса РФ одновременно с проектом бюджета представлены паспорта муниципальных программ.</w:t>
      </w:r>
    </w:p>
    <w:p w:rsidR="00685BD7" w:rsidRPr="001564D2" w:rsidRDefault="00685BD7" w:rsidP="00575F7D">
      <w:pPr>
        <w:tabs>
          <w:tab w:val="left" w:pos="993"/>
        </w:tabs>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Согласно проекту бюджета на 2024 год планируется реализация 14 муниципальных программ на общую сумму </w:t>
      </w:r>
      <w:r w:rsidR="00764FB2" w:rsidRPr="001564D2">
        <w:rPr>
          <w:rFonts w:ascii="Times New Roman" w:hAnsi="Times New Roman"/>
          <w:sz w:val="24"/>
          <w:szCs w:val="28"/>
        </w:rPr>
        <w:t>51 924,8</w:t>
      </w:r>
      <w:r w:rsidRPr="001564D2">
        <w:rPr>
          <w:rFonts w:ascii="Times New Roman" w:hAnsi="Times New Roman"/>
          <w:sz w:val="24"/>
          <w:szCs w:val="28"/>
        </w:rPr>
        <w:t xml:space="preserve"> тыс.рублей.</w:t>
      </w:r>
    </w:p>
    <w:p w:rsidR="00CB7091" w:rsidRPr="001564D2" w:rsidRDefault="00CB7091" w:rsidP="00575F7D">
      <w:pPr>
        <w:tabs>
          <w:tab w:val="left" w:pos="993"/>
        </w:tabs>
        <w:spacing w:after="0" w:line="240" w:lineRule="auto"/>
        <w:ind w:firstLine="709"/>
        <w:jc w:val="both"/>
        <w:rPr>
          <w:rFonts w:ascii="Times New Roman" w:hAnsi="Times New Roman"/>
          <w:sz w:val="24"/>
          <w:szCs w:val="28"/>
        </w:rPr>
      </w:pPr>
      <w:r w:rsidRPr="001564D2">
        <w:rPr>
          <w:rFonts w:ascii="Times New Roman" w:hAnsi="Times New Roman"/>
          <w:sz w:val="24"/>
          <w:szCs w:val="28"/>
        </w:rPr>
        <w:lastRenderedPageBreak/>
        <w:t xml:space="preserve">В общем объеме расходов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удельный вес расходов на реализацию муниципальных программ составляет </w:t>
      </w:r>
      <w:r w:rsidR="001D4D7F" w:rsidRPr="001564D2">
        <w:rPr>
          <w:rFonts w:ascii="Times New Roman" w:hAnsi="Times New Roman"/>
          <w:sz w:val="24"/>
          <w:szCs w:val="28"/>
        </w:rPr>
        <w:t>86,2</w:t>
      </w:r>
      <w:r w:rsidRPr="001564D2">
        <w:rPr>
          <w:rFonts w:ascii="Times New Roman" w:hAnsi="Times New Roman"/>
          <w:sz w:val="24"/>
          <w:szCs w:val="28"/>
        </w:rPr>
        <w:t xml:space="preserve"> %.</w:t>
      </w:r>
    </w:p>
    <w:p w:rsidR="00B04962" w:rsidRPr="001564D2" w:rsidRDefault="00CB7091" w:rsidP="00935269">
      <w:pPr>
        <w:tabs>
          <w:tab w:val="left" w:pos="993"/>
        </w:tabs>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Информация о финансовом обеспечении муниципальных программ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представлен в таблице № 4.</w:t>
      </w:r>
    </w:p>
    <w:p w:rsidR="00CB7091" w:rsidRPr="001564D2" w:rsidRDefault="00CB7091" w:rsidP="00CB7091">
      <w:pPr>
        <w:tabs>
          <w:tab w:val="left" w:pos="993"/>
        </w:tabs>
        <w:spacing w:after="0" w:line="240" w:lineRule="auto"/>
        <w:ind w:firstLine="709"/>
        <w:jc w:val="right"/>
        <w:rPr>
          <w:rFonts w:ascii="Times New Roman" w:hAnsi="Times New Roman"/>
          <w:sz w:val="24"/>
          <w:szCs w:val="28"/>
        </w:rPr>
      </w:pPr>
      <w:r w:rsidRPr="001564D2">
        <w:rPr>
          <w:rFonts w:ascii="Times New Roman" w:hAnsi="Times New Roman"/>
          <w:sz w:val="24"/>
          <w:szCs w:val="28"/>
        </w:rPr>
        <w:t>Таблица № 4</w:t>
      </w:r>
    </w:p>
    <w:p w:rsidR="00A770C5" w:rsidRPr="001564D2" w:rsidRDefault="00A770C5" w:rsidP="00BB4981">
      <w:pPr>
        <w:tabs>
          <w:tab w:val="left" w:pos="993"/>
        </w:tabs>
        <w:spacing w:after="0" w:line="240" w:lineRule="auto"/>
        <w:jc w:val="center"/>
        <w:rPr>
          <w:rFonts w:ascii="Times New Roman" w:hAnsi="Times New Roman"/>
          <w:sz w:val="24"/>
          <w:szCs w:val="28"/>
        </w:rPr>
      </w:pPr>
      <w:r w:rsidRPr="001564D2">
        <w:rPr>
          <w:rFonts w:ascii="Times New Roman" w:hAnsi="Times New Roman"/>
          <w:b/>
          <w:sz w:val="24"/>
          <w:szCs w:val="28"/>
        </w:rPr>
        <w:t>Информация финансового обеспечения муниципальных программ на 2024 год</w:t>
      </w:r>
    </w:p>
    <w:tbl>
      <w:tblPr>
        <w:tblStyle w:val="ae"/>
        <w:tblW w:w="9747" w:type="dxa"/>
        <w:tblLook w:val="04A0" w:firstRow="1" w:lastRow="0" w:firstColumn="1" w:lastColumn="0" w:noHBand="0" w:noVBand="1"/>
      </w:tblPr>
      <w:tblGrid>
        <w:gridCol w:w="540"/>
        <w:gridCol w:w="3963"/>
        <w:gridCol w:w="1842"/>
        <w:gridCol w:w="1954"/>
        <w:gridCol w:w="1448"/>
      </w:tblGrid>
      <w:tr w:rsidR="001564D2" w:rsidRPr="001564D2" w:rsidTr="00B35A21">
        <w:tc>
          <w:tcPr>
            <w:tcW w:w="540" w:type="dxa"/>
            <w:vAlign w:val="center"/>
          </w:tcPr>
          <w:p w:rsidR="007A7467" w:rsidRPr="001564D2" w:rsidRDefault="007A7467" w:rsidP="00D7089C">
            <w:pPr>
              <w:tabs>
                <w:tab w:val="left" w:pos="993"/>
              </w:tabs>
              <w:spacing w:after="0" w:line="240" w:lineRule="auto"/>
              <w:jc w:val="center"/>
            </w:pPr>
            <w:r w:rsidRPr="001564D2">
              <w:t>№ п/п</w:t>
            </w:r>
          </w:p>
        </w:tc>
        <w:tc>
          <w:tcPr>
            <w:tcW w:w="3963" w:type="dxa"/>
            <w:vAlign w:val="center"/>
          </w:tcPr>
          <w:p w:rsidR="0063596D" w:rsidRPr="001564D2" w:rsidRDefault="007A7467" w:rsidP="00D7089C">
            <w:pPr>
              <w:spacing w:after="0" w:line="240" w:lineRule="auto"/>
              <w:jc w:val="center"/>
            </w:pPr>
            <w:r w:rsidRPr="001564D2">
              <w:t>Наименование</w:t>
            </w:r>
          </w:p>
          <w:p w:rsidR="007A7467" w:rsidRPr="001564D2" w:rsidRDefault="007A7467" w:rsidP="00D7089C">
            <w:pPr>
              <w:spacing w:after="0" w:line="240" w:lineRule="auto"/>
              <w:jc w:val="center"/>
            </w:pPr>
            <w:r w:rsidRPr="001564D2">
              <w:t>муниципальной программы</w:t>
            </w:r>
          </w:p>
        </w:tc>
        <w:tc>
          <w:tcPr>
            <w:tcW w:w="1842" w:type="dxa"/>
            <w:vAlign w:val="center"/>
          </w:tcPr>
          <w:p w:rsidR="00B510D4" w:rsidRPr="001564D2" w:rsidRDefault="007A7467" w:rsidP="00D7089C">
            <w:pPr>
              <w:spacing w:after="0" w:line="240" w:lineRule="auto"/>
              <w:jc w:val="center"/>
            </w:pPr>
            <w:r w:rsidRPr="001564D2">
              <w:t>Объем реализации программы (предусмотрено бюджетом</w:t>
            </w:r>
          </w:p>
          <w:p w:rsidR="007A7467" w:rsidRPr="001564D2" w:rsidRDefault="007A7467" w:rsidP="00D7089C">
            <w:pPr>
              <w:spacing w:after="0" w:line="240" w:lineRule="auto"/>
              <w:jc w:val="center"/>
            </w:pPr>
            <w:r w:rsidRPr="001564D2">
              <w:t>на 2023 год),</w:t>
            </w:r>
          </w:p>
          <w:p w:rsidR="007A7467" w:rsidRPr="001564D2" w:rsidRDefault="007A7467" w:rsidP="00D7089C">
            <w:pPr>
              <w:spacing w:after="0" w:line="240" w:lineRule="auto"/>
              <w:jc w:val="center"/>
            </w:pPr>
            <w:r w:rsidRPr="001564D2">
              <w:t>тыс.рублей</w:t>
            </w:r>
          </w:p>
        </w:tc>
        <w:tc>
          <w:tcPr>
            <w:tcW w:w="1954" w:type="dxa"/>
            <w:vAlign w:val="center"/>
          </w:tcPr>
          <w:p w:rsidR="00B510D4" w:rsidRPr="001564D2" w:rsidRDefault="007A7467" w:rsidP="00D7089C">
            <w:pPr>
              <w:spacing w:after="0" w:line="240" w:lineRule="auto"/>
              <w:jc w:val="center"/>
            </w:pPr>
            <w:r w:rsidRPr="001564D2">
              <w:t>Предусмотрено в бюджете</w:t>
            </w:r>
          </w:p>
          <w:p w:rsidR="007A7467" w:rsidRPr="001564D2" w:rsidRDefault="007A7467" w:rsidP="00D7089C">
            <w:pPr>
              <w:spacing w:after="0" w:line="240" w:lineRule="auto"/>
              <w:jc w:val="center"/>
            </w:pPr>
            <w:r w:rsidRPr="001564D2">
              <w:t>на 2024 год,</w:t>
            </w:r>
          </w:p>
          <w:p w:rsidR="007A7467" w:rsidRPr="001564D2" w:rsidRDefault="007A7467" w:rsidP="00D7089C">
            <w:pPr>
              <w:spacing w:after="0" w:line="240" w:lineRule="auto"/>
              <w:jc w:val="center"/>
            </w:pPr>
            <w:r w:rsidRPr="001564D2">
              <w:t>(тыс.рублей)</w:t>
            </w:r>
          </w:p>
        </w:tc>
        <w:tc>
          <w:tcPr>
            <w:tcW w:w="1448" w:type="dxa"/>
            <w:vAlign w:val="center"/>
          </w:tcPr>
          <w:p w:rsidR="007A7467" w:rsidRPr="001564D2" w:rsidRDefault="007A7467" w:rsidP="00D7089C">
            <w:pPr>
              <w:spacing w:after="0" w:line="240" w:lineRule="auto"/>
              <w:jc w:val="center"/>
            </w:pPr>
            <w:r w:rsidRPr="001564D2">
              <w:t>Отклонение (+/-),</w:t>
            </w:r>
          </w:p>
          <w:p w:rsidR="007A7467" w:rsidRPr="001564D2" w:rsidRDefault="007A7467" w:rsidP="00D7089C">
            <w:pPr>
              <w:spacing w:after="0" w:line="240" w:lineRule="auto"/>
              <w:jc w:val="center"/>
            </w:pPr>
            <w:r w:rsidRPr="001564D2">
              <w:t>(тыс.рублей)</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w:t>
            </w:r>
          </w:p>
        </w:tc>
        <w:tc>
          <w:tcPr>
            <w:tcW w:w="3963" w:type="dxa"/>
            <w:vAlign w:val="center"/>
          </w:tcPr>
          <w:p w:rsidR="00634644" w:rsidRPr="001564D2" w:rsidRDefault="00B35A21" w:rsidP="00B35A21">
            <w:pPr>
              <w:spacing w:after="0" w:line="240" w:lineRule="auto"/>
              <w:rPr>
                <w:lang w:eastAsia="ru-RU"/>
              </w:rPr>
            </w:pPr>
            <w:r w:rsidRPr="001564D2">
              <w:t>«</w:t>
            </w:r>
            <w:r w:rsidR="00634644" w:rsidRPr="001564D2">
              <w:t>Комплексное и устойчивое развитие Троицкого сельского поселения в сфере строительства, архитектуры и дорожного хозяйства</w:t>
            </w:r>
            <w:r w:rsidRPr="001564D2">
              <w:t>»</w:t>
            </w:r>
            <w:r w:rsidR="00634644" w:rsidRPr="001564D2">
              <w:t xml:space="preserve"> </w:t>
            </w:r>
          </w:p>
        </w:tc>
        <w:tc>
          <w:tcPr>
            <w:tcW w:w="1842" w:type="dxa"/>
            <w:vAlign w:val="center"/>
          </w:tcPr>
          <w:p w:rsidR="00634644" w:rsidRPr="001564D2" w:rsidRDefault="00634644" w:rsidP="00634644">
            <w:pPr>
              <w:spacing w:after="0"/>
              <w:jc w:val="right"/>
            </w:pPr>
            <w:r w:rsidRPr="001564D2">
              <w:t>35 401,6</w:t>
            </w:r>
          </w:p>
        </w:tc>
        <w:tc>
          <w:tcPr>
            <w:tcW w:w="1954" w:type="dxa"/>
            <w:vAlign w:val="center"/>
          </w:tcPr>
          <w:p w:rsidR="00634644" w:rsidRPr="001564D2" w:rsidRDefault="00634644" w:rsidP="00634644">
            <w:pPr>
              <w:spacing w:after="0"/>
              <w:jc w:val="right"/>
            </w:pPr>
            <w:r w:rsidRPr="001564D2">
              <w:t>12 856,5</w:t>
            </w:r>
          </w:p>
        </w:tc>
        <w:tc>
          <w:tcPr>
            <w:tcW w:w="1448" w:type="dxa"/>
            <w:vAlign w:val="center"/>
          </w:tcPr>
          <w:p w:rsidR="00634644" w:rsidRPr="001564D2" w:rsidRDefault="00634644" w:rsidP="00634644">
            <w:pPr>
              <w:spacing w:after="0"/>
              <w:jc w:val="right"/>
            </w:pPr>
            <w:r w:rsidRPr="001564D2">
              <w:t xml:space="preserve">-22 545,1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2</w:t>
            </w:r>
          </w:p>
        </w:tc>
        <w:tc>
          <w:tcPr>
            <w:tcW w:w="3963" w:type="dxa"/>
            <w:vAlign w:val="center"/>
          </w:tcPr>
          <w:p w:rsidR="00634644" w:rsidRPr="001564D2" w:rsidRDefault="00B35A21" w:rsidP="00B35A21">
            <w:pPr>
              <w:spacing w:after="0" w:line="240" w:lineRule="auto"/>
            </w:pPr>
            <w:r w:rsidRPr="001564D2">
              <w:t>«</w:t>
            </w:r>
            <w:r w:rsidR="00634644" w:rsidRPr="001564D2">
              <w:t>Обеспечение безопасности населения Троицкого сельского поселения Крымского района</w:t>
            </w:r>
            <w:r w:rsidRPr="001564D2">
              <w:t>»</w:t>
            </w:r>
          </w:p>
        </w:tc>
        <w:tc>
          <w:tcPr>
            <w:tcW w:w="1842" w:type="dxa"/>
            <w:vAlign w:val="center"/>
          </w:tcPr>
          <w:p w:rsidR="00634644" w:rsidRPr="001564D2" w:rsidRDefault="00634644" w:rsidP="00634644">
            <w:pPr>
              <w:spacing w:after="0"/>
              <w:jc w:val="right"/>
            </w:pPr>
            <w:r w:rsidRPr="001564D2">
              <w:t>1 520,0</w:t>
            </w:r>
          </w:p>
        </w:tc>
        <w:tc>
          <w:tcPr>
            <w:tcW w:w="1954" w:type="dxa"/>
            <w:vAlign w:val="center"/>
          </w:tcPr>
          <w:p w:rsidR="00634644" w:rsidRPr="001564D2" w:rsidRDefault="00634644" w:rsidP="00634644">
            <w:pPr>
              <w:spacing w:after="0"/>
              <w:jc w:val="right"/>
            </w:pPr>
            <w:r w:rsidRPr="001564D2">
              <w:t>1 520,0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3</w:t>
            </w:r>
          </w:p>
        </w:tc>
        <w:tc>
          <w:tcPr>
            <w:tcW w:w="3963" w:type="dxa"/>
            <w:vAlign w:val="center"/>
          </w:tcPr>
          <w:p w:rsidR="00634644" w:rsidRPr="001564D2" w:rsidRDefault="00B35A21" w:rsidP="00B35A21">
            <w:pPr>
              <w:spacing w:after="0" w:line="240" w:lineRule="auto"/>
            </w:pPr>
            <w:r w:rsidRPr="001564D2">
              <w:t>«</w:t>
            </w:r>
            <w:r w:rsidR="00634644" w:rsidRPr="001564D2">
              <w:t>Молодежь Троицкого сельского поселения</w:t>
            </w:r>
            <w:r w:rsidRPr="001564D2">
              <w:t>»</w:t>
            </w:r>
          </w:p>
        </w:tc>
        <w:tc>
          <w:tcPr>
            <w:tcW w:w="1842" w:type="dxa"/>
            <w:vAlign w:val="center"/>
          </w:tcPr>
          <w:p w:rsidR="00634644" w:rsidRPr="001564D2" w:rsidRDefault="00634644" w:rsidP="00634644">
            <w:pPr>
              <w:spacing w:after="0"/>
              <w:jc w:val="right"/>
            </w:pPr>
            <w:r w:rsidRPr="001564D2">
              <w:t>797,2</w:t>
            </w:r>
          </w:p>
        </w:tc>
        <w:tc>
          <w:tcPr>
            <w:tcW w:w="1954" w:type="dxa"/>
            <w:vAlign w:val="center"/>
          </w:tcPr>
          <w:p w:rsidR="00634644" w:rsidRPr="001564D2" w:rsidRDefault="00634644" w:rsidP="00634644">
            <w:pPr>
              <w:spacing w:after="0"/>
              <w:jc w:val="right"/>
            </w:pPr>
            <w:r w:rsidRPr="001564D2">
              <w:t>597,2</w:t>
            </w:r>
          </w:p>
        </w:tc>
        <w:tc>
          <w:tcPr>
            <w:tcW w:w="1448" w:type="dxa"/>
            <w:vAlign w:val="center"/>
          </w:tcPr>
          <w:p w:rsidR="00634644" w:rsidRPr="001564D2" w:rsidRDefault="00634644" w:rsidP="00634644">
            <w:pPr>
              <w:spacing w:after="0"/>
              <w:jc w:val="right"/>
            </w:pPr>
            <w:r w:rsidRPr="001564D2">
              <w:t xml:space="preserve">-200,0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4</w:t>
            </w:r>
          </w:p>
        </w:tc>
        <w:tc>
          <w:tcPr>
            <w:tcW w:w="3963" w:type="dxa"/>
            <w:vAlign w:val="center"/>
          </w:tcPr>
          <w:p w:rsidR="00634644" w:rsidRPr="001564D2" w:rsidRDefault="00B35A21" w:rsidP="00B35A21">
            <w:pPr>
              <w:spacing w:after="0" w:line="240" w:lineRule="auto"/>
            </w:pPr>
            <w:r w:rsidRPr="001564D2">
              <w:t>«</w:t>
            </w:r>
            <w:r w:rsidR="00634644" w:rsidRPr="001564D2">
              <w:t>Муниципальная политика и развитие гражданского общества в Троицком сельском поселении Крымского района</w:t>
            </w:r>
            <w:r w:rsidRPr="001564D2">
              <w:t>»</w:t>
            </w:r>
          </w:p>
        </w:tc>
        <w:tc>
          <w:tcPr>
            <w:tcW w:w="1842" w:type="dxa"/>
            <w:vAlign w:val="center"/>
          </w:tcPr>
          <w:p w:rsidR="00634644" w:rsidRPr="001564D2" w:rsidRDefault="00634644" w:rsidP="00634644">
            <w:pPr>
              <w:spacing w:after="0"/>
              <w:jc w:val="right"/>
            </w:pPr>
            <w:r w:rsidRPr="001564D2">
              <w:t>250,0</w:t>
            </w:r>
          </w:p>
        </w:tc>
        <w:tc>
          <w:tcPr>
            <w:tcW w:w="1954" w:type="dxa"/>
            <w:vAlign w:val="center"/>
          </w:tcPr>
          <w:p w:rsidR="00634644" w:rsidRPr="001564D2" w:rsidRDefault="00634644" w:rsidP="00634644">
            <w:pPr>
              <w:spacing w:after="0"/>
              <w:jc w:val="right"/>
            </w:pPr>
            <w:r w:rsidRPr="001564D2">
              <w:t>250,0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5</w:t>
            </w:r>
          </w:p>
        </w:tc>
        <w:tc>
          <w:tcPr>
            <w:tcW w:w="3963" w:type="dxa"/>
            <w:vAlign w:val="center"/>
          </w:tcPr>
          <w:p w:rsidR="00634644" w:rsidRPr="001564D2" w:rsidRDefault="00B35A21" w:rsidP="00B35A21">
            <w:pPr>
              <w:spacing w:after="0" w:line="240" w:lineRule="auto"/>
            </w:pPr>
            <w:r w:rsidRPr="001564D2">
              <w:t>«</w:t>
            </w:r>
            <w:r w:rsidR="00634644" w:rsidRPr="001564D2">
              <w:t>Социально-экономическое развитие малых хуторов Троицкого сельского поселения</w:t>
            </w:r>
            <w:r w:rsidRPr="001564D2">
              <w:t>»</w:t>
            </w:r>
          </w:p>
        </w:tc>
        <w:tc>
          <w:tcPr>
            <w:tcW w:w="1842" w:type="dxa"/>
            <w:vAlign w:val="center"/>
          </w:tcPr>
          <w:p w:rsidR="00634644" w:rsidRPr="001564D2" w:rsidRDefault="00634644" w:rsidP="00634644">
            <w:pPr>
              <w:spacing w:after="0"/>
              <w:jc w:val="right"/>
            </w:pPr>
            <w:r w:rsidRPr="001564D2">
              <w:t>100,0</w:t>
            </w:r>
          </w:p>
        </w:tc>
        <w:tc>
          <w:tcPr>
            <w:tcW w:w="1954" w:type="dxa"/>
            <w:vAlign w:val="center"/>
          </w:tcPr>
          <w:p w:rsidR="00634644" w:rsidRPr="001564D2" w:rsidRDefault="00634644" w:rsidP="00634644">
            <w:pPr>
              <w:spacing w:after="0"/>
              <w:jc w:val="right"/>
            </w:pPr>
            <w:r w:rsidRPr="001564D2">
              <w:t>100,0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6</w:t>
            </w:r>
          </w:p>
        </w:tc>
        <w:tc>
          <w:tcPr>
            <w:tcW w:w="3963" w:type="dxa"/>
            <w:vAlign w:val="center"/>
          </w:tcPr>
          <w:p w:rsidR="00634644" w:rsidRPr="001564D2" w:rsidRDefault="00B35A21" w:rsidP="00B35A21">
            <w:pPr>
              <w:spacing w:after="0" w:line="240" w:lineRule="auto"/>
            </w:pPr>
            <w:r w:rsidRPr="001564D2">
              <w:t>«</w:t>
            </w:r>
            <w:r w:rsidR="00634644" w:rsidRPr="001564D2">
              <w:t>Экономическое развитие Троицкого сельского поселения</w:t>
            </w:r>
            <w:r w:rsidRPr="001564D2">
              <w:t>»</w:t>
            </w:r>
          </w:p>
        </w:tc>
        <w:tc>
          <w:tcPr>
            <w:tcW w:w="1842" w:type="dxa"/>
            <w:vAlign w:val="center"/>
          </w:tcPr>
          <w:p w:rsidR="00634644" w:rsidRPr="001564D2" w:rsidRDefault="00634644" w:rsidP="00634644">
            <w:pPr>
              <w:spacing w:after="0"/>
              <w:jc w:val="right"/>
            </w:pPr>
            <w:r w:rsidRPr="001564D2">
              <w:t>10,0</w:t>
            </w:r>
          </w:p>
        </w:tc>
        <w:tc>
          <w:tcPr>
            <w:tcW w:w="1954" w:type="dxa"/>
            <w:vAlign w:val="center"/>
          </w:tcPr>
          <w:p w:rsidR="00634644" w:rsidRPr="001564D2" w:rsidRDefault="00634644" w:rsidP="00634644">
            <w:pPr>
              <w:spacing w:after="0"/>
              <w:jc w:val="right"/>
            </w:pPr>
            <w:r w:rsidRPr="001564D2">
              <w:t>10,0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7</w:t>
            </w:r>
          </w:p>
        </w:tc>
        <w:tc>
          <w:tcPr>
            <w:tcW w:w="3963" w:type="dxa"/>
            <w:vAlign w:val="center"/>
          </w:tcPr>
          <w:p w:rsidR="00634644" w:rsidRPr="001564D2" w:rsidRDefault="00B35A21" w:rsidP="00B35A21">
            <w:pPr>
              <w:spacing w:after="0" w:line="240" w:lineRule="auto"/>
            </w:pPr>
            <w:r w:rsidRPr="001564D2">
              <w:t>«</w:t>
            </w:r>
            <w:r w:rsidR="00634644" w:rsidRPr="001564D2">
              <w:t>Социально-экономическое и территориальное развитие Троицкого сельского поселения Крымского района</w:t>
            </w:r>
            <w:r w:rsidRPr="001564D2">
              <w:t>»</w:t>
            </w:r>
          </w:p>
        </w:tc>
        <w:tc>
          <w:tcPr>
            <w:tcW w:w="1842" w:type="dxa"/>
            <w:vAlign w:val="center"/>
          </w:tcPr>
          <w:p w:rsidR="00634644" w:rsidRPr="001564D2" w:rsidRDefault="00634644" w:rsidP="00634644">
            <w:pPr>
              <w:spacing w:after="0"/>
              <w:jc w:val="right"/>
            </w:pPr>
            <w:r w:rsidRPr="001564D2">
              <w:t>26 783,8</w:t>
            </w:r>
          </w:p>
        </w:tc>
        <w:tc>
          <w:tcPr>
            <w:tcW w:w="1954" w:type="dxa"/>
            <w:vAlign w:val="center"/>
          </w:tcPr>
          <w:p w:rsidR="00634644" w:rsidRPr="001564D2" w:rsidRDefault="00634644" w:rsidP="00634644">
            <w:pPr>
              <w:spacing w:after="0"/>
              <w:jc w:val="right"/>
            </w:pPr>
            <w:r w:rsidRPr="001564D2">
              <w:t>15 127,0</w:t>
            </w:r>
          </w:p>
        </w:tc>
        <w:tc>
          <w:tcPr>
            <w:tcW w:w="1448" w:type="dxa"/>
            <w:vAlign w:val="center"/>
          </w:tcPr>
          <w:p w:rsidR="00634644" w:rsidRPr="001564D2" w:rsidRDefault="00634644" w:rsidP="00634644">
            <w:pPr>
              <w:spacing w:after="0"/>
              <w:jc w:val="right"/>
            </w:pPr>
            <w:r w:rsidRPr="001564D2">
              <w:t xml:space="preserve">-11 656,8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8</w:t>
            </w:r>
          </w:p>
        </w:tc>
        <w:tc>
          <w:tcPr>
            <w:tcW w:w="3963" w:type="dxa"/>
            <w:vAlign w:val="center"/>
          </w:tcPr>
          <w:p w:rsidR="00634644" w:rsidRPr="001564D2" w:rsidRDefault="00B35A21" w:rsidP="00B35A21">
            <w:pPr>
              <w:spacing w:after="0" w:line="240" w:lineRule="auto"/>
            </w:pPr>
            <w:r w:rsidRPr="001564D2">
              <w:t>«</w:t>
            </w:r>
            <w:r w:rsidR="00634644" w:rsidRPr="001564D2">
              <w:t xml:space="preserve">Развитие жилищно-коммунального хозяйства Троицкого </w:t>
            </w:r>
            <w:r w:rsidRPr="001564D2">
              <w:t>сельского поселения Крымского</w:t>
            </w:r>
            <w:r w:rsidR="00634644" w:rsidRPr="001564D2">
              <w:t xml:space="preserve"> района</w:t>
            </w:r>
            <w:r w:rsidRPr="001564D2">
              <w:t>»</w:t>
            </w:r>
          </w:p>
        </w:tc>
        <w:tc>
          <w:tcPr>
            <w:tcW w:w="1842" w:type="dxa"/>
            <w:vAlign w:val="center"/>
          </w:tcPr>
          <w:p w:rsidR="00634644" w:rsidRPr="001564D2" w:rsidRDefault="00634644" w:rsidP="00634644">
            <w:pPr>
              <w:spacing w:after="0"/>
              <w:jc w:val="right"/>
            </w:pPr>
            <w:r w:rsidRPr="001564D2">
              <w:t>1 205,5</w:t>
            </w:r>
          </w:p>
        </w:tc>
        <w:tc>
          <w:tcPr>
            <w:tcW w:w="1954" w:type="dxa"/>
            <w:vAlign w:val="center"/>
          </w:tcPr>
          <w:p w:rsidR="00634644" w:rsidRPr="001564D2" w:rsidRDefault="00634644" w:rsidP="00634644">
            <w:pPr>
              <w:spacing w:after="0"/>
              <w:jc w:val="right"/>
            </w:pPr>
            <w:r w:rsidRPr="001564D2">
              <w:t>300,0</w:t>
            </w:r>
          </w:p>
        </w:tc>
        <w:tc>
          <w:tcPr>
            <w:tcW w:w="1448" w:type="dxa"/>
            <w:vAlign w:val="center"/>
          </w:tcPr>
          <w:p w:rsidR="00634644" w:rsidRPr="001564D2" w:rsidRDefault="00634644" w:rsidP="00634644">
            <w:pPr>
              <w:spacing w:after="0"/>
              <w:jc w:val="right"/>
            </w:pPr>
            <w:r w:rsidRPr="001564D2">
              <w:t xml:space="preserve">-905,5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9</w:t>
            </w:r>
          </w:p>
        </w:tc>
        <w:tc>
          <w:tcPr>
            <w:tcW w:w="3963" w:type="dxa"/>
            <w:vAlign w:val="center"/>
          </w:tcPr>
          <w:p w:rsidR="00634644" w:rsidRPr="001564D2" w:rsidRDefault="00B35A21" w:rsidP="00B35A21">
            <w:pPr>
              <w:spacing w:after="0" w:line="240" w:lineRule="auto"/>
            </w:pPr>
            <w:r w:rsidRPr="001564D2">
              <w:t>«</w:t>
            </w:r>
            <w:r w:rsidR="00634644" w:rsidRPr="001564D2">
              <w:t>Развитие информационного общества</w:t>
            </w:r>
            <w:r w:rsidRPr="001564D2">
              <w:t>»</w:t>
            </w:r>
          </w:p>
        </w:tc>
        <w:tc>
          <w:tcPr>
            <w:tcW w:w="1842" w:type="dxa"/>
            <w:vAlign w:val="center"/>
          </w:tcPr>
          <w:p w:rsidR="00634644" w:rsidRPr="001564D2" w:rsidRDefault="00634644" w:rsidP="00634644">
            <w:pPr>
              <w:spacing w:after="0"/>
              <w:jc w:val="right"/>
            </w:pPr>
            <w:r w:rsidRPr="001564D2">
              <w:t>1 646,7</w:t>
            </w:r>
          </w:p>
        </w:tc>
        <w:tc>
          <w:tcPr>
            <w:tcW w:w="1954" w:type="dxa"/>
            <w:vAlign w:val="center"/>
          </w:tcPr>
          <w:p w:rsidR="00634644" w:rsidRPr="001564D2" w:rsidRDefault="00634644" w:rsidP="00634644">
            <w:pPr>
              <w:spacing w:after="0"/>
              <w:jc w:val="right"/>
            </w:pPr>
            <w:r w:rsidRPr="001564D2">
              <w:t>1 746,7</w:t>
            </w:r>
          </w:p>
        </w:tc>
        <w:tc>
          <w:tcPr>
            <w:tcW w:w="1448" w:type="dxa"/>
            <w:vAlign w:val="center"/>
          </w:tcPr>
          <w:p w:rsidR="00634644" w:rsidRPr="001564D2" w:rsidRDefault="00634644" w:rsidP="00634644">
            <w:pPr>
              <w:spacing w:after="0"/>
              <w:jc w:val="right"/>
            </w:pPr>
            <w:r w:rsidRPr="001564D2">
              <w:t xml:space="preserve">+100,0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10</w:t>
            </w:r>
          </w:p>
        </w:tc>
        <w:tc>
          <w:tcPr>
            <w:tcW w:w="3963" w:type="dxa"/>
            <w:vAlign w:val="center"/>
          </w:tcPr>
          <w:p w:rsidR="00634644" w:rsidRPr="001564D2" w:rsidRDefault="00B35A21" w:rsidP="00B35A21">
            <w:pPr>
              <w:spacing w:after="0" w:line="240" w:lineRule="auto"/>
            </w:pPr>
            <w:r w:rsidRPr="001564D2">
              <w:t>«</w:t>
            </w:r>
            <w:r w:rsidR="00634644" w:rsidRPr="001564D2">
              <w:t>Развитие культуры в Троицком сельском поселении Крымского района</w:t>
            </w:r>
            <w:r w:rsidRPr="001564D2">
              <w:t>»</w:t>
            </w:r>
          </w:p>
        </w:tc>
        <w:tc>
          <w:tcPr>
            <w:tcW w:w="1842" w:type="dxa"/>
            <w:vAlign w:val="center"/>
          </w:tcPr>
          <w:p w:rsidR="00634644" w:rsidRPr="001564D2" w:rsidRDefault="00634644" w:rsidP="00634644">
            <w:pPr>
              <w:spacing w:after="0"/>
              <w:jc w:val="right"/>
            </w:pPr>
            <w:r w:rsidRPr="001564D2">
              <w:t>15 374,4</w:t>
            </w:r>
          </w:p>
        </w:tc>
        <w:tc>
          <w:tcPr>
            <w:tcW w:w="1954" w:type="dxa"/>
            <w:vAlign w:val="center"/>
          </w:tcPr>
          <w:p w:rsidR="00634644" w:rsidRPr="001564D2" w:rsidRDefault="00634644" w:rsidP="00634644">
            <w:pPr>
              <w:spacing w:after="0"/>
              <w:jc w:val="right"/>
            </w:pPr>
            <w:r w:rsidRPr="001564D2">
              <w:t>14 327,4</w:t>
            </w:r>
          </w:p>
        </w:tc>
        <w:tc>
          <w:tcPr>
            <w:tcW w:w="1448" w:type="dxa"/>
            <w:vAlign w:val="center"/>
          </w:tcPr>
          <w:p w:rsidR="00634644" w:rsidRPr="001564D2" w:rsidRDefault="00634644" w:rsidP="00634644">
            <w:pPr>
              <w:spacing w:after="0"/>
              <w:jc w:val="right"/>
            </w:pPr>
            <w:r w:rsidRPr="001564D2">
              <w:t xml:space="preserve">-1 047,0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11</w:t>
            </w:r>
          </w:p>
        </w:tc>
        <w:tc>
          <w:tcPr>
            <w:tcW w:w="3963" w:type="dxa"/>
            <w:vAlign w:val="center"/>
          </w:tcPr>
          <w:p w:rsidR="00634644" w:rsidRPr="001564D2" w:rsidRDefault="00B35A21" w:rsidP="00B35A21">
            <w:pPr>
              <w:spacing w:after="0" w:line="240" w:lineRule="auto"/>
            </w:pPr>
            <w:r w:rsidRPr="001564D2">
              <w:t>«</w:t>
            </w:r>
            <w:r w:rsidR="00634644" w:rsidRPr="001564D2">
              <w:t xml:space="preserve">Развитие физической культуры и массового спорта в Троицком сельском </w:t>
            </w:r>
            <w:r w:rsidRPr="001564D2">
              <w:t>поселении Крымского</w:t>
            </w:r>
            <w:r w:rsidR="00634644" w:rsidRPr="001564D2">
              <w:t xml:space="preserve"> района</w:t>
            </w:r>
            <w:r w:rsidRPr="001564D2">
              <w:t>»</w:t>
            </w:r>
          </w:p>
        </w:tc>
        <w:tc>
          <w:tcPr>
            <w:tcW w:w="1842" w:type="dxa"/>
            <w:vAlign w:val="center"/>
          </w:tcPr>
          <w:p w:rsidR="00634644" w:rsidRPr="001564D2" w:rsidRDefault="00634644" w:rsidP="00634644">
            <w:pPr>
              <w:spacing w:after="0"/>
              <w:jc w:val="right"/>
            </w:pPr>
            <w:r w:rsidRPr="001564D2">
              <w:t>4 000,0</w:t>
            </w:r>
          </w:p>
        </w:tc>
        <w:tc>
          <w:tcPr>
            <w:tcW w:w="1954" w:type="dxa"/>
            <w:vAlign w:val="center"/>
          </w:tcPr>
          <w:p w:rsidR="00634644" w:rsidRPr="001564D2" w:rsidRDefault="00634644" w:rsidP="00634644">
            <w:pPr>
              <w:spacing w:after="0"/>
              <w:jc w:val="right"/>
            </w:pPr>
            <w:r w:rsidRPr="001564D2">
              <w:t>4 000,0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12</w:t>
            </w:r>
          </w:p>
        </w:tc>
        <w:tc>
          <w:tcPr>
            <w:tcW w:w="3963" w:type="dxa"/>
            <w:vAlign w:val="center"/>
          </w:tcPr>
          <w:p w:rsidR="00634644" w:rsidRPr="001564D2" w:rsidRDefault="00B35A21" w:rsidP="00B35A21">
            <w:pPr>
              <w:spacing w:after="0" w:line="240" w:lineRule="auto"/>
            </w:pPr>
            <w:r w:rsidRPr="001564D2">
              <w:t>«</w:t>
            </w:r>
            <w:r w:rsidR="00634644" w:rsidRPr="001564D2">
              <w:t>Противодействие коррупции в администрации Троицкого сельского поселения Крымского района</w:t>
            </w:r>
            <w:r w:rsidRPr="001564D2">
              <w:t>»</w:t>
            </w:r>
          </w:p>
        </w:tc>
        <w:tc>
          <w:tcPr>
            <w:tcW w:w="1842" w:type="dxa"/>
            <w:vAlign w:val="center"/>
          </w:tcPr>
          <w:p w:rsidR="00634644" w:rsidRPr="001564D2" w:rsidRDefault="00634644" w:rsidP="00634644">
            <w:pPr>
              <w:spacing w:after="0"/>
              <w:jc w:val="right"/>
            </w:pPr>
            <w:r w:rsidRPr="001564D2">
              <w:t>10,0</w:t>
            </w:r>
          </w:p>
        </w:tc>
        <w:tc>
          <w:tcPr>
            <w:tcW w:w="1954" w:type="dxa"/>
            <w:vAlign w:val="center"/>
          </w:tcPr>
          <w:p w:rsidR="00634644" w:rsidRPr="001564D2" w:rsidRDefault="00634644" w:rsidP="00634644">
            <w:pPr>
              <w:spacing w:after="0"/>
              <w:jc w:val="right"/>
            </w:pPr>
            <w:r w:rsidRPr="001564D2">
              <w:t>10,0</w:t>
            </w:r>
          </w:p>
        </w:tc>
        <w:tc>
          <w:tcPr>
            <w:tcW w:w="1448" w:type="dxa"/>
            <w:vAlign w:val="center"/>
          </w:tcPr>
          <w:p w:rsidR="00634644" w:rsidRPr="001564D2" w:rsidRDefault="00634644" w:rsidP="00634644">
            <w:pPr>
              <w:spacing w:after="0"/>
              <w:jc w:val="right"/>
            </w:pPr>
            <w:r w:rsidRPr="001564D2">
              <w:t xml:space="preserve">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13</w:t>
            </w:r>
          </w:p>
        </w:tc>
        <w:tc>
          <w:tcPr>
            <w:tcW w:w="3963" w:type="dxa"/>
            <w:vAlign w:val="center"/>
          </w:tcPr>
          <w:p w:rsidR="00634644" w:rsidRPr="001564D2" w:rsidRDefault="00B35A21" w:rsidP="00B35A21">
            <w:pPr>
              <w:spacing w:after="0" w:line="240" w:lineRule="auto"/>
            </w:pPr>
            <w:r w:rsidRPr="001564D2">
              <w:t>«</w:t>
            </w:r>
            <w:r w:rsidR="00634644" w:rsidRPr="001564D2">
              <w:t>Развитие топливно-энергетического комплекса в Троицком сельском поселении Крымского района</w:t>
            </w:r>
            <w:r w:rsidRPr="001564D2">
              <w:t>»</w:t>
            </w:r>
          </w:p>
        </w:tc>
        <w:tc>
          <w:tcPr>
            <w:tcW w:w="1842" w:type="dxa"/>
            <w:vAlign w:val="center"/>
          </w:tcPr>
          <w:p w:rsidR="00634644" w:rsidRPr="001564D2" w:rsidRDefault="00634644" w:rsidP="00634644">
            <w:pPr>
              <w:spacing w:after="0"/>
              <w:jc w:val="right"/>
            </w:pPr>
            <w:r w:rsidRPr="001564D2">
              <w:t>880,0</w:t>
            </w:r>
          </w:p>
        </w:tc>
        <w:tc>
          <w:tcPr>
            <w:tcW w:w="1954" w:type="dxa"/>
            <w:vAlign w:val="center"/>
          </w:tcPr>
          <w:p w:rsidR="00634644" w:rsidRPr="001564D2" w:rsidRDefault="00634644" w:rsidP="00634644">
            <w:pPr>
              <w:spacing w:after="0"/>
              <w:jc w:val="right"/>
            </w:pPr>
            <w:r w:rsidRPr="001564D2">
              <w:t>980,0</w:t>
            </w:r>
          </w:p>
        </w:tc>
        <w:tc>
          <w:tcPr>
            <w:tcW w:w="1448" w:type="dxa"/>
            <w:vAlign w:val="center"/>
          </w:tcPr>
          <w:p w:rsidR="00634644" w:rsidRPr="001564D2" w:rsidRDefault="00B35A21" w:rsidP="00634644">
            <w:pPr>
              <w:spacing w:after="0"/>
              <w:jc w:val="right"/>
            </w:pPr>
            <w:r w:rsidRPr="001564D2">
              <w:t>+</w:t>
            </w:r>
            <w:r w:rsidR="00634644" w:rsidRPr="001564D2">
              <w:t xml:space="preserve">100,0 </w:t>
            </w:r>
          </w:p>
        </w:tc>
      </w:tr>
      <w:tr w:rsidR="001564D2" w:rsidRPr="001564D2" w:rsidTr="00B35A21">
        <w:tc>
          <w:tcPr>
            <w:tcW w:w="540" w:type="dxa"/>
          </w:tcPr>
          <w:p w:rsidR="00634644" w:rsidRPr="001564D2" w:rsidRDefault="00634644" w:rsidP="00634644">
            <w:pPr>
              <w:tabs>
                <w:tab w:val="left" w:pos="993"/>
              </w:tabs>
              <w:spacing w:after="0" w:line="240" w:lineRule="auto"/>
              <w:jc w:val="both"/>
            </w:pPr>
            <w:r w:rsidRPr="001564D2">
              <w:t>14</w:t>
            </w:r>
          </w:p>
        </w:tc>
        <w:tc>
          <w:tcPr>
            <w:tcW w:w="3963" w:type="dxa"/>
            <w:vAlign w:val="center"/>
          </w:tcPr>
          <w:p w:rsidR="00634644" w:rsidRPr="001564D2" w:rsidRDefault="00B35A21" w:rsidP="00B35A21">
            <w:pPr>
              <w:spacing w:after="0" w:line="240" w:lineRule="auto"/>
            </w:pPr>
            <w:r w:rsidRPr="001564D2">
              <w:t>«</w:t>
            </w:r>
            <w:r w:rsidR="00634644" w:rsidRPr="001564D2">
              <w:t>Развитие доступной среды Троицкого сельского поселения Крымского района</w:t>
            </w:r>
            <w:r w:rsidRPr="001564D2">
              <w:t>»</w:t>
            </w:r>
          </w:p>
        </w:tc>
        <w:tc>
          <w:tcPr>
            <w:tcW w:w="1842" w:type="dxa"/>
            <w:vAlign w:val="center"/>
          </w:tcPr>
          <w:p w:rsidR="00634644" w:rsidRPr="001564D2" w:rsidRDefault="00634644" w:rsidP="00634644">
            <w:pPr>
              <w:spacing w:after="0"/>
              <w:jc w:val="right"/>
            </w:pPr>
            <w:r w:rsidRPr="001564D2">
              <w:t>0,0</w:t>
            </w:r>
          </w:p>
        </w:tc>
        <w:tc>
          <w:tcPr>
            <w:tcW w:w="1954" w:type="dxa"/>
            <w:vAlign w:val="center"/>
          </w:tcPr>
          <w:p w:rsidR="00634644" w:rsidRPr="001564D2" w:rsidRDefault="00634644" w:rsidP="00634644">
            <w:pPr>
              <w:spacing w:after="0"/>
              <w:jc w:val="right"/>
            </w:pPr>
            <w:r w:rsidRPr="001564D2">
              <w:t>100,0</w:t>
            </w:r>
          </w:p>
        </w:tc>
        <w:tc>
          <w:tcPr>
            <w:tcW w:w="1448" w:type="dxa"/>
            <w:vAlign w:val="center"/>
          </w:tcPr>
          <w:p w:rsidR="00634644" w:rsidRPr="001564D2" w:rsidRDefault="00B35A21" w:rsidP="00634644">
            <w:pPr>
              <w:spacing w:after="0"/>
              <w:jc w:val="right"/>
            </w:pPr>
            <w:r w:rsidRPr="001564D2">
              <w:t>+</w:t>
            </w:r>
            <w:r w:rsidR="00634644" w:rsidRPr="001564D2">
              <w:t xml:space="preserve">100,0 </w:t>
            </w:r>
          </w:p>
        </w:tc>
      </w:tr>
      <w:tr w:rsidR="001564D2" w:rsidRPr="001564D2" w:rsidTr="00B35A21">
        <w:tc>
          <w:tcPr>
            <w:tcW w:w="4503" w:type="dxa"/>
            <w:gridSpan w:val="2"/>
          </w:tcPr>
          <w:p w:rsidR="00B35A21" w:rsidRPr="001564D2" w:rsidRDefault="00B35A21" w:rsidP="00B35A21">
            <w:pPr>
              <w:spacing w:after="0"/>
              <w:rPr>
                <w:b/>
              </w:rPr>
            </w:pPr>
            <w:r w:rsidRPr="001564D2">
              <w:rPr>
                <w:b/>
              </w:rPr>
              <w:t>Всего:</w:t>
            </w:r>
          </w:p>
        </w:tc>
        <w:tc>
          <w:tcPr>
            <w:tcW w:w="1842" w:type="dxa"/>
            <w:vAlign w:val="center"/>
          </w:tcPr>
          <w:p w:rsidR="00B35A21" w:rsidRPr="001564D2" w:rsidRDefault="00B35A21" w:rsidP="00B35A21">
            <w:pPr>
              <w:spacing w:after="0" w:line="240" w:lineRule="auto"/>
              <w:jc w:val="right"/>
              <w:rPr>
                <w:b/>
                <w:bCs/>
                <w:lang w:eastAsia="ru-RU"/>
              </w:rPr>
            </w:pPr>
            <w:r w:rsidRPr="001564D2">
              <w:rPr>
                <w:b/>
                <w:bCs/>
              </w:rPr>
              <w:t>87 979,2</w:t>
            </w:r>
          </w:p>
        </w:tc>
        <w:tc>
          <w:tcPr>
            <w:tcW w:w="1954" w:type="dxa"/>
            <w:vAlign w:val="center"/>
          </w:tcPr>
          <w:p w:rsidR="00B35A21" w:rsidRPr="001564D2" w:rsidRDefault="00B35A21" w:rsidP="00B35A21">
            <w:pPr>
              <w:spacing w:after="0" w:line="240" w:lineRule="auto"/>
              <w:jc w:val="right"/>
              <w:rPr>
                <w:b/>
                <w:bCs/>
              </w:rPr>
            </w:pPr>
            <w:r w:rsidRPr="001564D2">
              <w:rPr>
                <w:b/>
                <w:bCs/>
              </w:rPr>
              <w:t>51 924,8</w:t>
            </w:r>
          </w:p>
        </w:tc>
        <w:tc>
          <w:tcPr>
            <w:tcW w:w="1448" w:type="dxa"/>
            <w:vAlign w:val="center"/>
          </w:tcPr>
          <w:p w:rsidR="00B35A21" w:rsidRPr="001564D2" w:rsidRDefault="00B35A21" w:rsidP="00B35A21">
            <w:pPr>
              <w:spacing w:after="0" w:line="240" w:lineRule="auto"/>
              <w:jc w:val="right"/>
            </w:pPr>
            <w:r w:rsidRPr="001564D2">
              <w:t xml:space="preserve">-36 054,4 </w:t>
            </w:r>
          </w:p>
        </w:tc>
      </w:tr>
    </w:tbl>
    <w:p w:rsidR="00685BD7" w:rsidRPr="001564D2" w:rsidRDefault="00685BD7" w:rsidP="00A770C5">
      <w:pPr>
        <w:tabs>
          <w:tab w:val="left" w:pos="993"/>
        </w:tabs>
        <w:spacing w:after="0" w:line="240" w:lineRule="auto"/>
        <w:jc w:val="both"/>
        <w:rPr>
          <w:rFonts w:ascii="Times New Roman" w:hAnsi="Times New Roman"/>
          <w:sz w:val="24"/>
          <w:szCs w:val="28"/>
        </w:rPr>
      </w:pPr>
    </w:p>
    <w:p w:rsidR="00380A17" w:rsidRPr="001564D2" w:rsidRDefault="00380A17" w:rsidP="00380A17">
      <w:pPr>
        <w:spacing w:after="0" w:line="240" w:lineRule="auto"/>
        <w:ind w:firstLine="709"/>
        <w:jc w:val="both"/>
        <w:rPr>
          <w:rFonts w:ascii="Times New Roman" w:hAnsi="Times New Roman"/>
          <w:sz w:val="24"/>
          <w:szCs w:val="28"/>
        </w:rPr>
      </w:pPr>
      <w:r w:rsidRPr="001564D2">
        <w:rPr>
          <w:rFonts w:ascii="Times New Roman" w:hAnsi="Times New Roman"/>
          <w:sz w:val="24"/>
          <w:szCs w:val="28"/>
        </w:rPr>
        <w:t>Наибольший удельный вес в расходах, запланированных на реализацию муниципальных программ в 2024 году, занимают следующие муниципальные программы:</w:t>
      </w:r>
    </w:p>
    <w:p w:rsidR="008801A1" w:rsidRPr="001564D2" w:rsidRDefault="008801A1" w:rsidP="008801A1">
      <w:pPr>
        <w:spacing w:after="0" w:line="240" w:lineRule="auto"/>
        <w:ind w:firstLine="709"/>
        <w:jc w:val="both"/>
        <w:rPr>
          <w:rFonts w:ascii="Times New Roman" w:hAnsi="Times New Roman"/>
          <w:sz w:val="24"/>
          <w:szCs w:val="28"/>
        </w:rPr>
      </w:pPr>
      <w:r w:rsidRPr="001564D2">
        <w:rPr>
          <w:rFonts w:ascii="Times New Roman" w:hAnsi="Times New Roman"/>
          <w:sz w:val="24"/>
          <w:szCs w:val="28"/>
        </w:rPr>
        <w:t>- «Социально-экономическое и территориальное развитие Троицкого сельского поселения» - 15 127,0 тыс.рублей или 29,1 %;</w:t>
      </w:r>
    </w:p>
    <w:p w:rsidR="008801A1" w:rsidRPr="001564D2" w:rsidRDefault="008801A1" w:rsidP="008801A1">
      <w:pPr>
        <w:spacing w:after="0" w:line="240" w:lineRule="auto"/>
        <w:ind w:firstLine="709"/>
        <w:jc w:val="both"/>
        <w:rPr>
          <w:rFonts w:ascii="Times New Roman" w:hAnsi="Times New Roman"/>
          <w:sz w:val="24"/>
          <w:szCs w:val="28"/>
        </w:rPr>
      </w:pPr>
      <w:r w:rsidRPr="001564D2">
        <w:rPr>
          <w:rFonts w:ascii="Times New Roman" w:hAnsi="Times New Roman"/>
          <w:sz w:val="24"/>
          <w:szCs w:val="28"/>
        </w:rPr>
        <w:t>- «Развитие культуры Троицкого сельского поселения Крымского района» - 14 327,4 тыс.рублей или 27,6 %;</w:t>
      </w:r>
    </w:p>
    <w:p w:rsidR="00124CAC" w:rsidRPr="001564D2" w:rsidRDefault="00124CAC" w:rsidP="00124CAC">
      <w:pPr>
        <w:spacing w:after="0" w:line="240" w:lineRule="auto"/>
        <w:ind w:firstLine="709"/>
        <w:jc w:val="both"/>
        <w:rPr>
          <w:rFonts w:ascii="Times New Roman" w:hAnsi="Times New Roman"/>
          <w:sz w:val="24"/>
          <w:szCs w:val="28"/>
        </w:rPr>
      </w:pPr>
      <w:r w:rsidRPr="001564D2">
        <w:rPr>
          <w:rFonts w:ascii="Times New Roman" w:hAnsi="Times New Roman"/>
          <w:sz w:val="24"/>
          <w:szCs w:val="28"/>
        </w:rPr>
        <w:t>- «Комплексное и устойчивое развитие Троицкого сельского поселения Крымского района в сфере строительства, архитектуры и дорожного хозяйства» - 12 856,5 тыс.рублей или 24,8 %.</w:t>
      </w:r>
    </w:p>
    <w:p w:rsidR="00D802CC" w:rsidRPr="001564D2" w:rsidRDefault="00D802CC" w:rsidP="00FD3D24">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В процессе рассмотрения программно-целевых расходов установлено, что объемы финансирования по муниципальным программам, предусмотренные в проекте бюджета </w:t>
      </w:r>
      <w:r w:rsidR="008D47FB" w:rsidRPr="001564D2">
        <w:rPr>
          <w:rFonts w:ascii="Times New Roman" w:hAnsi="Times New Roman"/>
          <w:sz w:val="24"/>
          <w:szCs w:val="28"/>
        </w:rPr>
        <w:t>Троицкого</w:t>
      </w:r>
      <w:r w:rsidR="00E92DB5" w:rsidRPr="001564D2">
        <w:rPr>
          <w:rFonts w:ascii="Times New Roman" w:hAnsi="Times New Roman"/>
          <w:sz w:val="24"/>
          <w:szCs w:val="28"/>
        </w:rPr>
        <w:t xml:space="preserve"> сельского </w:t>
      </w:r>
      <w:r w:rsidRPr="001564D2">
        <w:rPr>
          <w:rFonts w:ascii="Times New Roman" w:hAnsi="Times New Roman"/>
          <w:sz w:val="24"/>
          <w:szCs w:val="28"/>
        </w:rPr>
        <w:t xml:space="preserve">поселения не превышают </w:t>
      </w:r>
      <w:r w:rsidR="00FD3D24" w:rsidRPr="001564D2">
        <w:rPr>
          <w:rFonts w:ascii="Times New Roman" w:hAnsi="Times New Roman"/>
          <w:sz w:val="24"/>
          <w:szCs w:val="28"/>
        </w:rPr>
        <w:t>потребность программ.</w:t>
      </w:r>
      <w:r w:rsidRPr="001564D2">
        <w:rPr>
          <w:rFonts w:ascii="Times New Roman" w:hAnsi="Times New Roman"/>
          <w:sz w:val="24"/>
          <w:szCs w:val="28"/>
        </w:rPr>
        <w:t xml:space="preserve"> </w:t>
      </w:r>
    </w:p>
    <w:p w:rsidR="00D86E62" w:rsidRPr="001564D2" w:rsidRDefault="00C70601" w:rsidP="00A35979">
      <w:pPr>
        <w:spacing w:after="0" w:line="240" w:lineRule="auto"/>
        <w:ind w:firstLine="709"/>
        <w:jc w:val="both"/>
        <w:rPr>
          <w:rFonts w:ascii="Times New Roman" w:hAnsi="Times New Roman"/>
          <w:sz w:val="24"/>
          <w:szCs w:val="28"/>
        </w:rPr>
      </w:pPr>
      <w:r w:rsidRPr="001564D2">
        <w:rPr>
          <w:rFonts w:ascii="Times New Roman" w:hAnsi="Times New Roman"/>
          <w:sz w:val="24"/>
          <w:szCs w:val="28"/>
        </w:rPr>
        <w:t>Н</w:t>
      </w:r>
      <w:r w:rsidR="00A35979" w:rsidRPr="001564D2">
        <w:rPr>
          <w:rFonts w:ascii="Times New Roman" w:hAnsi="Times New Roman"/>
          <w:sz w:val="24"/>
          <w:szCs w:val="28"/>
        </w:rPr>
        <w:t xml:space="preserve">епрограммные </w:t>
      </w:r>
      <w:r w:rsidRPr="001564D2">
        <w:rPr>
          <w:rFonts w:ascii="Times New Roman" w:hAnsi="Times New Roman"/>
          <w:sz w:val="24"/>
          <w:szCs w:val="28"/>
        </w:rPr>
        <w:t xml:space="preserve">направления </w:t>
      </w:r>
      <w:r w:rsidR="00A35979" w:rsidRPr="001564D2">
        <w:rPr>
          <w:rFonts w:ascii="Times New Roman" w:hAnsi="Times New Roman"/>
          <w:sz w:val="24"/>
          <w:szCs w:val="28"/>
        </w:rPr>
        <w:t>расход</w:t>
      </w:r>
      <w:r w:rsidRPr="001564D2">
        <w:rPr>
          <w:rFonts w:ascii="Times New Roman" w:hAnsi="Times New Roman"/>
          <w:sz w:val="24"/>
          <w:szCs w:val="28"/>
        </w:rPr>
        <w:t xml:space="preserve">ов бюджета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w:t>
      </w:r>
      <w:r w:rsidR="00A35979" w:rsidRPr="001564D2">
        <w:rPr>
          <w:rFonts w:ascii="Times New Roman" w:hAnsi="Times New Roman"/>
          <w:sz w:val="24"/>
          <w:szCs w:val="28"/>
        </w:rPr>
        <w:t xml:space="preserve"> на </w:t>
      </w:r>
      <w:r w:rsidR="00BF6E26" w:rsidRPr="001564D2">
        <w:rPr>
          <w:rFonts w:ascii="Times New Roman" w:hAnsi="Times New Roman"/>
          <w:sz w:val="24"/>
          <w:szCs w:val="28"/>
        </w:rPr>
        <w:t>2024</w:t>
      </w:r>
      <w:r w:rsidR="00A35979" w:rsidRPr="001564D2">
        <w:rPr>
          <w:rFonts w:ascii="Times New Roman" w:hAnsi="Times New Roman"/>
          <w:sz w:val="24"/>
          <w:szCs w:val="28"/>
        </w:rPr>
        <w:t xml:space="preserve"> год составляют </w:t>
      </w:r>
      <w:r w:rsidR="00124CAC" w:rsidRPr="001564D2">
        <w:rPr>
          <w:rFonts w:ascii="Times New Roman" w:hAnsi="Times New Roman"/>
          <w:sz w:val="24"/>
          <w:szCs w:val="28"/>
        </w:rPr>
        <w:t>8 312,8</w:t>
      </w:r>
      <w:r w:rsidRPr="001564D2">
        <w:rPr>
          <w:rFonts w:ascii="Times New Roman" w:hAnsi="Times New Roman"/>
          <w:sz w:val="24"/>
          <w:szCs w:val="28"/>
        </w:rPr>
        <w:t xml:space="preserve"> </w:t>
      </w:r>
      <w:r w:rsidR="00A35979" w:rsidRPr="001564D2">
        <w:rPr>
          <w:rFonts w:ascii="Times New Roman" w:hAnsi="Times New Roman"/>
          <w:sz w:val="24"/>
          <w:szCs w:val="28"/>
        </w:rPr>
        <w:t>тыс.руб</w:t>
      </w:r>
      <w:r w:rsidRPr="001564D2">
        <w:rPr>
          <w:rFonts w:ascii="Times New Roman" w:hAnsi="Times New Roman"/>
          <w:sz w:val="24"/>
          <w:szCs w:val="28"/>
        </w:rPr>
        <w:t>лей</w:t>
      </w:r>
      <w:r w:rsidR="00A35979" w:rsidRPr="001564D2">
        <w:rPr>
          <w:rFonts w:ascii="Times New Roman" w:hAnsi="Times New Roman"/>
          <w:sz w:val="24"/>
          <w:szCs w:val="28"/>
        </w:rPr>
        <w:t xml:space="preserve"> или </w:t>
      </w:r>
      <w:r w:rsidR="00124CAC" w:rsidRPr="001564D2">
        <w:rPr>
          <w:rFonts w:ascii="Times New Roman" w:hAnsi="Times New Roman"/>
          <w:sz w:val="24"/>
          <w:szCs w:val="28"/>
        </w:rPr>
        <w:t>13,8</w:t>
      </w:r>
      <w:r w:rsidR="00A35979" w:rsidRPr="001564D2">
        <w:rPr>
          <w:rFonts w:ascii="Times New Roman" w:hAnsi="Times New Roman"/>
          <w:sz w:val="24"/>
          <w:szCs w:val="28"/>
        </w:rPr>
        <w:t xml:space="preserve"> % от общей суммы расходов. </w:t>
      </w:r>
    </w:p>
    <w:p w:rsidR="00D86E62" w:rsidRPr="001564D2" w:rsidRDefault="00A35979" w:rsidP="00A35979">
      <w:pPr>
        <w:spacing w:after="0" w:line="240" w:lineRule="auto"/>
        <w:ind w:firstLine="709"/>
        <w:jc w:val="both"/>
        <w:rPr>
          <w:rFonts w:ascii="Times New Roman" w:hAnsi="Times New Roman"/>
          <w:sz w:val="24"/>
          <w:szCs w:val="28"/>
        </w:rPr>
      </w:pPr>
      <w:r w:rsidRPr="001564D2">
        <w:rPr>
          <w:rFonts w:ascii="Times New Roman" w:hAnsi="Times New Roman"/>
          <w:sz w:val="24"/>
          <w:szCs w:val="28"/>
        </w:rPr>
        <w:t>В числе непрограммных расходов предусмотрены ассигнования</w:t>
      </w:r>
      <w:r w:rsidR="00D86E62" w:rsidRPr="001564D2">
        <w:rPr>
          <w:rFonts w:ascii="Times New Roman" w:hAnsi="Times New Roman"/>
          <w:sz w:val="24"/>
          <w:szCs w:val="28"/>
        </w:rPr>
        <w:t>:</w:t>
      </w:r>
    </w:p>
    <w:p w:rsidR="00D86E62" w:rsidRPr="001564D2" w:rsidRDefault="00D86E62" w:rsidP="00A35979">
      <w:pPr>
        <w:spacing w:after="0" w:line="240" w:lineRule="auto"/>
        <w:ind w:firstLine="709"/>
        <w:jc w:val="both"/>
        <w:rPr>
          <w:rFonts w:ascii="Times New Roman" w:hAnsi="Times New Roman"/>
          <w:sz w:val="24"/>
          <w:szCs w:val="24"/>
        </w:rPr>
      </w:pPr>
      <w:r w:rsidRPr="001564D2">
        <w:rPr>
          <w:rFonts w:ascii="Times New Roman" w:hAnsi="Times New Roman"/>
          <w:sz w:val="24"/>
          <w:szCs w:val="28"/>
        </w:rPr>
        <w:t>-</w:t>
      </w:r>
      <w:r w:rsidR="00A35979" w:rsidRPr="001564D2">
        <w:rPr>
          <w:rFonts w:ascii="Times New Roman" w:hAnsi="Times New Roman"/>
          <w:sz w:val="24"/>
          <w:szCs w:val="28"/>
        </w:rPr>
        <w:t xml:space="preserve"> на</w:t>
      </w:r>
      <w:r w:rsidR="00A35979" w:rsidRPr="001564D2">
        <w:rPr>
          <w:rFonts w:ascii="Times New Roman" w:hAnsi="Times New Roman"/>
          <w:sz w:val="24"/>
          <w:szCs w:val="24"/>
        </w:rPr>
        <w:t xml:space="preserve"> содержание деятельности </w:t>
      </w:r>
      <w:r w:rsidR="00314211" w:rsidRPr="001564D2">
        <w:rPr>
          <w:rFonts w:ascii="Times New Roman" w:hAnsi="Times New Roman"/>
          <w:sz w:val="24"/>
          <w:szCs w:val="24"/>
        </w:rPr>
        <w:t xml:space="preserve">главы и </w:t>
      </w:r>
      <w:r w:rsidR="00A35979" w:rsidRPr="001564D2">
        <w:rPr>
          <w:rFonts w:ascii="Times New Roman" w:hAnsi="Times New Roman"/>
          <w:sz w:val="24"/>
          <w:szCs w:val="24"/>
        </w:rPr>
        <w:t>администрации (</w:t>
      </w:r>
      <w:r w:rsidR="00124CAC" w:rsidRPr="001564D2">
        <w:rPr>
          <w:rFonts w:ascii="Times New Roman" w:hAnsi="Times New Roman"/>
          <w:sz w:val="24"/>
          <w:szCs w:val="24"/>
        </w:rPr>
        <w:t>7 527,0</w:t>
      </w:r>
      <w:r w:rsidRPr="001564D2">
        <w:rPr>
          <w:rFonts w:ascii="Times New Roman" w:hAnsi="Times New Roman"/>
          <w:sz w:val="24"/>
          <w:szCs w:val="24"/>
        </w:rPr>
        <w:t xml:space="preserve"> тыс.руб</w:t>
      </w:r>
      <w:r w:rsidR="0078295E" w:rsidRPr="001564D2">
        <w:rPr>
          <w:rFonts w:ascii="Times New Roman" w:hAnsi="Times New Roman"/>
          <w:sz w:val="24"/>
          <w:szCs w:val="24"/>
        </w:rPr>
        <w:t>лей</w:t>
      </w:r>
      <w:r w:rsidRPr="001564D2">
        <w:rPr>
          <w:rFonts w:ascii="Times New Roman" w:hAnsi="Times New Roman"/>
          <w:sz w:val="24"/>
          <w:szCs w:val="24"/>
        </w:rPr>
        <w:t>);</w:t>
      </w:r>
    </w:p>
    <w:p w:rsidR="00D86E62" w:rsidRPr="001564D2" w:rsidRDefault="00D86E62" w:rsidP="00A35979">
      <w:pPr>
        <w:spacing w:after="0" w:line="240" w:lineRule="auto"/>
        <w:ind w:firstLine="709"/>
        <w:jc w:val="both"/>
        <w:rPr>
          <w:rFonts w:ascii="Times New Roman" w:hAnsi="Times New Roman"/>
          <w:sz w:val="24"/>
          <w:szCs w:val="24"/>
        </w:rPr>
      </w:pPr>
      <w:r w:rsidRPr="001564D2">
        <w:rPr>
          <w:rFonts w:ascii="Times New Roman" w:hAnsi="Times New Roman"/>
          <w:sz w:val="24"/>
          <w:szCs w:val="24"/>
        </w:rPr>
        <w:t>- расходы на</w:t>
      </w:r>
      <w:r w:rsidR="00A35979" w:rsidRPr="001564D2">
        <w:rPr>
          <w:rFonts w:ascii="Times New Roman" w:hAnsi="Times New Roman"/>
          <w:sz w:val="24"/>
          <w:szCs w:val="24"/>
        </w:rPr>
        <w:t xml:space="preserve"> резервный фонд (</w:t>
      </w:r>
      <w:r w:rsidR="00124CAC" w:rsidRPr="001564D2">
        <w:rPr>
          <w:rFonts w:ascii="Times New Roman" w:hAnsi="Times New Roman"/>
          <w:sz w:val="24"/>
          <w:szCs w:val="24"/>
        </w:rPr>
        <w:t>7</w:t>
      </w:r>
      <w:r w:rsidR="00A35979" w:rsidRPr="001564D2">
        <w:rPr>
          <w:rFonts w:ascii="Times New Roman" w:hAnsi="Times New Roman"/>
          <w:sz w:val="24"/>
          <w:szCs w:val="24"/>
        </w:rPr>
        <w:t>0,0 тыс.руб</w:t>
      </w:r>
      <w:r w:rsidR="0078295E" w:rsidRPr="001564D2">
        <w:rPr>
          <w:rFonts w:ascii="Times New Roman" w:hAnsi="Times New Roman"/>
          <w:sz w:val="24"/>
          <w:szCs w:val="24"/>
        </w:rPr>
        <w:t>лей</w:t>
      </w:r>
      <w:r w:rsidR="00A35979" w:rsidRPr="001564D2">
        <w:rPr>
          <w:rFonts w:ascii="Times New Roman" w:hAnsi="Times New Roman"/>
          <w:sz w:val="24"/>
          <w:szCs w:val="24"/>
        </w:rPr>
        <w:t>),</w:t>
      </w:r>
      <w:r w:rsidR="00EB4D37" w:rsidRPr="001564D2">
        <w:rPr>
          <w:rFonts w:ascii="Times New Roman" w:hAnsi="Times New Roman"/>
          <w:sz w:val="24"/>
          <w:szCs w:val="24"/>
        </w:rPr>
        <w:t xml:space="preserve"> </w:t>
      </w:r>
    </w:p>
    <w:p w:rsidR="00D86E62" w:rsidRPr="001564D2" w:rsidRDefault="00D86E62" w:rsidP="00A35979">
      <w:pPr>
        <w:spacing w:after="0" w:line="240" w:lineRule="auto"/>
        <w:ind w:firstLine="709"/>
        <w:jc w:val="both"/>
        <w:rPr>
          <w:rFonts w:ascii="Times New Roman" w:hAnsi="Times New Roman"/>
          <w:sz w:val="24"/>
          <w:szCs w:val="24"/>
        </w:rPr>
      </w:pPr>
      <w:r w:rsidRPr="001564D2">
        <w:rPr>
          <w:rFonts w:ascii="Times New Roman" w:hAnsi="Times New Roman"/>
          <w:sz w:val="24"/>
          <w:szCs w:val="24"/>
        </w:rPr>
        <w:t xml:space="preserve">- на </w:t>
      </w:r>
      <w:r w:rsidR="00A35979" w:rsidRPr="001564D2">
        <w:rPr>
          <w:rFonts w:ascii="Times New Roman" w:hAnsi="Times New Roman"/>
          <w:sz w:val="24"/>
          <w:szCs w:val="24"/>
        </w:rPr>
        <w:t xml:space="preserve">расходы на </w:t>
      </w:r>
      <w:r w:rsidR="00EB4D37" w:rsidRPr="001564D2">
        <w:rPr>
          <w:rFonts w:ascii="Times New Roman" w:hAnsi="Times New Roman"/>
          <w:sz w:val="24"/>
          <w:szCs w:val="24"/>
        </w:rPr>
        <w:t>реализацию муниципальных функций, связанн</w:t>
      </w:r>
      <w:r w:rsidR="00F04F87" w:rsidRPr="001564D2">
        <w:rPr>
          <w:rFonts w:ascii="Times New Roman" w:hAnsi="Times New Roman"/>
          <w:sz w:val="24"/>
          <w:szCs w:val="24"/>
        </w:rPr>
        <w:t>ых</w:t>
      </w:r>
      <w:r w:rsidR="00EB4D37" w:rsidRPr="001564D2">
        <w:rPr>
          <w:rFonts w:ascii="Times New Roman" w:hAnsi="Times New Roman"/>
          <w:sz w:val="24"/>
          <w:szCs w:val="24"/>
        </w:rPr>
        <w:t xml:space="preserve"> с имуществом </w:t>
      </w:r>
      <w:r w:rsidR="00A35979" w:rsidRPr="001564D2">
        <w:rPr>
          <w:rFonts w:ascii="Times New Roman" w:hAnsi="Times New Roman"/>
          <w:sz w:val="24"/>
          <w:szCs w:val="24"/>
        </w:rPr>
        <w:t>(</w:t>
      </w:r>
      <w:r w:rsidR="00124CAC" w:rsidRPr="001564D2">
        <w:rPr>
          <w:rFonts w:ascii="Times New Roman" w:hAnsi="Times New Roman"/>
          <w:sz w:val="24"/>
          <w:szCs w:val="24"/>
        </w:rPr>
        <w:t>303,3</w:t>
      </w:r>
      <w:r w:rsidR="0078295E" w:rsidRPr="001564D2">
        <w:rPr>
          <w:rFonts w:ascii="Times New Roman" w:hAnsi="Times New Roman"/>
          <w:sz w:val="24"/>
          <w:szCs w:val="24"/>
        </w:rPr>
        <w:t> </w:t>
      </w:r>
      <w:r w:rsidRPr="001564D2">
        <w:rPr>
          <w:rFonts w:ascii="Times New Roman" w:hAnsi="Times New Roman"/>
          <w:sz w:val="24"/>
          <w:szCs w:val="24"/>
        </w:rPr>
        <w:t>тыс.руб</w:t>
      </w:r>
      <w:r w:rsidR="0078295E" w:rsidRPr="001564D2">
        <w:rPr>
          <w:rFonts w:ascii="Times New Roman" w:hAnsi="Times New Roman"/>
          <w:sz w:val="24"/>
          <w:szCs w:val="24"/>
        </w:rPr>
        <w:t>лей</w:t>
      </w:r>
      <w:r w:rsidRPr="001564D2">
        <w:rPr>
          <w:rFonts w:ascii="Times New Roman" w:hAnsi="Times New Roman"/>
          <w:sz w:val="24"/>
          <w:szCs w:val="24"/>
        </w:rPr>
        <w:t>);</w:t>
      </w:r>
    </w:p>
    <w:p w:rsidR="00D86E62" w:rsidRPr="001564D2" w:rsidRDefault="00D86E62" w:rsidP="00A35979">
      <w:pPr>
        <w:spacing w:after="0" w:line="240" w:lineRule="auto"/>
        <w:ind w:firstLine="709"/>
        <w:jc w:val="both"/>
        <w:rPr>
          <w:rFonts w:ascii="Times New Roman" w:hAnsi="Times New Roman"/>
          <w:sz w:val="24"/>
          <w:szCs w:val="24"/>
        </w:rPr>
      </w:pPr>
      <w:r w:rsidRPr="001564D2">
        <w:rPr>
          <w:rFonts w:ascii="Times New Roman" w:hAnsi="Times New Roman"/>
          <w:sz w:val="24"/>
          <w:szCs w:val="24"/>
        </w:rPr>
        <w:t>-</w:t>
      </w:r>
      <w:r w:rsidR="00A35979" w:rsidRPr="001564D2">
        <w:rPr>
          <w:rFonts w:ascii="Times New Roman" w:hAnsi="Times New Roman"/>
          <w:sz w:val="24"/>
          <w:szCs w:val="24"/>
        </w:rPr>
        <w:t xml:space="preserve"> на реализацию полномочий по первичному воинскому учету (</w:t>
      </w:r>
      <w:r w:rsidR="00124CAC" w:rsidRPr="001564D2">
        <w:rPr>
          <w:rFonts w:ascii="Times New Roman" w:hAnsi="Times New Roman"/>
          <w:sz w:val="24"/>
          <w:szCs w:val="24"/>
        </w:rPr>
        <w:t>308,7</w:t>
      </w:r>
      <w:r w:rsidR="00A35979" w:rsidRPr="001564D2">
        <w:rPr>
          <w:rFonts w:ascii="Times New Roman" w:hAnsi="Times New Roman"/>
          <w:sz w:val="24"/>
          <w:szCs w:val="24"/>
        </w:rPr>
        <w:t xml:space="preserve"> тыс.руб</w:t>
      </w:r>
      <w:r w:rsidR="0078295E" w:rsidRPr="001564D2">
        <w:rPr>
          <w:rFonts w:ascii="Times New Roman" w:hAnsi="Times New Roman"/>
          <w:sz w:val="24"/>
          <w:szCs w:val="24"/>
        </w:rPr>
        <w:t>лей</w:t>
      </w:r>
      <w:r w:rsidR="00A35979" w:rsidRPr="001564D2">
        <w:rPr>
          <w:rFonts w:ascii="Times New Roman" w:hAnsi="Times New Roman"/>
          <w:sz w:val="24"/>
          <w:szCs w:val="24"/>
        </w:rPr>
        <w:t>)</w:t>
      </w:r>
      <w:r w:rsidR="00314211" w:rsidRPr="001564D2">
        <w:rPr>
          <w:rFonts w:ascii="Times New Roman" w:hAnsi="Times New Roman"/>
          <w:sz w:val="24"/>
          <w:szCs w:val="24"/>
        </w:rPr>
        <w:t>,</w:t>
      </w:r>
      <w:r w:rsidR="00A35979" w:rsidRPr="001564D2">
        <w:rPr>
          <w:rFonts w:ascii="Times New Roman" w:hAnsi="Times New Roman"/>
          <w:sz w:val="24"/>
          <w:szCs w:val="24"/>
        </w:rPr>
        <w:t xml:space="preserve"> административной комиссии (</w:t>
      </w:r>
      <w:r w:rsidR="00124CAC" w:rsidRPr="001564D2">
        <w:rPr>
          <w:rFonts w:ascii="Times New Roman" w:hAnsi="Times New Roman"/>
          <w:sz w:val="24"/>
          <w:szCs w:val="24"/>
        </w:rPr>
        <w:t>3,8</w:t>
      </w:r>
      <w:r w:rsidR="0078295E" w:rsidRPr="001564D2">
        <w:rPr>
          <w:rFonts w:ascii="Times New Roman" w:hAnsi="Times New Roman"/>
          <w:sz w:val="24"/>
          <w:szCs w:val="24"/>
        </w:rPr>
        <w:t xml:space="preserve"> тыс.рублей</w:t>
      </w:r>
      <w:r w:rsidRPr="001564D2">
        <w:rPr>
          <w:rFonts w:ascii="Times New Roman" w:hAnsi="Times New Roman"/>
          <w:sz w:val="24"/>
          <w:szCs w:val="24"/>
        </w:rPr>
        <w:t>);</w:t>
      </w:r>
    </w:p>
    <w:p w:rsidR="00A35979" w:rsidRPr="001564D2" w:rsidRDefault="00D86E62" w:rsidP="00A35979">
      <w:pPr>
        <w:spacing w:after="0" w:line="240" w:lineRule="auto"/>
        <w:ind w:firstLine="709"/>
        <w:jc w:val="both"/>
        <w:rPr>
          <w:rFonts w:ascii="Times New Roman" w:hAnsi="Times New Roman"/>
          <w:sz w:val="24"/>
          <w:szCs w:val="24"/>
        </w:rPr>
      </w:pPr>
      <w:r w:rsidRPr="001564D2">
        <w:rPr>
          <w:rFonts w:ascii="Times New Roman" w:hAnsi="Times New Roman"/>
          <w:sz w:val="24"/>
          <w:szCs w:val="24"/>
        </w:rPr>
        <w:t>-</w:t>
      </w:r>
      <w:r w:rsidR="00314211" w:rsidRPr="001564D2">
        <w:rPr>
          <w:rFonts w:ascii="Times New Roman" w:hAnsi="Times New Roman"/>
          <w:sz w:val="24"/>
          <w:szCs w:val="24"/>
        </w:rPr>
        <w:t xml:space="preserve"> на </w:t>
      </w:r>
      <w:r w:rsidR="00124CAC" w:rsidRPr="001564D2">
        <w:rPr>
          <w:rFonts w:ascii="Times New Roman" w:hAnsi="Times New Roman"/>
          <w:sz w:val="24"/>
          <w:szCs w:val="24"/>
        </w:rPr>
        <w:t>прочие обязательства</w:t>
      </w:r>
      <w:r w:rsidR="00314211" w:rsidRPr="001564D2">
        <w:rPr>
          <w:rFonts w:ascii="Times New Roman" w:hAnsi="Times New Roman"/>
          <w:sz w:val="24"/>
          <w:szCs w:val="24"/>
        </w:rPr>
        <w:t xml:space="preserve"> (1</w:t>
      </w:r>
      <w:r w:rsidR="00124CAC" w:rsidRPr="001564D2">
        <w:rPr>
          <w:rFonts w:ascii="Times New Roman" w:hAnsi="Times New Roman"/>
          <w:sz w:val="24"/>
          <w:szCs w:val="24"/>
        </w:rPr>
        <w:t>0</w:t>
      </w:r>
      <w:r w:rsidR="00314211" w:rsidRPr="001564D2">
        <w:rPr>
          <w:rFonts w:ascii="Times New Roman" w:hAnsi="Times New Roman"/>
          <w:sz w:val="24"/>
          <w:szCs w:val="24"/>
        </w:rPr>
        <w:t>0,0 тыс.руб</w:t>
      </w:r>
      <w:r w:rsidR="0078295E" w:rsidRPr="001564D2">
        <w:rPr>
          <w:rFonts w:ascii="Times New Roman" w:hAnsi="Times New Roman"/>
          <w:sz w:val="24"/>
          <w:szCs w:val="24"/>
        </w:rPr>
        <w:t>лей</w:t>
      </w:r>
      <w:r w:rsidR="00314211" w:rsidRPr="001564D2">
        <w:rPr>
          <w:rFonts w:ascii="Times New Roman" w:hAnsi="Times New Roman"/>
          <w:sz w:val="24"/>
          <w:szCs w:val="24"/>
        </w:rPr>
        <w:t>).</w:t>
      </w:r>
    </w:p>
    <w:p w:rsidR="00770C3F" w:rsidRPr="001564D2" w:rsidRDefault="00770C3F" w:rsidP="00770C3F">
      <w:pPr>
        <w:spacing w:after="0" w:line="240" w:lineRule="auto"/>
        <w:jc w:val="both"/>
        <w:rPr>
          <w:rFonts w:ascii="Times New Roman" w:hAnsi="Times New Roman"/>
          <w:sz w:val="24"/>
          <w:szCs w:val="24"/>
        </w:rPr>
      </w:pPr>
    </w:p>
    <w:p w:rsidR="00770C3F" w:rsidRPr="001564D2" w:rsidRDefault="00507A4F" w:rsidP="00770C3F">
      <w:pPr>
        <w:spacing w:after="0" w:line="240" w:lineRule="auto"/>
        <w:jc w:val="center"/>
        <w:rPr>
          <w:rFonts w:ascii="Times New Roman" w:hAnsi="Times New Roman"/>
          <w:b/>
          <w:sz w:val="24"/>
          <w:szCs w:val="24"/>
        </w:rPr>
      </w:pPr>
      <w:r w:rsidRPr="001564D2">
        <w:rPr>
          <w:rFonts w:ascii="Times New Roman" w:hAnsi="Times New Roman"/>
          <w:b/>
          <w:sz w:val="24"/>
          <w:szCs w:val="24"/>
        </w:rPr>
        <w:t>5</w:t>
      </w:r>
      <w:r w:rsidR="00770C3F" w:rsidRPr="001564D2">
        <w:rPr>
          <w:rFonts w:ascii="Times New Roman" w:hAnsi="Times New Roman"/>
          <w:b/>
          <w:sz w:val="24"/>
          <w:szCs w:val="24"/>
        </w:rPr>
        <w:t>.Резервный фонд</w:t>
      </w:r>
    </w:p>
    <w:p w:rsidR="00770C3F" w:rsidRPr="001564D2" w:rsidRDefault="00770C3F" w:rsidP="00770C3F">
      <w:pPr>
        <w:spacing w:after="0" w:line="240" w:lineRule="auto"/>
        <w:jc w:val="both"/>
        <w:rPr>
          <w:rFonts w:ascii="Times New Roman" w:hAnsi="Times New Roman"/>
          <w:sz w:val="24"/>
          <w:szCs w:val="24"/>
        </w:rPr>
      </w:pPr>
    </w:p>
    <w:p w:rsidR="00770C3F" w:rsidRPr="001564D2" w:rsidRDefault="0063596D" w:rsidP="00770C3F">
      <w:pPr>
        <w:spacing w:after="0" w:line="240" w:lineRule="auto"/>
        <w:ind w:firstLine="709"/>
        <w:jc w:val="both"/>
        <w:rPr>
          <w:rFonts w:ascii="Times New Roman" w:hAnsi="Times New Roman"/>
          <w:sz w:val="24"/>
          <w:szCs w:val="24"/>
        </w:rPr>
      </w:pPr>
      <w:r w:rsidRPr="001564D2">
        <w:rPr>
          <w:rFonts w:ascii="Times New Roman" w:hAnsi="Times New Roman"/>
          <w:sz w:val="24"/>
          <w:szCs w:val="24"/>
        </w:rPr>
        <w:t>В соответствии со ст. 81 Бюджетного кодекса РФ в</w:t>
      </w:r>
      <w:r w:rsidR="00770C3F" w:rsidRPr="001564D2">
        <w:rPr>
          <w:rFonts w:ascii="Times New Roman" w:hAnsi="Times New Roman"/>
          <w:sz w:val="24"/>
          <w:szCs w:val="24"/>
        </w:rPr>
        <w:t xml:space="preserve"> структуре расходов бюджета </w:t>
      </w:r>
      <w:r w:rsidR="008D47FB" w:rsidRPr="001564D2">
        <w:rPr>
          <w:rFonts w:ascii="Times New Roman" w:hAnsi="Times New Roman"/>
          <w:sz w:val="24"/>
          <w:szCs w:val="24"/>
        </w:rPr>
        <w:t>Троицкого</w:t>
      </w:r>
      <w:r w:rsidR="00770C3F" w:rsidRPr="001564D2">
        <w:rPr>
          <w:rFonts w:ascii="Times New Roman" w:hAnsi="Times New Roman"/>
          <w:sz w:val="24"/>
          <w:szCs w:val="24"/>
        </w:rPr>
        <w:t xml:space="preserve"> сельского поселения на 2024 год предусмотрены средства резервного фонда в сумме </w:t>
      </w:r>
      <w:r w:rsidR="00676AC1" w:rsidRPr="001564D2">
        <w:rPr>
          <w:rFonts w:ascii="Times New Roman" w:hAnsi="Times New Roman"/>
          <w:sz w:val="24"/>
          <w:szCs w:val="24"/>
        </w:rPr>
        <w:t>7</w:t>
      </w:r>
      <w:r w:rsidR="00770C3F" w:rsidRPr="001564D2">
        <w:rPr>
          <w:rFonts w:ascii="Times New Roman" w:hAnsi="Times New Roman"/>
          <w:sz w:val="24"/>
          <w:szCs w:val="24"/>
        </w:rPr>
        <w:t>0,0 тыс.рублей или 0,</w:t>
      </w:r>
      <w:r w:rsidR="00676AC1" w:rsidRPr="001564D2">
        <w:rPr>
          <w:rFonts w:ascii="Times New Roman" w:hAnsi="Times New Roman"/>
          <w:sz w:val="24"/>
          <w:szCs w:val="24"/>
        </w:rPr>
        <w:t>12</w:t>
      </w:r>
      <w:r w:rsidR="00770C3F" w:rsidRPr="001564D2">
        <w:rPr>
          <w:rFonts w:ascii="Times New Roman" w:hAnsi="Times New Roman"/>
          <w:sz w:val="24"/>
          <w:szCs w:val="24"/>
        </w:rPr>
        <w:t xml:space="preserve"> % от планируемых расходов бюджета </w:t>
      </w:r>
      <w:r w:rsidR="008D47FB" w:rsidRPr="001564D2">
        <w:rPr>
          <w:rFonts w:ascii="Times New Roman" w:hAnsi="Times New Roman"/>
          <w:sz w:val="24"/>
          <w:szCs w:val="24"/>
        </w:rPr>
        <w:t>Троицкого</w:t>
      </w:r>
      <w:r w:rsidR="00770C3F" w:rsidRPr="001564D2">
        <w:rPr>
          <w:rFonts w:ascii="Times New Roman" w:hAnsi="Times New Roman"/>
          <w:sz w:val="24"/>
          <w:szCs w:val="24"/>
        </w:rPr>
        <w:t xml:space="preserve"> сельского поселения.</w:t>
      </w:r>
    </w:p>
    <w:p w:rsidR="00B04962" w:rsidRPr="001564D2" w:rsidRDefault="00B04962" w:rsidP="00770C3F">
      <w:pPr>
        <w:autoSpaceDE w:val="0"/>
        <w:autoSpaceDN w:val="0"/>
        <w:adjustRightInd w:val="0"/>
        <w:spacing w:after="0" w:line="240" w:lineRule="auto"/>
        <w:contextualSpacing/>
        <w:jc w:val="center"/>
        <w:rPr>
          <w:rFonts w:ascii="Times New Roman" w:hAnsi="Times New Roman"/>
          <w:b/>
          <w:sz w:val="24"/>
          <w:szCs w:val="28"/>
        </w:rPr>
      </w:pPr>
    </w:p>
    <w:p w:rsidR="00770C3F" w:rsidRPr="001564D2" w:rsidRDefault="00507A4F" w:rsidP="00770C3F">
      <w:pPr>
        <w:autoSpaceDE w:val="0"/>
        <w:autoSpaceDN w:val="0"/>
        <w:adjustRightInd w:val="0"/>
        <w:spacing w:after="0" w:line="240" w:lineRule="auto"/>
        <w:contextualSpacing/>
        <w:jc w:val="center"/>
        <w:rPr>
          <w:rFonts w:ascii="Times New Roman" w:hAnsi="Times New Roman"/>
          <w:b/>
          <w:sz w:val="24"/>
          <w:szCs w:val="28"/>
        </w:rPr>
      </w:pPr>
      <w:r w:rsidRPr="001564D2">
        <w:rPr>
          <w:rFonts w:ascii="Times New Roman" w:hAnsi="Times New Roman"/>
          <w:b/>
          <w:sz w:val="24"/>
          <w:szCs w:val="28"/>
        </w:rPr>
        <w:t>6</w:t>
      </w:r>
      <w:r w:rsidR="00770C3F" w:rsidRPr="001564D2">
        <w:rPr>
          <w:rFonts w:ascii="Times New Roman" w:hAnsi="Times New Roman"/>
          <w:b/>
          <w:sz w:val="24"/>
          <w:szCs w:val="28"/>
        </w:rPr>
        <w:t>.Муниципальный долг, расходы на обслуживание муниципальных долговых обязательств</w:t>
      </w:r>
    </w:p>
    <w:p w:rsidR="00770C3F" w:rsidRPr="001564D2" w:rsidRDefault="00770C3F" w:rsidP="00770C3F">
      <w:pPr>
        <w:spacing w:after="0" w:line="240" w:lineRule="auto"/>
        <w:ind w:firstLine="709"/>
        <w:contextualSpacing/>
        <w:jc w:val="both"/>
        <w:rPr>
          <w:rFonts w:ascii="Times New Roman" w:hAnsi="Times New Roman"/>
          <w:sz w:val="24"/>
          <w:szCs w:val="28"/>
        </w:rPr>
      </w:pPr>
    </w:p>
    <w:p w:rsidR="00770C3F" w:rsidRPr="001564D2" w:rsidRDefault="00770C3F" w:rsidP="00770C3F">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Проектом решения </w:t>
      </w:r>
      <w:r w:rsidR="00DC35F4" w:rsidRPr="001564D2">
        <w:rPr>
          <w:rFonts w:ascii="Times New Roman" w:hAnsi="Times New Roman"/>
          <w:sz w:val="24"/>
          <w:szCs w:val="28"/>
        </w:rPr>
        <w:t xml:space="preserve">о бюджете </w:t>
      </w:r>
      <w:r w:rsidRPr="001564D2">
        <w:rPr>
          <w:rFonts w:ascii="Times New Roman" w:hAnsi="Times New Roman"/>
          <w:sz w:val="24"/>
          <w:szCs w:val="28"/>
        </w:rPr>
        <w:t>предлагается утвердить верхний предел муниципального внутреннего долга на 1 января 202</w:t>
      </w:r>
      <w:r w:rsidR="00DC35F4" w:rsidRPr="001564D2">
        <w:rPr>
          <w:rFonts w:ascii="Times New Roman" w:hAnsi="Times New Roman"/>
          <w:sz w:val="24"/>
          <w:szCs w:val="28"/>
        </w:rPr>
        <w:t>5</w:t>
      </w:r>
      <w:r w:rsidRPr="001564D2">
        <w:rPr>
          <w:rFonts w:ascii="Times New Roman" w:hAnsi="Times New Roman"/>
          <w:sz w:val="24"/>
          <w:szCs w:val="28"/>
        </w:rPr>
        <w:t xml:space="preserve"> года в сумме 0,0 тыс. рублей, в том числе верхний предел долга по муниципальным гарантиям - 0,0 тыс. рублей.</w:t>
      </w:r>
    </w:p>
    <w:p w:rsidR="00770C3F" w:rsidRPr="001564D2" w:rsidRDefault="00770C3F" w:rsidP="00770C3F">
      <w:pPr>
        <w:spacing w:after="0" w:line="240" w:lineRule="auto"/>
        <w:ind w:firstLine="709"/>
        <w:jc w:val="both"/>
        <w:rPr>
          <w:rFonts w:ascii="Times New Roman" w:hAnsi="Times New Roman"/>
          <w:sz w:val="24"/>
          <w:szCs w:val="28"/>
        </w:rPr>
      </w:pPr>
      <w:r w:rsidRPr="001564D2">
        <w:rPr>
          <w:rFonts w:ascii="Times New Roman" w:hAnsi="Times New Roman"/>
          <w:sz w:val="24"/>
          <w:szCs w:val="28"/>
        </w:rPr>
        <w:t>Проектом решения не планируется получение бюджетных и других кредитов в 2024 году.</w:t>
      </w:r>
    </w:p>
    <w:p w:rsidR="00770C3F" w:rsidRPr="001564D2" w:rsidRDefault="00770C3F" w:rsidP="00770C3F">
      <w:pPr>
        <w:spacing w:after="0" w:line="240" w:lineRule="auto"/>
        <w:ind w:firstLine="709"/>
        <w:jc w:val="both"/>
        <w:rPr>
          <w:rFonts w:ascii="Times New Roman" w:hAnsi="Times New Roman"/>
          <w:sz w:val="24"/>
          <w:szCs w:val="28"/>
        </w:rPr>
      </w:pPr>
      <w:r w:rsidRPr="001564D2">
        <w:rPr>
          <w:rFonts w:ascii="Times New Roman" w:hAnsi="Times New Roman"/>
          <w:sz w:val="24"/>
          <w:szCs w:val="28"/>
        </w:rPr>
        <w:t xml:space="preserve">Предоставление муниципальных гарантий </w:t>
      </w:r>
      <w:r w:rsidR="008D47FB" w:rsidRPr="001564D2">
        <w:rPr>
          <w:rFonts w:ascii="Times New Roman" w:hAnsi="Times New Roman"/>
          <w:sz w:val="24"/>
          <w:szCs w:val="28"/>
        </w:rPr>
        <w:t>Троицким</w:t>
      </w:r>
      <w:r w:rsidRPr="001564D2">
        <w:rPr>
          <w:rFonts w:ascii="Times New Roman" w:hAnsi="Times New Roman"/>
          <w:sz w:val="24"/>
          <w:szCs w:val="28"/>
        </w:rPr>
        <w:t xml:space="preserve"> сельским поселением в 2024 году не планируется, что подтверждается программой муниципальных гарантий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на 2024 год. </w:t>
      </w:r>
    </w:p>
    <w:p w:rsidR="00770C3F" w:rsidRPr="001564D2" w:rsidRDefault="00770C3F" w:rsidP="00770C3F">
      <w:pPr>
        <w:spacing w:after="0" w:line="240" w:lineRule="auto"/>
        <w:jc w:val="both"/>
        <w:rPr>
          <w:rFonts w:ascii="Times New Roman" w:hAnsi="Times New Roman"/>
          <w:sz w:val="24"/>
          <w:szCs w:val="24"/>
        </w:rPr>
      </w:pPr>
    </w:p>
    <w:p w:rsidR="0098365F" w:rsidRPr="001564D2" w:rsidRDefault="00507A4F" w:rsidP="0008000E">
      <w:pPr>
        <w:autoSpaceDE w:val="0"/>
        <w:autoSpaceDN w:val="0"/>
        <w:adjustRightInd w:val="0"/>
        <w:spacing w:after="0" w:line="240" w:lineRule="auto"/>
        <w:jc w:val="center"/>
        <w:rPr>
          <w:rFonts w:ascii="Times New Roman" w:hAnsi="Times New Roman"/>
          <w:b/>
          <w:sz w:val="24"/>
          <w:szCs w:val="28"/>
        </w:rPr>
      </w:pPr>
      <w:r w:rsidRPr="001564D2">
        <w:rPr>
          <w:rFonts w:ascii="Times New Roman" w:hAnsi="Times New Roman"/>
          <w:b/>
          <w:sz w:val="24"/>
          <w:szCs w:val="28"/>
        </w:rPr>
        <w:t>7</w:t>
      </w:r>
      <w:r w:rsidR="001C7270" w:rsidRPr="001564D2">
        <w:rPr>
          <w:rFonts w:ascii="Times New Roman" w:hAnsi="Times New Roman"/>
          <w:b/>
          <w:sz w:val="24"/>
          <w:szCs w:val="28"/>
        </w:rPr>
        <w:t>.</w:t>
      </w:r>
      <w:r w:rsidR="0098365F" w:rsidRPr="001564D2">
        <w:rPr>
          <w:rFonts w:ascii="Times New Roman" w:hAnsi="Times New Roman"/>
          <w:b/>
          <w:sz w:val="24"/>
          <w:szCs w:val="28"/>
        </w:rPr>
        <w:t xml:space="preserve"> Выводы и рекомендации:</w:t>
      </w:r>
    </w:p>
    <w:p w:rsidR="0098365F" w:rsidRPr="001564D2" w:rsidRDefault="0098365F" w:rsidP="0008000E">
      <w:pPr>
        <w:autoSpaceDE w:val="0"/>
        <w:autoSpaceDN w:val="0"/>
        <w:adjustRightInd w:val="0"/>
        <w:spacing w:after="0" w:line="240" w:lineRule="auto"/>
        <w:jc w:val="center"/>
        <w:rPr>
          <w:rFonts w:ascii="Times New Roman" w:hAnsi="Times New Roman"/>
          <w:b/>
          <w:sz w:val="24"/>
          <w:szCs w:val="28"/>
        </w:rPr>
      </w:pPr>
    </w:p>
    <w:p w:rsidR="000A77F8" w:rsidRPr="001564D2" w:rsidRDefault="000A77F8" w:rsidP="000A77F8">
      <w:pPr>
        <w:numPr>
          <w:ilvl w:val="0"/>
          <w:numId w:val="4"/>
        </w:numPr>
        <w:spacing w:after="0" w:line="240" w:lineRule="auto"/>
        <w:ind w:left="0" w:firstLine="709"/>
        <w:jc w:val="both"/>
        <w:rPr>
          <w:rFonts w:ascii="Times New Roman" w:hAnsi="Times New Roman"/>
          <w:sz w:val="24"/>
          <w:szCs w:val="28"/>
        </w:rPr>
      </w:pPr>
      <w:r w:rsidRPr="001564D2">
        <w:rPr>
          <w:rFonts w:ascii="Times New Roman" w:hAnsi="Times New Roman"/>
          <w:sz w:val="24"/>
          <w:szCs w:val="28"/>
        </w:rPr>
        <w:t xml:space="preserve">Проект решения Совета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w:t>
      </w:r>
      <w:r w:rsidR="00B35A21" w:rsidRPr="001564D2">
        <w:rPr>
          <w:rFonts w:ascii="Times New Roman" w:hAnsi="Times New Roman"/>
          <w:sz w:val="24"/>
          <w:szCs w:val="28"/>
        </w:rPr>
        <w:t>«</w:t>
      </w:r>
      <w:r w:rsidRPr="001564D2">
        <w:rPr>
          <w:rFonts w:ascii="Times New Roman" w:hAnsi="Times New Roman"/>
          <w:sz w:val="24"/>
          <w:szCs w:val="28"/>
        </w:rPr>
        <w:t xml:space="preserve">О бюджете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на </w:t>
      </w:r>
      <w:r w:rsidR="00BF6E26" w:rsidRPr="001564D2">
        <w:rPr>
          <w:rFonts w:ascii="Times New Roman" w:hAnsi="Times New Roman"/>
          <w:sz w:val="24"/>
          <w:szCs w:val="28"/>
        </w:rPr>
        <w:t>2024</w:t>
      </w:r>
      <w:r w:rsidRPr="001564D2">
        <w:rPr>
          <w:rFonts w:ascii="Times New Roman" w:hAnsi="Times New Roman"/>
          <w:sz w:val="24"/>
          <w:szCs w:val="28"/>
        </w:rPr>
        <w:t xml:space="preserve"> год</w:t>
      </w:r>
      <w:r w:rsidR="00B35A21" w:rsidRPr="001564D2">
        <w:rPr>
          <w:rFonts w:ascii="Times New Roman" w:hAnsi="Times New Roman"/>
          <w:sz w:val="24"/>
          <w:szCs w:val="28"/>
        </w:rPr>
        <w:t>»</w:t>
      </w:r>
      <w:r w:rsidRPr="001564D2">
        <w:rPr>
          <w:rFonts w:ascii="Times New Roman" w:hAnsi="Times New Roman"/>
          <w:sz w:val="24"/>
          <w:szCs w:val="28"/>
        </w:rPr>
        <w:t xml:space="preserve"> представлен в контрольно-счетную палату с соблюдением установленных сроков.</w:t>
      </w:r>
    </w:p>
    <w:p w:rsidR="000A77F8" w:rsidRPr="001564D2" w:rsidRDefault="000A77F8" w:rsidP="000A77F8">
      <w:pPr>
        <w:spacing w:after="0" w:line="240" w:lineRule="auto"/>
        <w:ind w:firstLine="708"/>
        <w:jc w:val="both"/>
        <w:rPr>
          <w:rFonts w:ascii="Times New Roman" w:hAnsi="Times New Roman"/>
          <w:sz w:val="24"/>
          <w:szCs w:val="28"/>
        </w:rPr>
      </w:pPr>
      <w:r w:rsidRPr="001564D2">
        <w:rPr>
          <w:rFonts w:ascii="Times New Roman" w:hAnsi="Times New Roman"/>
          <w:sz w:val="24"/>
          <w:szCs w:val="28"/>
        </w:rPr>
        <w:t xml:space="preserve">Представленные администрацией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документы и материалы соответствуют требованиям статьи 184.2 Бюджетного кодекса РФ.</w:t>
      </w:r>
    </w:p>
    <w:p w:rsidR="000A77F8" w:rsidRPr="001564D2" w:rsidRDefault="000A77F8" w:rsidP="000A77F8">
      <w:pPr>
        <w:numPr>
          <w:ilvl w:val="0"/>
          <w:numId w:val="4"/>
        </w:numPr>
        <w:spacing w:after="0" w:line="240" w:lineRule="auto"/>
        <w:ind w:left="0" w:firstLine="709"/>
        <w:jc w:val="both"/>
        <w:rPr>
          <w:rFonts w:ascii="Times New Roman" w:hAnsi="Times New Roman"/>
          <w:sz w:val="24"/>
          <w:szCs w:val="28"/>
        </w:rPr>
      </w:pPr>
      <w:r w:rsidRPr="001564D2">
        <w:rPr>
          <w:rFonts w:ascii="Times New Roman" w:hAnsi="Times New Roman"/>
          <w:sz w:val="24"/>
          <w:szCs w:val="28"/>
        </w:rPr>
        <w:t xml:space="preserve">В нарушение п.2 ст.157 Бюджетного кодекса РФ, соглашения о передаче полномочий по осуществлению внешнего муниципального финансового контроля </w:t>
      </w:r>
      <w:r w:rsidR="00FD0F3C" w:rsidRPr="001564D2">
        <w:rPr>
          <w:rFonts w:ascii="Times New Roman" w:hAnsi="Times New Roman"/>
          <w:sz w:val="24"/>
          <w:szCs w:val="28"/>
        </w:rPr>
        <w:t xml:space="preserve">от </w:t>
      </w:r>
      <w:r w:rsidR="00C71CA8" w:rsidRPr="001564D2">
        <w:rPr>
          <w:rFonts w:ascii="Times New Roman" w:hAnsi="Times New Roman"/>
          <w:sz w:val="24"/>
          <w:szCs w:val="28"/>
        </w:rPr>
        <w:lastRenderedPageBreak/>
        <w:t>23.12.2022 № 01-06/10, пункта 3.2 Порядка разработки, реализации и оценки эффективности муниципальных программ Троицкого сельского поселения Крымского района, утвержденного постановлением администрации от 18.10.2017 №63</w:t>
      </w:r>
      <w:r w:rsidRPr="001564D2">
        <w:rPr>
          <w:rFonts w:ascii="Times New Roman" w:hAnsi="Times New Roman"/>
          <w:sz w:val="24"/>
          <w:szCs w:val="28"/>
        </w:rPr>
        <w:t xml:space="preserve">, все проекты муниципальных программ до внесения проекта бюджета на </w:t>
      </w:r>
      <w:r w:rsidR="00BF6E26" w:rsidRPr="001564D2">
        <w:rPr>
          <w:rFonts w:ascii="Times New Roman" w:hAnsi="Times New Roman"/>
          <w:sz w:val="24"/>
          <w:szCs w:val="28"/>
        </w:rPr>
        <w:t>2024</w:t>
      </w:r>
      <w:r w:rsidRPr="001564D2">
        <w:rPr>
          <w:rFonts w:ascii="Times New Roman" w:hAnsi="Times New Roman"/>
          <w:sz w:val="24"/>
          <w:szCs w:val="28"/>
        </w:rPr>
        <w:t xml:space="preserve"> год в Совет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не были представлены на экспертизу в контрольно-счетную палату муниципального образования Крымский район. </w:t>
      </w:r>
    </w:p>
    <w:p w:rsidR="000A77F8" w:rsidRPr="001564D2" w:rsidRDefault="000A77F8" w:rsidP="000A77F8">
      <w:pPr>
        <w:spacing w:after="0" w:line="240" w:lineRule="auto"/>
        <w:ind w:firstLine="708"/>
        <w:jc w:val="both"/>
        <w:rPr>
          <w:rFonts w:ascii="Times New Roman" w:hAnsi="Times New Roman"/>
          <w:sz w:val="24"/>
          <w:szCs w:val="28"/>
        </w:rPr>
      </w:pPr>
      <w:r w:rsidRPr="001564D2">
        <w:rPr>
          <w:rFonts w:ascii="Times New Roman" w:hAnsi="Times New Roman"/>
          <w:sz w:val="24"/>
          <w:szCs w:val="24"/>
        </w:rPr>
        <w:t xml:space="preserve">В связи с тем, что </w:t>
      </w:r>
      <w:r w:rsidRPr="001564D2">
        <w:rPr>
          <w:rFonts w:ascii="Times New Roman" w:hAnsi="Times New Roman"/>
          <w:sz w:val="24"/>
          <w:szCs w:val="28"/>
        </w:rPr>
        <w:t xml:space="preserve">муниципальные программы, предполагаемые к финансированию в </w:t>
      </w:r>
      <w:r w:rsidR="00BF6E26" w:rsidRPr="001564D2">
        <w:rPr>
          <w:rFonts w:ascii="Times New Roman" w:hAnsi="Times New Roman"/>
          <w:sz w:val="24"/>
          <w:szCs w:val="28"/>
        </w:rPr>
        <w:t>2024</w:t>
      </w:r>
      <w:r w:rsidRPr="001564D2">
        <w:rPr>
          <w:rFonts w:ascii="Times New Roman" w:hAnsi="Times New Roman"/>
          <w:sz w:val="24"/>
          <w:szCs w:val="28"/>
        </w:rPr>
        <w:t xml:space="preserve"> году, не прошли финансово-экономическую экспертизу, контрольно-счетная палата муниципального образования Крымский район не может дать оценку эффективности и обоснованности расходных обязательств, планируемых к финансированию на </w:t>
      </w:r>
      <w:r w:rsidR="00BF6E26" w:rsidRPr="001564D2">
        <w:rPr>
          <w:rFonts w:ascii="Times New Roman" w:hAnsi="Times New Roman"/>
          <w:sz w:val="24"/>
          <w:szCs w:val="28"/>
        </w:rPr>
        <w:t>2024</w:t>
      </w:r>
      <w:r w:rsidRPr="001564D2">
        <w:rPr>
          <w:rFonts w:ascii="Times New Roman" w:hAnsi="Times New Roman"/>
          <w:sz w:val="24"/>
          <w:szCs w:val="28"/>
        </w:rPr>
        <w:t xml:space="preserve"> год.</w:t>
      </w:r>
    </w:p>
    <w:p w:rsidR="000A77F8" w:rsidRPr="001564D2" w:rsidRDefault="000A77F8" w:rsidP="000A77F8">
      <w:pPr>
        <w:numPr>
          <w:ilvl w:val="0"/>
          <w:numId w:val="4"/>
        </w:numPr>
        <w:tabs>
          <w:tab w:val="left" w:pos="1134"/>
        </w:tabs>
        <w:spacing w:after="0" w:line="240" w:lineRule="auto"/>
        <w:ind w:left="0" w:firstLine="709"/>
        <w:jc w:val="both"/>
        <w:rPr>
          <w:rFonts w:ascii="Times New Roman" w:hAnsi="Times New Roman"/>
          <w:sz w:val="24"/>
          <w:szCs w:val="24"/>
        </w:rPr>
      </w:pPr>
      <w:r w:rsidRPr="001564D2">
        <w:rPr>
          <w:rFonts w:ascii="Times New Roman" w:hAnsi="Times New Roman"/>
          <w:sz w:val="24"/>
          <w:szCs w:val="28"/>
        </w:rPr>
        <w:t xml:space="preserve">Предлагаем на основании пункта 3.2. Порядка разработки, реализации и оценки эффективности муниципальных программ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утвержденного постановлением администрации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от </w:t>
      </w:r>
      <w:r w:rsidR="00C71CA8" w:rsidRPr="001564D2">
        <w:rPr>
          <w:rFonts w:ascii="Times New Roman" w:hAnsi="Times New Roman"/>
          <w:sz w:val="24"/>
          <w:szCs w:val="28"/>
        </w:rPr>
        <w:t>18.10.2017 №63</w:t>
      </w:r>
      <w:r w:rsidRPr="001564D2">
        <w:rPr>
          <w:rFonts w:ascii="Times New Roman" w:hAnsi="Times New Roman"/>
          <w:sz w:val="24"/>
          <w:szCs w:val="28"/>
        </w:rPr>
        <w:t xml:space="preserve">, представлять проекты муниципальных программ для проведения финансово-экономической экспертизы в контрольно-счетную палату муниципального образования Крымский район. </w:t>
      </w:r>
    </w:p>
    <w:p w:rsidR="000A77F8" w:rsidRPr="001564D2" w:rsidRDefault="000A77F8" w:rsidP="000A77F8">
      <w:pPr>
        <w:numPr>
          <w:ilvl w:val="0"/>
          <w:numId w:val="4"/>
        </w:numPr>
        <w:tabs>
          <w:tab w:val="left" w:pos="1134"/>
        </w:tabs>
        <w:spacing w:after="0" w:line="240" w:lineRule="auto"/>
        <w:ind w:left="0" w:firstLine="709"/>
        <w:jc w:val="both"/>
        <w:rPr>
          <w:rFonts w:ascii="Times New Roman" w:hAnsi="Times New Roman"/>
          <w:sz w:val="24"/>
          <w:szCs w:val="28"/>
        </w:rPr>
      </w:pPr>
      <w:r w:rsidRPr="001564D2">
        <w:rPr>
          <w:rFonts w:ascii="Times New Roman" w:hAnsi="Times New Roman"/>
          <w:sz w:val="24"/>
          <w:szCs w:val="28"/>
        </w:rPr>
        <w:t xml:space="preserve">По результатам экспертизы рекомендуем Совету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принять к рассмотрению представленный проект Решения Совета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w:t>
      </w:r>
      <w:r w:rsidR="00B35A21" w:rsidRPr="001564D2">
        <w:rPr>
          <w:rFonts w:ascii="Times New Roman" w:hAnsi="Times New Roman"/>
          <w:sz w:val="24"/>
          <w:szCs w:val="28"/>
        </w:rPr>
        <w:t>«</w:t>
      </w:r>
      <w:r w:rsidRPr="001564D2">
        <w:rPr>
          <w:rFonts w:ascii="Times New Roman" w:hAnsi="Times New Roman"/>
          <w:sz w:val="24"/>
          <w:szCs w:val="28"/>
        </w:rPr>
        <w:t xml:space="preserve">О бюджете </w:t>
      </w:r>
      <w:r w:rsidR="008D47FB" w:rsidRPr="001564D2">
        <w:rPr>
          <w:rFonts w:ascii="Times New Roman" w:hAnsi="Times New Roman"/>
          <w:sz w:val="24"/>
          <w:szCs w:val="28"/>
        </w:rPr>
        <w:t>Троицкого</w:t>
      </w:r>
      <w:r w:rsidRPr="001564D2">
        <w:rPr>
          <w:rFonts w:ascii="Times New Roman" w:hAnsi="Times New Roman"/>
          <w:sz w:val="24"/>
          <w:szCs w:val="28"/>
        </w:rPr>
        <w:t xml:space="preserve"> сельского поселения Крымского района на </w:t>
      </w:r>
      <w:r w:rsidR="00BF6E26" w:rsidRPr="001564D2">
        <w:rPr>
          <w:rFonts w:ascii="Times New Roman" w:hAnsi="Times New Roman"/>
          <w:sz w:val="24"/>
          <w:szCs w:val="28"/>
        </w:rPr>
        <w:t>2024</w:t>
      </w:r>
      <w:r w:rsidRPr="001564D2">
        <w:rPr>
          <w:rFonts w:ascii="Times New Roman" w:hAnsi="Times New Roman"/>
          <w:sz w:val="24"/>
          <w:szCs w:val="28"/>
        </w:rPr>
        <w:t xml:space="preserve"> год</w:t>
      </w:r>
      <w:r w:rsidR="00B35A21" w:rsidRPr="001564D2">
        <w:rPr>
          <w:rFonts w:ascii="Times New Roman" w:hAnsi="Times New Roman"/>
          <w:sz w:val="24"/>
          <w:szCs w:val="28"/>
        </w:rPr>
        <w:t>»</w:t>
      </w:r>
      <w:r w:rsidRPr="001564D2">
        <w:rPr>
          <w:rFonts w:ascii="Times New Roman" w:hAnsi="Times New Roman"/>
          <w:sz w:val="24"/>
          <w:szCs w:val="28"/>
        </w:rPr>
        <w:t>.</w:t>
      </w:r>
    </w:p>
    <w:p w:rsidR="007920D7" w:rsidRPr="001564D2" w:rsidRDefault="007920D7" w:rsidP="00820B28">
      <w:pPr>
        <w:autoSpaceDE w:val="0"/>
        <w:autoSpaceDN w:val="0"/>
        <w:adjustRightInd w:val="0"/>
        <w:spacing w:after="0" w:line="240" w:lineRule="auto"/>
        <w:rPr>
          <w:rFonts w:ascii="Times New Roman" w:hAnsi="Times New Roman"/>
          <w:sz w:val="24"/>
          <w:szCs w:val="28"/>
        </w:rPr>
      </w:pPr>
    </w:p>
    <w:p w:rsidR="00096D73" w:rsidRPr="001564D2" w:rsidRDefault="00096D73" w:rsidP="00820B28">
      <w:pPr>
        <w:autoSpaceDE w:val="0"/>
        <w:autoSpaceDN w:val="0"/>
        <w:adjustRightInd w:val="0"/>
        <w:spacing w:after="0" w:line="240" w:lineRule="auto"/>
        <w:rPr>
          <w:rFonts w:ascii="Times New Roman" w:hAnsi="Times New Roman"/>
          <w:sz w:val="24"/>
          <w:szCs w:val="28"/>
        </w:rPr>
      </w:pPr>
    </w:p>
    <w:p w:rsidR="00524C0B" w:rsidRPr="001564D2" w:rsidRDefault="00524C0B" w:rsidP="00820B28">
      <w:pPr>
        <w:autoSpaceDE w:val="0"/>
        <w:autoSpaceDN w:val="0"/>
        <w:adjustRightInd w:val="0"/>
        <w:spacing w:after="0" w:line="240" w:lineRule="auto"/>
        <w:rPr>
          <w:rFonts w:ascii="Times New Roman" w:hAnsi="Times New Roman"/>
          <w:sz w:val="24"/>
          <w:szCs w:val="28"/>
        </w:rPr>
      </w:pPr>
    </w:p>
    <w:p w:rsidR="0098365F" w:rsidRPr="001564D2" w:rsidRDefault="0098365F" w:rsidP="0098365F">
      <w:pPr>
        <w:autoSpaceDE w:val="0"/>
        <w:autoSpaceDN w:val="0"/>
        <w:adjustRightInd w:val="0"/>
        <w:spacing w:after="0" w:line="240" w:lineRule="auto"/>
        <w:rPr>
          <w:rFonts w:ascii="Times New Roman" w:hAnsi="Times New Roman"/>
          <w:sz w:val="24"/>
          <w:szCs w:val="28"/>
        </w:rPr>
      </w:pPr>
      <w:r w:rsidRPr="001564D2">
        <w:rPr>
          <w:rFonts w:ascii="Times New Roman" w:hAnsi="Times New Roman"/>
          <w:sz w:val="24"/>
          <w:szCs w:val="28"/>
        </w:rPr>
        <w:t>Председате</w:t>
      </w:r>
      <w:r w:rsidR="00E070A4" w:rsidRPr="001564D2">
        <w:rPr>
          <w:rFonts w:ascii="Times New Roman" w:hAnsi="Times New Roman"/>
          <w:sz w:val="24"/>
          <w:szCs w:val="28"/>
        </w:rPr>
        <w:t xml:space="preserve">ль </w:t>
      </w:r>
      <w:r w:rsidRPr="001564D2">
        <w:rPr>
          <w:rFonts w:ascii="Times New Roman" w:hAnsi="Times New Roman"/>
          <w:sz w:val="24"/>
          <w:szCs w:val="28"/>
        </w:rPr>
        <w:t>контрольно-счетной палаты</w:t>
      </w:r>
    </w:p>
    <w:p w:rsidR="0098365F" w:rsidRPr="001564D2" w:rsidRDefault="0098365F" w:rsidP="0098365F">
      <w:pPr>
        <w:autoSpaceDE w:val="0"/>
        <w:autoSpaceDN w:val="0"/>
        <w:adjustRightInd w:val="0"/>
        <w:spacing w:after="0" w:line="240" w:lineRule="auto"/>
        <w:rPr>
          <w:rFonts w:ascii="Times New Roman" w:hAnsi="Times New Roman"/>
          <w:sz w:val="24"/>
          <w:szCs w:val="28"/>
        </w:rPr>
      </w:pPr>
      <w:r w:rsidRPr="001564D2">
        <w:rPr>
          <w:rFonts w:ascii="Times New Roman" w:hAnsi="Times New Roman"/>
          <w:sz w:val="24"/>
          <w:szCs w:val="28"/>
        </w:rPr>
        <w:t xml:space="preserve">муниципального образования </w:t>
      </w:r>
    </w:p>
    <w:p w:rsidR="006F0F8E" w:rsidRPr="001564D2" w:rsidRDefault="0098365F" w:rsidP="0098365F">
      <w:pPr>
        <w:autoSpaceDE w:val="0"/>
        <w:autoSpaceDN w:val="0"/>
        <w:adjustRightInd w:val="0"/>
        <w:spacing w:after="0" w:line="240" w:lineRule="auto"/>
        <w:rPr>
          <w:rFonts w:ascii="Times New Roman" w:hAnsi="Times New Roman"/>
          <w:sz w:val="24"/>
          <w:szCs w:val="28"/>
        </w:rPr>
      </w:pPr>
      <w:r w:rsidRPr="001564D2">
        <w:rPr>
          <w:rFonts w:ascii="Times New Roman" w:hAnsi="Times New Roman"/>
          <w:sz w:val="24"/>
          <w:szCs w:val="28"/>
        </w:rPr>
        <w:t>Крымский район</w:t>
      </w:r>
      <w:r w:rsidRPr="001564D2">
        <w:rPr>
          <w:rFonts w:ascii="Times New Roman" w:hAnsi="Times New Roman"/>
          <w:sz w:val="24"/>
          <w:szCs w:val="28"/>
        </w:rPr>
        <w:tab/>
      </w:r>
      <w:r w:rsidR="006F0F8E" w:rsidRPr="001564D2">
        <w:rPr>
          <w:rFonts w:ascii="Times New Roman" w:hAnsi="Times New Roman"/>
          <w:sz w:val="24"/>
          <w:szCs w:val="28"/>
        </w:rPr>
        <w:t xml:space="preserve">          </w:t>
      </w:r>
      <w:r w:rsidRPr="001564D2">
        <w:rPr>
          <w:rFonts w:ascii="Times New Roman" w:hAnsi="Times New Roman"/>
          <w:sz w:val="24"/>
          <w:szCs w:val="28"/>
        </w:rPr>
        <w:tab/>
      </w:r>
      <w:r w:rsidRPr="001564D2">
        <w:rPr>
          <w:rFonts w:ascii="Times New Roman" w:hAnsi="Times New Roman"/>
          <w:sz w:val="24"/>
          <w:szCs w:val="28"/>
        </w:rPr>
        <w:tab/>
      </w:r>
      <w:r w:rsidRPr="001564D2">
        <w:rPr>
          <w:rFonts w:ascii="Times New Roman" w:hAnsi="Times New Roman"/>
          <w:sz w:val="24"/>
          <w:szCs w:val="28"/>
        </w:rPr>
        <w:tab/>
      </w:r>
      <w:r w:rsidRPr="001564D2">
        <w:rPr>
          <w:rFonts w:ascii="Times New Roman" w:hAnsi="Times New Roman"/>
          <w:sz w:val="24"/>
          <w:szCs w:val="28"/>
        </w:rPr>
        <w:tab/>
      </w:r>
      <w:r w:rsidRPr="001564D2">
        <w:rPr>
          <w:rFonts w:ascii="Times New Roman" w:hAnsi="Times New Roman"/>
          <w:sz w:val="24"/>
          <w:szCs w:val="28"/>
        </w:rPr>
        <w:tab/>
      </w:r>
      <w:r w:rsidRPr="001564D2">
        <w:rPr>
          <w:rFonts w:ascii="Times New Roman" w:hAnsi="Times New Roman"/>
          <w:sz w:val="24"/>
          <w:szCs w:val="28"/>
        </w:rPr>
        <w:tab/>
      </w:r>
      <w:r w:rsidRPr="001564D2">
        <w:rPr>
          <w:rFonts w:ascii="Times New Roman" w:hAnsi="Times New Roman"/>
          <w:sz w:val="24"/>
          <w:szCs w:val="28"/>
        </w:rPr>
        <w:tab/>
      </w:r>
      <w:r w:rsidR="00E070A4" w:rsidRPr="001564D2">
        <w:rPr>
          <w:rFonts w:ascii="Times New Roman" w:hAnsi="Times New Roman"/>
          <w:sz w:val="24"/>
          <w:szCs w:val="28"/>
        </w:rPr>
        <w:t xml:space="preserve">      </w:t>
      </w:r>
      <w:r w:rsidR="005621EA" w:rsidRPr="001564D2">
        <w:rPr>
          <w:rFonts w:ascii="Times New Roman" w:hAnsi="Times New Roman"/>
          <w:sz w:val="24"/>
          <w:szCs w:val="28"/>
        </w:rPr>
        <w:t>А.В.Одольская</w:t>
      </w:r>
    </w:p>
    <w:p w:rsidR="008A6EBF" w:rsidRPr="001564D2" w:rsidRDefault="008A6EBF" w:rsidP="0098365F">
      <w:pPr>
        <w:autoSpaceDE w:val="0"/>
        <w:autoSpaceDN w:val="0"/>
        <w:adjustRightInd w:val="0"/>
        <w:spacing w:after="0" w:line="240" w:lineRule="auto"/>
        <w:rPr>
          <w:rFonts w:ascii="Times New Roman" w:hAnsi="Times New Roman"/>
          <w:sz w:val="24"/>
          <w:szCs w:val="28"/>
        </w:rPr>
      </w:pPr>
    </w:p>
    <w:p w:rsidR="008A6EBF" w:rsidRPr="001564D2" w:rsidRDefault="008A6EBF" w:rsidP="0098365F">
      <w:pPr>
        <w:autoSpaceDE w:val="0"/>
        <w:autoSpaceDN w:val="0"/>
        <w:adjustRightInd w:val="0"/>
        <w:spacing w:after="0" w:line="240" w:lineRule="auto"/>
        <w:rPr>
          <w:rFonts w:ascii="Times New Roman" w:hAnsi="Times New Roman"/>
          <w:sz w:val="24"/>
          <w:szCs w:val="28"/>
        </w:rPr>
      </w:pPr>
    </w:p>
    <w:p w:rsidR="008A6EBF" w:rsidRPr="001564D2" w:rsidRDefault="008A6EBF" w:rsidP="0098365F">
      <w:pPr>
        <w:autoSpaceDE w:val="0"/>
        <w:autoSpaceDN w:val="0"/>
        <w:adjustRightInd w:val="0"/>
        <w:spacing w:after="0" w:line="240" w:lineRule="auto"/>
        <w:rPr>
          <w:rFonts w:ascii="Times New Roman" w:hAnsi="Times New Roman"/>
          <w:sz w:val="24"/>
          <w:szCs w:val="28"/>
        </w:rPr>
      </w:pPr>
    </w:p>
    <w:sectPr w:rsidR="008A6EBF" w:rsidRPr="001564D2" w:rsidSect="00C535D0">
      <w:footerReference w:type="default" r:id="rId8"/>
      <w:footerReference w:type="first" r:id="rId9"/>
      <w:pgSz w:w="11906" w:h="16838"/>
      <w:pgMar w:top="993" w:right="850" w:bottom="851" w:left="1701"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03" w:rsidRDefault="00441703" w:rsidP="00CA4048">
      <w:pPr>
        <w:spacing w:after="0" w:line="240" w:lineRule="auto"/>
      </w:pPr>
      <w:r>
        <w:separator/>
      </w:r>
    </w:p>
  </w:endnote>
  <w:endnote w:type="continuationSeparator" w:id="0">
    <w:p w:rsidR="00441703" w:rsidRDefault="00441703" w:rsidP="00CA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03" w:rsidRDefault="00441703">
    <w:pPr>
      <w:pStyle w:val="a5"/>
      <w:jc w:val="right"/>
    </w:pPr>
    <w:r>
      <w:fldChar w:fldCharType="begin"/>
    </w:r>
    <w:r>
      <w:instrText>PAGE   \* MERGEFORMAT</w:instrText>
    </w:r>
    <w:r>
      <w:fldChar w:fldCharType="separate"/>
    </w:r>
    <w:r w:rsidR="00244414">
      <w:rPr>
        <w:noProof/>
      </w:rPr>
      <w:t>1</w:t>
    </w:r>
    <w:r>
      <w:fldChar w:fldCharType="end"/>
    </w:r>
  </w:p>
  <w:p w:rsidR="00441703" w:rsidRDefault="004417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03" w:rsidRDefault="00441703">
    <w:pPr>
      <w:pStyle w:val="a5"/>
      <w:jc w:val="right"/>
    </w:pPr>
    <w:r>
      <w:fldChar w:fldCharType="begin"/>
    </w:r>
    <w:r>
      <w:instrText>PAGE   \* MERGEFORMAT</w:instrText>
    </w:r>
    <w:r>
      <w:fldChar w:fldCharType="separate"/>
    </w:r>
    <w:r>
      <w:rPr>
        <w:noProof/>
      </w:rPr>
      <w:t>1</w:t>
    </w:r>
    <w:r>
      <w:fldChar w:fldCharType="end"/>
    </w:r>
  </w:p>
  <w:p w:rsidR="00441703" w:rsidRDefault="004417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03" w:rsidRDefault="00441703" w:rsidP="00CA4048">
      <w:pPr>
        <w:spacing w:after="0" w:line="240" w:lineRule="auto"/>
      </w:pPr>
      <w:r>
        <w:separator/>
      </w:r>
    </w:p>
  </w:footnote>
  <w:footnote w:type="continuationSeparator" w:id="0">
    <w:p w:rsidR="00441703" w:rsidRDefault="00441703" w:rsidP="00CA4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2" w15:restartNumberingAfterBreak="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D63AF"/>
    <w:multiLevelType w:val="hybridMultilevel"/>
    <w:tmpl w:val="EF9CC3D6"/>
    <w:lvl w:ilvl="0" w:tplc="521E9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293844"/>
    <w:multiLevelType w:val="multilevel"/>
    <w:tmpl w:val="F0F23C16"/>
    <w:lvl w:ilvl="0">
      <w:start w:val="1"/>
      <w:numFmt w:val="decimal"/>
      <w:lvlText w:val="%1."/>
      <w:lvlJc w:val="left"/>
      <w:pPr>
        <w:ind w:left="1652"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3077" w:hanging="1800"/>
      </w:pPr>
      <w:rPr>
        <w:rFonts w:hint="default"/>
      </w:rPr>
    </w:lvl>
    <w:lvl w:ilvl="8">
      <w:start w:val="1"/>
      <w:numFmt w:val="decimal"/>
      <w:lvlText w:val="%1.%2.%3.%4.%5.%6.%7.%8.%9"/>
      <w:lvlJc w:val="left"/>
      <w:pPr>
        <w:ind w:left="3437" w:hanging="2160"/>
      </w:pPr>
      <w:rPr>
        <w:rFonts w:hint="default"/>
      </w:rPr>
    </w:lvl>
  </w:abstractNum>
  <w:abstractNum w:abstractNumId="5" w15:restartNumberingAfterBreak="0">
    <w:nsid w:val="11866F45"/>
    <w:multiLevelType w:val="hybridMultilevel"/>
    <w:tmpl w:val="0A2CA0D2"/>
    <w:lvl w:ilvl="0" w:tplc="49A4A9B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6E3116"/>
    <w:multiLevelType w:val="multilevel"/>
    <w:tmpl w:val="F0F23C16"/>
    <w:lvl w:ilvl="0">
      <w:start w:val="1"/>
      <w:numFmt w:val="decimal"/>
      <w:lvlText w:val="%1."/>
      <w:lvlJc w:val="left"/>
      <w:pPr>
        <w:ind w:left="1652"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3077" w:hanging="1800"/>
      </w:pPr>
      <w:rPr>
        <w:rFonts w:hint="default"/>
      </w:rPr>
    </w:lvl>
    <w:lvl w:ilvl="8">
      <w:start w:val="1"/>
      <w:numFmt w:val="decimal"/>
      <w:lvlText w:val="%1.%2.%3.%4.%5.%6.%7.%8.%9"/>
      <w:lvlJc w:val="left"/>
      <w:pPr>
        <w:ind w:left="3437" w:hanging="2160"/>
      </w:pPr>
      <w:rPr>
        <w:rFonts w:hint="default"/>
      </w:rPr>
    </w:lvl>
  </w:abstractNum>
  <w:abstractNum w:abstractNumId="7" w15:restartNumberingAfterBreak="0">
    <w:nsid w:val="1EA01B51"/>
    <w:multiLevelType w:val="hybridMultilevel"/>
    <w:tmpl w:val="0A54A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B0698"/>
    <w:multiLevelType w:val="hybridMultilevel"/>
    <w:tmpl w:val="31F60060"/>
    <w:lvl w:ilvl="0" w:tplc="521E9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4B2C21"/>
    <w:multiLevelType w:val="hybridMultilevel"/>
    <w:tmpl w:val="4770F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5A45D2"/>
    <w:multiLevelType w:val="hybridMultilevel"/>
    <w:tmpl w:val="B0F06240"/>
    <w:lvl w:ilvl="0" w:tplc="48B82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5B52ED"/>
    <w:multiLevelType w:val="hybridMultilevel"/>
    <w:tmpl w:val="6F188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571EC2"/>
    <w:multiLevelType w:val="hybridMultilevel"/>
    <w:tmpl w:val="4F0CE51E"/>
    <w:lvl w:ilvl="0" w:tplc="521E9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0E4A33"/>
    <w:multiLevelType w:val="hybridMultilevel"/>
    <w:tmpl w:val="A20AE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93645AA"/>
    <w:multiLevelType w:val="hybridMultilevel"/>
    <w:tmpl w:val="28A83EF4"/>
    <w:lvl w:ilvl="0" w:tplc="E4B6E0C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A983696"/>
    <w:multiLevelType w:val="hybridMultilevel"/>
    <w:tmpl w:val="D3A03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A16E2"/>
    <w:multiLevelType w:val="multilevel"/>
    <w:tmpl w:val="F0F23C16"/>
    <w:lvl w:ilvl="0">
      <w:start w:val="1"/>
      <w:numFmt w:val="decimal"/>
      <w:lvlText w:val="%1."/>
      <w:lvlJc w:val="left"/>
      <w:pPr>
        <w:ind w:left="1652"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3077" w:hanging="1800"/>
      </w:pPr>
      <w:rPr>
        <w:rFonts w:hint="default"/>
      </w:rPr>
    </w:lvl>
    <w:lvl w:ilvl="8">
      <w:start w:val="1"/>
      <w:numFmt w:val="decimal"/>
      <w:lvlText w:val="%1.%2.%3.%4.%5.%6.%7.%8.%9"/>
      <w:lvlJc w:val="left"/>
      <w:pPr>
        <w:ind w:left="3437" w:hanging="2160"/>
      </w:pPr>
      <w:rPr>
        <w:rFonts w:hint="default"/>
      </w:rPr>
    </w:lvl>
  </w:abstractNum>
  <w:abstractNum w:abstractNumId="17" w15:restartNumberingAfterBreak="0">
    <w:nsid w:val="76695E2D"/>
    <w:multiLevelType w:val="hybridMultilevel"/>
    <w:tmpl w:val="3C223C5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B4C6172"/>
    <w:multiLevelType w:val="hybridMultilevel"/>
    <w:tmpl w:val="FC3C557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1"/>
  </w:num>
  <w:num w:numId="7">
    <w:abstractNumId w:val="9"/>
  </w:num>
  <w:num w:numId="8">
    <w:abstractNumId w:val="0"/>
  </w:num>
  <w:num w:numId="9">
    <w:abstractNumId w:val="1"/>
  </w:num>
  <w:num w:numId="10">
    <w:abstractNumId w:val="7"/>
  </w:num>
  <w:num w:numId="11">
    <w:abstractNumId w:val="10"/>
  </w:num>
  <w:num w:numId="12">
    <w:abstractNumId w:val="13"/>
  </w:num>
  <w:num w:numId="13">
    <w:abstractNumId w:val="18"/>
  </w:num>
  <w:num w:numId="14">
    <w:abstractNumId w:val="5"/>
  </w:num>
  <w:num w:numId="15">
    <w:abstractNumId w:val="12"/>
  </w:num>
  <w:num w:numId="16">
    <w:abstractNumId w:val="4"/>
  </w:num>
  <w:num w:numId="17">
    <w:abstractNumId w:val="1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17A"/>
    <w:rsid w:val="00000BBD"/>
    <w:rsid w:val="0000121F"/>
    <w:rsid w:val="000016AB"/>
    <w:rsid w:val="00001BA5"/>
    <w:rsid w:val="00001DE5"/>
    <w:rsid w:val="0000235C"/>
    <w:rsid w:val="00004C94"/>
    <w:rsid w:val="000058AD"/>
    <w:rsid w:val="000063DF"/>
    <w:rsid w:val="00006C8F"/>
    <w:rsid w:val="00010674"/>
    <w:rsid w:val="0001490F"/>
    <w:rsid w:val="000151B7"/>
    <w:rsid w:val="0001573B"/>
    <w:rsid w:val="00017BE0"/>
    <w:rsid w:val="000204AB"/>
    <w:rsid w:val="00020942"/>
    <w:rsid w:val="00021D32"/>
    <w:rsid w:val="0002273D"/>
    <w:rsid w:val="00023DC4"/>
    <w:rsid w:val="00024400"/>
    <w:rsid w:val="000255EB"/>
    <w:rsid w:val="000261A5"/>
    <w:rsid w:val="0002624A"/>
    <w:rsid w:val="00026BE6"/>
    <w:rsid w:val="00026C0C"/>
    <w:rsid w:val="00032D2D"/>
    <w:rsid w:val="00032E38"/>
    <w:rsid w:val="00034C74"/>
    <w:rsid w:val="00034FA8"/>
    <w:rsid w:val="00035407"/>
    <w:rsid w:val="000360FB"/>
    <w:rsid w:val="00036520"/>
    <w:rsid w:val="00040220"/>
    <w:rsid w:val="00040F3A"/>
    <w:rsid w:val="0004209D"/>
    <w:rsid w:val="000432E9"/>
    <w:rsid w:val="00043D43"/>
    <w:rsid w:val="00043FBA"/>
    <w:rsid w:val="00045126"/>
    <w:rsid w:val="00045CAB"/>
    <w:rsid w:val="0004688C"/>
    <w:rsid w:val="00046BFF"/>
    <w:rsid w:val="00046FED"/>
    <w:rsid w:val="00050C4F"/>
    <w:rsid w:val="00052868"/>
    <w:rsid w:val="00052E3D"/>
    <w:rsid w:val="00056E05"/>
    <w:rsid w:val="00060DFE"/>
    <w:rsid w:val="0006114C"/>
    <w:rsid w:val="000613EA"/>
    <w:rsid w:val="0006186D"/>
    <w:rsid w:val="0006228D"/>
    <w:rsid w:val="00063688"/>
    <w:rsid w:val="0006501D"/>
    <w:rsid w:val="0006546D"/>
    <w:rsid w:val="00065777"/>
    <w:rsid w:val="00066C28"/>
    <w:rsid w:val="00067DFA"/>
    <w:rsid w:val="000717BC"/>
    <w:rsid w:val="00071BDA"/>
    <w:rsid w:val="00071DD6"/>
    <w:rsid w:val="000723F4"/>
    <w:rsid w:val="000750CD"/>
    <w:rsid w:val="00077308"/>
    <w:rsid w:val="00077F01"/>
    <w:rsid w:val="00077F13"/>
    <w:rsid w:val="0008000E"/>
    <w:rsid w:val="00080119"/>
    <w:rsid w:val="000804CB"/>
    <w:rsid w:val="0008222F"/>
    <w:rsid w:val="00085CCE"/>
    <w:rsid w:val="00086F3C"/>
    <w:rsid w:val="00090DBB"/>
    <w:rsid w:val="00091F04"/>
    <w:rsid w:val="00092FBD"/>
    <w:rsid w:val="00093B11"/>
    <w:rsid w:val="00094109"/>
    <w:rsid w:val="0009569C"/>
    <w:rsid w:val="00096CC9"/>
    <w:rsid w:val="00096D73"/>
    <w:rsid w:val="00097627"/>
    <w:rsid w:val="000A07B1"/>
    <w:rsid w:val="000A1300"/>
    <w:rsid w:val="000A4BC8"/>
    <w:rsid w:val="000A4BE2"/>
    <w:rsid w:val="000A5CE9"/>
    <w:rsid w:val="000A5E40"/>
    <w:rsid w:val="000A6508"/>
    <w:rsid w:val="000A6628"/>
    <w:rsid w:val="000A679B"/>
    <w:rsid w:val="000A6F58"/>
    <w:rsid w:val="000A7110"/>
    <w:rsid w:val="000A77F8"/>
    <w:rsid w:val="000B0ED0"/>
    <w:rsid w:val="000B14EC"/>
    <w:rsid w:val="000B24AD"/>
    <w:rsid w:val="000B30CC"/>
    <w:rsid w:val="000B33D6"/>
    <w:rsid w:val="000B43D1"/>
    <w:rsid w:val="000B488C"/>
    <w:rsid w:val="000B4D1F"/>
    <w:rsid w:val="000B53D8"/>
    <w:rsid w:val="000C0A34"/>
    <w:rsid w:val="000C1420"/>
    <w:rsid w:val="000C174D"/>
    <w:rsid w:val="000C3757"/>
    <w:rsid w:val="000C46EA"/>
    <w:rsid w:val="000C72C3"/>
    <w:rsid w:val="000C73B4"/>
    <w:rsid w:val="000C7625"/>
    <w:rsid w:val="000C76E0"/>
    <w:rsid w:val="000C7857"/>
    <w:rsid w:val="000C7C8D"/>
    <w:rsid w:val="000C7E3D"/>
    <w:rsid w:val="000C7F1E"/>
    <w:rsid w:val="000D09D0"/>
    <w:rsid w:val="000D1E08"/>
    <w:rsid w:val="000D2523"/>
    <w:rsid w:val="000D3354"/>
    <w:rsid w:val="000E075F"/>
    <w:rsid w:val="000E0E2F"/>
    <w:rsid w:val="000E22A8"/>
    <w:rsid w:val="000E2BF6"/>
    <w:rsid w:val="000E4FAA"/>
    <w:rsid w:val="000E5E2F"/>
    <w:rsid w:val="000E66F1"/>
    <w:rsid w:val="000E6C42"/>
    <w:rsid w:val="000F0664"/>
    <w:rsid w:val="000F0A43"/>
    <w:rsid w:val="000F15D8"/>
    <w:rsid w:val="000F16ED"/>
    <w:rsid w:val="000F298A"/>
    <w:rsid w:val="000F379A"/>
    <w:rsid w:val="000F4D19"/>
    <w:rsid w:val="000F5012"/>
    <w:rsid w:val="000F59CB"/>
    <w:rsid w:val="000F5A18"/>
    <w:rsid w:val="000F7134"/>
    <w:rsid w:val="000F7D81"/>
    <w:rsid w:val="00100BA6"/>
    <w:rsid w:val="00100DFB"/>
    <w:rsid w:val="00100EED"/>
    <w:rsid w:val="001014B1"/>
    <w:rsid w:val="00102C65"/>
    <w:rsid w:val="001067E9"/>
    <w:rsid w:val="0010699B"/>
    <w:rsid w:val="001069F2"/>
    <w:rsid w:val="0010711A"/>
    <w:rsid w:val="00111588"/>
    <w:rsid w:val="00111A08"/>
    <w:rsid w:val="0011232A"/>
    <w:rsid w:val="0011373E"/>
    <w:rsid w:val="00115011"/>
    <w:rsid w:val="00115B37"/>
    <w:rsid w:val="00115BBC"/>
    <w:rsid w:val="00116EAB"/>
    <w:rsid w:val="00117004"/>
    <w:rsid w:val="001170EF"/>
    <w:rsid w:val="00117247"/>
    <w:rsid w:val="001176AE"/>
    <w:rsid w:val="00117916"/>
    <w:rsid w:val="00121452"/>
    <w:rsid w:val="00124CAC"/>
    <w:rsid w:val="00124D41"/>
    <w:rsid w:val="00126EFE"/>
    <w:rsid w:val="00127518"/>
    <w:rsid w:val="00127B86"/>
    <w:rsid w:val="00130952"/>
    <w:rsid w:val="00130A24"/>
    <w:rsid w:val="001316F5"/>
    <w:rsid w:val="00131AB2"/>
    <w:rsid w:val="00132AB0"/>
    <w:rsid w:val="00133F0E"/>
    <w:rsid w:val="00133F6E"/>
    <w:rsid w:val="0013522F"/>
    <w:rsid w:val="00136A56"/>
    <w:rsid w:val="00136AE0"/>
    <w:rsid w:val="001375B6"/>
    <w:rsid w:val="001409BA"/>
    <w:rsid w:val="001422A9"/>
    <w:rsid w:val="001436F1"/>
    <w:rsid w:val="00144733"/>
    <w:rsid w:val="00144961"/>
    <w:rsid w:val="00145815"/>
    <w:rsid w:val="00145BC4"/>
    <w:rsid w:val="00146960"/>
    <w:rsid w:val="00150929"/>
    <w:rsid w:val="001514E1"/>
    <w:rsid w:val="001523AE"/>
    <w:rsid w:val="00152822"/>
    <w:rsid w:val="001531CC"/>
    <w:rsid w:val="00154CCE"/>
    <w:rsid w:val="0015598B"/>
    <w:rsid w:val="00155C51"/>
    <w:rsid w:val="00156330"/>
    <w:rsid w:val="001564D2"/>
    <w:rsid w:val="00156B8A"/>
    <w:rsid w:val="00157707"/>
    <w:rsid w:val="00161C89"/>
    <w:rsid w:val="00161F17"/>
    <w:rsid w:val="001620AE"/>
    <w:rsid w:val="00163B08"/>
    <w:rsid w:val="00164360"/>
    <w:rsid w:val="00164D98"/>
    <w:rsid w:val="001651EB"/>
    <w:rsid w:val="001665B3"/>
    <w:rsid w:val="00167015"/>
    <w:rsid w:val="00171223"/>
    <w:rsid w:val="00171B0F"/>
    <w:rsid w:val="00171D24"/>
    <w:rsid w:val="00172477"/>
    <w:rsid w:val="001730EF"/>
    <w:rsid w:val="00173FBB"/>
    <w:rsid w:val="0017440B"/>
    <w:rsid w:val="001748E8"/>
    <w:rsid w:val="00175722"/>
    <w:rsid w:val="00176990"/>
    <w:rsid w:val="00177977"/>
    <w:rsid w:val="00180199"/>
    <w:rsid w:val="001804D1"/>
    <w:rsid w:val="0018237A"/>
    <w:rsid w:val="001833AD"/>
    <w:rsid w:val="00183A09"/>
    <w:rsid w:val="00183DF0"/>
    <w:rsid w:val="001851B9"/>
    <w:rsid w:val="00186796"/>
    <w:rsid w:val="00186BE4"/>
    <w:rsid w:val="001877C0"/>
    <w:rsid w:val="001900EF"/>
    <w:rsid w:val="0019041C"/>
    <w:rsid w:val="00191F58"/>
    <w:rsid w:val="00192792"/>
    <w:rsid w:val="001930CF"/>
    <w:rsid w:val="00193BBD"/>
    <w:rsid w:val="00194350"/>
    <w:rsid w:val="00194411"/>
    <w:rsid w:val="0019536C"/>
    <w:rsid w:val="00195DA8"/>
    <w:rsid w:val="00197028"/>
    <w:rsid w:val="00197391"/>
    <w:rsid w:val="00197C38"/>
    <w:rsid w:val="00197D7A"/>
    <w:rsid w:val="001A0480"/>
    <w:rsid w:val="001A2277"/>
    <w:rsid w:val="001A2A2A"/>
    <w:rsid w:val="001A32AF"/>
    <w:rsid w:val="001A37B6"/>
    <w:rsid w:val="001A3A7D"/>
    <w:rsid w:val="001A4183"/>
    <w:rsid w:val="001A4679"/>
    <w:rsid w:val="001A4DE5"/>
    <w:rsid w:val="001A69D9"/>
    <w:rsid w:val="001A7A38"/>
    <w:rsid w:val="001A7C46"/>
    <w:rsid w:val="001A7FD1"/>
    <w:rsid w:val="001B1067"/>
    <w:rsid w:val="001B148C"/>
    <w:rsid w:val="001B16D5"/>
    <w:rsid w:val="001B1BC2"/>
    <w:rsid w:val="001B3424"/>
    <w:rsid w:val="001B34D2"/>
    <w:rsid w:val="001B37D8"/>
    <w:rsid w:val="001B4FAD"/>
    <w:rsid w:val="001B5C78"/>
    <w:rsid w:val="001B7396"/>
    <w:rsid w:val="001C01E2"/>
    <w:rsid w:val="001C172B"/>
    <w:rsid w:val="001C1DCE"/>
    <w:rsid w:val="001C354B"/>
    <w:rsid w:val="001C4A63"/>
    <w:rsid w:val="001C663B"/>
    <w:rsid w:val="001C6757"/>
    <w:rsid w:val="001C7270"/>
    <w:rsid w:val="001C7938"/>
    <w:rsid w:val="001D0A3D"/>
    <w:rsid w:val="001D0EB2"/>
    <w:rsid w:val="001D1AE3"/>
    <w:rsid w:val="001D1D67"/>
    <w:rsid w:val="001D33B5"/>
    <w:rsid w:val="001D4101"/>
    <w:rsid w:val="001D4259"/>
    <w:rsid w:val="001D4B19"/>
    <w:rsid w:val="001D4CA7"/>
    <w:rsid w:val="001D4D7F"/>
    <w:rsid w:val="001D5E52"/>
    <w:rsid w:val="001D766D"/>
    <w:rsid w:val="001E1BAA"/>
    <w:rsid w:val="001E24E2"/>
    <w:rsid w:val="001E26F6"/>
    <w:rsid w:val="001E3B78"/>
    <w:rsid w:val="001E3BFA"/>
    <w:rsid w:val="001E3E09"/>
    <w:rsid w:val="001E42CC"/>
    <w:rsid w:val="001E5A73"/>
    <w:rsid w:val="001E7691"/>
    <w:rsid w:val="001F292D"/>
    <w:rsid w:val="001F371E"/>
    <w:rsid w:val="001F37A5"/>
    <w:rsid w:val="001F3BD2"/>
    <w:rsid w:val="001F5723"/>
    <w:rsid w:val="001F5740"/>
    <w:rsid w:val="001F5D37"/>
    <w:rsid w:val="001F6880"/>
    <w:rsid w:val="001F7C48"/>
    <w:rsid w:val="001F7EAA"/>
    <w:rsid w:val="002038BF"/>
    <w:rsid w:val="00203AE3"/>
    <w:rsid w:val="002054DF"/>
    <w:rsid w:val="00205977"/>
    <w:rsid w:val="00206211"/>
    <w:rsid w:val="00207F6D"/>
    <w:rsid w:val="0021033D"/>
    <w:rsid w:val="00212347"/>
    <w:rsid w:val="002151C1"/>
    <w:rsid w:val="00216D28"/>
    <w:rsid w:val="00217A98"/>
    <w:rsid w:val="002202D2"/>
    <w:rsid w:val="0022031A"/>
    <w:rsid w:val="002206CC"/>
    <w:rsid w:val="002227A1"/>
    <w:rsid w:val="00222BBD"/>
    <w:rsid w:val="00223390"/>
    <w:rsid w:val="00224AD8"/>
    <w:rsid w:val="00225157"/>
    <w:rsid w:val="00225D15"/>
    <w:rsid w:val="00225DF8"/>
    <w:rsid w:val="00225EF3"/>
    <w:rsid w:val="002303D8"/>
    <w:rsid w:val="002318C5"/>
    <w:rsid w:val="00232F04"/>
    <w:rsid w:val="00233161"/>
    <w:rsid w:val="002334AF"/>
    <w:rsid w:val="00235138"/>
    <w:rsid w:val="00235696"/>
    <w:rsid w:val="00236A3F"/>
    <w:rsid w:val="002370BF"/>
    <w:rsid w:val="0024096B"/>
    <w:rsid w:val="00240E7E"/>
    <w:rsid w:val="00242838"/>
    <w:rsid w:val="00242B9A"/>
    <w:rsid w:val="00242FD7"/>
    <w:rsid w:val="00243CC1"/>
    <w:rsid w:val="00244413"/>
    <w:rsid w:val="00244414"/>
    <w:rsid w:val="002454A5"/>
    <w:rsid w:val="00247718"/>
    <w:rsid w:val="00247973"/>
    <w:rsid w:val="002514FD"/>
    <w:rsid w:val="0025162D"/>
    <w:rsid w:val="0025220A"/>
    <w:rsid w:val="00252354"/>
    <w:rsid w:val="0025255E"/>
    <w:rsid w:val="00253923"/>
    <w:rsid w:val="00255AB9"/>
    <w:rsid w:val="00257CD0"/>
    <w:rsid w:val="00260189"/>
    <w:rsid w:val="002605C6"/>
    <w:rsid w:val="00261ABA"/>
    <w:rsid w:val="00262A4A"/>
    <w:rsid w:val="0026441A"/>
    <w:rsid w:val="00264958"/>
    <w:rsid w:val="00265375"/>
    <w:rsid w:val="00266253"/>
    <w:rsid w:val="002673C3"/>
    <w:rsid w:val="00267856"/>
    <w:rsid w:val="00270247"/>
    <w:rsid w:val="002703AD"/>
    <w:rsid w:val="00270A0F"/>
    <w:rsid w:val="0027107E"/>
    <w:rsid w:val="0027157A"/>
    <w:rsid w:val="002718CF"/>
    <w:rsid w:val="00274094"/>
    <w:rsid w:val="00274377"/>
    <w:rsid w:val="002755F9"/>
    <w:rsid w:val="00277617"/>
    <w:rsid w:val="00277740"/>
    <w:rsid w:val="00277792"/>
    <w:rsid w:val="00281B70"/>
    <w:rsid w:val="0028304B"/>
    <w:rsid w:val="00283C74"/>
    <w:rsid w:val="00284010"/>
    <w:rsid w:val="00284565"/>
    <w:rsid w:val="00284B0F"/>
    <w:rsid w:val="00284D53"/>
    <w:rsid w:val="00290516"/>
    <w:rsid w:val="00291471"/>
    <w:rsid w:val="00292483"/>
    <w:rsid w:val="00292553"/>
    <w:rsid w:val="0029359D"/>
    <w:rsid w:val="002936E5"/>
    <w:rsid w:val="00293F3F"/>
    <w:rsid w:val="002974EB"/>
    <w:rsid w:val="002A0369"/>
    <w:rsid w:val="002A40D7"/>
    <w:rsid w:val="002A4804"/>
    <w:rsid w:val="002A6FB2"/>
    <w:rsid w:val="002B0DCB"/>
    <w:rsid w:val="002B1388"/>
    <w:rsid w:val="002B1737"/>
    <w:rsid w:val="002B1A0E"/>
    <w:rsid w:val="002B1C8E"/>
    <w:rsid w:val="002B1CDD"/>
    <w:rsid w:val="002B219F"/>
    <w:rsid w:val="002B3025"/>
    <w:rsid w:val="002B4977"/>
    <w:rsid w:val="002B5E07"/>
    <w:rsid w:val="002B60D4"/>
    <w:rsid w:val="002B6A6C"/>
    <w:rsid w:val="002B6F8E"/>
    <w:rsid w:val="002C0390"/>
    <w:rsid w:val="002C20BF"/>
    <w:rsid w:val="002C23DE"/>
    <w:rsid w:val="002C2C2A"/>
    <w:rsid w:val="002C4B92"/>
    <w:rsid w:val="002C5ACA"/>
    <w:rsid w:val="002C6981"/>
    <w:rsid w:val="002C70CE"/>
    <w:rsid w:val="002D20E4"/>
    <w:rsid w:val="002D334A"/>
    <w:rsid w:val="002D3886"/>
    <w:rsid w:val="002D38CA"/>
    <w:rsid w:val="002D3C11"/>
    <w:rsid w:val="002D50B8"/>
    <w:rsid w:val="002D6B42"/>
    <w:rsid w:val="002D6D95"/>
    <w:rsid w:val="002D7228"/>
    <w:rsid w:val="002D74ED"/>
    <w:rsid w:val="002D7BF7"/>
    <w:rsid w:val="002D7F4C"/>
    <w:rsid w:val="002E0054"/>
    <w:rsid w:val="002E02E1"/>
    <w:rsid w:val="002E0AF9"/>
    <w:rsid w:val="002E10FC"/>
    <w:rsid w:val="002E2444"/>
    <w:rsid w:val="002E25B0"/>
    <w:rsid w:val="002E2A8B"/>
    <w:rsid w:val="002E37BC"/>
    <w:rsid w:val="002E38C2"/>
    <w:rsid w:val="002E4364"/>
    <w:rsid w:val="002E4E7A"/>
    <w:rsid w:val="002E5748"/>
    <w:rsid w:val="002E5B2D"/>
    <w:rsid w:val="002E61EA"/>
    <w:rsid w:val="002E7287"/>
    <w:rsid w:val="002E7A93"/>
    <w:rsid w:val="002F0438"/>
    <w:rsid w:val="002F21CA"/>
    <w:rsid w:val="002F21D0"/>
    <w:rsid w:val="002F33C2"/>
    <w:rsid w:val="002F3595"/>
    <w:rsid w:val="002F51CD"/>
    <w:rsid w:val="002F535B"/>
    <w:rsid w:val="002F5D29"/>
    <w:rsid w:val="002F5DB2"/>
    <w:rsid w:val="002F6986"/>
    <w:rsid w:val="002F7974"/>
    <w:rsid w:val="002F7C96"/>
    <w:rsid w:val="00300F3D"/>
    <w:rsid w:val="00301990"/>
    <w:rsid w:val="00301CA7"/>
    <w:rsid w:val="00301EFA"/>
    <w:rsid w:val="0030248A"/>
    <w:rsid w:val="003031D0"/>
    <w:rsid w:val="00303E88"/>
    <w:rsid w:val="00304391"/>
    <w:rsid w:val="003058BF"/>
    <w:rsid w:val="00306798"/>
    <w:rsid w:val="00306DAA"/>
    <w:rsid w:val="00307760"/>
    <w:rsid w:val="00307905"/>
    <w:rsid w:val="003122C7"/>
    <w:rsid w:val="00312ECB"/>
    <w:rsid w:val="0031326E"/>
    <w:rsid w:val="00313C78"/>
    <w:rsid w:val="00313E37"/>
    <w:rsid w:val="00314032"/>
    <w:rsid w:val="00314035"/>
    <w:rsid w:val="00314211"/>
    <w:rsid w:val="003161AF"/>
    <w:rsid w:val="003170FB"/>
    <w:rsid w:val="0031728C"/>
    <w:rsid w:val="00317292"/>
    <w:rsid w:val="00321026"/>
    <w:rsid w:val="0032119E"/>
    <w:rsid w:val="00321540"/>
    <w:rsid w:val="0032219E"/>
    <w:rsid w:val="00322740"/>
    <w:rsid w:val="00322AB1"/>
    <w:rsid w:val="00322EC0"/>
    <w:rsid w:val="00323767"/>
    <w:rsid w:val="00323D64"/>
    <w:rsid w:val="0032675E"/>
    <w:rsid w:val="0032719E"/>
    <w:rsid w:val="0033279B"/>
    <w:rsid w:val="00332FFC"/>
    <w:rsid w:val="0033348E"/>
    <w:rsid w:val="00333DEA"/>
    <w:rsid w:val="0033405A"/>
    <w:rsid w:val="00334BFD"/>
    <w:rsid w:val="003370FC"/>
    <w:rsid w:val="0034074D"/>
    <w:rsid w:val="0034105F"/>
    <w:rsid w:val="0034108D"/>
    <w:rsid w:val="0034137C"/>
    <w:rsid w:val="0034322F"/>
    <w:rsid w:val="00343FE6"/>
    <w:rsid w:val="00344743"/>
    <w:rsid w:val="00345075"/>
    <w:rsid w:val="00346332"/>
    <w:rsid w:val="003464CE"/>
    <w:rsid w:val="003466E2"/>
    <w:rsid w:val="00347101"/>
    <w:rsid w:val="00350282"/>
    <w:rsid w:val="00351A75"/>
    <w:rsid w:val="0035243D"/>
    <w:rsid w:val="0035398B"/>
    <w:rsid w:val="00353F6E"/>
    <w:rsid w:val="00354B40"/>
    <w:rsid w:val="003550C8"/>
    <w:rsid w:val="0035527C"/>
    <w:rsid w:val="00355741"/>
    <w:rsid w:val="00357C80"/>
    <w:rsid w:val="00360419"/>
    <w:rsid w:val="003606AC"/>
    <w:rsid w:val="00360BA8"/>
    <w:rsid w:val="00361650"/>
    <w:rsid w:val="00362C6C"/>
    <w:rsid w:val="003630DF"/>
    <w:rsid w:val="00363626"/>
    <w:rsid w:val="00363A3E"/>
    <w:rsid w:val="003653EF"/>
    <w:rsid w:val="0036576E"/>
    <w:rsid w:val="00366A0B"/>
    <w:rsid w:val="00371784"/>
    <w:rsid w:val="003719D1"/>
    <w:rsid w:val="00371D24"/>
    <w:rsid w:val="00373608"/>
    <w:rsid w:val="003746C8"/>
    <w:rsid w:val="00374AFE"/>
    <w:rsid w:val="003761A4"/>
    <w:rsid w:val="00377B81"/>
    <w:rsid w:val="00380A17"/>
    <w:rsid w:val="0038154D"/>
    <w:rsid w:val="00381EC3"/>
    <w:rsid w:val="003837BE"/>
    <w:rsid w:val="00383FDE"/>
    <w:rsid w:val="00384D31"/>
    <w:rsid w:val="0038516A"/>
    <w:rsid w:val="00385438"/>
    <w:rsid w:val="003857A5"/>
    <w:rsid w:val="00385805"/>
    <w:rsid w:val="00390CE9"/>
    <w:rsid w:val="003915BE"/>
    <w:rsid w:val="00397C15"/>
    <w:rsid w:val="003A181D"/>
    <w:rsid w:val="003A19BE"/>
    <w:rsid w:val="003A3539"/>
    <w:rsid w:val="003A3C13"/>
    <w:rsid w:val="003A4496"/>
    <w:rsid w:val="003A57AB"/>
    <w:rsid w:val="003A5F5E"/>
    <w:rsid w:val="003A766D"/>
    <w:rsid w:val="003A7BA6"/>
    <w:rsid w:val="003B007B"/>
    <w:rsid w:val="003B1B9A"/>
    <w:rsid w:val="003B4A7E"/>
    <w:rsid w:val="003B5928"/>
    <w:rsid w:val="003C14A1"/>
    <w:rsid w:val="003C29E0"/>
    <w:rsid w:val="003C4C6D"/>
    <w:rsid w:val="003C4FE7"/>
    <w:rsid w:val="003C5182"/>
    <w:rsid w:val="003C6194"/>
    <w:rsid w:val="003C640F"/>
    <w:rsid w:val="003C66F8"/>
    <w:rsid w:val="003C790B"/>
    <w:rsid w:val="003C7B48"/>
    <w:rsid w:val="003C7BB6"/>
    <w:rsid w:val="003D024A"/>
    <w:rsid w:val="003D1087"/>
    <w:rsid w:val="003D1414"/>
    <w:rsid w:val="003D263E"/>
    <w:rsid w:val="003D2B55"/>
    <w:rsid w:val="003D3FF7"/>
    <w:rsid w:val="003D599E"/>
    <w:rsid w:val="003D5AC7"/>
    <w:rsid w:val="003D5D71"/>
    <w:rsid w:val="003E107C"/>
    <w:rsid w:val="003E2349"/>
    <w:rsid w:val="003E248C"/>
    <w:rsid w:val="003E2743"/>
    <w:rsid w:val="003E3B23"/>
    <w:rsid w:val="003E4316"/>
    <w:rsid w:val="003E57CF"/>
    <w:rsid w:val="003E791C"/>
    <w:rsid w:val="003F22F9"/>
    <w:rsid w:val="003F327B"/>
    <w:rsid w:val="003F3C67"/>
    <w:rsid w:val="003F4417"/>
    <w:rsid w:val="003F5B83"/>
    <w:rsid w:val="003F60C4"/>
    <w:rsid w:val="003F7F66"/>
    <w:rsid w:val="00402CE5"/>
    <w:rsid w:val="00403B0C"/>
    <w:rsid w:val="00405736"/>
    <w:rsid w:val="00410071"/>
    <w:rsid w:val="00410F61"/>
    <w:rsid w:val="00410F9B"/>
    <w:rsid w:val="00411A73"/>
    <w:rsid w:val="0041354B"/>
    <w:rsid w:val="00414195"/>
    <w:rsid w:val="00414532"/>
    <w:rsid w:val="00414EE8"/>
    <w:rsid w:val="004157BE"/>
    <w:rsid w:val="00417383"/>
    <w:rsid w:val="00417B70"/>
    <w:rsid w:val="0042145D"/>
    <w:rsid w:val="00421B42"/>
    <w:rsid w:val="0042219D"/>
    <w:rsid w:val="0042424D"/>
    <w:rsid w:val="00424788"/>
    <w:rsid w:val="004255FB"/>
    <w:rsid w:val="0042681B"/>
    <w:rsid w:val="00427A48"/>
    <w:rsid w:val="00430294"/>
    <w:rsid w:val="0043035A"/>
    <w:rsid w:val="00431920"/>
    <w:rsid w:val="0043212E"/>
    <w:rsid w:val="00432595"/>
    <w:rsid w:val="00432AC9"/>
    <w:rsid w:val="004332D0"/>
    <w:rsid w:val="00433C31"/>
    <w:rsid w:val="00435539"/>
    <w:rsid w:val="00435ABB"/>
    <w:rsid w:val="00435D32"/>
    <w:rsid w:val="00436727"/>
    <w:rsid w:val="004378F3"/>
    <w:rsid w:val="00441703"/>
    <w:rsid w:val="00441772"/>
    <w:rsid w:val="00441FB7"/>
    <w:rsid w:val="00442B5F"/>
    <w:rsid w:val="004468A9"/>
    <w:rsid w:val="00446FBB"/>
    <w:rsid w:val="00447193"/>
    <w:rsid w:val="004474DF"/>
    <w:rsid w:val="00450951"/>
    <w:rsid w:val="00451A2A"/>
    <w:rsid w:val="0045203F"/>
    <w:rsid w:val="00452AFC"/>
    <w:rsid w:val="00452B0F"/>
    <w:rsid w:val="00453259"/>
    <w:rsid w:val="0045407C"/>
    <w:rsid w:val="004542A5"/>
    <w:rsid w:val="00454C09"/>
    <w:rsid w:val="00455355"/>
    <w:rsid w:val="004603AB"/>
    <w:rsid w:val="0046132A"/>
    <w:rsid w:val="004617DC"/>
    <w:rsid w:val="00462ED3"/>
    <w:rsid w:val="00464649"/>
    <w:rsid w:val="004652F3"/>
    <w:rsid w:val="00466D26"/>
    <w:rsid w:val="00470874"/>
    <w:rsid w:val="00471712"/>
    <w:rsid w:val="00471BC7"/>
    <w:rsid w:val="0047288F"/>
    <w:rsid w:val="00472AE2"/>
    <w:rsid w:val="00473946"/>
    <w:rsid w:val="00473EF0"/>
    <w:rsid w:val="00475242"/>
    <w:rsid w:val="004755A1"/>
    <w:rsid w:val="00475CF7"/>
    <w:rsid w:val="00475DCC"/>
    <w:rsid w:val="0047621F"/>
    <w:rsid w:val="00476A9C"/>
    <w:rsid w:val="00476AAE"/>
    <w:rsid w:val="00477803"/>
    <w:rsid w:val="004803DB"/>
    <w:rsid w:val="004808FE"/>
    <w:rsid w:val="00482751"/>
    <w:rsid w:val="00482975"/>
    <w:rsid w:val="00482FAA"/>
    <w:rsid w:val="0048350E"/>
    <w:rsid w:val="00483E4D"/>
    <w:rsid w:val="00484350"/>
    <w:rsid w:val="004852E9"/>
    <w:rsid w:val="00485F7A"/>
    <w:rsid w:val="004864B6"/>
    <w:rsid w:val="00486DCF"/>
    <w:rsid w:val="00487B78"/>
    <w:rsid w:val="004911A3"/>
    <w:rsid w:val="004918F6"/>
    <w:rsid w:val="004943DC"/>
    <w:rsid w:val="0049455D"/>
    <w:rsid w:val="004946C7"/>
    <w:rsid w:val="004960D0"/>
    <w:rsid w:val="0049654C"/>
    <w:rsid w:val="004A0A73"/>
    <w:rsid w:val="004A0F2E"/>
    <w:rsid w:val="004A2291"/>
    <w:rsid w:val="004A257C"/>
    <w:rsid w:val="004A2AB8"/>
    <w:rsid w:val="004A35E5"/>
    <w:rsid w:val="004A3A2E"/>
    <w:rsid w:val="004A42B5"/>
    <w:rsid w:val="004A6218"/>
    <w:rsid w:val="004A69CA"/>
    <w:rsid w:val="004A75AD"/>
    <w:rsid w:val="004A7A4B"/>
    <w:rsid w:val="004A7CC3"/>
    <w:rsid w:val="004B081A"/>
    <w:rsid w:val="004B1D5E"/>
    <w:rsid w:val="004B32E0"/>
    <w:rsid w:val="004B5577"/>
    <w:rsid w:val="004C0FA8"/>
    <w:rsid w:val="004C1376"/>
    <w:rsid w:val="004C1731"/>
    <w:rsid w:val="004C1A41"/>
    <w:rsid w:val="004C263A"/>
    <w:rsid w:val="004C27F7"/>
    <w:rsid w:val="004C488A"/>
    <w:rsid w:val="004C742E"/>
    <w:rsid w:val="004D11FC"/>
    <w:rsid w:val="004D1780"/>
    <w:rsid w:val="004D2875"/>
    <w:rsid w:val="004D3CC6"/>
    <w:rsid w:val="004D4B36"/>
    <w:rsid w:val="004D7EF6"/>
    <w:rsid w:val="004D7F68"/>
    <w:rsid w:val="004E207F"/>
    <w:rsid w:val="004E2127"/>
    <w:rsid w:val="004E25CD"/>
    <w:rsid w:val="004E27DA"/>
    <w:rsid w:val="004E2A85"/>
    <w:rsid w:val="004E332F"/>
    <w:rsid w:val="004E484C"/>
    <w:rsid w:val="004E4DF4"/>
    <w:rsid w:val="004E5D61"/>
    <w:rsid w:val="004E776A"/>
    <w:rsid w:val="004F0F17"/>
    <w:rsid w:val="004F2D03"/>
    <w:rsid w:val="004F5069"/>
    <w:rsid w:val="004F5809"/>
    <w:rsid w:val="004F5B2C"/>
    <w:rsid w:val="004F5F35"/>
    <w:rsid w:val="004F7B28"/>
    <w:rsid w:val="004F7BF3"/>
    <w:rsid w:val="004F7DFD"/>
    <w:rsid w:val="005007FA"/>
    <w:rsid w:val="00500F9E"/>
    <w:rsid w:val="00503F19"/>
    <w:rsid w:val="00504120"/>
    <w:rsid w:val="00504181"/>
    <w:rsid w:val="00505BA1"/>
    <w:rsid w:val="00505C48"/>
    <w:rsid w:val="00505E77"/>
    <w:rsid w:val="005067D6"/>
    <w:rsid w:val="00507577"/>
    <w:rsid w:val="00507A4F"/>
    <w:rsid w:val="00507C01"/>
    <w:rsid w:val="005101D1"/>
    <w:rsid w:val="00510207"/>
    <w:rsid w:val="005120D1"/>
    <w:rsid w:val="005133A3"/>
    <w:rsid w:val="005134BE"/>
    <w:rsid w:val="005140DE"/>
    <w:rsid w:val="00514680"/>
    <w:rsid w:val="005148A7"/>
    <w:rsid w:val="00514E1A"/>
    <w:rsid w:val="00516696"/>
    <w:rsid w:val="00516B39"/>
    <w:rsid w:val="00517706"/>
    <w:rsid w:val="00517A35"/>
    <w:rsid w:val="00517D54"/>
    <w:rsid w:val="00520D02"/>
    <w:rsid w:val="00520EB8"/>
    <w:rsid w:val="00522C4B"/>
    <w:rsid w:val="00522E00"/>
    <w:rsid w:val="00524856"/>
    <w:rsid w:val="00524C0B"/>
    <w:rsid w:val="005257D0"/>
    <w:rsid w:val="005262F4"/>
    <w:rsid w:val="00527819"/>
    <w:rsid w:val="0053024A"/>
    <w:rsid w:val="00530447"/>
    <w:rsid w:val="00530E74"/>
    <w:rsid w:val="00530F45"/>
    <w:rsid w:val="00532BA0"/>
    <w:rsid w:val="00533E4C"/>
    <w:rsid w:val="00535175"/>
    <w:rsid w:val="00535F90"/>
    <w:rsid w:val="0053607F"/>
    <w:rsid w:val="005365CA"/>
    <w:rsid w:val="00536FB2"/>
    <w:rsid w:val="00540489"/>
    <w:rsid w:val="005408C4"/>
    <w:rsid w:val="005434C6"/>
    <w:rsid w:val="005443DE"/>
    <w:rsid w:val="0054710A"/>
    <w:rsid w:val="00550A62"/>
    <w:rsid w:val="00550EEA"/>
    <w:rsid w:val="00551F1A"/>
    <w:rsid w:val="0055387E"/>
    <w:rsid w:val="00553F87"/>
    <w:rsid w:val="00554585"/>
    <w:rsid w:val="00555F51"/>
    <w:rsid w:val="005564F6"/>
    <w:rsid w:val="005570F2"/>
    <w:rsid w:val="00560A5D"/>
    <w:rsid w:val="005615F2"/>
    <w:rsid w:val="005621EA"/>
    <w:rsid w:val="00562BDF"/>
    <w:rsid w:val="005634A2"/>
    <w:rsid w:val="0056479C"/>
    <w:rsid w:val="00565A5C"/>
    <w:rsid w:val="00565AC0"/>
    <w:rsid w:val="00570426"/>
    <w:rsid w:val="0057185C"/>
    <w:rsid w:val="005730FD"/>
    <w:rsid w:val="00574461"/>
    <w:rsid w:val="005747E4"/>
    <w:rsid w:val="005749CA"/>
    <w:rsid w:val="00575F7D"/>
    <w:rsid w:val="00576104"/>
    <w:rsid w:val="005761B1"/>
    <w:rsid w:val="0058117D"/>
    <w:rsid w:val="0058183E"/>
    <w:rsid w:val="005819C6"/>
    <w:rsid w:val="00584525"/>
    <w:rsid w:val="005853B4"/>
    <w:rsid w:val="00585A09"/>
    <w:rsid w:val="00586004"/>
    <w:rsid w:val="00586426"/>
    <w:rsid w:val="0059158C"/>
    <w:rsid w:val="0059229C"/>
    <w:rsid w:val="00592690"/>
    <w:rsid w:val="00593418"/>
    <w:rsid w:val="00593DAC"/>
    <w:rsid w:val="005941B7"/>
    <w:rsid w:val="00594743"/>
    <w:rsid w:val="005956B0"/>
    <w:rsid w:val="005A080C"/>
    <w:rsid w:val="005A0F36"/>
    <w:rsid w:val="005A10A3"/>
    <w:rsid w:val="005A10AE"/>
    <w:rsid w:val="005A1358"/>
    <w:rsid w:val="005A1C97"/>
    <w:rsid w:val="005A2C8E"/>
    <w:rsid w:val="005A46B3"/>
    <w:rsid w:val="005A4867"/>
    <w:rsid w:val="005A55BF"/>
    <w:rsid w:val="005A6039"/>
    <w:rsid w:val="005A60AC"/>
    <w:rsid w:val="005A7A29"/>
    <w:rsid w:val="005B0281"/>
    <w:rsid w:val="005B2704"/>
    <w:rsid w:val="005B2CA2"/>
    <w:rsid w:val="005B2D18"/>
    <w:rsid w:val="005B32DA"/>
    <w:rsid w:val="005B38EF"/>
    <w:rsid w:val="005B4874"/>
    <w:rsid w:val="005B4908"/>
    <w:rsid w:val="005B4DF9"/>
    <w:rsid w:val="005B72B7"/>
    <w:rsid w:val="005B7641"/>
    <w:rsid w:val="005B770F"/>
    <w:rsid w:val="005C005F"/>
    <w:rsid w:val="005C26B5"/>
    <w:rsid w:val="005C297C"/>
    <w:rsid w:val="005C2E5C"/>
    <w:rsid w:val="005C31EF"/>
    <w:rsid w:val="005C419E"/>
    <w:rsid w:val="005C43ED"/>
    <w:rsid w:val="005C4988"/>
    <w:rsid w:val="005C5365"/>
    <w:rsid w:val="005C5A3C"/>
    <w:rsid w:val="005C5DF6"/>
    <w:rsid w:val="005C5F2F"/>
    <w:rsid w:val="005C674C"/>
    <w:rsid w:val="005D019B"/>
    <w:rsid w:val="005D24F7"/>
    <w:rsid w:val="005D2E5C"/>
    <w:rsid w:val="005D64C3"/>
    <w:rsid w:val="005D6A89"/>
    <w:rsid w:val="005D6E4C"/>
    <w:rsid w:val="005D7BD2"/>
    <w:rsid w:val="005E09BC"/>
    <w:rsid w:val="005E2AE0"/>
    <w:rsid w:val="005E4A4A"/>
    <w:rsid w:val="005E5E7E"/>
    <w:rsid w:val="005E61A0"/>
    <w:rsid w:val="005E6940"/>
    <w:rsid w:val="005F0182"/>
    <w:rsid w:val="005F0ADD"/>
    <w:rsid w:val="005F13E7"/>
    <w:rsid w:val="005F2862"/>
    <w:rsid w:val="005F3B8E"/>
    <w:rsid w:val="005F40D5"/>
    <w:rsid w:val="005F54F4"/>
    <w:rsid w:val="005F5674"/>
    <w:rsid w:val="00603EBE"/>
    <w:rsid w:val="00607614"/>
    <w:rsid w:val="00610DED"/>
    <w:rsid w:val="006121A6"/>
    <w:rsid w:val="00613825"/>
    <w:rsid w:val="006139E2"/>
    <w:rsid w:val="00615214"/>
    <w:rsid w:val="00616441"/>
    <w:rsid w:val="0061783C"/>
    <w:rsid w:val="00617A33"/>
    <w:rsid w:val="006202DE"/>
    <w:rsid w:val="00621357"/>
    <w:rsid w:val="006215DE"/>
    <w:rsid w:val="00622165"/>
    <w:rsid w:val="00623D2A"/>
    <w:rsid w:val="00624CA3"/>
    <w:rsid w:val="0062669A"/>
    <w:rsid w:val="00627B1F"/>
    <w:rsid w:val="00630420"/>
    <w:rsid w:val="00632B07"/>
    <w:rsid w:val="00634644"/>
    <w:rsid w:val="00635188"/>
    <w:rsid w:val="006354C7"/>
    <w:rsid w:val="0063596D"/>
    <w:rsid w:val="00635BCF"/>
    <w:rsid w:val="006363A0"/>
    <w:rsid w:val="006366C4"/>
    <w:rsid w:val="00636A72"/>
    <w:rsid w:val="0063790E"/>
    <w:rsid w:val="0064018B"/>
    <w:rsid w:val="00640622"/>
    <w:rsid w:val="0064090C"/>
    <w:rsid w:val="00640B84"/>
    <w:rsid w:val="00640BE1"/>
    <w:rsid w:val="00641795"/>
    <w:rsid w:val="00641BE5"/>
    <w:rsid w:val="0064230A"/>
    <w:rsid w:val="00642B43"/>
    <w:rsid w:val="0064358F"/>
    <w:rsid w:val="00644E5A"/>
    <w:rsid w:val="006458A7"/>
    <w:rsid w:val="00646B3F"/>
    <w:rsid w:val="00647371"/>
    <w:rsid w:val="00650B3C"/>
    <w:rsid w:val="00653491"/>
    <w:rsid w:val="00653C4C"/>
    <w:rsid w:val="00654943"/>
    <w:rsid w:val="00654F20"/>
    <w:rsid w:val="0065539B"/>
    <w:rsid w:val="006561E1"/>
    <w:rsid w:val="00660518"/>
    <w:rsid w:val="00661483"/>
    <w:rsid w:val="00661AF9"/>
    <w:rsid w:val="00661B47"/>
    <w:rsid w:val="00663B06"/>
    <w:rsid w:val="006645C5"/>
    <w:rsid w:val="0066527C"/>
    <w:rsid w:val="0066538A"/>
    <w:rsid w:val="00665501"/>
    <w:rsid w:val="00665748"/>
    <w:rsid w:val="006658CB"/>
    <w:rsid w:val="00665A1C"/>
    <w:rsid w:val="00665ADE"/>
    <w:rsid w:val="00667555"/>
    <w:rsid w:val="00667BBC"/>
    <w:rsid w:val="00671261"/>
    <w:rsid w:val="00672170"/>
    <w:rsid w:val="0067350F"/>
    <w:rsid w:val="00673801"/>
    <w:rsid w:val="00674FDF"/>
    <w:rsid w:val="006751AE"/>
    <w:rsid w:val="00675D04"/>
    <w:rsid w:val="006767B6"/>
    <w:rsid w:val="00676AC1"/>
    <w:rsid w:val="0068241C"/>
    <w:rsid w:val="00683DD5"/>
    <w:rsid w:val="00685BD7"/>
    <w:rsid w:val="006863B5"/>
    <w:rsid w:val="006867F1"/>
    <w:rsid w:val="006874B1"/>
    <w:rsid w:val="00690761"/>
    <w:rsid w:val="00691815"/>
    <w:rsid w:val="0069181A"/>
    <w:rsid w:val="0069243C"/>
    <w:rsid w:val="006934DC"/>
    <w:rsid w:val="00693AE3"/>
    <w:rsid w:val="00694D9F"/>
    <w:rsid w:val="00695790"/>
    <w:rsid w:val="006960D2"/>
    <w:rsid w:val="0069635A"/>
    <w:rsid w:val="00697986"/>
    <w:rsid w:val="00697FAD"/>
    <w:rsid w:val="006A0772"/>
    <w:rsid w:val="006A0A25"/>
    <w:rsid w:val="006A1CF1"/>
    <w:rsid w:val="006A2655"/>
    <w:rsid w:val="006A4E30"/>
    <w:rsid w:val="006A52D7"/>
    <w:rsid w:val="006A5AFD"/>
    <w:rsid w:val="006A6229"/>
    <w:rsid w:val="006A6B58"/>
    <w:rsid w:val="006B044F"/>
    <w:rsid w:val="006B0A3F"/>
    <w:rsid w:val="006B1751"/>
    <w:rsid w:val="006B1F6D"/>
    <w:rsid w:val="006B3222"/>
    <w:rsid w:val="006B3270"/>
    <w:rsid w:val="006B37A7"/>
    <w:rsid w:val="006B41A6"/>
    <w:rsid w:val="006B4E1D"/>
    <w:rsid w:val="006B51CA"/>
    <w:rsid w:val="006C0D7D"/>
    <w:rsid w:val="006C1D0D"/>
    <w:rsid w:val="006C2E95"/>
    <w:rsid w:val="006C42B9"/>
    <w:rsid w:val="006C5241"/>
    <w:rsid w:val="006C610D"/>
    <w:rsid w:val="006D051E"/>
    <w:rsid w:val="006D0ACC"/>
    <w:rsid w:val="006D1A62"/>
    <w:rsid w:val="006D1ACE"/>
    <w:rsid w:val="006D2889"/>
    <w:rsid w:val="006D4E5E"/>
    <w:rsid w:val="006D4E6F"/>
    <w:rsid w:val="006D55B8"/>
    <w:rsid w:val="006D5B87"/>
    <w:rsid w:val="006D5F17"/>
    <w:rsid w:val="006D7044"/>
    <w:rsid w:val="006D7819"/>
    <w:rsid w:val="006D7E1A"/>
    <w:rsid w:val="006D7ECC"/>
    <w:rsid w:val="006E069F"/>
    <w:rsid w:val="006E2EE4"/>
    <w:rsid w:val="006E35BF"/>
    <w:rsid w:val="006E3729"/>
    <w:rsid w:val="006E4AC3"/>
    <w:rsid w:val="006E5543"/>
    <w:rsid w:val="006E6A68"/>
    <w:rsid w:val="006E6BF5"/>
    <w:rsid w:val="006F0DA7"/>
    <w:rsid w:val="006F0F8E"/>
    <w:rsid w:val="006F2538"/>
    <w:rsid w:val="006F3D90"/>
    <w:rsid w:val="006F4391"/>
    <w:rsid w:val="006F5791"/>
    <w:rsid w:val="006F7E65"/>
    <w:rsid w:val="00700056"/>
    <w:rsid w:val="007022D9"/>
    <w:rsid w:val="00703FAB"/>
    <w:rsid w:val="00704821"/>
    <w:rsid w:val="00705DC0"/>
    <w:rsid w:val="00707764"/>
    <w:rsid w:val="0070796C"/>
    <w:rsid w:val="007115FA"/>
    <w:rsid w:val="00711D23"/>
    <w:rsid w:val="00712148"/>
    <w:rsid w:val="007126B2"/>
    <w:rsid w:val="00712A98"/>
    <w:rsid w:val="00714B8C"/>
    <w:rsid w:val="00714C5B"/>
    <w:rsid w:val="0071517E"/>
    <w:rsid w:val="00715AE8"/>
    <w:rsid w:val="00715C54"/>
    <w:rsid w:val="0071635A"/>
    <w:rsid w:val="007163EC"/>
    <w:rsid w:val="007165CF"/>
    <w:rsid w:val="00716651"/>
    <w:rsid w:val="00716F00"/>
    <w:rsid w:val="007171EE"/>
    <w:rsid w:val="00721202"/>
    <w:rsid w:val="00722BFB"/>
    <w:rsid w:val="00722D11"/>
    <w:rsid w:val="00723601"/>
    <w:rsid w:val="007244C4"/>
    <w:rsid w:val="00724992"/>
    <w:rsid w:val="00724ABB"/>
    <w:rsid w:val="00724E52"/>
    <w:rsid w:val="00725C15"/>
    <w:rsid w:val="0072618D"/>
    <w:rsid w:val="007261FF"/>
    <w:rsid w:val="007268F1"/>
    <w:rsid w:val="00730888"/>
    <w:rsid w:val="00730E29"/>
    <w:rsid w:val="00730EF5"/>
    <w:rsid w:val="0073164A"/>
    <w:rsid w:val="00732580"/>
    <w:rsid w:val="0073740D"/>
    <w:rsid w:val="00737497"/>
    <w:rsid w:val="00740C95"/>
    <w:rsid w:val="00740E52"/>
    <w:rsid w:val="00740FC1"/>
    <w:rsid w:val="00741266"/>
    <w:rsid w:val="00742105"/>
    <w:rsid w:val="007421BA"/>
    <w:rsid w:val="007423B6"/>
    <w:rsid w:val="007428DB"/>
    <w:rsid w:val="00743445"/>
    <w:rsid w:val="00743B3B"/>
    <w:rsid w:val="00743F67"/>
    <w:rsid w:val="00745A65"/>
    <w:rsid w:val="0075028B"/>
    <w:rsid w:val="00751B0D"/>
    <w:rsid w:val="00751B89"/>
    <w:rsid w:val="00751BD0"/>
    <w:rsid w:val="007522DE"/>
    <w:rsid w:val="0075298A"/>
    <w:rsid w:val="00752D62"/>
    <w:rsid w:val="00753B3A"/>
    <w:rsid w:val="00753F27"/>
    <w:rsid w:val="00754DEB"/>
    <w:rsid w:val="0075507F"/>
    <w:rsid w:val="007556AC"/>
    <w:rsid w:val="00755F39"/>
    <w:rsid w:val="00756926"/>
    <w:rsid w:val="00756BFC"/>
    <w:rsid w:val="007573B0"/>
    <w:rsid w:val="00757661"/>
    <w:rsid w:val="007577BF"/>
    <w:rsid w:val="00760475"/>
    <w:rsid w:val="00764962"/>
    <w:rsid w:val="00764FB2"/>
    <w:rsid w:val="007655E5"/>
    <w:rsid w:val="007662F6"/>
    <w:rsid w:val="007665AF"/>
    <w:rsid w:val="00766B49"/>
    <w:rsid w:val="00767530"/>
    <w:rsid w:val="007702AD"/>
    <w:rsid w:val="007703F4"/>
    <w:rsid w:val="00770C3F"/>
    <w:rsid w:val="00772E40"/>
    <w:rsid w:val="00773541"/>
    <w:rsid w:val="00773EB4"/>
    <w:rsid w:val="0077464D"/>
    <w:rsid w:val="0077658C"/>
    <w:rsid w:val="00776DC1"/>
    <w:rsid w:val="00780D8D"/>
    <w:rsid w:val="00781519"/>
    <w:rsid w:val="00782182"/>
    <w:rsid w:val="0078295E"/>
    <w:rsid w:val="00782E04"/>
    <w:rsid w:val="007838FB"/>
    <w:rsid w:val="00783A01"/>
    <w:rsid w:val="00783A1E"/>
    <w:rsid w:val="00783E4C"/>
    <w:rsid w:val="00784167"/>
    <w:rsid w:val="007847F6"/>
    <w:rsid w:val="00785554"/>
    <w:rsid w:val="00786A12"/>
    <w:rsid w:val="007907EA"/>
    <w:rsid w:val="00790C07"/>
    <w:rsid w:val="00791DA1"/>
    <w:rsid w:val="007920D7"/>
    <w:rsid w:val="007938FF"/>
    <w:rsid w:val="00793B25"/>
    <w:rsid w:val="00794EE1"/>
    <w:rsid w:val="0079570C"/>
    <w:rsid w:val="00795D50"/>
    <w:rsid w:val="00796616"/>
    <w:rsid w:val="00797BF1"/>
    <w:rsid w:val="007A1D3E"/>
    <w:rsid w:val="007A2308"/>
    <w:rsid w:val="007A2801"/>
    <w:rsid w:val="007A35AD"/>
    <w:rsid w:val="007A3E45"/>
    <w:rsid w:val="007A4FA6"/>
    <w:rsid w:val="007A68A5"/>
    <w:rsid w:val="007A7467"/>
    <w:rsid w:val="007B17BC"/>
    <w:rsid w:val="007B264F"/>
    <w:rsid w:val="007B34B5"/>
    <w:rsid w:val="007B394E"/>
    <w:rsid w:val="007B3BDC"/>
    <w:rsid w:val="007B4D40"/>
    <w:rsid w:val="007B4D52"/>
    <w:rsid w:val="007B7197"/>
    <w:rsid w:val="007B789E"/>
    <w:rsid w:val="007B7BF7"/>
    <w:rsid w:val="007C0103"/>
    <w:rsid w:val="007C02E4"/>
    <w:rsid w:val="007C0C02"/>
    <w:rsid w:val="007C1BF5"/>
    <w:rsid w:val="007C2C69"/>
    <w:rsid w:val="007C3907"/>
    <w:rsid w:val="007C4395"/>
    <w:rsid w:val="007C4E6F"/>
    <w:rsid w:val="007C63D0"/>
    <w:rsid w:val="007C74A8"/>
    <w:rsid w:val="007C7ECA"/>
    <w:rsid w:val="007D015D"/>
    <w:rsid w:val="007D07BD"/>
    <w:rsid w:val="007D0E7C"/>
    <w:rsid w:val="007D21A5"/>
    <w:rsid w:val="007D2538"/>
    <w:rsid w:val="007D25C9"/>
    <w:rsid w:val="007D2E99"/>
    <w:rsid w:val="007D449B"/>
    <w:rsid w:val="007D47C4"/>
    <w:rsid w:val="007D549D"/>
    <w:rsid w:val="007D646A"/>
    <w:rsid w:val="007D7BEA"/>
    <w:rsid w:val="007E0E85"/>
    <w:rsid w:val="007E140A"/>
    <w:rsid w:val="007E2F3E"/>
    <w:rsid w:val="007E4FBB"/>
    <w:rsid w:val="007E670C"/>
    <w:rsid w:val="007E6EB3"/>
    <w:rsid w:val="007E7C2C"/>
    <w:rsid w:val="007E7FA9"/>
    <w:rsid w:val="007F01A2"/>
    <w:rsid w:val="007F1BBA"/>
    <w:rsid w:val="007F1D1F"/>
    <w:rsid w:val="007F1E9A"/>
    <w:rsid w:val="007F481E"/>
    <w:rsid w:val="007F69AE"/>
    <w:rsid w:val="007F6A97"/>
    <w:rsid w:val="007F75E2"/>
    <w:rsid w:val="008007E5"/>
    <w:rsid w:val="008016B7"/>
    <w:rsid w:val="008039D2"/>
    <w:rsid w:val="00804939"/>
    <w:rsid w:val="00804D85"/>
    <w:rsid w:val="00807098"/>
    <w:rsid w:val="0081109D"/>
    <w:rsid w:val="00811395"/>
    <w:rsid w:val="00812CC7"/>
    <w:rsid w:val="00812FC0"/>
    <w:rsid w:val="00813A24"/>
    <w:rsid w:val="0081488B"/>
    <w:rsid w:val="00814C35"/>
    <w:rsid w:val="00815668"/>
    <w:rsid w:val="00815BDA"/>
    <w:rsid w:val="00815CC9"/>
    <w:rsid w:val="008160B5"/>
    <w:rsid w:val="00816D71"/>
    <w:rsid w:val="0081719D"/>
    <w:rsid w:val="0081758D"/>
    <w:rsid w:val="008178F0"/>
    <w:rsid w:val="00817B1A"/>
    <w:rsid w:val="0082020D"/>
    <w:rsid w:val="00820541"/>
    <w:rsid w:val="00820B28"/>
    <w:rsid w:val="008231D4"/>
    <w:rsid w:val="00824847"/>
    <w:rsid w:val="00824D53"/>
    <w:rsid w:val="0082559C"/>
    <w:rsid w:val="00826876"/>
    <w:rsid w:val="008279CC"/>
    <w:rsid w:val="00827AED"/>
    <w:rsid w:val="00827C6E"/>
    <w:rsid w:val="008302E2"/>
    <w:rsid w:val="008312A5"/>
    <w:rsid w:val="00832B28"/>
    <w:rsid w:val="0083325B"/>
    <w:rsid w:val="008335B0"/>
    <w:rsid w:val="008335E9"/>
    <w:rsid w:val="00833F17"/>
    <w:rsid w:val="008352A8"/>
    <w:rsid w:val="00835F9B"/>
    <w:rsid w:val="0083653A"/>
    <w:rsid w:val="00837198"/>
    <w:rsid w:val="008401B7"/>
    <w:rsid w:val="00843FA2"/>
    <w:rsid w:val="008443F1"/>
    <w:rsid w:val="0084567E"/>
    <w:rsid w:val="00846782"/>
    <w:rsid w:val="0084766E"/>
    <w:rsid w:val="008476B4"/>
    <w:rsid w:val="008478D2"/>
    <w:rsid w:val="0084795A"/>
    <w:rsid w:val="00850005"/>
    <w:rsid w:val="00850600"/>
    <w:rsid w:val="00852D27"/>
    <w:rsid w:val="00852EEF"/>
    <w:rsid w:val="00853216"/>
    <w:rsid w:val="008542BE"/>
    <w:rsid w:val="008553E9"/>
    <w:rsid w:val="00855815"/>
    <w:rsid w:val="00856B7C"/>
    <w:rsid w:val="00856DB4"/>
    <w:rsid w:val="008575EC"/>
    <w:rsid w:val="00857FB0"/>
    <w:rsid w:val="00860E4F"/>
    <w:rsid w:val="0086134D"/>
    <w:rsid w:val="0086295E"/>
    <w:rsid w:val="00862EC5"/>
    <w:rsid w:val="00862F11"/>
    <w:rsid w:val="00863CDD"/>
    <w:rsid w:val="00863DA3"/>
    <w:rsid w:val="008647BA"/>
    <w:rsid w:val="00867E23"/>
    <w:rsid w:val="00870BBA"/>
    <w:rsid w:val="008721C5"/>
    <w:rsid w:val="00872BF0"/>
    <w:rsid w:val="00873098"/>
    <w:rsid w:val="0087563F"/>
    <w:rsid w:val="00875E8C"/>
    <w:rsid w:val="00876629"/>
    <w:rsid w:val="00876C64"/>
    <w:rsid w:val="00876F22"/>
    <w:rsid w:val="008776FC"/>
    <w:rsid w:val="008801A1"/>
    <w:rsid w:val="008802C2"/>
    <w:rsid w:val="00880B88"/>
    <w:rsid w:val="00880FBB"/>
    <w:rsid w:val="00882605"/>
    <w:rsid w:val="008847C6"/>
    <w:rsid w:val="00884F9E"/>
    <w:rsid w:val="00885D56"/>
    <w:rsid w:val="00892E64"/>
    <w:rsid w:val="0089483F"/>
    <w:rsid w:val="0089542B"/>
    <w:rsid w:val="00895443"/>
    <w:rsid w:val="00895C57"/>
    <w:rsid w:val="008964DA"/>
    <w:rsid w:val="0089673E"/>
    <w:rsid w:val="00897352"/>
    <w:rsid w:val="008A0A66"/>
    <w:rsid w:val="008A0D31"/>
    <w:rsid w:val="008A0F9B"/>
    <w:rsid w:val="008A1E51"/>
    <w:rsid w:val="008A1E91"/>
    <w:rsid w:val="008A379B"/>
    <w:rsid w:val="008A4846"/>
    <w:rsid w:val="008A4D2D"/>
    <w:rsid w:val="008A543B"/>
    <w:rsid w:val="008A6EBF"/>
    <w:rsid w:val="008B00CC"/>
    <w:rsid w:val="008B141C"/>
    <w:rsid w:val="008B311F"/>
    <w:rsid w:val="008B57F5"/>
    <w:rsid w:val="008B5942"/>
    <w:rsid w:val="008B5A58"/>
    <w:rsid w:val="008B5DEF"/>
    <w:rsid w:val="008B7A0D"/>
    <w:rsid w:val="008B7CD0"/>
    <w:rsid w:val="008C03A7"/>
    <w:rsid w:val="008C09C0"/>
    <w:rsid w:val="008C19C6"/>
    <w:rsid w:val="008C244B"/>
    <w:rsid w:val="008D06CC"/>
    <w:rsid w:val="008D07B4"/>
    <w:rsid w:val="008D0DA0"/>
    <w:rsid w:val="008D1ED4"/>
    <w:rsid w:val="008D2251"/>
    <w:rsid w:val="008D3F08"/>
    <w:rsid w:val="008D4799"/>
    <w:rsid w:val="008D47FB"/>
    <w:rsid w:val="008D5CBA"/>
    <w:rsid w:val="008E1B4D"/>
    <w:rsid w:val="008E2275"/>
    <w:rsid w:val="008E3333"/>
    <w:rsid w:val="008E41B4"/>
    <w:rsid w:val="008E44A5"/>
    <w:rsid w:val="008E4610"/>
    <w:rsid w:val="008E4B2A"/>
    <w:rsid w:val="008E5F1A"/>
    <w:rsid w:val="008E65F8"/>
    <w:rsid w:val="008E6867"/>
    <w:rsid w:val="008E6AA9"/>
    <w:rsid w:val="008E6DC4"/>
    <w:rsid w:val="008E717D"/>
    <w:rsid w:val="008F024A"/>
    <w:rsid w:val="008F0275"/>
    <w:rsid w:val="008F02BE"/>
    <w:rsid w:val="008F0554"/>
    <w:rsid w:val="008F0CD9"/>
    <w:rsid w:val="008F1494"/>
    <w:rsid w:val="008F1602"/>
    <w:rsid w:val="008F2963"/>
    <w:rsid w:val="008F3895"/>
    <w:rsid w:val="008F3931"/>
    <w:rsid w:val="008F3F65"/>
    <w:rsid w:val="008F67CF"/>
    <w:rsid w:val="008F71A4"/>
    <w:rsid w:val="008F748C"/>
    <w:rsid w:val="008F77A3"/>
    <w:rsid w:val="009014BE"/>
    <w:rsid w:val="00901A52"/>
    <w:rsid w:val="009036DB"/>
    <w:rsid w:val="00904BDD"/>
    <w:rsid w:val="00904D23"/>
    <w:rsid w:val="0090665F"/>
    <w:rsid w:val="00911610"/>
    <w:rsid w:val="00911D35"/>
    <w:rsid w:val="00912708"/>
    <w:rsid w:val="009139F6"/>
    <w:rsid w:val="00914255"/>
    <w:rsid w:val="0091428C"/>
    <w:rsid w:val="00914AB6"/>
    <w:rsid w:val="00915004"/>
    <w:rsid w:val="009152B5"/>
    <w:rsid w:val="00916522"/>
    <w:rsid w:val="00916834"/>
    <w:rsid w:val="00916D2D"/>
    <w:rsid w:val="009210AA"/>
    <w:rsid w:val="009210F6"/>
    <w:rsid w:val="009219F3"/>
    <w:rsid w:val="00924BAB"/>
    <w:rsid w:val="00925D56"/>
    <w:rsid w:val="00926DE6"/>
    <w:rsid w:val="00927220"/>
    <w:rsid w:val="009313F4"/>
    <w:rsid w:val="0093149E"/>
    <w:rsid w:val="00932518"/>
    <w:rsid w:val="00932563"/>
    <w:rsid w:val="00935269"/>
    <w:rsid w:val="00937E18"/>
    <w:rsid w:val="00937EEF"/>
    <w:rsid w:val="009404CE"/>
    <w:rsid w:val="00941427"/>
    <w:rsid w:val="0094184E"/>
    <w:rsid w:val="00942F6E"/>
    <w:rsid w:val="009438C5"/>
    <w:rsid w:val="00943A31"/>
    <w:rsid w:val="00944E7A"/>
    <w:rsid w:val="0094542C"/>
    <w:rsid w:val="009462C1"/>
    <w:rsid w:val="0094738C"/>
    <w:rsid w:val="00947507"/>
    <w:rsid w:val="00947B81"/>
    <w:rsid w:val="0095204C"/>
    <w:rsid w:val="009538F8"/>
    <w:rsid w:val="009567E8"/>
    <w:rsid w:val="00957CE3"/>
    <w:rsid w:val="00957F6C"/>
    <w:rsid w:val="00960A24"/>
    <w:rsid w:val="00960EC1"/>
    <w:rsid w:val="009610F8"/>
    <w:rsid w:val="00961CD8"/>
    <w:rsid w:val="00961DD1"/>
    <w:rsid w:val="00962578"/>
    <w:rsid w:val="009649B2"/>
    <w:rsid w:val="00965AE8"/>
    <w:rsid w:val="00967527"/>
    <w:rsid w:val="0096779D"/>
    <w:rsid w:val="0097001A"/>
    <w:rsid w:val="009716B2"/>
    <w:rsid w:val="00971A26"/>
    <w:rsid w:val="00972B4E"/>
    <w:rsid w:val="009733F7"/>
    <w:rsid w:val="00973479"/>
    <w:rsid w:val="00974191"/>
    <w:rsid w:val="009746F8"/>
    <w:rsid w:val="00975FCA"/>
    <w:rsid w:val="00977747"/>
    <w:rsid w:val="009804D4"/>
    <w:rsid w:val="00980946"/>
    <w:rsid w:val="009809E4"/>
    <w:rsid w:val="00981C1B"/>
    <w:rsid w:val="00981D4A"/>
    <w:rsid w:val="00981D6B"/>
    <w:rsid w:val="00981DD4"/>
    <w:rsid w:val="009820EA"/>
    <w:rsid w:val="00982A6A"/>
    <w:rsid w:val="009833DE"/>
    <w:rsid w:val="0098365F"/>
    <w:rsid w:val="0098411F"/>
    <w:rsid w:val="00985337"/>
    <w:rsid w:val="00985C9E"/>
    <w:rsid w:val="00986207"/>
    <w:rsid w:val="0098636F"/>
    <w:rsid w:val="0098714E"/>
    <w:rsid w:val="00987234"/>
    <w:rsid w:val="0098747E"/>
    <w:rsid w:val="00990DDF"/>
    <w:rsid w:val="00991F69"/>
    <w:rsid w:val="0099267A"/>
    <w:rsid w:val="0099272B"/>
    <w:rsid w:val="00992AD9"/>
    <w:rsid w:val="00993E19"/>
    <w:rsid w:val="009954BB"/>
    <w:rsid w:val="00995713"/>
    <w:rsid w:val="00995A8B"/>
    <w:rsid w:val="009972EE"/>
    <w:rsid w:val="009976BB"/>
    <w:rsid w:val="009A1097"/>
    <w:rsid w:val="009A3816"/>
    <w:rsid w:val="009A405E"/>
    <w:rsid w:val="009A4EC0"/>
    <w:rsid w:val="009A5B37"/>
    <w:rsid w:val="009B082A"/>
    <w:rsid w:val="009B110F"/>
    <w:rsid w:val="009B1D3E"/>
    <w:rsid w:val="009B3263"/>
    <w:rsid w:val="009B3BB3"/>
    <w:rsid w:val="009B4A47"/>
    <w:rsid w:val="009B52B4"/>
    <w:rsid w:val="009B5BD5"/>
    <w:rsid w:val="009B726B"/>
    <w:rsid w:val="009B78F7"/>
    <w:rsid w:val="009B7980"/>
    <w:rsid w:val="009B7F0B"/>
    <w:rsid w:val="009C0328"/>
    <w:rsid w:val="009C319E"/>
    <w:rsid w:val="009C3CFA"/>
    <w:rsid w:val="009C6FC8"/>
    <w:rsid w:val="009D22B6"/>
    <w:rsid w:val="009D2857"/>
    <w:rsid w:val="009D2B07"/>
    <w:rsid w:val="009D2B2A"/>
    <w:rsid w:val="009D3036"/>
    <w:rsid w:val="009D5841"/>
    <w:rsid w:val="009D6D0B"/>
    <w:rsid w:val="009D703A"/>
    <w:rsid w:val="009E0A54"/>
    <w:rsid w:val="009E0D41"/>
    <w:rsid w:val="009E1181"/>
    <w:rsid w:val="009E1EB4"/>
    <w:rsid w:val="009E3233"/>
    <w:rsid w:val="009E3545"/>
    <w:rsid w:val="009E3FE1"/>
    <w:rsid w:val="009E4B55"/>
    <w:rsid w:val="009E507F"/>
    <w:rsid w:val="009E5234"/>
    <w:rsid w:val="009E5BD1"/>
    <w:rsid w:val="009F1CBA"/>
    <w:rsid w:val="009F1F51"/>
    <w:rsid w:val="009F37EB"/>
    <w:rsid w:val="009F4155"/>
    <w:rsid w:val="009F5AE0"/>
    <w:rsid w:val="009F623A"/>
    <w:rsid w:val="009F67D7"/>
    <w:rsid w:val="00A000B7"/>
    <w:rsid w:val="00A00F43"/>
    <w:rsid w:val="00A01068"/>
    <w:rsid w:val="00A02757"/>
    <w:rsid w:val="00A03339"/>
    <w:rsid w:val="00A045F9"/>
    <w:rsid w:val="00A06272"/>
    <w:rsid w:val="00A07F82"/>
    <w:rsid w:val="00A12B98"/>
    <w:rsid w:val="00A130EC"/>
    <w:rsid w:val="00A145A4"/>
    <w:rsid w:val="00A14EED"/>
    <w:rsid w:val="00A152D5"/>
    <w:rsid w:val="00A16495"/>
    <w:rsid w:val="00A16D86"/>
    <w:rsid w:val="00A17F8E"/>
    <w:rsid w:val="00A20492"/>
    <w:rsid w:val="00A21080"/>
    <w:rsid w:val="00A225BC"/>
    <w:rsid w:val="00A22D98"/>
    <w:rsid w:val="00A23175"/>
    <w:rsid w:val="00A238DB"/>
    <w:rsid w:val="00A23C62"/>
    <w:rsid w:val="00A2461D"/>
    <w:rsid w:val="00A2532E"/>
    <w:rsid w:val="00A25B23"/>
    <w:rsid w:val="00A25B45"/>
    <w:rsid w:val="00A302FA"/>
    <w:rsid w:val="00A30BD3"/>
    <w:rsid w:val="00A312B9"/>
    <w:rsid w:val="00A31B5E"/>
    <w:rsid w:val="00A32258"/>
    <w:rsid w:val="00A331CC"/>
    <w:rsid w:val="00A33BA1"/>
    <w:rsid w:val="00A33C34"/>
    <w:rsid w:val="00A3553D"/>
    <w:rsid w:val="00A35979"/>
    <w:rsid w:val="00A41F2B"/>
    <w:rsid w:val="00A42058"/>
    <w:rsid w:val="00A43231"/>
    <w:rsid w:val="00A440B3"/>
    <w:rsid w:val="00A4432E"/>
    <w:rsid w:val="00A44542"/>
    <w:rsid w:val="00A45543"/>
    <w:rsid w:val="00A4574E"/>
    <w:rsid w:val="00A52B0D"/>
    <w:rsid w:val="00A54011"/>
    <w:rsid w:val="00A5477E"/>
    <w:rsid w:val="00A5486D"/>
    <w:rsid w:val="00A55893"/>
    <w:rsid w:val="00A55E27"/>
    <w:rsid w:val="00A56EFC"/>
    <w:rsid w:val="00A56F33"/>
    <w:rsid w:val="00A61BE6"/>
    <w:rsid w:val="00A636C6"/>
    <w:rsid w:val="00A64114"/>
    <w:rsid w:val="00A649FD"/>
    <w:rsid w:val="00A66BF2"/>
    <w:rsid w:val="00A6718D"/>
    <w:rsid w:val="00A674C8"/>
    <w:rsid w:val="00A67A20"/>
    <w:rsid w:val="00A704BF"/>
    <w:rsid w:val="00A70765"/>
    <w:rsid w:val="00A72001"/>
    <w:rsid w:val="00A723D2"/>
    <w:rsid w:val="00A72C6A"/>
    <w:rsid w:val="00A73E21"/>
    <w:rsid w:val="00A74172"/>
    <w:rsid w:val="00A761D9"/>
    <w:rsid w:val="00A76B60"/>
    <w:rsid w:val="00A76F14"/>
    <w:rsid w:val="00A770C5"/>
    <w:rsid w:val="00A844A9"/>
    <w:rsid w:val="00A8514B"/>
    <w:rsid w:val="00A85A67"/>
    <w:rsid w:val="00A85D32"/>
    <w:rsid w:val="00A86B5E"/>
    <w:rsid w:val="00A87045"/>
    <w:rsid w:val="00A87519"/>
    <w:rsid w:val="00A90017"/>
    <w:rsid w:val="00A90831"/>
    <w:rsid w:val="00A9143E"/>
    <w:rsid w:val="00A94017"/>
    <w:rsid w:val="00A951A2"/>
    <w:rsid w:val="00A95803"/>
    <w:rsid w:val="00A959E2"/>
    <w:rsid w:val="00A97B34"/>
    <w:rsid w:val="00AA0031"/>
    <w:rsid w:val="00AA014A"/>
    <w:rsid w:val="00AA124E"/>
    <w:rsid w:val="00AA1B0B"/>
    <w:rsid w:val="00AA21AF"/>
    <w:rsid w:val="00AA24FD"/>
    <w:rsid w:val="00AA2755"/>
    <w:rsid w:val="00AA3023"/>
    <w:rsid w:val="00AA3DAD"/>
    <w:rsid w:val="00AA4F06"/>
    <w:rsid w:val="00AA636A"/>
    <w:rsid w:val="00AA7CDE"/>
    <w:rsid w:val="00AB09A2"/>
    <w:rsid w:val="00AB104E"/>
    <w:rsid w:val="00AB14DF"/>
    <w:rsid w:val="00AB32A9"/>
    <w:rsid w:val="00AB426B"/>
    <w:rsid w:val="00AB6272"/>
    <w:rsid w:val="00AB698B"/>
    <w:rsid w:val="00AB777E"/>
    <w:rsid w:val="00AB7803"/>
    <w:rsid w:val="00AC052D"/>
    <w:rsid w:val="00AC1960"/>
    <w:rsid w:val="00AC1B03"/>
    <w:rsid w:val="00AC1F96"/>
    <w:rsid w:val="00AC2144"/>
    <w:rsid w:val="00AC3347"/>
    <w:rsid w:val="00AC38C5"/>
    <w:rsid w:val="00AC3A90"/>
    <w:rsid w:val="00AC3B2B"/>
    <w:rsid w:val="00AC40FC"/>
    <w:rsid w:val="00AC446D"/>
    <w:rsid w:val="00AC52EF"/>
    <w:rsid w:val="00AC53F9"/>
    <w:rsid w:val="00AC69B4"/>
    <w:rsid w:val="00AD2834"/>
    <w:rsid w:val="00AD4CD7"/>
    <w:rsid w:val="00AD533F"/>
    <w:rsid w:val="00AD58D4"/>
    <w:rsid w:val="00AD62D0"/>
    <w:rsid w:val="00AD66BC"/>
    <w:rsid w:val="00AD6D81"/>
    <w:rsid w:val="00AD71AA"/>
    <w:rsid w:val="00AD7589"/>
    <w:rsid w:val="00AD7963"/>
    <w:rsid w:val="00AE070E"/>
    <w:rsid w:val="00AE2A88"/>
    <w:rsid w:val="00AE2ADC"/>
    <w:rsid w:val="00AE5BBA"/>
    <w:rsid w:val="00AE6511"/>
    <w:rsid w:val="00AE66C8"/>
    <w:rsid w:val="00AE6939"/>
    <w:rsid w:val="00AE6D41"/>
    <w:rsid w:val="00AE7F4D"/>
    <w:rsid w:val="00AF0B47"/>
    <w:rsid w:val="00AF3329"/>
    <w:rsid w:val="00AF616F"/>
    <w:rsid w:val="00AF7362"/>
    <w:rsid w:val="00B01093"/>
    <w:rsid w:val="00B015BA"/>
    <w:rsid w:val="00B01831"/>
    <w:rsid w:val="00B02BD8"/>
    <w:rsid w:val="00B04916"/>
    <w:rsid w:val="00B04962"/>
    <w:rsid w:val="00B04B9E"/>
    <w:rsid w:val="00B05A9F"/>
    <w:rsid w:val="00B05B9E"/>
    <w:rsid w:val="00B06015"/>
    <w:rsid w:val="00B066F8"/>
    <w:rsid w:val="00B06E2A"/>
    <w:rsid w:val="00B1036A"/>
    <w:rsid w:val="00B10777"/>
    <w:rsid w:val="00B10AFA"/>
    <w:rsid w:val="00B1112A"/>
    <w:rsid w:val="00B11181"/>
    <w:rsid w:val="00B1129D"/>
    <w:rsid w:val="00B123BA"/>
    <w:rsid w:val="00B125DF"/>
    <w:rsid w:val="00B14F72"/>
    <w:rsid w:val="00B166D7"/>
    <w:rsid w:val="00B1735E"/>
    <w:rsid w:val="00B17B8F"/>
    <w:rsid w:val="00B20CAD"/>
    <w:rsid w:val="00B2128A"/>
    <w:rsid w:val="00B22143"/>
    <w:rsid w:val="00B22200"/>
    <w:rsid w:val="00B23BA3"/>
    <w:rsid w:val="00B23F24"/>
    <w:rsid w:val="00B24600"/>
    <w:rsid w:val="00B24FE0"/>
    <w:rsid w:val="00B25833"/>
    <w:rsid w:val="00B26E9C"/>
    <w:rsid w:val="00B30034"/>
    <w:rsid w:val="00B30482"/>
    <w:rsid w:val="00B30F70"/>
    <w:rsid w:val="00B32A56"/>
    <w:rsid w:val="00B32B44"/>
    <w:rsid w:val="00B33B21"/>
    <w:rsid w:val="00B34F9B"/>
    <w:rsid w:val="00B3596B"/>
    <w:rsid w:val="00B35A21"/>
    <w:rsid w:val="00B35ABB"/>
    <w:rsid w:val="00B372A9"/>
    <w:rsid w:val="00B37E1E"/>
    <w:rsid w:val="00B41643"/>
    <w:rsid w:val="00B42100"/>
    <w:rsid w:val="00B42700"/>
    <w:rsid w:val="00B43840"/>
    <w:rsid w:val="00B43869"/>
    <w:rsid w:val="00B44479"/>
    <w:rsid w:val="00B45436"/>
    <w:rsid w:val="00B46AFF"/>
    <w:rsid w:val="00B47AB7"/>
    <w:rsid w:val="00B50E20"/>
    <w:rsid w:val="00B510BA"/>
    <w:rsid w:val="00B510D4"/>
    <w:rsid w:val="00B53016"/>
    <w:rsid w:val="00B55C96"/>
    <w:rsid w:val="00B55FFD"/>
    <w:rsid w:val="00B577F1"/>
    <w:rsid w:val="00B57DE9"/>
    <w:rsid w:val="00B607A1"/>
    <w:rsid w:val="00B60977"/>
    <w:rsid w:val="00B60C2A"/>
    <w:rsid w:val="00B61E48"/>
    <w:rsid w:val="00B62199"/>
    <w:rsid w:val="00B63120"/>
    <w:rsid w:val="00B637B4"/>
    <w:rsid w:val="00B63BFF"/>
    <w:rsid w:val="00B64138"/>
    <w:rsid w:val="00B64205"/>
    <w:rsid w:val="00B6475E"/>
    <w:rsid w:val="00B65A6E"/>
    <w:rsid w:val="00B663B4"/>
    <w:rsid w:val="00B6678C"/>
    <w:rsid w:val="00B67767"/>
    <w:rsid w:val="00B709F7"/>
    <w:rsid w:val="00B70F7B"/>
    <w:rsid w:val="00B71745"/>
    <w:rsid w:val="00B71ACC"/>
    <w:rsid w:val="00B7202D"/>
    <w:rsid w:val="00B72DA0"/>
    <w:rsid w:val="00B74776"/>
    <w:rsid w:val="00B75531"/>
    <w:rsid w:val="00B75776"/>
    <w:rsid w:val="00B75916"/>
    <w:rsid w:val="00B80A60"/>
    <w:rsid w:val="00B80E81"/>
    <w:rsid w:val="00B814A6"/>
    <w:rsid w:val="00B81544"/>
    <w:rsid w:val="00B8166B"/>
    <w:rsid w:val="00B82589"/>
    <w:rsid w:val="00B83936"/>
    <w:rsid w:val="00B8529B"/>
    <w:rsid w:val="00B85F47"/>
    <w:rsid w:val="00B900E7"/>
    <w:rsid w:val="00B93E67"/>
    <w:rsid w:val="00B94708"/>
    <w:rsid w:val="00B9489A"/>
    <w:rsid w:val="00B95A2D"/>
    <w:rsid w:val="00B963AB"/>
    <w:rsid w:val="00B96846"/>
    <w:rsid w:val="00BA0835"/>
    <w:rsid w:val="00BA1E16"/>
    <w:rsid w:val="00BA1F40"/>
    <w:rsid w:val="00BA3010"/>
    <w:rsid w:val="00BA30DF"/>
    <w:rsid w:val="00BA36E3"/>
    <w:rsid w:val="00BA5092"/>
    <w:rsid w:val="00BA550E"/>
    <w:rsid w:val="00BA5A6E"/>
    <w:rsid w:val="00BA5B59"/>
    <w:rsid w:val="00BA67B3"/>
    <w:rsid w:val="00BA7FEA"/>
    <w:rsid w:val="00BB025A"/>
    <w:rsid w:val="00BB0E44"/>
    <w:rsid w:val="00BB1FAA"/>
    <w:rsid w:val="00BB2F45"/>
    <w:rsid w:val="00BB2FCD"/>
    <w:rsid w:val="00BB3090"/>
    <w:rsid w:val="00BB4981"/>
    <w:rsid w:val="00BB6B7A"/>
    <w:rsid w:val="00BC010D"/>
    <w:rsid w:val="00BC0119"/>
    <w:rsid w:val="00BC0277"/>
    <w:rsid w:val="00BC0645"/>
    <w:rsid w:val="00BC1212"/>
    <w:rsid w:val="00BC1870"/>
    <w:rsid w:val="00BC1D07"/>
    <w:rsid w:val="00BC2027"/>
    <w:rsid w:val="00BC23C4"/>
    <w:rsid w:val="00BC25B9"/>
    <w:rsid w:val="00BC3458"/>
    <w:rsid w:val="00BC49B1"/>
    <w:rsid w:val="00BC4F52"/>
    <w:rsid w:val="00BC6834"/>
    <w:rsid w:val="00BC7911"/>
    <w:rsid w:val="00BD09C7"/>
    <w:rsid w:val="00BD1E7F"/>
    <w:rsid w:val="00BD4470"/>
    <w:rsid w:val="00BD72FB"/>
    <w:rsid w:val="00BD73CC"/>
    <w:rsid w:val="00BE0F7B"/>
    <w:rsid w:val="00BE1480"/>
    <w:rsid w:val="00BE1E10"/>
    <w:rsid w:val="00BE22DD"/>
    <w:rsid w:val="00BE2C81"/>
    <w:rsid w:val="00BE44C4"/>
    <w:rsid w:val="00BE5E4E"/>
    <w:rsid w:val="00BE6C9D"/>
    <w:rsid w:val="00BE7198"/>
    <w:rsid w:val="00BE72EE"/>
    <w:rsid w:val="00BE7597"/>
    <w:rsid w:val="00BE7EA0"/>
    <w:rsid w:val="00BF0A1C"/>
    <w:rsid w:val="00BF16A4"/>
    <w:rsid w:val="00BF2AA2"/>
    <w:rsid w:val="00BF418C"/>
    <w:rsid w:val="00BF4373"/>
    <w:rsid w:val="00BF497D"/>
    <w:rsid w:val="00BF4AF0"/>
    <w:rsid w:val="00BF5A63"/>
    <w:rsid w:val="00BF69A1"/>
    <w:rsid w:val="00BF6E26"/>
    <w:rsid w:val="00C000B2"/>
    <w:rsid w:val="00C01985"/>
    <w:rsid w:val="00C033A3"/>
    <w:rsid w:val="00C0359E"/>
    <w:rsid w:val="00C03C5B"/>
    <w:rsid w:val="00C046CB"/>
    <w:rsid w:val="00C04ED0"/>
    <w:rsid w:val="00C05580"/>
    <w:rsid w:val="00C06245"/>
    <w:rsid w:val="00C065D5"/>
    <w:rsid w:val="00C06EED"/>
    <w:rsid w:val="00C07068"/>
    <w:rsid w:val="00C07DA3"/>
    <w:rsid w:val="00C07F10"/>
    <w:rsid w:val="00C07FCA"/>
    <w:rsid w:val="00C10533"/>
    <w:rsid w:val="00C10E91"/>
    <w:rsid w:val="00C1129C"/>
    <w:rsid w:val="00C118BD"/>
    <w:rsid w:val="00C11B78"/>
    <w:rsid w:val="00C13CA4"/>
    <w:rsid w:val="00C16D6F"/>
    <w:rsid w:val="00C20FB0"/>
    <w:rsid w:val="00C215A8"/>
    <w:rsid w:val="00C21D84"/>
    <w:rsid w:val="00C22A8D"/>
    <w:rsid w:val="00C24D38"/>
    <w:rsid w:val="00C273F0"/>
    <w:rsid w:val="00C31BEF"/>
    <w:rsid w:val="00C32352"/>
    <w:rsid w:val="00C324E7"/>
    <w:rsid w:val="00C327C4"/>
    <w:rsid w:val="00C32A38"/>
    <w:rsid w:val="00C333B5"/>
    <w:rsid w:val="00C33C1C"/>
    <w:rsid w:val="00C34772"/>
    <w:rsid w:val="00C3490F"/>
    <w:rsid w:val="00C34BA8"/>
    <w:rsid w:val="00C366C0"/>
    <w:rsid w:val="00C401C9"/>
    <w:rsid w:val="00C41506"/>
    <w:rsid w:val="00C41951"/>
    <w:rsid w:val="00C4255B"/>
    <w:rsid w:val="00C454A1"/>
    <w:rsid w:val="00C4779A"/>
    <w:rsid w:val="00C47DE8"/>
    <w:rsid w:val="00C47E1A"/>
    <w:rsid w:val="00C50A3A"/>
    <w:rsid w:val="00C51EC5"/>
    <w:rsid w:val="00C520A6"/>
    <w:rsid w:val="00C535D0"/>
    <w:rsid w:val="00C54770"/>
    <w:rsid w:val="00C54875"/>
    <w:rsid w:val="00C55948"/>
    <w:rsid w:val="00C573F6"/>
    <w:rsid w:val="00C57ECF"/>
    <w:rsid w:val="00C60054"/>
    <w:rsid w:val="00C60DE3"/>
    <w:rsid w:val="00C61D3F"/>
    <w:rsid w:val="00C61DB4"/>
    <w:rsid w:val="00C61EC7"/>
    <w:rsid w:val="00C62245"/>
    <w:rsid w:val="00C62FD3"/>
    <w:rsid w:val="00C63133"/>
    <w:rsid w:val="00C638D1"/>
    <w:rsid w:val="00C639C7"/>
    <w:rsid w:val="00C65256"/>
    <w:rsid w:val="00C65A4F"/>
    <w:rsid w:val="00C65E7D"/>
    <w:rsid w:val="00C66555"/>
    <w:rsid w:val="00C67A72"/>
    <w:rsid w:val="00C703F8"/>
    <w:rsid w:val="00C7040C"/>
    <w:rsid w:val="00C70601"/>
    <w:rsid w:val="00C7170D"/>
    <w:rsid w:val="00C71CA8"/>
    <w:rsid w:val="00C72741"/>
    <w:rsid w:val="00C72B18"/>
    <w:rsid w:val="00C73665"/>
    <w:rsid w:val="00C74257"/>
    <w:rsid w:val="00C75043"/>
    <w:rsid w:val="00C80A53"/>
    <w:rsid w:val="00C81358"/>
    <w:rsid w:val="00C814DC"/>
    <w:rsid w:val="00C81A2C"/>
    <w:rsid w:val="00C84D33"/>
    <w:rsid w:val="00C86611"/>
    <w:rsid w:val="00C900F6"/>
    <w:rsid w:val="00C91A9D"/>
    <w:rsid w:val="00C91C9F"/>
    <w:rsid w:val="00C91E71"/>
    <w:rsid w:val="00C91E89"/>
    <w:rsid w:val="00C920CB"/>
    <w:rsid w:val="00C9264D"/>
    <w:rsid w:val="00C9265A"/>
    <w:rsid w:val="00C93CBD"/>
    <w:rsid w:val="00C9478F"/>
    <w:rsid w:val="00C94C84"/>
    <w:rsid w:val="00C94DD9"/>
    <w:rsid w:val="00C9531B"/>
    <w:rsid w:val="00C965EA"/>
    <w:rsid w:val="00C96EDC"/>
    <w:rsid w:val="00C97027"/>
    <w:rsid w:val="00C97CA5"/>
    <w:rsid w:val="00C97D92"/>
    <w:rsid w:val="00CA08FE"/>
    <w:rsid w:val="00CA26F0"/>
    <w:rsid w:val="00CA2C2E"/>
    <w:rsid w:val="00CA394D"/>
    <w:rsid w:val="00CA3F33"/>
    <w:rsid w:val="00CA4048"/>
    <w:rsid w:val="00CA51CC"/>
    <w:rsid w:val="00CA5421"/>
    <w:rsid w:val="00CA589C"/>
    <w:rsid w:val="00CA6A6C"/>
    <w:rsid w:val="00CB039F"/>
    <w:rsid w:val="00CB04DB"/>
    <w:rsid w:val="00CB1378"/>
    <w:rsid w:val="00CB1A6C"/>
    <w:rsid w:val="00CB1C3B"/>
    <w:rsid w:val="00CB49A1"/>
    <w:rsid w:val="00CB7091"/>
    <w:rsid w:val="00CB7AE6"/>
    <w:rsid w:val="00CC0188"/>
    <w:rsid w:val="00CC056B"/>
    <w:rsid w:val="00CC0B7C"/>
    <w:rsid w:val="00CC10C3"/>
    <w:rsid w:val="00CC1FE8"/>
    <w:rsid w:val="00CC24D1"/>
    <w:rsid w:val="00CC26B5"/>
    <w:rsid w:val="00CC4D01"/>
    <w:rsid w:val="00CD2C77"/>
    <w:rsid w:val="00CD395C"/>
    <w:rsid w:val="00CD45B6"/>
    <w:rsid w:val="00CD5F0A"/>
    <w:rsid w:val="00CD6378"/>
    <w:rsid w:val="00CD6804"/>
    <w:rsid w:val="00CD7D87"/>
    <w:rsid w:val="00CE0DA0"/>
    <w:rsid w:val="00CE18CA"/>
    <w:rsid w:val="00CE2B4E"/>
    <w:rsid w:val="00CE651A"/>
    <w:rsid w:val="00CE7412"/>
    <w:rsid w:val="00CE7E50"/>
    <w:rsid w:val="00CF1759"/>
    <w:rsid w:val="00CF192F"/>
    <w:rsid w:val="00CF2006"/>
    <w:rsid w:val="00CF2E34"/>
    <w:rsid w:val="00CF49CB"/>
    <w:rsid w:val="00CF4FF9"/>
    <w:rsid w:val="00CF5BE2"/>
    <w:rsid w:val="00CF6C64"/>
    <w:rsid w:val="00CF7003"/>
    <w:rsid w:val="00D004DC"/>
    <w:rsid w:val="00D03E93"/>
    <w:rsid w:val="00D0422E"/>
    <w:rsid w:val="00D04A27"/>
    <w:rsid w:val="00D04EFB"/>
    <w:rsid w:val="00D052FC"/>
    <w:rsid w:val="00D055F4"/>
    <w:rsid w:val="00D078C3"/>
    <w:rsid w:val="00D100DE"/>
    <w:rsid w:val="00D10166"/>
    <w:rsid w:val="00D110B5"/>
    <w:rsid w:val="00D13509"/>
    <w:rsid w:val="00D13666"/>
    <w:rsid w:val="00D136E6"/>
    <w:rsid w:val="00D1460B"/>
    <w:rsid w:val="00D1465A"/>
    <w:rsid w:val="00D154B4"/>
    <w:rsid w:val="00D16A16"/>
    <w:rsid w:val="00D16A52"/>
    <w:rsid w:val="00D175EB"/>
    <w:rsid w:val="00D1790A"/>
    <w:rsid w:val="00D17984"/>
    <w:rsid w:val="00D21491"/>
    <w:rsid w:val="00D21C4C"/>
    <w:rsid w:val="00D21DEE"/>
    <w:rsid w:val="00D220D9"/>
    <w:rsid w:val="00D22CC8"/>
    <w:rsid w:val="00D22DE9"/>
    <w:rsid w:val="00D24C8A"/>
    <w:rsid w:val="00D26798"/>
    <w:rsid w:val="00D2716D"/>
    <w:rsid w:val="00D3031F"/>
    <w:rsid w:val="00D30919"/>
    <w:rsid w:val="00D30CD8"/>
    <w:rsid w:val="00D30D52"/>
    <w:rsid w:val="00D30E69"/>
    <w:rsid w:val="00D3100D"/>
    <w:rsid w:val="00D31659"/>
    <w:rsid w:val="00D31F1D"/>
    <w:rsid w:val="00D336DB"/>
    <w:rsid w:val="00D36611"/>
    <w:rsid w:val="00D36AC0"/>
    <w:rsid w:val="00D3709D"/>
    <w:rsid w:val="00D37AFF"/>
    <w:rsid w:val="00D4059F"/>
    <w:rsid w:val="00D41153"/>
    <w:rsid w:val="00D4127A"/>
    <w:rsid w:val="00D41529"/>
    <w:rsid w:val="00D43EBD"/>
    <w:rsid w:val="00D442B3"/>
    <w:rsid w:val="00D4432F"/>
    <w:rsid w:val="00D44F93"/>
    <w:rsid w:val="00D464C5"/>
    <w:rsid w:val="00D50A65"/>
    <w:rsid w:val="00D50F4C"/>
    <w:rsid w:val="00D51F21"/>
    <w:rsid w:val="00D52C4E"/>
    <w:rsid w:val="00D53DDB"/>
    <w:rsid w:val="00D548D4"/>
    <w:rsid w:val="00D54A8A"/>
    <w:rsid w:val="00D54D98"/>
    <w:rsid w:val="00D559D7"/>
    <w:rsid w:val="00D562C6"/>
    <w:rsid w:val="00D5760D"/>
    <w:rsid w:val="00D60D08"/>
    <w:rsid w:val="00D61281"/>
    <w:rsid w:val="00D61F6A"/>
    <w:rsid w:val="00D624E2"/>
    <w:rsid w:val="00D631B4"/>
    <w:rsid w:val="00D63368"/>
    <w:rsid w:val="00D63995"/>
    <w:rsid w:val="00D66975"/>
    <w:rsid w:val="00D66DB4"/>
    <w:rsid w:val="00D66F39"/>
    <w:rsid w:val="00D7089C"/>
    <w:rsid w:val="00D70BAB"/>
    <w:rsid w:val="00D70C35"/>
    <w:rsid w:val="00D7137F"/>
    <w:rsid w:val="00D715A7"/>
    <w:rsid w:val="00D71847"/>
    <w:rsid w:val="00D73055"/>
    <w:rsid w:val="00D734D0"/>
    <w:rsid w:val="00D73B0E"/>
    <w:rsid w:val="00D73FE5"/>
    <w:rsid w:val="00D7687C"/>
    <w:rsid w:val="00D802CC"/>
    <w:rsid w:val="00D81332"/>
    <w:rsid w:val="00D82086"/>
    <w:rsid w:val="00D83D52"/>
    <w:rsid w:val="00D84A40"/>
    <w:rsid w:val="00D8599C"/>
    <w:rsid w:val="00D85C89"/>
    <w:rsid w:val="00D86E62"/>
    <w:rsid w:val="00D870F4"/>
    <w:rsid w:val="00D87175"/>
    <w:rsid w:val="00D8747C"/>
    <w:rsid w:val="00D87F35"/>
    <w:rsid w:val="00D9042A"/>
    <w:rsid w:val="00D9059F"/>
    <w:rsid w:val="00D906DD"/>
    <w:rsid w:val="00D91975"/>
    <w:rsid w:val="00D93B23"/>
    <w:rsid w:val="00D95988"/>
    <w:rsid w:val="00D95E75"/>
    <w:rsid w:val="00D970A4"/>
    <w:rsid w:val="00DA13FC"/>
    <w:rsid w:val="00DA1BB8"/>
    <w:rsid w:val="00DA2F84"/>
    <w:rsid w:val="00DA35A1"/>
    <w:rsid w:val="00DA3855"/>
    <w:rsid w:val="00DA61CD"/>
    <w:rsid w:val="00DA66E5"/>
    <w:rsid w:val="00DA6D16"/>
    <w:rsid w:val="00DA7097"/>
    <w:rsid w:val="00DA717D"/>
    <w:rsid w:val="00DA72DD"/>
    <w:rsid w:val="00DA7477"/>
    <w:rsid w:val="00DB1A00"/>
    <w:rsid w:val="00DB27A5"/>
    <w:rsid w:val="00DB3ABD"/>
    <w:rsid w:val="00DB47C7"/>
    <w:rsid w:val="00DB489E"/>
    <w:rsid w:val="00DB51BD"/>
    <w:rsid w:val="00DC2653"/>
    <w:rsid w:val="00DC269D"/>
    <w:rsid w:val="00DC35F4"/>
    <w:rsid w:val="00DC45E6"/>
    <w:rsid w:val="00DC6AFD"/>
    <w:rsid w:val="00DD068D"/>
    <w:rsid w:val="00DD09E8"/>
    <w:rsid w:val="00DD178A"/>
    <w:rsid w:val="00DD182A"/>
    <w:rsid w:val="00DD20AE"/>
    <w:rsid w:val="00DD5DCA"/>
    <w:rsid w:val="00DD5ED1"/>
    <w:rsid w:val="00DD652A"/>
    <w:rsid w:val="00DD6E51"/>
    <w:rsid w:val="00DD7C55"/>
    <w:rsid w:val="00DE107C"/>
    <w:rsid w:val="00DE18FB"/>
    <w:rsid w:val="00DE2511"/>
    <w:rsid w:val="00DE2E26"/>
    <w:rsid w:val="00DE31A8"/>
    <w:rsid w:val="00DE32F5"/>
    <w:rsid w:val="00DE37B8"/>
    <w:rsid w:val="00DE3B4D"/>
    <w:rsid w:val="00DE3B93"/>
    <w:rsid w:val="00DE6323"/>
    <w:rsid w:val="00DE678D"/>
    <w:rsid w:val="00DE6FD6"/>
    <w:rsid w:val="00DE75A0"/>
    <w:rsid w:val="00DE79DE"/>
    <w:rsid w:val="00DF07AA"/>
    <w:rsid w:val="00DF0ECC"/>
    <w:rsid w:val="00DF1815"/>
    <w:rsid w:val="00DF2B67"/>
    <w:rsid w:val="00DF3412"/>
    <w:rsid w:val="00DF38F7"/>
    <w:rsid w:val="00DF3F85"/>
    <w:rsid w:val="00DF4B23"/>
    <w:rsid w:val="00DF5571"/>
    <w:rsid w:val="00DF5A9C"/>
    <w:rsid w:val="00DF65C2"/>
    <w:rsid w:val="00DF6991"/>
    <w:rsid w:val="00DF796A"/>
    <w:rsid w:val="00DF7D1A"/>
    <w:rsid w:val="00E000B8"/>
    <w:rsid w:val="00E01646"/>
    <w:rsid w:val="00E01750"/>
    <w:rsid w:val="00E038CE"/>
    <w:rsid w:val="00E03E4C"/>
    <w:rsid w:val="00E04658"/>
    <w:rsid w:val="00E070A4"/>
    <w:rsid w:val="00E07C10"/>
    <w:rsid w:val="00E11850"/>
    <w:rsid w:val="00E12562"/>
    <w:rsid w:val="00E16065"/>
    <w:rsid w:val="00E16BD9"/>
    <w:rsid w:val="00E17A28"/>
    <w:rsid w:val="00E2363C"/>
    <w:rsid w:val="00E23DBA"/>
    <w:rsid w:val="00E24F68"/>
    <w:rsid w:val="00E26AF9"/>
    <w:rsid w:val="00E27F37"/>
    <w:rsid w:val="00E30154"/>
    <w:rsid w:val="00E304A1"/>
    <w:rsid w:val="00E30CDE"/>
    <w:rsid w:val="00E3216A"/>
    <w:rsid w:val="00E3258C"/>
    <w:rsid w:val="00E3287D"/>
    <w:rsid w:val="00E341DC"/>
    <w:rsid w:val="00E349D8"/>
    <w:rsid w:val="00E4160F"/>
    <w:rsid w:val="00E41F20"/>
    <w:rsid w:val="00E43BCE"/>
    <w:rsid w:val="00E44496"/>
    <w:rsid w:val="00E444E6"/>
    <w:rsid w:val="00E447D5"/>
    <w:rsid w:val="00E45FF2"/>
    <w:rsid w:val="00E476F6"/>
    <w:rsid w:val="00E5015E"/>
    <w:rsid w:val="00E50E02"/>
    <w:rsid w:val="00E51053"/>
    <w:rsid w:val="00E51868"/>
    <w:rsid w:val="00E518D2"/>
    <w:rsid w:val="00E520A4"/>
    <w:rsid w:val="00E52FD8"/>
    <w:rsid w:val="00E53022"/>
    <w:rsid w:val="00E53B89"/>
    <w:rsid w:val="00E54FC0"/>
    <w:rsid w:val="00E57170"/>
    <w:rsid w:val="00E6217B"/>
    <w:rsid w:val="00E625E0"/>
    <w:rsid w:val="00E65868"/>
    <w:rsid w:val="00E65FEB"/>
    <w:rsid w:val="00E664B6"/>
    <w:rsid w:val="00E66BC6"/>
    <w:rsid w:val="00E67B76"/>
    <w:rsid w:val="00E70B01"/>
    <w:rsid w:val="00E72DBC"/>
    <w:rsid w:val="00E73775"/>
    <w:rsid w:val="00E73776"/>
    <w:rsid w:val="00E74AE0"/>
    <w:rsid w:val="00E7512F"/>
    <w:rsid w:val="00E76B91"/>
    <w:rsid w:val="00E76FF2"/>
    <w:rsid w:val="00E77835"/>
    <w:rsid w:val="00E77D01"/>
    <w:rsid w:val="00E802F9"/>
    <w:rsid w:val="00E80F0B"/>
    <w:rsid w:val="00E81081"/>
    <w:rsid w:val="00E8256A"/>
    <w:rsid w:val="00E834D0"/>
    <w:rsid w:val="00E834D8"/>
    <w:rsid w:val="00E84BB8"/>
    <w:rsid w:val="00E853CF"/>
    <w:rsid w:val="00E85A7F"/>
    <w:rsid w:val="00E85B60"/>
    <w:rsid w:val="00E86B32"/>
    <w:rsid w:val="00E87A49"/>
    <w:rsid w:val="00E87D4E"/>
    <w:rsid w:val="00E905F4"/>
    <w:rsid w:val="00E90A07"/>
    <w:rsid w:val="00E92238"/>
    <w:rsid w:val="00E92DB5"/>
    <w:rsid w:val="00E9305F"/>
    <w:rsid w:val="00E9478F"/>
    <w:rsid w:val="00E94FCB"/>
    <w:rsid w:val="00E951DE"/>
    <w:rsid w:val="00E95EE4"/>
    <w:rsid w:val="00E96C5E"/>
    <w:rsid w:val="00E96CA1"/>
    <w:rsid w:val="00E97A03"/>
    <w:rsid w:val="00EA1B8A"/>
    <w:rsid w:val="00EA1DFE"/>
    <w:rsid w:val="00EA1E9F"/>
    <w:rsid w:val="00EA2305"/>
    <w:rsid w:val="00EA2F21"/>
    <w:rsid w:val="00EA3E62"/>
    <w:rsid w:val="00EA4E67"/>
    <w:rsid w:val="00EA5067"/>
    <w:rsid w:val="00EA7288"/>
    <w:rsid w:val="00EA7915"/>
    <w:rsid w:val="00EA7C4A"/>
    <w:rsid w:val="00EB0873"/>
    <w:rsid w:val="00EB1BF0"/>
    <w:rsid w:val="00EB3914"/>
    <w:rsid w:val="00EB396B"/>
    <w:rsid w:val="00EB398E"/>
    <w:rsid w:val="00EB3D42"/>
    <w:rsid w:val="00EB4D37"/>
    <w:rsid w:val="00EB6789"/>
    <w:rsid w:val="00EB764B"/>
    <w:rsid w:val="00EB7FD0"/>
    <w:rsid w:val="00EC1D36"/>
    <w:rsid w:val="00EC2289"/>
    <w:rsid w:val="00EC2E80"/>
    <w:rsid w:val="00EC3642"/>
    <w:rsid w:val="00EC469D"/>
    <w:rsid w:val="00EC4BD8"/>
    <w:rsid w:val="00EC5806"/>
    <w:rsid w:val="00EC6CB0"/>
    <w:rsid w:val="00EC6EB5"/>
    <w:rsid w:val="00ED154D"/>
    <w:rsid w:val="00ED18B3"/>
    <w:rsid w:val="00ED1B18"/>
    <w:rsid w:val="00ED2BAA"/>
    <w:rsid w:val="00ED7E6F"/>
    <w:rsid w:val="00EE0CDB"/>
    <w:rsid w:val="00EE2E48"/>
    <w:rsid w:val="00EE4187"/>
    <w:rsid w:val="00EE544D"/>
    <w:rsid w:val="00EE5F78"/>
    <w:rsid w:val="00EE60E8"/>
    <w:rsid w:val="00EE6C37"/>
    <w:rsid w:val="00EF2F0D"/>
    <w:rsid w:val="00EF49FC"/>
    <w:rsid w:val="00EF4F53"/>
    <w:rsid w:val="00EF51FE"/>
    <w:rsid w:val="00EF55DD"/>
    <w:rsid w:val="00F00A4F"/>
    <w:rsid w:val="00F01182"/>
    <w:rsid w:val="00F0188E"/>
    <w:rsid w:val="00F02780"/>
    <w:rsid w:val="00F02F0A"/>
    <w:rsid w:val="00F038FA"/>
    <w:rsid w:val="00F047C8"/>
    <w:rsid w:val="00F04F87"/>
    <w:rsid w:val="00F053FB"/>
    <w:rsid w:val="00F070AD"/>
    <w:rsid w:val="00F07190"/>
    <w:rsid w:val="00F10034"/>
    <w:rsid w:val="00F1171A"/>
    <w:rsid w:val="00F1177C"/>
    <w:rsid w:val="00F11E1A"/>
    <w:rsid w:val="00F1203F"/>
    <w:rsid w:val="00F1377A"/>
    <w:rsid w:val="00F14078"/>
    <w:rsid w:val="00F149C5"/>
    <w:rsid w:val="00F16833"/>
    <w:rsid w:val="00F168B2"/>
    <w:rsid w:val="00F20554"/>
    <w:rsid w:val="00F20778"/>
    <w:rsid w:val="00F2081F"/>
    <w:rsid w:val="00F2257A"/>
    <w:rsid w:val="00F22792"/>
    <w:rsid w:val="00F22CF4"/>
    <w:rsid w:val="00F26249"/>
    <w:rsid w:val="00F31994"/>
    <w:rsid w:val="00F3359E"/>
    <w:rsid w:val="00F33EA4"/>
    <w:rsid w:val="00F364FD"/>
    <w:rsid w:val="00F37953"/>
    <w:rsid w:val="00F4068F"/>
    <w:rsid w:val="00F409B8"/>
    <w:rsid w:val="00F40ED2"/>
    <w:rsid w:val="00F40FB1"/>
    <w:rsid w:val="00F43B43"/>
    <w:rsid w:val="00F45B07"/>
    <w:rsid w:val="00F45F26"/>
    <w:rsid w:val="00F4789E"/>
    <w:rsid w:val="00F50983"/>
    <w:rsid w:val="00F51D85"/>
    <w:rsid w:val="00F52542"/>
    <w:rsid w:val="00F52714"/>
    <w:rsid w:val="00F53487"/>
    <w:rsid w:val="00F5374B"/>
    <w:rsid w:val="00F5395F"/>
    <w:rsid w:val="00F53C0F"/>
    <w:rsid w:val="00F53E6F"/>
    <w:rsid w:val="00F559F0"/>
    <w:rsid w:val="00F55AAD"/>
    <w:rsid w:val="00F55FC5"/>
    <w:rsid w:val="00F56FD1"/>
    <w:rsid w:val="00F57605"/>
    <w:rsid w:val="00F57A78"/>
    <w:rsid w:val="00F60108"/>
    <w:rsid w:val="00F61ED5"/>
    <w:rsid w:val="00F62BEC"/>
    <w:rsid w:val="00F643AB"/>
    <w:rsid w:val="00F6526F"/>
    <w:rsid w:val="00F6654E"/>
    <w:rsid w:val="00F66C04"/>
    <w:rsid w:val="00F66D88"/>
    <w:rsid w:val="00F70247"/>
    <w:rsid w:val="00F70BF3"/>
    <w:rsid w:val="00F70DA9"/>
    <w:rsid w:val="00F72016"/>
    <w:rsid w:val="00F73BF7"/>
    <w:rsid w:val="00F756FB"/>
    <w:rsid w:val="00F76C10"/>
    <w:rsid w:val="00F774E4"/>
    <w:rsid w:val="00F8043C"/>
    <w:rsid w:val="00F850B8"/>
    <w:rsid w:val="00F850ED"/>
    <w:rsid w:val="00F850FD"/>
    <w:rsid w:val="00F85288"/>
    <w:rsid w:val="00F85686"/>
    <w:rsid w:val="00F85712"/>
    <w:rsid w:val="00F86413"/>
    <w:rsid w:val="00F86B31"/>
    <w:rsid w:val="00F92D2D"/>
    <w:rsid w:val="00F9394D"/>
    <w:rsid w:val="00F96164"/>
    <w:rsid w:val="00F9674C"/>
    <w:rsid w:val="00F96B86"/>
    <w:rsid w:val="00F975CB"/>
    <w:rsid w:val="00F9763B"/>
    <w:rsid w:val="00FA0406"/>
    <w:rsid w:val="00FA0D1D"/>
    <w:rsid w:val="00FA1046"/>
    <w:rsid w:val="00FA136B"/>
    <w:rsid w:val="00FA13F7"/>
    <w:rsid w:val="00FA1483"/>
    <w:rsid w:val="00FA162E"/>
    <w:rsid w:val="00FA1937"/>
    <w:rsid w:val="00FA2B3E"/>
    <w:rsid w:val="00FA2B7F"/>
    <w:rsid w:val="00FA3CE1"/>
    <w:rsid w:val="00FA5805"/>
    <w:rsid w:val="00FA6A6C"/>
    <w:rsid w:val="00FA6A92"/>
    <w:rsid w:val="00FA71E5"/>
    <w:rsid w:val="00FA7A03"/>
    <w:rsid w:val="00FB050E"/>
    <w:rsid w:val="00FB0999"/>
    <w:rsid w:val="00FB1248"/>
    <w:rsid w:val="00FB1504"/>
    <w:rsid w:val="00FB2184"/>
    <w:rsid w:val="00FB2545"/>
    <w:rsid w:val="00FB26F5"/>
    <w:rsid w:val="00FB355A"/>
    <w:rsid w:val="00FB3856"/>
    <w:rsid w:val="00FB4BE0"/>
    <w:rsid w:val="00FB71FF"/>
    <w:rsid w:val="00FC0D16"/>
    <w:rsid w:val="00FC15A0"/>
    <w:rsid w:val="00FC1F71"/>
    <w:rsid w:val="00FC4EF1"/>
    <w:rsid w:val="00FC6562"/>
    <w:rsid w:val="00FD0F3C"/>
    <w:rsid w:val="00FD14F4"/>
    <w:rsid w:val="00FD182E"/>
    <w:rsid w:val="00FD1B8E"/>
    <w:rsid w:val="00FD20C3"/>
    <w:rsid w:val="00FD3935"/>
    <w:rsid w:val="00FD3C08"/>
    <w:rsid w:val="00FD3D24"/>
    <w:rsid w:val="00FE0B5C"/>
    <w:rsid w:val="00FE0E23"/>
    <w:rsid w:val="00FE22DE"/>
    <w:rsid w:val="00FE31B8"/>
    <w:rsid w:val="00FE350D"/>
    <w:rsid w:val="00FE3A40"/>
    <w:rsid w:val="00FE53F2"/>
    <w:rsid w:val="00FE6F50"/>
    <w:rsid w:val="00FE7340"/>
    <w:rsid w:val="00FE7A45"/>
    <w:rsid w:val="00FE7A51"/>
    <w:rsid w:val="00FF0012"/>
    <w:rsid w:val="00FF0C4E"/>
    <w:rsid w:val="00FF11D6"/>
    <w:rsid w:val="00FF124B"/>
    <w:rsid w:val="00FF1534"/>
    <w:rsid w:val="00FF42E3"/>
    <w:rsid w:val="00FF4740"/>
    <w:rsid w:val="00FF4A72"/>
    <w:rsid w:val="00FF517A"/>
    <w:rsid w:val="00FF53D8"/>
    <w:rsid w:val="00FF5B38"/>
    <w:rsid w:val="00FF5D42"/>
    <w:rsid w:val="00FF5FA0"/>
    <w:rsid w:val="00FF6DD6"/>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8C85687-ED42-4BD5-AED1-D3E78DD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4048"/>
    <w:pPr>
      <w:tabs>
        <w:tab w:val="center" w:pos="4677"/>
        <w:tab w:val="right" w:pos="9355"/>
      </w:tabs>
    </w:pPr>
  </w:style>
  <w:style w:type="character" w:customStyle="1" w:styleId="a4">
    <w:name w:val="Верхний колонтитул Знак"/>
    <w:link w:val="a3"/>
    <w:uiPriority w:val="99"/>
    <w:rsid w:val="00CA4048"/>
    <w:rPr>
      <w:sz w:val="22"/>
      <w:szCs w:val="22"/>
      <w:lang w:eastAsia="en-US"/>
    </w:rPr>
  </w:style>
  <w:style w:type="paragraph" w:styleId="a5">
    <w:name w:val="footer"/>
    <w:basedOn w:val="a"/>
    <w:link w:val="a6"/>
    <w:uiPriority w:val="99"/>
    <w:unhideWhenUsed/>
    <w:rsid w:val="00CA4048"/>
    <w:pPr>
      <w:tabs>
        <w:tab w:val="center" w:pos="4677"/>
        <w:tab w:val="right" w:pos="9355"/>
      </w:tabs>
    </w:pPr>
  </w:style>
  <w:style w:type="character" w:customStyle="1" w:styleId="a6">
    <w:name w:val="Нижний колонтитул Знак"/>
    <w:link w:val="a5"/>
    <w:uiPriority w:val="99"/>
    <w:rsid w:val="00CA4048"/>
    <w:rPr>
      <w:sz w:val="22"/>
      <w:szCs w:val="22"/>
      <w:lang w:eastAsia="en-US"/>
    </w:rPr>
  </w:style>
  <w:style w:type="paragraph" w:styleId="a7">
    <w:name w:val="Body Text Indent"/>
    <w:aliases w:val="Основной текст 1,Нумерованный список !!"/>
    <w:basedOn w:val="a"/>
    <w:link w:val="a8"/>
    <w:rsid w:val="0075507F"/>
    <w:pPr>
      <w:tabs>
        <w:tab w:val="left" w:pos="6663"/>
        <w:tab w:val="left" w:pos="10490"/>
      </w:tabs>
      <w:spacing w:after="0" w:line="360" w:lineRule="auto"/>
      <w:ind w:firstLine="600"/>
      <w:jc w:val="both"/>
    </w:pPr>
    <w:rPr>
      <w:rFonts w:ascii="Times New Roman" w:eastAsia="Times New Roman" w:hAnsi="Times New Roman"/>
      <w:sz w:val="28"/>
      <w:szCs w:val="24"/>
      <w:lang w:eastAsia="ru-RU"/>
    </w:rPr>
  </w:style>
  <w:style w:type="character" w:customStyle="1" w:styleId="a8">
    <w:name w:val="Основной текст с отступом Знак"/>
    <w:aliases w:val="Основной текст 1 Знак,Нумерованный список !! Знак"/>
    <w:link w:val="a7"/>
    <w:rsid w:val="0075507F"/>
    <w:rPr>
      <w:rFonts w:ascii="Times New Roman" w:eastAsia="Times New Roman" w:hAnsi="Times New Roman"/>
      <w:sz w:val="28"/>
      <w:szCs w:val="24"/>
    </w:rPr>
  </w:style>
  <w:style w:type="paragraph" w:customStyle="1" w:styleId="CharChar">
    <w:name w:val="Char Char Знак Знак Знак"/>
    <w:basedOn w:val="a"/>
    <w:rsid w:val="004D7EF6"/>
    <w:pPr>
      <w:autoSpaceDE w:val="0"/>
      <w:autoSpaceDN w:val="0"/>
      <w:spacing w:after="160" w:line="240" w:lineRule="exact"/>
    </w:pPr>
    <w:rPr>
      <w:rFonts w:ascii="Arial" w:eastAsia="Times New Roman" w:hAnsi="Arial" w:cs="Arial"/>
      <w:b/>
      <w:bCs/>
      <w:sz w:val="20"/>
      <w:szCs w:val="20"/>
      <w:lang w:val="en-US" w:eastAsia="de-DE"/>
    </w:rPr>
  </w:style>
  <w:style w:type="paragraph" w:styleId="a9">
    <w:name w:val="Normal (Web)"/>
    <w:basedOn w:val="a"/>
    <w:rsid w:val="00247973"/>
    <w:pPr>
      <w:spacing w:after="75" w:line="240" w:lineRule="auto"/>
    </w:pPr>
    <w:rPr>
      <w:rFonts w:ascii="Verdana" w:eastAsia="Times New Roman" w:hAnsi="Verdana"/>
      <w:color w:val="000000"/>
      <w:sz w:val="18"/>
      <w:szCs w:val="18"/>
      <w:lang w:eastAsia="ru-RU"/>
    </w:rPr>
  </w:style>
  <w:style w:type="paragraph" w:styleId="aa">
    <w:name w:val="Balloon Text"/>
    <w:basedOn w:val="a"/>
    <w:link w:val="ab"/>
    <w:semiHidden/>
    <w:unhideWhenUsed/>
    <w:rsid w:val="001D0EB2"/>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D0EB2"/>
    <w:rPr>
      <w:rFonts w:ascii="Tahoma" w:hAnsi="Tahoma" w:cs="Tahoma"/>
      <w:sz w:val="16"/>
      <w:szCs w:val="16"/>
      <w:lang w:eastAsia="en-US"/>
    </w:rPr>
  </w:style>
  <w:style w:type="paragraph" w:customStyle="1" w:styleId="1">
    <w:name w:val="обычный_1 Знак Знак Знак Знак Знак Знак Знак Знак Знак"/>
    <w:basedOn w:val="a"/>
    <w:rsid w:val="00216D2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Normal">
    <w:name w:val="ConsPlusNormal"/>
    <w:rsid w:val="0098747E"/>
    <w:pPr>
      <w:autoSpaceDE w:val="0"/>
      <w:autoSpaceDN w:val="0"/>
      <w:adjustRightInd w:val="0"/>
    </w:pPr>
    <w:rPr>
      <w:rFonts w:ascii="Times New Roman" w:hAnsi="Times New Roman"/>
      <w:sz w:val="28"/>
      <w:szCs w:val="28"/>
    </w:rPr>
  </w:style>
  <w:style w:type="paragraph" w:styleId="ac">
    <w:name w:val="Body Text"/>
    <w:basedOn w:val="a"/>
    <w:link w:val="ad"/>
    <w:rsid w:val="00D95E75"/>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rsid w:val="00D95E75"/>
    <w:rPr>
      <w:rFonts w:ascii="Times New Roman" w:eastAsia="Times New Roman" w:hAnsi="Times New Roman"/>
      <w:sz w:val="24"/>
      <w:szCs w:val="24"/>
    </w:rPr>
  </w:style>
  <w:style w:type="table" w:styleId="ae">
    <w:name w:val="Table Grid"/>
    <w:basedOn w:val="a1"/>
    <w:uiPriority w:val="59"/>
    <w:rsid w:val="005C29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C297C"/>
  </w:style>
  <w:style w:type="paragraph" w:customStyle="1" w:styleId="af0">
    <w:name w:val="обычный_"/>
    <w:basedOn w:val="a"/>
    <w:autoRedefine/>
    <w:rsid w:val="005C297C"/>
    <w:pPr>
      <w:autoSpaceDE w:val="0"/>
      <w:autoSpaceDN w:val="0"/>
      <w:adjustRightInd w:val="0"/>
      <w:ind w:firstLine="720"/>
    </w:pPr>
    <w:rPr>
      <w:rFonts w:ascii="Times New Roman" w:hAnsi="Times New Roman"/>
      <w:sz w:val="28"/>
      <w:szCs w:val="28"/>
    </w:rPr>
  </w:style>
  <w:style w:type="character" w:customStyle="1" w:styleId="86">
    <w:name w:val="Основной текст + 86"/>
    <w:aliases w:val="5 pt8,Интервал 0 pt11"/>
    <w:rsid w:val="005C297C"/>
    <w:rPr>
      <w:rFonts w:ascii="Times New Roman" w:eastAsia="Times New Roman" w:hAnsi="Times New Roman" w:cs="Times New Roman"/>
      <w:spacing w:val="6"/>
      <w:sz w:val="17"/>
      <w:szCs w:val="17"/>
      <w:shd w:val="clear" w:color="auto" w:fill="FFFFFF"/>
    </w:rPr>
  </w:style>
  <w:style w:type="character" w:customStyle="1" w:styleId="85">
    <w:name w:val="Основной текст + 85"/>
    <w:aliases w:val="5 pt7,Полужирный4,Интервал 0 pt10"/>
    <w:rsid w:val="005C297C"/>
    <w:rPr>
      <w:rFonts w:ascii="Times New Roman" w:eastAsia="Times New Roman" w:hAnsi="Times New Roman" w:cs="Times New Roman"/>
      <w:b/>
      <w:bCs/>
      <w:spacing w:val="7"/>
      <w:sz w:val="17"/>
      <w:szCs w:val="17"/>
      <w:shd w:val="clear" w:color="auto" w:fill="FFFFFF"/>
    </w:rPr>
  </w:style>
  <w:style w:type="character" w:customStyle="1" w:styleId="0pt">
    <w:name w:val="Основной текст + Интервал 0 pt"/>
    <w:rsid w:val="005C297C"/>
    <w:rPr>
      <w:rFonts w:ascii="Times New Roman" w:eastAsia="Times New Roman" w:hAnsi="Times New Roman" w:cs="Times New Roman"/>
      <w:spacing w:val="6"/>
      <w:sz w:val="24"/>
      <w:szCs w:val="24"/>
      <w:shd w:val="clear" w:color="auto" w:fill="FFFFFF"/>
    </w:rPr>
  </w:style>
  <w:style w:type="character" w:customStyle="1" w:styleId="4pt">
    <w:name w:val="Основной текст + 4 pt"/>
    <w:aliases w:val="Интервал 0 pt9"/>
    <w:rsid w:val="005C297C"/>
    <w:rPr>
      <w:rFonts w:ascii="Times New Roman" w:eastAsia="Times New Roman" w:hAnsi="Times New Roman" w:cs="Times New Roman"/>
      <w:spacing w:val="13"/>
      <w:sz w:val="8"/>
      <w:szCs w:val="8"/>
      <w:shd w:val="clear" w:color="auto" w:fill="FFFFFF"/>
    </w:rPr>
  </w:style>
  <w:style w:type="character" w:customStyle="1" w:styleId="84">
    <w:name w:val="Основной текст + 84"/>
    <w:aliases w:val="5 pt6,Интервал 0 pt8"/>
    <w:rsid w:val="005C297C"/>
    <w:rPr>
      <w:rFonts w:ascii="Times New Roman" w:eastAsia="Times New Roman" w:hAnsi="Times New Roman" w:cs="Times New Roman"/>
      <w:spacing w:val="5"/>
      <w:sz w:val="17"/>
      <w:szCs w:val="17"/>
      <w:shd w:val="clear" w:color="auto" w:fill="FFFFFF"/>
    </w:rPr>
  </w:style>
  <w:style w:type="character" w:customStyle="1" w:styleId="4pt1">
    <w:name w:val="Основной текст + 4 pt1"/>
    <w:aliases w:val="Интервал 0 pt7"/>
    <w:rsid w:val="005C297C"/>
    <w:rPr>
      <w:rFonts w:ascii="Times New Roman" w:eastAsia="Times New Roman" w:hAnsi="Times New Roman" w:cs="Times New Roman"/>
      <w:spacing w:val="0"/>
      <w:sz w:val="8"/>
      <w:szCs w:val="8"/>
      <w:shd w:val="clear" w:color="auto" w:fill="FFFFFF"/>
    </w:rPr>
  </w:style>
  <w:style w:type="character" w:customStyle="1" w:styleId="9">
    <w:name w:val="Основной текст + 9"/>
    <w:aliases w:val="5 pt5,Интервал 0 pt6"/>
    <w:rsid w:val="005C297C"/>
    <w:rPr>
      <w:rFonts w:ascii="Times New Roman" w:eastAsia="Times New Roman" w:hAnsi="Times New Roman" w:cs="Times New Roman"/>
      <w:spacing w:val="2"/>
      <w:sz w:val="19"/>
      <w:szCs w:val="19"/>
      <w:shd w:val="clear" w:color="auto" w:fill="FFFFFF"/>
    </w:rPr>
  </w:style>
  <w:style w:type="paragraph" w:styleId="af1">
    <w:name w:val="No Spacing"/>
    <w:uiPriority w:val="1"/>
    <w:qFormat/>
    <w:rsid w:val="005C297C"/>
    <w:rPr>
      <w:rFonts w:eastAsia="Times New Roman"/>
      <w:sz w:val="22"/>
      <w:szCs w:val="22"/>
    </w:rPr>
  </w:style>
  <w:style w:type="paragraph" w:styleId="af2">
    <w:name w:val="List Paragraph"/>
    <w:basedOn w:val="a"/>
    <w:uiPriority w:val="34"/>
    <w:qFormat/>
    <w:rsid w:val="005C297C"/>
    <w:pPr>
      <w:suppressAutoHyphens/>
      <w:spacing w:after="0" w:line="240" w:lineRule="auto"/>
      <w:ind w:left="720"/>
      <w:contextualSpacing/>
    </w:pPr>
    <w:rPr>
      <w:rFonts w:ascii="Arial" w:eastAsia="Lucida Sans Unicode" w:hAnsi="Arial" w:cs="Arial"/>
      <w:kern w:val="2"/>
      <w:sz w:val="24"/>
      <w:szCs w:val="24"/>
      <w:lang w:eastAsia="ar-SA"/>
    </w:rPr>
  </w:style>
  <w:style w:type="paragraph" w:customStyle="1" w:styleId="af3">
    <w:name w:val="Знак"/>
    <w:basedOn w:val="a"/>
    <w:rsid w:val="005C297C"/>
    <w:pPr>
      <w:spacing w:after="0" w:line="240" w:lineRule="auto"/>
    </w:pPr>
    <w:rPr>
      <w:rFonts w:ascii="Verdana" w:eastAsia="Times New Roman" w:hAnsi="Verdana" w:cs="Verdana"/>
      <w:sz w:val="20"/>
      <w:szCs w:val="20"/>
      <w:lang w:val="en-US"/>
    </w:rPr>
  </w:style>
  <w:style w:type="paragraph" w:customStyle="1" w:styleId="Default">
    <w:name w:val="Default"/>
    <w:rsid w:val="0035398B"/>
    <w:pPr>
      <w:autoSpaceDE w:val="0"/>
      <w:autoSpaceDN w:val="0"/>
      <w:adjustRightInd w:val="0"/>
    </w:pPr>
    <w:rPr>
      <w:rFonts w:ascii="Times New Roman" w:eastAsia="Times New Roman" w:hAnsi="Times New Roman"/>
      <w:color w:val="000000"/>
      <w:sz w:val="24"/>
      <w:szCs w:val="24"/>
    </w:rPr>
  </w:style>
  <w:style w:type="character" w:customStyle="1" w:styleId="10pt">
    <w:name w:val="Основной текст + 10 pt"/>
    <w:rsid w:val="003C4C6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4">
    <w:name w:val="Strong"/>
    <w:uiPriority w:val="22"/>
    <w:qFormat/>
    <w:rsid w:val="005C2E5C"/>
    <w:rPr>
      <w:b/>
      <w:bCs/>
    </w:rPr>
  </w:style>
  <w:style w:type="character" w:customStyle="1" w:styleId="4">
    <w:name w:val="Основной текст (4)_"/>
    <w:link w:val="41"/>
    <w:rsid w:val="00410F9B"/>
    <w:rPr>
      <w:sz w:val="18"/>
      <w:szCs w:val="18"/>
      <w:shd w:val="clear" w:color="auto" w:fill="FFFFFF"/>
    </w:rPr>
  </w:style>
  <w:style w:type="paragraph" w:customStyle="1" w:styleId="41">
    <w:name w:val="Основной текст (4)1"/>
    <w:basedOn w:val="a"/>
    <w:link w:val="4"/>
    <w:rsid w:val="00410F9B"/>
    <w:pPr>
      <w:widowControl w:val="0"/>
      <w:shd w:val="clear" w:color="auto" w:fill="FFFFFF"/>
      <w:spacing w:after="240" w:line="240" w:lineRule="atLeast"/>
      <w:ind w:hanging="440"/>
    </w:pPr>
    <w:rPr>
      <w:sz w:val="18"/>
      <w:szCs w:val="1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266">
      <w:bodyDiv w:val="1"/>
      <w:marLeft w:val="0"/>
      <w:marRight w:val="0"/>
      <w:marTop w:val="0"/>
      <w:marBottom w:val="0"/>
      <w:divBdr>
        <w:top w:val="none" w:sz="0" w:space="0" w:color="auto"/>
        <w:left w:val="none" w:sz="0" w:space="0" w:color="auto"/>
        <w:bottom w:val="none" w:sz="0" w:space="0" w:color="auto"/>
        <w:right w:val="none" w:sz="0" w:space="0" w:color="auto"/>
      </w:divBdr>
    </w:div>
    <w:div w:id="30040784">
      <w:bodyDiv w:val="1"/>
      <w:marLeft w:val="0"/>
      <w:marRight w:val="0"/>
      <w:marTop w:val="0"/>
      <w:marBottom w:val="0"/>
      <w:divBdr>
        <w:top w:val="none" w:sz="0" w:space="0" w:color="auto"/>
        <w:left w:val="none" w:sz="0" w:space="0" w:color="auto"/>
        <w:bottom w:val="none" w:sz="0" w:space="0" w:color="auto"/>
        <w:right w:val="none" w:sz="0" w:space="0" w:color="auto"/>
      </w:divBdr>
    </w:div>
    <w:div w:id="64886051">
      <w:bodyDiv w:val="1"/>
      <w:marLeft w:val="0"/>
      <w:marRight w:val="0"/>
      <w:marTop w:val="0"/>
      <w:marBottom w:val="0"/>
      <w:divBdr>
        <w:top w:val="none" w:sz="0" w:space="0" w:color="auto"/>
        <w:left w:val="none" w:sz="0" w:space="0" w:color="auto"/>
        <w:bottom w:val="none" w:sz="0" w:space="0" w:color="auto"/>
        <w:right w:val="none" w:sz="0" w:space="0" w:color="auto"/>
      </w:divBdr>
    </w:div>
    <w:div w:id="91558742">
      <w:bodyDiv w:val="1"/>
      <w:marLeft w:val="0"/>
      <w:marRight w:val="0"/>
      <w:marTop w:val="0"/>
      <w:marBottom w:val="0"/>
      <w:divBdr>
        <w:top w:val="none" w:sz="0" w:space="0" w:color="auto"/>
        <w:left w:val="none" w:sz="0" w:space="0" w:color="auto"/>
        <w:bottom w:val="none" w:sz="0" w:space="0" w:color="auto"/>
        <w:right w:val="none" w:sz="0" w:space="0" w:color="auto"/>
      </w:divBdr>
    </w:div>
    <w:div w:id="162623820">
      <w:bodyDiv w:val="1"/>
      <w:marLeft w:val="0"/>
      <w:marRight w:val="0"/>
      <w:marTop w:val="0"/>
      <w:marBottom w:val="0"/>
      <w:divBdr>
        <w:top w:val="none" w:sz="0" w:space="0" w:color="auto"/>
        <w:left w:val="none" w:sz="0" w:space="0" w:color="auto"/>
        <w:bottom w:val="none" w:sz="0" w:space="0" w:color="auto"/>
        <w:right w:val="none" w:sz="0" w:space="0" w:color="auto"/>
      </w:divBdr>
    </w:div>
    <w:div w:id="254286255">
      <w:bodyDiv w:val="1"/>
      <w:marLeft w:val="0"/>
      <w:marRight w:val="0"/>
      <w:marTop w:val="0"/>
      <w:marBottom w:val="0"/>
      <w:divBdr>
        <w:top w:val="none" w:sz="0" w:space="0" w:color="auto"/>
        <w:left w:val="none" w:sz="0" w:space="0" w:color="auto"/>
        <w:bottom w:val="none" w:sz="0" w:space="0" w:color="auto"/>
        <w:right w:val="none" w:sz="0" w:space="0" w:color="auto"/>
      </w:divBdr>
    </w:div>
    <w:div w:id="260643480">
      <w:bodyDiv w:val="1"/>
      <w:marLeft w:val="0"/>
      <w:marRight w:val="0"/>
      <w:marTop w:val="0"/>
      <w:marBottom w:val="0"/>
      <w:divBdr>
        <w:top w:val="none" w:sz="0" w:space="0" w:color="auto"/>
        <w:left w:val="none" w:sz="0" w:space="0" w:color="auto"/>
        <w:bottom w:val="none" w:sz="0" w:space="0" w:color="auto"/>
        <w:right w:val="none" w:sz="0" w:space="0" w:color="auto"/>
      </w:divBdr>
    </w:div>
    <w:div w:id="270280184">
      <w:bodyDiv w:val="1"/>
      <w:marLeft w:val="0"/>
      <w:marRight w:val="0"/>
      <w:marTop w:val="0"/>
      <w:marBottom w:val="0"/>
      <w:divBdr>
        <w:top w:val="none" w:sz="0" w:space="0" w:color="auto"/>
        <w:left w:val="none" w:sz="0" w:space="0" w:color="auto"/>
        <w:bottom w:val="none" w:sz="0" w:space="0" w:color="auto"/>
        <w:right w:val="none" w:sz="0" w:space="0" w:color="auto"/>
      </w:divBdr>
    </w:div>
    <w:div w:id="302463384">
      <w:bodyDiv w:val="1"/>
      <w:marLeft w:val="0"/>
      <w:marRight w:val="0"/>
      <w:marTop w:val="0"/>
      <w:marBottom w:val="0"/>
      <w:divBdr>
        <w:top w:val="none" w:sz="0" w:space="0" w:color="auto"/>
        <w:left w:val="none" w:sz="0" w:space="0" w:color="auto"/>
        <w:bottom w:val="none" w:sz="0" w:space="0" w:color="auto"/>
        <w:right w:val="none" w:sz="0" w:space="0" w:color="auto"/>
      </w:divBdr>
    </w:div>
    <w:div w:id="343243648">
      <w:bodyDiv w:val="1"/>
      <w:marLeft w:val="0"/>
      <w:marRight w:val="0"/>
      <w:marTop w:val="0"/>
      <w:marBottom w:val="0"/>
      <w:divBdr>
        <w:top w:val="none" w:sz="0" w:space="0" w:color="auto"/>
        <w:left w:val="none" w:sz="0" w:space="0" w:color="auto"/>
        <w:bottom w:val="none" w:sz="0" w:space="0" w:color="auto"/>
        <w:right w:val="none" w:sz="0" w:space="0" w:color="auto"/>
      </w:divBdr>
    </w:div>
    <w:div w:id="369964437">
      <w:bodyDiv w:val="1"/>
      <w:marLeft w:val="0"/>
      <w:marRight w:val="0"/>
      <w:marTop w:val="0"/>
      <w:marBottom w:val="0"/>
      <w:divBdr>
        <w:top w:val="none" w:sz="0" w:space="0" w:color="auto"/>
        <w:left w:val="none" w:sz="0" w:space="0" w:color="auto"/>
        <w:bottom w:val="none" w:sz="0" w:space="0" w:color="auto"/>
        <w:right w:val="none" w:sz="0" w:space="0" w:color="auto"/>
      </w:divBdr>
    </w:div>
    <w:div w:id="373427304">
      <w:bodyDiv w:val="1"/>
      <w:marLeft w:val="0"/>
      <w:marRight w:val="0"/>
      <w:marTop w:val="0"/>
      <w:marBottom w:val="0"/>
      <w:divBdr>
        <w:top w:val="none" w:sz="0" w:space="0" w:color="auto"/>
        <w:left w:val="none" w:sz="0" w:space="0" w:color="auto"/>
        <w:bottom w:val="none" w:sz="0" w:space="0" w:color="auto"/>
        <w:right w:val="none" w:sz="0" w:space="0" w:color="auto"/>
      </w:divBdr>
    </w:div>
    <w:div w:id="375081506">
      <w:bodyDiv w:val="1"/>
      <w:marLeft w:val="0"/>
      <w:marRight w:val="0"/>
      <w:marTop w:val="0"/>
      <w:marBottom w:val="0"/>
      <w:divBdr>
        <w:top w:val="none" w:sz="0" w:space="0" w:color="auto"/>
        <w:left w:val="none" w:sz="0" w:space="0" w:color="auto"/>
        <w:bottom w:val="none" w:sz="0" w:space="0" w:color="auto"/>
        <w:right w:val="none" w:sz="0" w:space="0" w:color="auto"/>
      </w:divBdr>
    </w:div>
    <w:div w:id="411901707">
      <w:bodyDiv w:val="1"/>
      <w:marLeft w:val="0"/>
      <w:marRight w:val="0"/>
      <w:marTop w:val="0"/>
      <w:marBottom w:val="0"/>
      <w:divBdr>
        <w:top w:val="none" w:sz="0" w:space="0" w:color="auto"/>
        <w:left w:val="none" w:sz="0" w:space="0" w:color="auto"/>
        <w:bottom w:val="none" w:sz="0" w:space="0" w:color="auto"/>
        <w:right w:val="none" w:sz="0" w:space="0" w:color="auto"/>
      </w:divBdr>
    </w:div>
    <w:div w:id="455874547">
      <w:bodyDiv w:val="1"/>
      <w:marLeft w:val="0"/>
      <w:marRight w:val="0"/>
      <w:marTop w:val="0"/>
      <w:marBottom w:val="0"/>
      <w:divBdr>
        <w:top w:val="none" w:sz="0" w:space="0" w:color="auto"/>
        <w:left w:val="none" w:sz="0" w:space="0" w:color="auto"/>
        <w:bottom w:val="none" w:sz="0" w:space="0" w:color="auto"/>
        <w:right w:val="none" w:sz="0" w:space="0" w:color="auto"/>
      </w:divBdr>
    </w:div>
    <w:div w:id="458956338">
      <w:bodyDiv w:val="1"/>
      <w:marLeft w:val="0"/>
      <w:marRight w:val="0"/>
      <w:marTop w:val="0"/>
      <w:marBottom w:val="0"/>
      <w:divBdr>
        <w:top w:val="none" w:sz="0" w:space="0" w:color="auto"/>
        <w:left w:val="none" w:sz="0" w:space="0" w:color="auto"/>
        <w:bottom w:val="none" w:sz="0" w:space="0" w:color="auto"/>
        <w:right w:val="none" w:sz="0" w:space="0" w:color="auto"/>
      </w:divBdr>
    </w:div>
    <w:div w:id="478890166">
      <w:bodyDiv w:val="1"/>
      <w:marLeft w:val="0"/>
      <w:marRight w:val="0"/>
      <w:marTop w:val="0"/>
      <w:marBottom w:val="0"/>
      <w:divBdr>
        <w:top w:val="none" w:sz="0" w:space="0" w:color="auto"/>
        <w:left w:val="none" w:sz="0" w:space="0" w:color="auto"/>
        <w:bottom w:val="none" w:sz="0" w:space="0" w:color="auto"/>
        <w:right w:val="none" w:sz="0" w:space="0" w:color="auto"/>
      </w:divBdr>
    </w:div>
    <w:div w:id="559483818">
      <w:bodyDiv w:val="1"/>
      <w:marLeft w:val="0"/>
      <w:marRight w:val="0"/>
      <w:marTop w:val="0"/>
      <w:marBottom w:val="0"/>
      <w:divBdr>
        <w:top w:val="none" w:sz="0" w:space="0" w:color="auto"/>
        <w:left w:val="none" w:sz="0" w:space="0" w:color="auto"/>
        <w:bottom w:val="none" w:sz="0" w:space="0" w:color="auto"/>
        <w:right w:val="none" w:sz="0" w:space="0" w:color="auto"/>
      </w:divBdr>
    </w:div>
    <w:div w:id="599291637">
      <w:bodyDiv w:val="1"/>
      <w:marLeft w:val="0"/>
      <w:marRight w:val="0"/>
      <w:marTop w:val="0"/>
      <w:marBottom w:val="0"/>
      <w:divBdr>
        <w:top w:val="none" w:sz="0" w:space="0" w:color="auto"/>
        <w:left w:val="none" w:sz="0" w:space="0" w:color="auto"/>
        <w:bottom w:val="none" w:sz="0" w:space="0" w:color="auto"/>
        <w:right w:val="none" w:sz="0" w:space="0" w:color="auto"/>
      </w:divBdr>
    </w:div>
    <w:div w:id="669136498">
      <w:bodyDiv w:val="1"/>
      <w:marLeft w:val="0"/>
      <w:marRight w:val="0"/>
      <w:marTop w:val="0"/>
      <w:marBottom w:val="0"/>
      <w:divBdr>
        <w:top w:val="none" w:sz="0" w:space="0" w:color="auto"/>
        <w:left w:val="none" w:sz="0" w:space="0" w:color="auto"/>
        <w:bottom w:val="none" w:sz="0" w:space="0" w:color="auto"/>
        <w:right w:val="none" w:sz="0" w:space="0" w:color="auto"/>
      </w:divBdr>
    </w:div>
    <w:div w:id="748160949">
      <w:bodyDiv w:val="1"/>
      <w:marLeft w:val="0"/>
      <w:marRight w:val="0"/>
      <w:marTop w:val="0"/>
      <w:marBottom w:val="0"/>
      <w:divBdr>
        <w:top w:val="none" w:sz="0" w:space="0" w:color="auto"/>
        <w:left w:val="none" w:sz="0" w:space="0" w:color="auto"/>
        <w:bottom w:val="none" w:sz="0" w:space="0" w:color="auto"/>
        <w:right w:val="none" w:sz="0" w:space="0" w:color="auto"/>
      </w:divBdr>
    </w:div>
    <w:div w:id="777675602">
      <w:bodyDiv w:val="1"/>
      <w:marLeft w:val="0"/>
      <w:marRight w:val="0"/>
      <w:marTop w:val="0"/>
      <w:marBottom w:val="0"/>
      <w:divBdr>
        <w:top w:val="none" w:sz="0" w:space="0" w:color="auto"/>
        <w:left w:val="none" w:sz="0" w:space="0" w:color="auto"/>
        <w:bottom w:val="none" w:sz="0" w:space="0" w:color="auto"/>
        <w:right w:val="none" w:sz="0" w:space="0" w:color="auto"/>
      </w:divBdr>
    </w:div>
    <w:div w:id="780688077">
      <w:bodyDiv w:val="1"/>
      <w:marLeft w:val="0"/>
      <w:marRight w:val="0"/>
      <w:marTop w:val="0"/>
      <w:marBottom w:val="0"/>
      <w:divBdr>
        <w:top w:val="none" w:sz="0" w:space="0" w:color="auto"/>
        <w:left w:val="none" w:sz="0" w:space="0" w:color="auto"/>
        <w:bottom w:val="none" w:sz="0" w:space="0" w:color="auto"/>
        <w:right w:val="none" w:sz="0" w:space="0" w:color="auto"/>
      </w:divBdr>
    </w:div>
    <w:div w:id="839277139">
      <w:bodyDiv w:val="1"/>
      <w:marLeft w:val="0"/>
      <w:marRight w:val="0"/>
      <w:marTop w:val="0"/>
      <w:marBottom w:val="0"/>
      <w:divBdr>
        <w:top w:val="none" w:sz="0" w:space="0" w:color="auto"/>
        <w:left w:val="none" w:sz="0" w:space="0" w:color="auto"/>
        <w:bottom w:val="none" w:sz="0" w:space="0" w:color="auto"/>
        <w:right w:val="none" w:sz="0" w:space="0" w:color="auto"/>
      </w:divBdr>
    </w:div>
    <w:div w:id="880745587">
      <w:bodyDiv w:val="1"/>
      <w:marLeft w:val="0"/>
      <w:marRight w:val="0"/>
      <w:marTop w:val="0"/>
      <w:marBottom w:val="0"/>
      <w:divBdr>
        <w:top w:val="none" w:sz="0" w:space="0" w:color="auto"/>
        <w:left w:val="none" w:sz="0" w:space="0" w:color="auto"/>
        <w:bottom w:val="none" w:sz="0" w:space="0" w:color="auto"/>
        <w:right w:val="none" w:sz="0" w:space="0" w:color="auto"/>
      </w:divBdr>
    </w:div>
    <w:div w:id="991253613">
      <w:bodyDiv w:val="1"/>
      <w:marLeft w:val="0"/>
      <w:marRight w:val="0"/>
      <w:marTop w:val="0"/>
      <w:marBottom w:val="0"/>
      <w:divBdr>
        <w:top w:val="none" w:sz="0" w:space="0" w:color="auto"/>
        <w:left w:val="none" w:sz="0" w:space="0" w:color="auto"/>
        <w:bottom w:val="none" w:sz="0" w:space="0" w:color="auto"/>
        <w:right w:val="none" w:sz="0" w:space="0" w:color="auto"/>
      </w:divBdr>
    </w:div>
    <w:div w:id="1025405350">
      <w:bodyDiv w:val="1"/>
      <w:marLeft w:val="0"/>
      <w:marRight w:val="0"/>
      <w:marTop w:val="0"/>
      <w:marBottom w:val="0"/>
      <w:divBdr>
        <w:top w:val="none" w:sz="0" w:space="0" w:color="auto"/>
        <w:left w:val="none" w:sz="0" w:space="0" w:color="auto"/>
        <w:bottom w:val="none" w:sz="0" w:space="0" w:color="auto"/>
        <w:right w:val="none" w:sz="0" w:space="0" w:color="auto"/>
      </w:divBdr>
    </w:div>
    <w:div w:id="1122915458">
      <w:bodyDiv w:val="1"/>
      <w:marLeft w:val="0"/>
      <w:marRight w:val="0"/>
      <w:marTop w:val="0"/>
      <w:marBottom w:val="0"/>
      <w:divBdr>
        <w:top w:val="none" w:sz="0" w:space="0" w:color="auto"/>
        <w:left w:val="none" w:sz="0" w:space="0" w:color="auto"/>
        <w:bottom w:val="none" w:sz="0" w:space="0" w:color="auto"/>
        <w:right w:val="none" w:sz="0" w:space="0" w:color="auto"/>
      </w:divBdr>
    </w:div>
    <w:div w:id="1145199700">
      <w:bodyDiv w:val="1"/>
      <w:marLeft w:val="0"/>
      <w:marRight w:val="0"/>
      <w:marTop w:val="0"/>
      <w:marBottom w:val="0"/>
      <w:divBdr>
        <w:top w:val="none" w:sz="0" w:space="0" w:color="auto"/>
        <w:left w:val="none" w:sz="0" w:space="0" w:color="auto"/>
        <w:bottom w:val="none" w:sz="0" w:space="0" w:color="auto"/>
        <w:right w:val="none" w:sz="0" w:space="0" w:color="auto"/>
      </w:divBdr>
    </w:div>
    <w:div w:id="1216428804">
      <w:bodyDiv w:val="1"/>
      <w:marLeft w:val="0"/>
      <w:marRight w:val="0"/>
      <w:marTop w:val="0"/>
      <w:marBottom w:val="0"/>
      <w:divBdr>
        <w:top w:val="none" w:sz="0" w:space="0" w:color="auto"/>
        <w:left w:val="none" w:sz="0" w:space="0" w:color="auto"/>
        <w:bottom w:val="none" w:sz="0" w:space="0" w:color="auto"/>
        <w:right w:val="none" w:sz="0" w:space="0" w:color="auto"/>
      </w:divBdr>
    </w:div>
    <w:div w:id="1231771911">
      <w:bodyDiv w:val="1"/>
      <w:marLeft w:val="0"/>
      <w:marRight w:val="0"/>
      <w:marTop w:val="0"/>
      <w:marBottom w:val="0"/>
      <w:divBdr>
        <w:top w:val="none" w:sz="0" w:space="0" w:color="auto"/>
        <w:left w:val="none" w:sz="0" w:space="0" w:color="auto"/>
        <w:bottom w:val="none" w:sz="0" w:space="0" w:color="auto"/>
        <w:right w:val="none" w:sz="0" w:space="0" w:color="auto"/>
      </w:divBdr>
    </w:div>
    <w:div w:id="1275790055">
      <w:bodyDiv w:val="1"/>
      <w:marLeft w:val="0"/>
      <w:marRight w:val="0"/>
      <w:marTop w:val="0"/>
      <w:marBottom w:val="0"/>
      <w:divBdr>
        <w:top w:val="none" w:sz="0" w:space="0" w:color="auto"/>
        <w:left w:val="none" w:sz="0" w:space="0" w:color="auto"/>
        <w:bottom w:val="none" w:sz="0" w:space="0" w:color="auto"/>
        <w:right w:val="none" w:sz="0" w:space="0" w:color="auto"/>
      </w:divBdr>
    </w:div>
    <w:div w:id="1319652364">
      <w:bodyDiv w:val="1"/>
      <w:marLeft w:val="0"/>
      <w:marRight w:val="0"/>
      <w:marTop w:val="0"/>
      <w:marBottom w:val="0"/>
      <w:divBdr>
        <w:top w:val="none" w:sz="0" w:space="0" w:color="auto"/>
        <w:left w:val="none" w:sz="0" w:space="0" w:color="auto"/>
        <w:bottom w:val="none" w:sz="0" w:space="0" w:color="auto"/>
        <w:right w:val="none" w:sz="0" w:space="0" w:color="auto"/>
      </w:divBdr>
    </w:div>
    <w:div w:id="1355813745">
      <w:bodyDiv w:val="1"/>
      <w:marLeft w:val="0"/>
      <w:marRight w:val="0"/>
      <w:marTop w:val="0"/>
      <w:marBottom w:val="0"/>
      <w:divBdr>
        <w:top w:val="none" w:sz="0" w:space="0" w:color="auto"/>
        <w:left w:val="none" w:sz="0" w:space="0" w:color="auto"/>
        <w:bottom w:val="none" w:sz="0" w:space="0" w:color="auto"/>
        <w:right w:val="none" w:sz="0" w:space="0" w:color="auto"/>
      </w:divBdr>
    </w:div>
    <w:div w:id="1442991964">
      <w:bodyDiv w:val="1"/>
      <w:marLeft w:val="0"/>
      <w:marRight w:val="0"/>
      <w:marTop w:val="0"/>
      <w:marBottom w:val="0"/>
      <w:divBdr>
        <w:top w:val="none" w:sz="0" w:space="0" w:color="auto"/>
        <w:left w:val="none" w:sz="0" w:space="0" w:color="auto"/>
        <w:bottom w:val="none" w:sz="0" w:space="0" w:color="auto"/>
        <w:right w:val="none" w:sz="0" w:space="0" w:color="auto"/>
      </w:divBdr>
    </w:div>
    <w:div w:id="1576862577">
      <w:bodyDiv w:val="1"/>
      <w:marLeft w:val="0"/>
      <w:marRight w:val="0"/>
      <w:marTop w:val="0"/>
      <w:marBottom w:val="0"/>
      <w:divBdr>
        <w:top w:val="none" w:sz="0" w:space="0" w:color="auto"/>
        <w:left w:val="none" w:sz="0" w:space="0" w:color="auto"/>
        <w:bottom w:val="none" w:sz="0" w:space="0" w:color="auto"/>
        <w:right w:val="none" w:sz="0" w:space="0" w:color="auto"/>
      </w:divBdr>
    </w:div>
    <w:div w:id="1609195008">
      <w:bodyDiv w:val="1"/>
      <w:marLeft w:val="0"/>
      <w:marRight w:val="0"/>
      <w:marTop w:val="0"/>
      <w:marBottom w:val="0"/>
      <w:divBdr>
        <w:top w:val="none" w:sz="0" w:space="0" w:color="auto"/>
        <w:left w:val="none" w:sz="0" w:space="0" w:color="auto"/>
        <w:bottom w:val="none" w:sz="0" w:space="0" w:color="auto"/>
        <w:right w:val="none" w:sz="0" w:space="0" w:color="auto"/>
      </w:divBdr>
    </w:div>
    <w:div w:id="1695813388">
      <w:bodyDiv w:val="1"/>
      <w:marLeft w:val="0"/>
      <w:marRight w:val="0"/>
      <w:marTop w:val="0"/>
      <w:marBottom w:val="0"/>
      <w:divBdr>
        <w:top w:val="none" w:sz="0" w:space="0" w:color="auto"/>
        <w:left w:val="none" w:sz="0" w:space="0" w:color="auto"/>
        <w:bottom w:val="none" w:sz="0" w:space="0" w:color="auto"/>
        <w:right w:val="none" w:sz="0" w:space="0" w:color="auto"/>
      </w:divBdr>
    </w:div>
    <w:div w:id="1703556830">
      <w:bodyDiv w:val="1"/>
      <w:marLeft w:val="0"/>
      <w:marRight w:val="0"/>
      <w:marTop w:val="0"/>
      <w:marBottom w:val="0"/>
      <w:divBdr>
        <w:top w:val="none" w:sz="0" w:space="0" w:color="auto"/>
        <w:left w:val="none" w:sz="0" w:space="0" w:color="auto"/>
        <w:bottom w:val="none" w:sz="0" w:space="0" w:color="auto"/>
        <w:right w:val="none" w:sz="0" w:space="0" w:color="auto"/>
      </w:divBdr>
    </w:div>
    <w:div w:id="1738478272">
      <w:bodyDiv w:val="1"/>
      <w:marLeft w:val="0"/>
      <w:marRight w:val="0"/>
      <w:marTop w:val="0"/>
      <w:marBottom w:val="0"/>
      <w:divBdr>
        <w:top w:val="none" w:sz="0" w:space="0" w:color="auto"/>
        <w:left w:val="none" w:sz="0" w:space="0" w:color="auto"/>
        <w:bottom w:val="none" w:sz="0" w:space="0" w:color="auto"/>
        <w:right w:val="none" w:sz="0" w:space="0" w:color="auto"/>
      </w:divBdr>
    </w:div>
    <w:div w:id="1739940922">
      <w:bodyDiv w:val="1"/>
      <w:marLeft w:val="0"/>
      <w:marRight w:val="0"/>
      <w:marTop w:val="0"/>
      <w:marBottom w:val="0"/>
      <w:divBdr>
        <w:top w:val="none" w:sz="0" w:space="0" w:color="auto"/>
        <w:left w:val="none" w:sz="0" w:space="0" w:color="auto"/>
        <w:bottom w:val="none" w:sz="0" w:space="0" w:color="auto"/>
        <w:right w:val="none" w:sz="0" w:space="0" w:color="auto"/>
      </w:divBdr>
    </w:div>
    <w:div w:id="1818957069">
      <w:bodyDiv w:val="1"/>
      <w:marLeft w:val="0"/>
      <w:marRight w:val="0"/>
      <w:marTop w:val="0"/>
      <w:marBottom w:val="0"/>
      <w:divBdr>
        <w:top w:val="none" w:sz="0" w:space="0" w:color="auto"/>
        <w:left w:val="none" w:sz="0" w:space="0" w:color="auto"/>
        <w:bottom w:val="none" w:sz="0" w:space="0" w:color="auto"/>
        <w:right w:val="none" w:sz="0" w:space="0" w:color="auto"/>
      </w:divBdr>
    </w:div>
    <w:div w:id="1820531524">
      <w:bodyDiv w:val="1"/>
      <w:marLeft w:val="0"/>
      <w:marRight w:val="0"/>
      <w:marTop w:val="0"/>
      <w:marBottom w:val="0"/>
      <w:divBdr>
        <w:top w:val="none" w:sz="0" w:space="0" w:color="auto"/>
        <w:left w:val="none" w:sz="0" w:space="0" w:color="auto"/>
        <w:bottom w:val="none" w:sz="0" w:space="0" w:color="auto"/>
        <w:right w:val="none" w:sz="0" w:space="0" w:color="auto"/>
      </w:divBdr>
    </w:div>
    <w:div w:id="1850440182">
      <w:bodyDiv w:val="1"/>
      <w:marLeft w:val="0"/>
      <w:marRight w:val="0"/>
      <w:marTop w:val="0"/>
      <w:marBottom w:val="0"/>
      <w:divBdr>
        <w:top w:val="none" w:sz="0" w:space="0" w:color="auto"/>
        <w:left w:val="none" w:sz="0" w:space="0" w:color="auto"/>
        <w:bottom w:val="none" w:sz="0" w:space="0" w:color="auto"/>
        <w:right w:val="none" w:sz="0" w:space="0" w:color="auto"/>
      </w:divBdr>
    </w:div>
    <w:div w:id="1888949950">
      <w:bodyDiv w:val="1"/>
      <w:marLeft w:val="0"/>
      <w:marRight w:val="0"/>
      <w:marTop w:val="0"/>
      <w:marBottom w:val="0"/>
      <w:divBdr>
        <w:top w:val="none" w:sz="0" w:space="0" w:color="auto"/>
        <w:left w:val="none" w:sz="0" w:space="0" w:color="auto"/>
        <w:bottom w:val="none" w:sz="0" w:space="0" w:color="auto"/>
        <w:right w:val="none" w:sz="0" w:space="0" w:color="auto"/>
      </w:divBdr>
    </w:div>
    <w:div w:id="1903442119">
      <w:bodyDiv w:val="1"/>
      <w:marLeft w:val="0"/>
      <w:marRight w:val="0"/>
      <w:marTop w:val="0"/>
      <w:marBottom w:val="0"/>
      <w:divBdr>
        <w:top w:val="none" w:sz="0" w:space="0" w:color="auto"/>
        <w:left w:val="none" w:sz="0" w:space="0" w:color="auto"/>
        <w:bottom w:val="none" w:sz="0" w:space="0" w:color="auto"/>
        <w:right w:val="none" w:sz="0" w:space="0" w:color="auto"/>
      </w:divBdr>
    </w:div>
    <w:div w:id="21401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C75C-DBA4-48A5-BA7C-4C8DDE40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2646</TotalTime>
  <Pages>10</Pages>
  <Words>3900</Words>
  <Characters>22231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Сливина Н.А.</dc:creator>
  <cp:keywords/>
  <cp:lastModifiedBy>КСП МО Крымский район</cp:lastModifiedBy>
  <cp:revision>443</cp:revision>
  <cp:lastPrinted>2023-10-31T10:08:00Z</cp:lastPrinted>
  <dcterms:created xsi:type="dcterms:W3CDTF">2019-11-27T06:04:00Z</dcterms:created>
  <dcterms:modified xsi:type="dcterms:W3CDTF">2023-11-16T07:30:00Z</dcterms:modified>
</cp:coreProperties>
</file>