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ED" w:rsidRPr="00B04962" w:rsidRDefault="00DF07AA" w:rsidP="00760475">
      <w:pPr>
        <w:autoSpaceDE w:val="0"/>
        <w:autoSpaceDN w:val="0"/>
        <w:adjustRightInd w:val="0"/>
        <w:spacing w:after="0" w:line="240" w:lineRule="auto"/>
        <w:jc w:val="center"/>
        <w:rPr>
          <w:rFonts w:ascii="Times New Roman" w:hAnsi="Times New Roman"/>
          <w:b/>
          <w:bCs/>
          <w:sz w:val="24"/>
          <w:szCs w:val="28"/>
          <w:lang w:eastAsia="ru-RU"/>
        </w:rPr>
      </w:pPr>
      <w:r w:rsidRPr="007B34B5">
        <w:rPr>
          <w:rFonts w:ascii="Times New Roman" w:hAnsi="Times New Roman"/>
          <w:b/>
          <w:bCs/>
          <w:sz w:val="24"/>
          <w:szCs w:val="28"/>
          <w:lang w:eastAsia="ru-RU"/>
        </w:rPr>
        <w:t>Заключение</w:t>
      </w:r>
      <w:r w:rsidR="0034074D" w:rsidRPr="007B34B5">
        <w:rPr>
          <w:rFonts w:ascii="Times New Roman" w:hAnsi="Times New Roman"/>
          <w:b/>
          <w:bCs/>
          <w:sz w:val="24"/>
          <w:szCs w:val="28"/>
          <w:lang w:eastAsia="ru-RU"/>
        </w:rPr>
        <w:t xml:space="preserve"> №</w:t>
      </w:r>
      <w:r w:rsidR="00BF6E26" w:rsidRPr="007B34B5">
        <w:rPr>
          <w:rFonts w:ascii="Times New Roman" w:hAnsi="Times New Roman"/>
          <w:b/>
          <w:bCs/>
          <w:sz w:val="24"/>
          <w:szCs w:val="28"/>
          <w:lang w:eastAsia="ru-RU"/>
        </w:rPr>
        <w:t xml:space="preserve"> </w:t>
      </w:r>
      <w:r w:rsidR="007B34B5" w:rsidRPr="007B34B5">
        <w:rPr>
          <w:rFonts w:ascii="Times New Roman" w:hAnsi="Times New Roman"/>
          <w:b/>
          <w:bCs/>
          <w:sz w:val="24"/>
          <w:szCs w:val="28"/>
          <w:lang w:eastAsia="ru-RU"/>
        </w:rPr>
        <w:t>45</w:t>
      </w:r>
    </w:p>
    <w:p w:rsidR="00514E1A" w:rsidRPr="00B04962" w:rsidRDefault="00DF07AA" w:rsidP="00760475">
      <w:pPr>
        <w:autoSpaceDE w:val="0"/>
        <w:autoSpaceDN w:val="0"/>
        <w:adjustRightInd w:val="0"/>
        <w:spacing w:after="0" w:line="240" w:lineRule="auto"/>
        <w:jc w:val="center"/>
        <w:rPr>
          <w:rFonts w:ascii="Times New Roman" w:hAnsi="Times New Roman"/>
          <w:b/>
          <w:bCs/>
          <w:sz w:val="24"/>
          <w:szCs w:val="28"/>
          <w:lang w:eastAsia="ru-RU"/>
        </w:rPr>
      </w:pPr>
      <w:r w:rsidRPr="00B04962">
        <w:rPr>
          <w:rFonts w:ascii="Times New Roman" w:hAnsi="Times New Roman"/>
          <w:b/>
          <w:bCs/>
          <w:sz w:val="24"/>
          <w:szCs w:val="28"/>
          <w:lang w:eastAsia="ru-RU"/>
        </w:rPr>
        <w:t xml:space="preserve">на проект решения Совета </w:t>
      </w:r>
      <w:r w:rsidR="00D548D4" w:rsidRPr="00B04962">
        <w:rPr>
          <w:rFonts w:ascii="Times New Roman" w:hAnsi="Times New Roman"/>
          <w:b/>
          <w:bCs/>
          <w:sz w:val="24"/>
          <w:szCs w:val="28"/>
          <w:lang w:eastAsia="ru-RU"/>
        </w:rPr>
        <w:t>Варениковского сельского</w:t>
      </w:r>
      <w:r w:rsidRPr="00B04962">
        <w:rPr>
          <w:rFonts w:ascii="Times New Roman" w:hAnsi="Times New Roman"/>
          <w:b/>
          <w:bCs/>
          <w:sz w:val="24"/>
          <w:szCs w:val="28"/>
          <w:lang w:eastAsia="ru-RU"/>
        </w:rPr>
        <w:t xml:space="preserve"> </w:t>
      </w:r>
    </w:p>
    <w:p w:rsidR="00DF07AA" w:rsidRPr="00B04962" w:rsidRDefault="00DF07AA" w:rsidP="00760475">
      <w:pPr>
        <w:autoSpaceDE w:val="0"/>
        <w:autoSpaceDN w:val="0"/>
        <w:adjustRightInd w:val="0"/>
        <w:spacing w:after="0" w:line="240" w:lineRule="auto"/>
        <w:jc w:val="center"/>
        <w:rPr>
          <w:rFonts w:ascii="Times New Roman" w:hAnsi="Times New Roman"/>
          <w:sz w:val="20"/>
        </w:rPr>
      </w:pPr>
      <w:r w:rsidRPr="00B04962">
        <w:rPr>
          <w:rFonts w:ascii="Times New Roman" w:hAnsi="Times New Roman"/>
          <w:b/>
          <w:bCs/>
          <w:sz w:val="24"/>
          <w:szCs w:val="28"/>
          <w:lang w:eastAsia="ru-RU"/>
        </w:rPr>
        <w:t xml:space="preserve">поселения Крымского района «О бюджете </w:t>
      </w:r>
      <w:r w:rsidR="00D548D4" w:rsidRPr="00B04962">
        <w:rPr>
          <w:rFonts w:ascii="Times New Roman" w:hAnsi="Times New Roman"/>
          <w:b/>
          <w:bCs/>
          <w:sz w:val="24"/>
          <w:szCs w:val="28"/>
          <w:lang w:eastAsia="ru-RU"/>
        </w:rPr>
        <w:t>Варениковского сельского</w:t>
      </w:r>
      <w:r w:rsidRPr="00B04962">
        <w:rPr>
          <w:rFonts w:ascii="Times New Roman" w:hAnsi="Times New Roman"/>
          <w:b/>
          <w:bCs/>
          <w:sz w:val="24"/>
          <w:szCs w:val="28"/>
          <w:lang w:eastAsia="ru-RU"/>
        </w:rPr>
        <w:t xml:space="preserve"> поселения Крымского района на </w:t>
      </w:r>
      <w:r w:rsidR="00371784" w:rsidRPr="00B04962">
        <w:rPr>
          <w:rFonts w:ascii="Times New Roman" w:hAnsi="Times New Roman"/>
          <w:b/>
          <w:bCs/>
          <w:sz w:val="24"/>
          <w:szCs w:val="28"/>
          <w:lang w:eastAsia="ru-RU"/>
        </w:rPr>
        <w:t>202</w:t>
      </w:r>
      <w:r w:rsidR="00BF6E26" w:rsidRPr="00B04962">
        <w:rPr>
          <w:rFonts w:ascii="Times New Roman" w:hAnsi="Times New Roman"/>
          <w:b/>
          <w:bCs/>
          <w:sz w:val="24"/>
          <w:szCs w:val="28"/>
          <w:lang w:eastAsia="ru-RU"/>
        </w:rPr>
        <w:t>4</w:t>
      </w:r>
      <w:r w:rsidRPr="00B04962">
        <w:rPr>
          <w:rFonts w:ascii="Times New Roman" w:hAnsi="Times New Roman"/>
          <w:b/>
          <w:bCs/>
          <w:sz w:val="24"/>
          <w:szCs w:val="28"/>
          <w:lang w:eastAsia="ru-RU"/>
        </w:rPr>
        <w:t xml:space="preserve"> год»</w:t>
      </w:r>
    </w:p>
    <w:p w:rsidR="00760475" w:rsidRPr="00B04962" w:rsidRDefault="00760475" w:rsidP="00760475">
      <w:pPr>
        <w:spacing w:after="0" w:line="240" w:lineRule="auto"/>
        <w:rPr>
          <w:rFonts w:ascii="Times New Roman" w:hAnsi="Times New Roman"/>
          <w:sz w:val="24"/>
          <w:szCs w:val="28"/>
        </w:rPr>
      </w:pPr>
    </w:p>
    <w:p w:rsidR="008A4D2D" w:rsidRPr="00B04962" w:rsidRDefault="007B34B5" w:rsidP="00760475">
      <w:pPr>
        <w:spacing w:after="0" w:line="240" w:lineRule="auto"/>
        <w:rPr>
          <w:rFonts w:ascii="Times New Roman" w:hAnsi="Times New Roman"/>
          <w:sz w:val="24"/>
          <w:szCs w:val="28"/>
        </w:rPr>
      </w:pPr>
      <w:r w:rsidRPr="007B34B5">
        <w:rPr>
          <w:rFonts w:ascii="Times New Roman" w:hAnsi="Times New Roman"/>
          <w:sz w:val="24"/>
          <w:szCs w:val="28"/>
        </w:rPr>
        <w:t>31.10.</w:t>
      </w:r>
      <w:r w:rsidR="00BF6E26" w:rsidRPr="007B34B5">
        <w:rPr>
          <w:rFonts w:ascii="Times New Roman" w:hAnsi="Times New Roman"/>
          <w:sz w:val="24"/>
          <w:szCs w:val="28"/>
        </w:rPr>
        <w:t>2023</w:t>
      </w:r>
      <w:r w:rsidR="008A4D2D" w:rsidRPr="00B04962">
        <w:rPr>
          <w:rFonts w:ascii="Times New Roman" w:hAnsi="Times New Roman"/>
          <w:sz w:val="24"/>
          <w:szCs w:val="28"/>
        </w:rPr>
        <w:tab/>
      </w:r>
      <w:r w:rsidR="008A4D2D" w:rsidRPr="00B04962">
        <w:rPr>
          <w:rFonts w:ascii="Times New Roman" w:hAnsi="Times New Roman"/>
          <w:sz w:val="24"/>
          <w:szCs w:val="28"/>
        </w:rPr>
        <w:tab/>
      </w:r>
      <w:r w:rsidR="008A4D2D" w:rsidRPr="00B04962">
        <w:rPr>
          <w:rFonts w:ascii="Times New Roman" w:hAnsi="Times New Roman"/>
          <w:sz w:val="24"/>
          <w:szCs w:val="28"/>
        </w:rPr>
        <w:tab/>
      </w:r>
      <w:r w:rsidR="008A4D2D" w:rsidRPr="00B04962">
        <w:rPr>
          <w:rFonts w:ascii="Times New Roman" w:hAnsi="Times New Roman"/>
          <w:sz w:val="24"/>
          <w:szCs w:val="28"/>
        </w:rPr>
        <w:tab/>
      </w:r>
      <w:r w:rsidR="008A4D2D" w:rsidRPr="00B04962">
        <w:rPr>
          <w:rFonts w:ascii="Times New Roman" w:hAnsi="Times New Roman"/>
          <w:sz w:val="24"/>
          <w:szCs w:val="28"/>
        </w:rPr>
        <w:tab/>
      </w:r>
      <w:r w:rsidR="008A4D2D" w:rsidRPr="00B04962">
        <w:rPr>
          <w:rFonts w:ascii="Times New Roman" w:hAnsi="Times New Roman"/>
          <w:sz w:val="24"/>
          <w:szCs w:val="28"/>
        </w:rPr>
        <w:tab/>
      </w:r>
      <w:proofErr w:type="gramStart"/>
      <w:r w:rsidR="008A4D2D" w:rsidRPr="00B04962">
        <w:rPr>
          <w:rFonts w:ascii="Times New Roman" w:hAnsi="Times New Roman"/>
          <w:sz w:val="24"/>
          <w:szCs w:val="28"/>
        </w:rPr>
        <w:tab/>
      </w:r>
      <w:r w:rsidR="006F0F8E" w:rsidRPr="00B04962">
        <w:rPr>
          <w:rFonts w:ascii="Times New Roman" w:hAnsi="Times New Roman"/>
          <w:sz w:val="24"/>
          <w:szCs w:val="28"/>
        </w:rPr>
        <w:t xml:space="preserve">  </w:t>
      </w:r>
      <w:r w:rsidR="008A4D2D" w:rsidRPr="00B04962">
        <w:rPr>
          <w:rFonts w:ascii="Times New Roman" w:hAnsi="Times New Roman"/>
          <w:sz w:val="24"/>
          <w:szCs w:val="28"/>
        </w:rPr>
        <w:tab/>
      </w:r>
      <w:proofErr w:type="gramEnd"/>
      <w:r w:rsidR="008A4D2D" w:rsidRPr="00B04962">
        <w:rPr>
          <w:rFonts w:ascii="Times New Roman" w:hAnsi="Times New Roman"/>
          <w:sz w:val="24"/>
          <w:szCs w:val="28"/>
        </w:rPr>
        <w:tab/>
      </w:r>
      <w:r w:rsidR="008A4D2D" w:rsidRPr="00B04962">
        <w:rPr>
          <w:rFonts w:ascii="Times New Roman" w:hAnsi="Times New Roman"/>
          <w:sz w:val="24"/>
          <w:szCs w:val="28"/>
        </w:rPr>
        <w:tab/>
        <w:t>г.Крымск</w:t>
      </w:r>
    </w:p>
    <w:p w:rsidR="001730EF" w:rsidRPr="00B04962" w:rsidRDefault="00306798" w:rsidP="00635BCF">
      <w:pPr>
        <w:autoSpaceDE w:val="0"/>
        <w:autoSpaceDN w:val="0"/>
        <w:adjustRightInd w:val="0"/>
        <w:spacing w:after="0" w:line="240" w:lineRule="auto"/>
        <w:jc w:val="center"/>
        <w:rPr>
          <w:rFonts w:ascii="Times New Roman" w:hAnsi="Times New Roman"/>
          <w:b/>
          <w:bCs/>
          <w:sz w:val="24"/>
          <w:szCs w:val="28"/>
          <w:lang w:eastAsia="ru-RU"/>
        </w:rPr>
      </w:pPr>
      <w:r w:rsidRPr="00B04962">
        <w:rPr>
          <w:rFonts w:ascii="Times New Roman" w:hAnsi="Times New Roman"/>
          <w:b/>
          <w:bCs/>
          <w:sz w:val="24"/>
          <w:szCs w:val="28"/>
          <w:lang w:eastAsia="ru-RU"/>
        </w:rPr>
        <w:t>1.</w:t>
      </w:r>
      <w:r w:rsidR="001730EF" w:rsidRPr="00B04962">
        <w:rPr>
          <w:rFonts w:ascii="Times New Roman" w:hAnsi="Times New Roman"/>
          <w:b/>
          <w:bCs/>
          <w:sz w:val="24"/>
          <w:szCs w:val="28"/>
          <w:lang w:eastAsia="ru-RU"/>
        </w:rPr>
        <w:t>Общие положения</w:t>
      </w:r>
    </w:p>
    <w:p w:rsidR="00DF07AA" w:rsidRPr="00B04962" w:rsidRDefault="00DF07AA" w:rsidP="00760475">
      <w:pPr>
        <w:spacing w:after="0" w:line="240" w:lineRule="auto"/>
        <w:rPr>
          <w:rFonts w:ascii="Times New Roman" w:hAnsi="Times New Roman"/>
          <w:sz w:val="24"/>
          <w:szCs w:val="28"/>
        </w:rPr>
      </w:pPr>
    </w:p>
    <w:p w:rsidR="001730EF" w:rsidRPr="00B04962" w:rsidRDefault="00D1465A" w:rsidP="00760475">
      <w:pPr>
        <w:spacing w:after="0" w:line="240" w:lineRule="auto"/>
        <w:ind w:firstLine="709"/>
        <w:jc w:val="both"/>
        <w:rPr>
          <w:rFonts w:ascii="Times New Roman" w:hAnsi="Times New Roman"/>
          <w:sz w:val="24"/>
          <w:szCs w:val="28"/>
        </w:rPr>
      </w:pPr>
      <w:r w:rsidRPr="00B04962">
        <w:rPr>
          <w:rFonts w:ascii="Times New Roman" w:hAnsi="Times New Roman"/>
          <w:sz w:val="24"/>
          <w:szCs w:val="28"/>
        </w:rPr>
        <w:t>Настоящее з</w:t>
      </w:r>
      <w:r w:rsidR="001730EF" w:rsidRPr="00B04962">
        <w:rPr>
          <w:rFonts w:ascii="Times New Roman" w:hAnsi="Times New Roman"/>
          <w:sz w:val="24"/>
          <w:szCs w:val="28"/>
        </w:rPr>
        <w:t xml:space="preserve">аключение </w:t>
      </w:r>
      <w:r w:rsidRPr="00B04962">
        <w:rPr>
          <w:rFonts w:ascii="Times New Roman" w:hAnsi="Times New Roman"/>
          <w:sz w:val="24"/>
          <w:szCs w:val="28"/>
        </w:rPr>
        <w:t xml:space="preserve">подготовлено </w:t>
      </w:r>
      <w:r w:rsidR="004864B6" w:rsidRPr="00B04962">
        <w:rPr>
          <w:rFonts w:ascii="Times New Roman" w:hAnsi="Times New Roman"/>
          <w:sz w:val="24"/>
          <w:szCs w:val="28"/>
        </w:rPr>
        <w:t>к</w:t>
      </w:r>
      <w:r w:rsidR="001730EF" w:rsidRPr="00B04962">
        <w:rPr>
          <w:rFonts w:ascii="Times New Roman" w:hAnsi="Times New Roman"/>
          <w:sz w:val="24"/>
          <w:szCs w:val="28"/>
        </w:rPr>
        <w:t>онтрольно-счетной палат</w:t>
      </w:r>
      <w:r w:rsidRPr="00B04962">
        <w:rPr>
          <w:rFonts w:ascii="Times New Roman" w:hAnsi="Times New Roman"/>
          <w:sz w:val="24"/>
          <w:szCs w:val="28"/>
        </w:rPr>
        <w:t>ой</w:t>
      </w:r>
      <w:r w:rsidR="001730EF" w:rsidRPr="00B04962">
        <w:rPr>
          <w:rFonts w:ascii="Times New Roman" w:hAnsi="Times New Roman"/>
          <w:sz w:val="24"/>
          <w:szCs w:val="28"/>
        </w:rPr>
        <w:t xml:space="preserve"> муниципального образования Крымский район в соответствии с Бюджетным кодексом </w:t>
      </w:r>
      <w:r w:rsidR="00BE1E10" w:rsidRPr="00B04962">
        <w:rPr>
          <w:rFonts w:ascii="Times New Roman" w:hAnsi="Times New Roman"/>
          <w:sz w:val="24"/>
          <w:szCs w:val="28"/>
        </w:rPr>
        <w:t>Российской Федерации (далее – Бюджетный кодекс РФ, БК РФ)</w:t>
      </w:r>
      <w:r w:rsidR="001730EF" w:rsidRPr="00B04962">
        <w:rPr>
          <w:rFonts w:ascii="Times New Roman" w:hAnsi="Times New Roman"/>
          <w:sz w:val="24"/>
          <w:szCs w:val="28"/>
        </w:rPr>
        <w:t xml:space="preserve">, </w:t>
      </w:r>
      <w:r w:rsidR="00BE1E10" w:rsidRPr="00B04962">
        <w:rPr>
          <w:rFonts w:ascii="Times New Roman" w:hAnsi="Times New Roman"/>
          <w:sz w:val="24"/>
          <w:szCs w:val="28"/>
        </w:rPr>
        <w:t xml:space="preserve">решением Совета Варениковского сельского поселения </w:t>
      </w:r>
      <w:r w:rsidR="00BE1E10" w:rsidRPr="00B04962">
        <w:rPr>
          <w:rFonts w:ascii="Times New Roman" w:hAnsi="Times New Roman"/>
          <w:sz w:val="24"/>
          <w:szCs w:val="24"/>
        </w:rPr>
        <w:t xml:space="preserve">Крымского района от 23.05.2019 №258 «О бюджетном процессе в Варениковском сельском поселении Крымского района» (далее – </w:t>
      </w:r>
      <w:r w:rsidR="00B94708" w:rsidRPr="00B04962">
        <w:rPr>
          <w:rFonts w:ascii="Times New Roman" w:hAnsi="Times New Roman"/>
          <w:sz w:val="24"/>
          <w:szCs w:val="24"/>
        </w:rPr>
        <w:t>П</w:t>
      </w:r>
      <w:r w:rsidR="00BE1E10" w:rsidRPr="00B04962">
        <w:rPr>
          <w:rFonts w:ascii="Times New Roman" w:hAnsi="Times New Roman"/>
          <w:sz w:val="24"/>
          <w:szCs w:val="24"/>
        </w:rPr>
        <w:t xml:space="preserve">оложение о бюджетном процессе), </w:t>
      </w:r>
      <w:r w:rsidR="001730EF" w:rsidRPr="00B04962">
        <w:rPr>
          <w:rFonts w:ascii="Times New Roman" w:hAnsi="Times New Roman"/>
          <w:sz w:val="24"/>
          <w:szCs w:val="28"/>
        </w:rPr>
        <w:t xml:space="preserve">Положением о </w:t>
      </w:r>
      <w:r w:rsidR="004864B6" w:rsidRPr="00B04962">
        <w:rPr>
          <w:rFonts w:ascii="Times New Roman" w:hAnsi="Times New Roman"/>
          <w:sz w:val="24"/>
          <w:szCs w:val="28"/>
        </w:rPr>
        <w:t>к</w:t>
      </w:r>
      <w:r w:rsidR="001730EF" w:rsidRPr="00B04962">
        <w:rPr>
          <w:rFonts w:ascii="Times New Roman" w:hAnsi="Times New Roman"/>
          <w:sz w:val="24"/>
          <w:szCs w:val="28"/>
        </w:rPr>
        <w:t>онтрольно-счетной палате муниципального образования Крымский район, утвержд</w:t>
      </w:r>
      <w:r w:rsidR="00DE6323" w:rsidRPr="00B04962">
        <w:rPr>
          <w:rFonts w:ascii="Times New Roman" w:hAnsi="Times New Roman"/>
          <w:sz w:val="24"/>
          <w:szCs w:val="28"/>
        </w:rPr>
        <w:t>е</w:t>
      </w:r>
      <w:r w:rsidR="001730EF" w:rsidRPr="00B04962">
        <w:rPr>
          <w:rFonts w:ascii="Times New Roman" w:hAnsi="Times New Roman"/>
          <w:sz w:val="24"/>
          <w:szCs w:val="28"/>
        </w:rPr>
        <w:t xml:space="preserve">нным </w:t>
      </w:r>
      <w:r w:rsidR="00DE6323" w:rsidRPr="00B04962">
        <w:rPr>
          <w:rFonts w:ascii="Times New Roman" w:hAnsi="Times New Roman"/>
          <w:sz w:val="24"/>
          <w:szCs w:val="28"/>
        </w:rPr>
        <w:t>р</w:t>
      </w:r>
      <w:r w:rsidR="001730EF" w:rsidRPr="00B04962">
        <w:rPr>
          <w:rFonts w:ascii="Times New Roman" w:hAnsi="Times New Roman"/>
          <w:sz w:val="24"/>
          <w:szCs w:val="28"/>
        </w:rPr>
        <w:t xml:space="preserve">ешением Совета муниципального образования Крымский район от </w:t>
      </w:r>
      <w:r w:rsidR="00BE1E10" w:rsidRPr="00B04962">
        <w:rPr>
          <w:rFonts w:ascii="Times New Roman" w:hAnsi="Times New Roman"/>
          <w:sz w:val="24"/>
          <w:szCs w:val="28"/>
        </w:rPr>
        <w:t>08</w:t>
      </w:r>
      <w:r w:rsidR="001730EF" w:rsidRPr="00B04962">
        <w:rPr>
          <w:rFonts w:ascii="Times New Roman" w:hAnsi="Times New Roman"/>
          <w:sz w:val="24"/>
          <w:szCs w:val="28"/>
        </w:rPr>
        <w:t>.</w:t>
      </w:r>
      <w:r w:rsidR="00BE1E10" w:rsidRPr="00B04962">
        <w:rPr>
          <w:rFonts w:ascii="Times New Roman" w:hAnsi="Times New Roman"/>
          <w:sz w:val="24"/>
          <w:szCs w:val="28"/>
        </w:rPr>
        <w:t>02</w:t>
      </w:r>
      <w:r w:rsidR="001730EF" w:rsidRPr="00B04962">
        <w:rPr>
          <w:rFonts w:ascii="Times New Roman" w:hAnsi="Times New Roman"/>
          <w:sz w:val="24"/>
          <w:szCs w:val="28"/>
        </w:rPr>
        <w:t>.</w:t>
      </w:r>
      <w:r w:rsidR="00BF6E26" w:rsidRPr="00B04962">
        <w:rPr>
          <w:rFonts w:ascii="Times New Roman" w:hAnsi="Times New Roman"/>
          <w:sz w:val="24"/>
          <w:szCs w:val="28"/>
        </w:rPr>
        <w:t>2023</w:t>
      </w:r>
      <w:r w:rsidR="001730EF" w:rsidRPr="00B04962">
        <w:rPr>
          <w:rFonts w:ascii="Times New Roman" w:hAnsi="Times New Roman"/>
          <w:sz w:val="24"/>
          <w:szCs w:val="28"/>
        </w:rPr>
        <w:t xml:space="preserve"> №</w:t>
      </w:r>
      <w:r w:rsidR="00641795" w:rsidRPr="00B04962">
        <w:rPr>
          <w:rFonts w:ascii="Times New Roman" w:hAnsi="Times New Roman"/>
          <w:sz w:val="24"/>
          <w:szCs w:val="28"/>
        </w:rPr>
        <w:t> </w:t>
      </w:r>
      <w:r w:rsidR="00BE1E10" w:rsidRPr="00B04962">
        <w:rPr>
          <w:rFonts w:ascii="Times New Roman" w:hAnsi="Times New Roman"/>
          <w:sz w:val="24"/>
          <w:szCs w:val="28"/>
        </w:rPr>
        <w:t>293</w:t>
      </w:r>
      <w:r w:rsidR="001730EF" w:rsidRPr="00B04962">
        <w:rPr>
          <w:rFonts w:ascii="Times New Roman" w:hAnsi="Times New Roman"/>
          <w:sz w:val="24"/>
          <w:szCs w:val="28"/>
        </w:rPr>
        <w:t>,</w:t>
      </w:r>
      <w:r w:rsidR="007703F4" w:rsidRPr="00B04962">
        <w:rPr>
          <w:rFonts w:ascii="Times New Roman" w:hAnsi="Times New Roman"/>
          <w:sz w:val="28"/>
          <w:szCs w:val="28"/>
        </w:rPr>
        <w:t xml:space="preserve"> </w:t>
      </w:r>
      <w:r w:rsidR="008A543B" w:rsidRPr="00B04962">
        <w:rPr>
          <w:rFonts w:ascii="Times New Roman" w:hAnsi="Times New Roman"/>
          <w:sz w:val="24"/>
          <w:szCs w:val="28"/>
        </w:rPr>
        <w:t xml:space="preserve">Соглашением «О передаче полномочий по осуществлению внешнего муниципального финансового контроля» от </w:t>
      </w:r>
      <w:r w:rsidR="00BE1E10" w:rsidRPr="00B04962">
        <w:rPr>
          <w:rFonts w:ascii="Times New Roman" w:hAnsi="Times New Roman"/>
          <w:sz w:val="24"/>
          <w:szCs w:val="28"/>
        </w:rPr>
        <w:t>23</w:t>
      </w:r>
      <w:r w:rsidR="00371784" w:rsidRPr="00B04962">
        <w:rPr>
          <w:rFonts w:ascii="Times New Roman" w:hAnsi="Times New Roman"/>
          <w:sz w:val="24"/>
          <w:szCs w:val="28"/>
        </w:rPr>
        <w:t>.</w:t>
      </w:r>
      <w:r w:rsidR="00BE1E10" w:rsidRPr="00B04962">
        <w:rPr>
          <w:rFonts w:ascii="Times New Roman" w:hAnsi="Times New Roman"/>
          <w:sz w:val="24"/>
          <w:szCs w:val="28"/>
        </w:rPr>
        <w:t>12</w:t>
      </w:r>
      <w:r w:rsidR="00371784" w:rsidRPr="00B04962">
        <w:rPr>
          <w:rFonts w:ascii="Times New Roman" w:hAnsi="Times New Roman"/>
          <w:sz w:val="24"/>
          <w:szCs w:val="28"/>
        </w:rPr>
        <w:t>.</w:t>
      </w:r>
      <w:r w:rsidR="00BF6E26" w:rsidRPr="00B04962">
        <w:rPr>
          <w:rFonts w:ascii="Times New Roman" w:hAnsi="Times New Roman"/>
          <w:sz w:val="24"/>
          <w:szCs w:val="28"/>
        </w:rPr>
        <w:t>202</w:t>
      </w:r>
      <w:r w:rsidR="00BE1E10" w:rsidRPr="00B04962">
        <w:rPr>
          <w:rFonts w:ascii="Times New Roman" w:hAnsi="Times New Roman"/>
          <w:sz w:val="24"/>
          <w:szCs w:val="28"/>
        </w:rPr>
        <w:t>2</w:t>
      </w:r>
      <w:r w:rsidR="008A543B" w:rsidRPr="00B04962">
        <w:rPr>
          <w:rFonts w:ascii="Times New Roman" w:hAnsi="Times New Roman"/>
          <w:sz w:val="24"/>
          <w:szCs w:val="28"/>
        </w:rPr>
        <w:t xml:space="preserve"> №</w:t>
      </w:r>
      <w:r w:rsidR="00641795" w:rsidRPr="00B04962">
        <w:rPr>
          <w:rFonts w:ascii="Times New Roman" w:hAnsi="Times New Roman"/>
          <w:sz w:val="24"/>
          <w:szCs w:val="28"/>
        </w:rPr>
        <w:t> </w:t>
      </w:r>
      <w:r w:rsidR="008A543B" w:rsidRPr="00B04962">
        <w:rPr>
          <w:rFonts w:ascii="Times New Roman" w:hAnsi="Times New Roman"/>
          <w:sz w:val="24"/>
          <w:szCs w:val="28"/>
        </w:rPr>
        <w:t>01-0</w:t>
      </w:r>
      <w:r w:rsidR="00AB426B" w:rsidRPr="00B04962">
        <w:rPr>
          <w:rFonts w:ascii="Times New Roman" w:hAnsi="Times New Roman"/>
          <w:sz w:val="24"/>
          <w:szCs w:val="28"/>
        </w:rPr>
        <w:t>6</w:t>
      </w:r>
      <w:r w:rsidR="008A543B" w:rsidRPr="00B04962">
        <w:rPr>
          <w:rFonts w:ascii="Times New Roman" w:hAnsi="Times New Roman"/>
          <w:sz w:val="24"/>
          <w:szCs w:val="28"/>
        </w:rPr>
        <w:t>/</w:t>
      </w:r>
      <w:r w:rsidR="00AB426B" w:rsidRPr="00B04962">
        <w:rPr>
          <w:rFonts w:ascii="Times New Roman" w:hAnsi="Times New Roman"/>
          <w:sz w:val="24"/>
          <w:szCs w:val="28"/>
        </w:rPr>
        <w:t>0</w:t>
      </w:r>
      <w:r w:rsidR="00D548D4" w:rsidRPr="00B04962">
        <w:rPr>
          <w:rFonts w:ascii="Times New Roman" w:hAnsi="Times New Roman"/>
          <w:sz w:val="24"/>
          <w:szCs w:val="28"/>
        </w:rPr>
        <w:t>2</w:t>
      </w:r>
      <w:r w:rsidRPr="00B04962">
        <w:rPr>
          <w:rFonts w:ascii="Times New Roman" w:hAnsi="Times New Roman"/>
          <w:sz w:val="24"/>
          <w:szCs w:val="28"/>
        </w:rPr>
        <w:t>, распоряжением контрольно-счетной палаты муниципального образования Крымский район от 24.10.2023 №</w:t>
      </w:r>
      <w:r w:rsidR="00641795" w:rsidRPr="00B04962">
        <w:rPr>
          <w:rFonts w:ascii="Times New Roman" w:hAnsi="Times New Roman"/>
          <w:sz w:val="24"/>
          <w:szCs w:val="28"/>
        </w:rPr>
        <w:t> </w:t>
      </w:r>
      <w:r w:rsidRPr="00B04962">
        <w:rPr>
          <w:rFonts w:ascii="Times New Roman" w:hAnsi="Times New Roman"/>
          <w:sz w:val="24"/>
          <w:szCs w:val="28"/>
        </w:rPr>
        <w:t>36-э «О проведении экспертно-аналитическо</w:t>
      </w:r>
      <w:r w:rsidR="00DE6323" w:rsidRPr="00B04962">
        <w:rPr>
          <w:rFonts w:ascii="Times New Roman" w:hAnsi="Times New Roman"/>
          <w:sz w:val="24"/>
          <w:szCs w:val="28"/>
        </w:rPr>
        <w:t>го</w:t>
      </w:r>
      <w:r w:rsidRPr="00B04962">
        <w:rPr>
          <w:rFonts w:ascii="Times New Roman" w:hAnsi="Times New Roman"/>
          <w:sz w:val="24"/>
          <w:szCs w:val="28"/>
        </w:rPr>
        <w:t xml:space="preserve"> мероприятия»</w:t>
      </w:r>
      <w:r w:rsidR="00AC69B4" w:rsidRPr="00B04962">
        <w:rPr>
          <w:rFonts w:ascii="Times New Roman" w:hAnsi="Times New Roman"/>
          <w:sz w:val="24"/>
          <w:szCs w:val="28"/>
        </w:rPr>
        <w:t xml:space="preserve">, </w:t>
      </w:r>
      <w:r w:rsidR="0036576E" w:rsidRPr="00B04962">
        <w:rPr>
          <w:rFonts w:ascii="Times New Roman" w:hAnsi="Times New Roman"/>
          <w:sz w:val="24"/>
          <w:szCs w:val="28"/>
        </w:rPr>
        <w:t>материалов и документов, представленных одновременно с проектом бюджета Варениковского сельского поселения Крымского района на 2024 год.</w:t>
      </w:r>
    </w:p>
    <w:p w:rsidR="006F2538" w:rsidRPr="00B04962" w:rsidRDefault="00B94708" w:rsidP="00B94708">
      <w:pPr>
        <w:spacing w:after="0" w:line="240" w:lineRule="auto"/>
        <w:ind w:firstLine="709"/>
        <w:jc w:val="both"/>
        <w:rPr>
          <w:rFonts w:ascii="Times New Roman" w:hAnsi="Times New Roman"/>
          <w:sz w:val="24"/>
          <w:szCs w:val="28"/>
        </w:rPr>
      </w:pPr>
      <w:r w:rsidRPr="00B04962">
        <w:rPr>
          <w:rFonts w:ascii="Times New Roman" w:hAnsi="Times New Roman"/>
          <w:sz w:val="24"/>
          <w:szCs w:val="28"/>
        </w:rPr>
        <w:t>Проект решения Совета Варениковского сельского поселения Крымского района «О бюджете Варениковского сельского поселения Крымского района на 2024 год» (далее – Проект</w:t>
      </w:r>
      <w:r w:rsidR="001A69D9" w:rsidRPr="00B04962">
        <w:rPr>
          <w:rFonts w:ascii="Times New Roman" w:hAnsi="Times New Roman"/>
          <w:sz w:val="24"/>
          <w:szCs w:val="28"/>
        </w:rPr>
        <w:t xml:space="preserve"> Решения о</w:t>
      </w:r>
      <w:r w:rsidRPr="00B04962">
        <w:rPr>
          <w:rFonts w:ascii="Times New Roman" w:hAnsi="Times New Roman"/>
          <w:sz w:val="24"/>
          <w:szCs w:val="28"/>
        </w:rPr>
        <w:t xml:space="preserve"> бюджет</w:t>
      </w:r>
      <w:r w:rsidR="001A69D9" w:rsidRPr="00B04962">
        <w:rPr>
          <w:rFonts w:ascii="Times New Roman" w:hAnsi="Times New Roman"/>
          <w:sz w:val="24"/>
          <w:szCs w:val="28"/>
        </w:rPr>
        <w:t>е</w:t>
      </w:r>
      <w:r w:rsidRPr="00B04962">
        <w:rPr>
          <w:rFonts w:ascii="Times New Roman" w:hAnsi="Times New Roman"/>
          <w:sz w:val="24"/>
          <w:szCs w:val="28"/>
        </w:rPr>
        <w:t xml:space="preserve">) внесен главой Варениковского сельского поселения Крымского района 16.10.2023 с соблюдением </w:t>
      </w:r>
      <w:r w:rsidR="00176990" w:rsidRPr="00B04962">
        <w:rPr>
          <w:rFonts w:ascii="Times New Roman" w:hAnsi="Times New Roman"/>
          <w:sz w:val="24"/>
          <w:szCs w:val="28"/>
        </w:rPr>
        <w:t>требований</w:t>
      </w:r>
      <w:r w:rsidRPr="00B04962">
        <w:rPr>
          <w:rFonts w:ascii="Times New Roman" w:hAnsi="Times New Roman"/>
          <w:sz w:val="24"/>
          <w:szCs w:val="28"/>
        </w:rPr>
        <w:t>, установленн</w:t>
      </w:r>
      <w:r w:rsidR="00176990" w:rsidRPr="00B04962">
        <w:rPr>
          <w:rFonts w:ascii="Times New Roman" w:hAnsi="Times New Roman"/>
          <w:sz w:val="24"/>
          <w:szCs w:val="28"/>
        </w:rPr>
        <w:t>ых</w:t>
      </w:r>
      <w:r w:rsidRPr="00B04962">
        <w:rPr>
          <w:rFonts w:ascii="Times New Roman" w:hAnsi="Times New Roman"/>
          <w:sz w:val="24"/>
          <w:szCs w:val="28"/>
        </w:rPr>
        <w:t xml:space="preserve"> п</w:t>
      </w:r>
      <w:r w:rsidR="006F2538" w:rsidRPr="00B04962">
        <w:rPr>
          <w:rFonts w:ascii="Times New Roman" w:hAnsi="Times New Roman"/>
          <w:sz w:val="24"/>
          <w:szCs w:val="28"/>
        </w:rPr>
        <w:t>ункт</w:t>
      </w:r>
      <w:r w:rsidR="00176990" w:rsidRPr="00B04962">
        <w:rPr>
          <w:rFonts w:ascii="Times New Roman" w:hAnsi="Times New Roman"/>
          <w:sz w:val="24"/>
          <w:szCs w:val="28"/>
        </w:rPr>
        <w:t>ами</w:t>
      </w:r>
      <w:r w:rsidR="006F2538" w:rsidRPr="00B04962">
        <w:rPr>
          <w:rFonts w:ascii="Times New Roman" w:hAnsi="Times New Roman"/>
          <w:sz w:val="24"/>
          <w:szCs w:val="28"/>
        </w:rPr>
        <w:t xml:space="preserve"> 47</w:t>
      </w:r>
      <w:r w:rsidR="00176990" w:rsidRPr="00B04962">
        <w:rPr>
          <w:rFonts w:ascii="Times New Roman" w:hAnsi="Times New Roman"/>
          <w:sz w:val="24"/>
          <w:szCs w:val="28"/>
        </w:rPr>
        <w:t>, 51</w:t>
      </w:r>
      <w:r w:rsidR="006F2538" w:rsidRPr="00B04962">
        <w:rPr>
          <w:rFonts w:ascii="Times New Roman" w:hAnsi="Times New Roman"/>
          <w:sz w:val="24"/>
          <w:szCs w:val="28"/>
        </w:rPr>
        <w:t xml:space="preserve"> Положения о бюджетном процессе</w:t>
      </w:r>
      <w:r w:rsidRPr="00B04962">
        <w:rPr>
          <w:rFonts w:ascii="Times New Roman" w:hAnsi="Times New Roman"/>
          <w:sz w:val="24"/>
          <w:szCs w:val="28"/>
        </w:rPr>
        <w:t>.</w:t>
      </w:r>
    </w:p>
    <w:p w:rsidR="00306798" w:rsidRPr="00B04962" w:rsidRDefault="00306798" w:rsidP="00635BCF">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К Проекту Решения о бюджете приложены все документы и материалы, представление которых одновременно с Проектом </w:t>
      </w:r>
      <w:r w:rsidR="004D11FC" w:rsidRPr="00B04962">
        <w:rPr>
          <w:rFonts w:ascii="Times New Roman" w:hAnsi="Times New Roman"/>
          <w:sz w:val="24"/>
          <w:szCs w:val="28"/>
        </w:rPr>
        <w:t>Р</w:t>
      </w:r>
      <w:r w:rsidRPr="00B04962">
        <w:rPr>
          <w:rFonts w:ascii="Times New Roman" w:hAnsi="Times New Roman"/>
          <w:sz w:val="24"/>
          <w:szCs w:val="28"/>
        </w:rPr>
        <w:t xml:space="preserve">ешения о бюджете предусмотрено статьей 184.2 БК РФ и </w:t>
      </w:r>
      <w:r w:rsidR="00635BCF" w:rsidRPr="00B04962">
        <w:rPr>
          <w:rFonts w:ascii="Times New Roman" w:hAnsi="Times New Roman"/>
          <w:sz w:val="24"/>
          <w:szCs w:val="28"/>
        </w:rPr>
        <w:t>пунктом 47 Положения о бюджетном процессе</w:t>
      </w:r>
      <w:r w:rsidRPr="00B04962">
        <w:rPr>
          <w:rFonts w:ascii="Times New Roman" w:hAnsi="Times New Roman"/>
          <w:sz w:val="24"/>
          <w:szCs w:val="28"/>
        </w:rPr>
        <w:t>.</w:t>
      </w:r>
    </w:p>
    <w:p w:rsidR="00306798" w:rsidRPr="00B04962" w:rsidRDefault="00484350" w:rsidP="00484350">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Экспертиза Проекта </w:t>
      </w:r>
      <w:r w:rsidR="004D11FC" w:rsidRPr="00B04962">
        <w:rPr>
          <w:rFonts w:ascii="Times New Roman" w:hAnsi="Times New Roman"/>
          <w:sz w:val="24"/>
          <w:szCs w:val="28"/>
        </w:rPr>
        <w:t>Р</w:t>
      </w:r>
      <w:r w:rsidRPr="00B04962">
        <w:rPr>
          <w:rFonts w:ascii="Times New Roman" w:hAnsi="Times New Roman"/>
          <w:sz w:val="24"/>
          <w:szCs w:val="28"/>
        </w:rPr>
        <w:t>ешения о бюджете проведена по вопросам сбалансированности бюджета, обоснованности доходной и расходной частей, размерам долговых обязательств, а также на соответствие бюджетному законодательству Российской Федерации.</w:t>
      </w:r>
    </w:p>
    <w:p w:rsidR="00484350" w:rsidRPr="00B04962" w:rsidRDefault="00B57DE9" w:rsidP="00635BCF">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Рассмотрев предложенный Проект Решения о бюджете, пояснительную записку и справочный материал к Проекту Решения </w:t>
      </w:r>
      <w:r w:rsidR="00D715A7" w:rsidRPr="00B04962">
        <w:rPr>
          <w:rFonts w:ascii="Times New Roman" w:hAnsi="Times New Roman"/>
          <w:sz w:val="24"/>
          <w:szCs w:val="28"/>
        </w:rPr>
        <w:t>о бюджете</w:t>
      </w:r>
      <w:r w:rsidRPr="00B04962">
        <w:rPr>
          <w:rFonts w:ascii="Times New Roman" w:hAnsi="Times New Roman"/>
          <w:sz w:val="24"/>
          <w:szCs w:val="28"/>
        </w:rPr>
        <w:t>, а также другие материалы, представленные одновременно</w:t>
      </w:r>
      <w:r w:rsidR="00D715A7" w:rsidRPr="00B04962">
        <w:rPr>
          <w:rFonts w:ascii="Times New Roman" w:hAnsi="Times New Roman"/>
          <w:sz w:val="24"/>
          <w:szCs w:val="28"/>
        </w:rPr>
        <w:t xml:space="preserve"> с</w:t>
      </w:r>
      <w:r w:rsidRPr="00B04962">
        <w:rPr>
          <w:rFonts w:ascii="Times New Roman" w:hAnsi="Times New Roman"/>
          <w:sz w:val="24"/>
          <w:szCs w:val="28"/>
        </w:rPr>
        <w:t xml:space="preserve"> проектом бюджета, контрольно-счетная палата отмечает следующее.</w:t>
      </w:r>
    </w:p>
    <w:p w:rsidR="0084567E" w:rsidRPr="00B04962" w:rsidRDefault="0084567E" w:rsidP="00D1460B">
      <w:pPr>
        <w:autoSpaceDE w:val="0"/>
        <w:autoSpaceDN w:val="0"/>
        <w:adjustRightInd w:val="0"/>
        <w:spacing w:after="0" w:line="240" w:lineRule="auto"/>
        <w:ind w:left="720"/>
        <w:contextualSpacing/>
        <w:jc w:val="center"/>
        <w:rPr>
          <w:rFonts w:ascii="Times New Roman" w:hAnsi="Times New Roman"/>
          <w:b/>
          <w:bCs/>
          <w:sz w:val="24"/>
          <w:szCs w:val="28"/>
          <w:lang w:eastAsia="ru-RU"/>
        </w:rPr>
      </w:pPr>
    </w:p>
    <w:p w:rsidR="004D11FC" w:rsidRPr="00B04962" w:rsidRDefault="004D11FC" w:rsidP="00155C51">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2</w:t>
      </w:r>
      <w:r w:rsidR="00914AB6" w:rsidRPr="00B04962">
        <w:rPr>
          <w:rFonts w:ascii="Times New Roman" w:hAnsi="Times New Roman"/>
          <w:b/>
          <w:bCs/>
          <w:sz w:val="24"/>
          <w:szCs w:val="28"/>
          <w:lang w:eastAsia="ru-RU"/>
        </w:rPr>
        <w:t>.</w:t>
      </w:r>
      <w:r w:rsidRPr="00B04962">
        <w:rPr>
          <w:rFonts w:ascii="Times New Roman" w:hAnsi="Times New Roman"/>
          <w:b/>
          <w:bCs/>
          <w:sz w:val="24"/>
          <w:szCs w:val="28"/>
          <w:lang w:eastAsia="ru-RU"/>
        </w:rPr>
        <w:t xml:space="preserve"> Доходы бюджета Варениковского сельского поселения </w:t>
      </w:r>
    </w:p>
    <w:p w:rsidR="00CA4048" w:rsidRPr="00B04962" w:rsidRDefault="004D11FC" w:rsidP="00CB039F">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 xml:space="preserve">Крымского района на 2024 год </w:t>
      </w:r>
    </w:p>
    <w:p w:rsidR="00155C51" w:rsidRPr="00B04962" w:rsidRDefault="00155C51" w:rsidP="00D1460B">
      <w:pPr>
        <w:autoSpaceDE w:val="0"/>
        <w:autoSpaceDN w:val="0"/>
        <w:adjustRightInd w:val="0"/>
        <w:spacing w:after="0" w:line="240" w:lineRule="auto"/>
        <w:contextualSpacing/>
        <w:rPr>
          <w:rFonts w:ascii="Times New Roman" w:hAnsi="Times New Roman"/>
          <w:sz w:val="24"/>
          <w:szCs w:val="28"/>
        </w:rPr>
      </w:pPr>
    </w:p>
    <w:p w:rsidR="00CA4048" w:rsidRPr="00B04962" w:rsidRDefault="00155C51" w:rsidP="00155C51">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Формирование доходной части Варениковского сельского поселения Крымского района на 2024 год осуществлено на основе положений Бюджетного кодекса РФ с учетом прогнозных оценок социально-экономического развития Варениковского сельского поселения на 2024 год, оценки ожидаемого исполнения бюджета за 2023 год, основных направлений бюджетной и налоговой политики Варениковского сельского поселения </w:t>
      </w:r>
      <w:r w:rsidR="000C72C3" w:rsidRPr="00B04962">
        <w:rPr>
          <w:rFonts w:ascii="Times New Roman" w:hAnsi="Times New Roman"/>
          <w:sz w:val="24"/>
          <w:szCs w:val="28"/>
        </w:rPr>
        <w:t xml:space="preserve">с </w:t>
      </w:r>
      <w:r w:rsidRPr="00B04962">
        <w:rPr>
          <w:rFonts w:ascii="Times New Roman" w:hAnsi="Times New Roman"/>
          <w:sz w:val="24"/>
          <w:szCs w:val="28"/>
        </w:rPr>
        <w:t>учетом изменений, внесенных в Налоговый и Бюджетный кодексы Российской Федерации и нормативов распределения федеральных и региональных налогов, определяемых федеральным и региональным законодательством, а также принятых решений Совета Варениковского сельского поселения Крымского района.</w:t>
      </w:r>
    </w:p>
    <w:p w:rsidR="007D21A5" w:rsidRPr="00B04962" w:rsidRDefault="007D21A5" w:rsidP="00155C51">
      <w:pPr>
        <w:spacing w:after="0" w:line="240" w:lineRule="auto"/>
        <w:ind w:firstLine="709"/>
        <w:jc w:val="both"/>
        <w:rPr>
          <w:rFonts w:ascii="Times New Roman" w:hAnsi="Times New Roman"/>
          <w:sz w:val="24"/>
          <w:szCs w:val="28"/>
        </w:rPr>
      </w:pPr>
      <w:r w:rsidRPr="00B04962">
        <w:rPr>
          <w:rFonts w:ascii="Times New Roman" w:hAnsi="Times New Roman"/>
          <w:sz w:val="24"/>
          <w:szCs w:val="28"/>
        </w:rPr>
        <w:t>В основу расчетов прогнозных показателей доходов взяты следующие показатели развития Варениковского сельского поселения на 2024 год:</w:t>
      </w:r>
    </w:p>
    <w:p w:rsidR="00ED1B18" w:rsidRPr="00B04962" w:rsidRDefault="00ED1B18" w:rsidP="00414EE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рост фонда</w:t>
      </w:r>
      <w:r w:rsidR="00414EE8" w:rsidRPr="00B04962">
        <w:rPr>
          <w:rFonts w:ascii="Times New Roman" w:hAnsi="Times New Roman"/>
          <w:sz w:val="24"/>
          <w:szCs w:val="28"/>
        </w:rPr>
        <w:t xml:space="preserve"> начисленной</w:t>
      </w:r>
      <w:r w:rsidRPr="00B04962">
        <w:rPr>
          <w:rFonts w:ascii="Times New Roman" w:hAnsi="Times New Roman"/>
          <w:sz w:val="24"/>
          <w:szCs w:val="28"/>
        </w:rPr>
        <w:t xml:space="preserve"> заработной платы в пределах 5,5-5,8%; </w:t>
      </w:r>
    </w:p>
    <w:p w:rsidR="00AE6511" w:rsidRPr="00B04962" w:rsidRDefault="00AE6511" w:rsidP="00AE6511">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lastRenderedPageBreak/>
        <w:t xml:space="preserve">рост объема отгруженных товаров собственного производства в пределах 9,1 %; </w:t>
      </w:r>
    </w:p>
    <w:p w:rsidR="00AE6511" w:rsidRPr="00B04962" w:rsidRDefault="00AE6511" w:rsidP="00414EE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рост продукции сельского хозяйства в пределах 8,5%;</w:t>
      </w:r>
    </w:p>
    <w:p w:rsidR="00AE6511" w:rsidRPr="00B04962" w:rsidRDefault="00AE6511" w:rsidP="00414EE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рост оборота розничной торговли в пределах 8,3%;</w:t>
      </w:r>
    </w:p>
    <w:p w:rsidR="00AE6511" w:rsidRPr="00B04962" w:rsidRDefault="00AE6511" w:rsidP="00414EE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рост оборота общественного питания в пределах 8,3%;</w:t>
      </w:r>
    </w:p>
    <w:p w:rsidR="00AE6511" w:rsidRPr="00B04962" w:rsidRDefault="00452B0F" w:rsidP="00414EE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рост прогнозируемых объемов инвестиций в пределах 14,7%.</w:t>
      </w:r>
    </w:p>
    <w:p w:rsidR="00C97027" w:rsidRPr="00B04962" w:rsidRDefault="00C97027"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Доходы Варениковского сельского поселения на 2024 год прогнозируются в сумме 131 341,8 тыс.рублей. По сравнению с</w:t>
      </w:r>
      <w:r w:rsidR="000A6508" w:rsidRPr="00B04962">
        <w:rPr>
          <w:rFonts w:ascii="Times New Roman" w:hAnsi="Times New Roman"/>
          <w:sz w:val="24"/>
          <w:szCs w:val="28"/>
        </w:rPr>
        <w:t xml:space="preserve"> показателем решения о бюджете на 2023 год увеличение составит 30,6 % или 30 747,5 тыс.рублей.</w:t>
      </w:r>
    </w:p>
    <w:p w:rsidR="00060DFE" w:rsidRPr="00B04962" w:rsidRDefault="00060DFE"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Налоговые доходы на 2024 год планируются в объеме </w:t>
      </w:r>
      <w:r w:rsidR="000A5CE9" w:rsidRPr="00B04962">
        <w:rPr>
          <w:rFonts w:ascii="Times New Roman" w:hAnsi="Times New Roman"/>
          <w:sz w:val="24"/>
          <w:szCs w:val="28"/>
        </w:rPr>
        <w:t>45 280,5 тыс.рублей, удельный вес налоговых доходов в доходной части Варениковского сельского поселения составит 34,5 %.</w:t>
      </w:r>
    </w:p>
    <w:p w:rsidR="000A5CE9" w:rsidRPr="00B04962" w:rsidRDefault="00EC2289"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Основные источники налоговых поступлений в 2024 году:</w:t>
      </w:r>
    </w:p>
    <w:p w:rsidR="00EC2289" w:rsidRPr="00B04962" w:rsidRDefault="00EC2289" w:rsidP="006D5B87">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 xml:space="preserve">налог на доходы физических лиц – 20 000,0 тыс.рублей или </w:t>
      </w:r>
      <w:r w:rsidR="006D5B87" w:rsidRPr="00B04962">
        <w:rPr>
          <w:rFonts w:ascii="Times New Roman" w:hAnsi="Times New Roman"/>
          <w:sz w:val="24"/>
          <w:szCs w:val="28"/>
        </w:rPr>
        <w:t>44,2 %;</w:t>
      </w:r>
    </w:p>
    <w:p w:rsidR="00235138" w:rsidRPr="00B04962" w:rsidRDefault="006D5B87" w:rsidP="0023513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доходы от уплаты акцизов на нефтепродукты, производимые на территории РФ – 9 140,5 тыс.рублей или 20,2 %;</w:t>
      </w:r>
    </w:p>
    <w:p w:rsidR="006D5B87" w:rsidRPr="00B04962" w:rsidRDefault="00235138" w:rsidP="0023513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единый сельскохозяйственный налог – 1 470,0 тыс.рублей или 3,2 %;</w:t>
      </w:r>
    </w:p>
    <w:p w:rsidR="00235138" w:rsidRPr="00B04962" w:rsidRDefault="00235138" w:rsidP="00235138">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налог на имущество физических лиц – 6 700,0 тыс.рублей или 14,8 5;</w:t>
      </w:r>
    </w:p>
    <w:p w:rsidR="006D5B87" w:rsidRPr="00B04962" w:rsidRDefault="00235138" w:rsidP="00B05A9F">
      <w:pPr>
        <w:numPr>
          <w:ilvl w:val="0"/>
          <w:numId w:val="19"/>
        </w:numPr>
        <w:tabs>
          <w:tab w:val="left" w:pos="851"/>
        </w:tabs>
        <w:spacing w:after="0" w:line="240" w:lineRule="auto"/>
        <w:ind w:left="0" w:firstLine="567"/>
        <w:jc w:val="both"/>
        <w:rPr>
          <w:rFonts w:ascii="Times New Roman" w:hAnsi="Times New Roman"/>
          <w:sz w:val="24"/>
          <w:szCs w:val="28"/>
        </w:rPr>
      </w:pPr>
      <w:r w:rsidRPr="00B04962">
        <w:rPr>
          <w:rFonts w:ascii="Times New Roman" w:hAnsi="Times New Roman"/>
          <w:sz w:val="24"/>
          <w:szCs w:val="28"/>
        </w:rPr>
        <w:t>земельный налог – 7 970,0 тыс.рублей или 17,6 %.</w:t>
      </w:r>
    </w:p>
    <w:p w:rsidR="00402CE5" w:rsidRPr="00B04962" w:rsidRDefault="00402CE5" w:rsidP="00402CE5">
      <w:pPr>
        <w:spacing w:after="0" w:line="240" w:lineRule="auto"/>
        <w:ind w:firstLine="708"/>
        <w:jc w:val="right"/>
        <w:rPr>
          <w:rFonts w:ascii="Times New Roman" w:hAnsi="Times New Roman"/>
          <w:sz w:val="24"/>
          <w:szCs w:val="28"/>
        </w:rPr>
      </w:pPr>
      <w:r w:rsidRPr="00B04962">
        <w:rPr>
          <w:rFonts w:ascii="Times New Roman" w:hAnsi="Times New Roman"/>
          <w:sz w:val="24"/>
          <w:szCs w:val="28"/>
        </w:rPr>
        <w:t>Таблица № 1</w:t>
      </w:r>
    </w:p>
    <w:p w:rsidR="00EA7288" w:rsidRPr="00B04962" w:rsidRDefault="00402CE5" w:rsidP="00402CE5">
      <w:pPr>
        <w:spacing w:after="0" w:line="240" w:lineRule="auto"/>
        <w:jc w:val="center"/>
        <w:rPr>
          <w:rFonts w:ascii="Times New Roman" w:hAnsi="Times New Roman"/>
          <w:b/>
          <w:sz w:val="24"/>
          <w:szCs w:val="28"/>
        </w:rPr>
      </w:pPr>
      <w:r w:rsidRPr="00B04962">
        <w:rPr>
          <w:rFonts w:ascii="Times New Roman" w:hAnsi="Times New Roman"/>
          <w:b/>
          <w:sz w:val="24"/>
          <w:szCs w:val="28"/>
        </w:rPr>
        <w:t>Информация о доходах Варениковского сельского поселения на 2024 год</w:t>
      </w:r>
    </w:p>
    <w:p w:rsidR="00EA7288" w:rsidRPr="00B04962" w:rsidRDefault="00EA7288" w:rsidP="008B141C">
      <w:pPr>
        <w:spacing w:after="0" w:line="240" w:lineRule="auto"/>
        <w:ind w:firstLine="708"/>
        <w:jc w:val="both"/>
        <w:rPr>
          <w:rFonts w:ascii="Times New Roman" w:hAnsi="Times New Roman"/>
          <w:sz w:val="24"/>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1701"/>
        <w:gridCol w:w="1559"/>
        <w:gridCol w:w="1241"/>
      </w:tblGrid>
      <w:tr w:rsidR="00F643AB" w:rsidRPr="00B04962" w:rsidTr="00F850ED">
        <w:trPr>
          <w:trHeight w:val="616"/>
        </w:trPr>
        <w:tc>
          <w:tcPr>
            <w:tcW w:w="3402" w:type="dxa"/>
            <w:vMerge w:val="restart"/>
            <w:shd w:val="clear" w:color="auto" w:fill="auto"/>
            <w:noWrap/>
            <w:vAlign w:val="center"/>
            <w:hideMark/>
          </w:tcPr>
          <w:p w:rsidR="003058BF"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lang w:eastAsia="ru-RU"/>
              </w:rPr>
              <w:t>Наименование доходов</w:t>
            </w:r>
          </w:p>
        </w:tc>
        <w:tc>
          <w:tcPr>
            <w:tcW w:w="1560" w:type="dxa"/>
            <w:shd w:val="clear" w:color="auto" w:fill="auto"/>
            <w:vAlign w:val="center"/>
            <w:hideMark/>
          </w:tcPr>
          <w:p w:rsidR="003058BF"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lang w:eastAsia="ru-RU"/>
              </w:rPr>
              <w:t>2023</w:t>
            </w:r>
            <w:r w:rsidRPr="00B04962">
              <w:rPr>
                <w:rFonts w:ascii="Times New Roman" w:eastAsia="Arial Unicode MS" w:hAnsi="Times New Roman"/>
                <w:lang w:eastAsia="ru-RU"/>
              </w:rPr>
              <w:br/>
              <w:t>(оценка)</w:t>
            </w:r>
          </w:p>
        </w:tc>
        <w:tc>
          <w:tcPr>
            <w:tcW w:w="1701" w:type="dxa"/>
            <w:shd w:val="clear" w:color="auto" w:fill="auto"/>
            <w:vAlign w:val="center"/>
            <w:hideMark/>
          </w:tcPr>
          <w:p w:rsidR="003058BF"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lang w:eastAsia="ru-RU"/>
              </w:rPr>
              <w:t>2024</w:t>
            </w:r>
            <w:r w:rsidRPr="00B04962">
              <w:rPr>
                <w:rFonts w:ascii="Times New Roman" w:eastAsia="Arial Unicode MS" w:hAnsi="Times New Roman"/>
                <w:lang w:eastAsia="ru-RU"/>
              </w:rPr>
              <w:br/>
              <w:t>(проект)</w:t>
            </w:r>
          </w:p>
        </w:tc>
        <w:tc>
          <w:tcPr>
            <w:tcW w:w="2800" w:type="dxa"/>
            <w:gridSpan w:val="2"/>
            <w:vAlign w:val="center"/>
          </w:tcPr>
          <w:p w:rsidR="00F643AB"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lang w:eastAsia="ru-RU"/>
              </w:rPr>
              <w:t>Изменение доходов</w:t>
            </w:r>
            <w:r w:rsidRPr="00B04962">
              <w:rPr>
                <w:rFonts w:ascii="Times New Roman" w:eastAsia="Arial Unicode MS" w:hAnsi="Times New Roman"/>
                <w:lang w:eastAsia="ru-RU"/>
              </w:rPr>
              <w:br/>
              <w:t xml:space="preserve">в 2024 </w:t>
            </w:r>
            <w:r w:rsidR="00D87175" w:rsidRPr="00B04962">
              <w:rPr>
                <w:rFonts w:ascii="Times New Roman" w:eastAsia="Arial Unicode MS" w:hAnsi="Times New Roman"/>
                <w:lang w:eastAsia="ru-RU"/>
              </w:rPr>
              <w:t>по</w:t>
            </w:r>
            <w:r w:rsidRPr="00B04962">
              <w:rPr>
                <w:rFonts w:ascii="Times New Roman" w:eastAsia="Arial Unicode MS" w:hAnsi="Times New Roman"/>
                <w:lang w:eastAsia="ru-RU"/>
              </w:rPr>
              <w:t xml:space="preserve"> сравнени</w:t>
            </w:r>
            <w:r w:rsidR="00D87175" w:rsidRPr="00B04962">
              <w:rPr>
                <w:rFonts w:ascii="Times New Roman" w:eastAsia="Arial Unicode MS" w:hAnsi="Times New Roman"/>
                <w:lang w:eastAsia="ru-RU"/>
              </w:rPr>
              <w:t>ю</w:t>
            </w:r>
          </w:p>
          <w:p w:rsidR="003058BF"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iCs/>
                <w:lang w:eastAsia="ru-RU"/>
              </w:rPr>
              <w:t>с 2023 годом</w:t>
            </w:r>
          </w:p>
        </w:tc>
      </w:tr>
      <w:tr w:rsidR="00F643AB" w:rsidRPr="00B04962" w:rsidTr="00F850ED">
        <w:trPr>
          <w:trHeight w:val="332"/>
        </w:trPr>
        <w:tc>
          <w:tcPr>
            <w:tcW w:w="3402" w:type="dxa"/>
            <w:vMerge/>
            <w:vAlign w:val="center"/>
            <w:hideMark/>
          </w:tcPr>
          <w:p w:rsidR="003058BF" w:rsidRPr="00B04962" w:rsidRDefault="003058BF" w:rsidP="00F643AB">
            <w:pPr>
              <w:spacing w:after="0" w:line="240" w:lineRule="auto"/>
              <w:rPr>
                <w:rFonts w:ascii="Times New Roman" w:eastAsia="Arial Unicode MS" w:hAnsi="Times New Roman"/>
                <w:lang w:eastAsia="ru-RU"/>
              </w:rPr>
            </w:pPr>
          </w:p>
        </w:tc>
        <w:tc>
          <w:tcPr>
            <w:tcW w:w="1560" w:type="dxa"/>
            <w:shd w:val="clear" w:color="auto" w:fill="auto"/>
            <w:vAlign w:val="center"/>
            <w:hideMark/>
          </w:tcPr>
          <w:p w:rsidR="003058BF"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lang w:eastAsia="ru-RU"/>
              </w:rPr>
              <w:t>тыс.руб.</w:t>
            </w:r>
          </w:p>
        </w:tc>
        <w:tc>
          <w:tcPr>
            <w:tcW w:w="1701" w:type="dxa"/>
            <w:shd w:val="clear" w:color="auto" w:fill="auto"/>
            <w:vAlign w:val="center"/>
            <w:hideMark/>
          </w:tcPr>
          <w:p w:rsidR="003058BF" w:rsidRPr="00B04962" w:rsidRDefault="003058BF" w:rsidP="00F643AB">
            <w:pPr>
              <w:spacing w:after="0" w:line="240" w:lineRule="auto"/>
              <w:jc w:val="center"/>
              <w:rPr>
                <w:rFonts w:ascii="Times New Roman" w:eastAsia="Arial Unicode MS" w:hAnsi="Times New Roman"/>
                <w:lang w:eastAsia="ru-RU"/>
              </w:rPr>
            </w:pPr>
            <w:r w:rsidRPr="00B04962">
              <w:rPr>
                <w:rFonts w:ascii="Times New Roman" w:eastAsia="Arial Unicode MS" w:hAnsi="Times New Roman"/>
                <w:lang w:eastAsia="ru-RU"/>
              </w:rPr>
              <w:t>тыс.руб.</w:t>
            </w:r>
          </w:p>
        </w:tc>
        <w:tc>
          <w:tcPr>
            <w:tcW w:w="1559" w:type="dxa"/>
            <w:vAlign w:val="center"/>
          </w:tcPr>
          <w:p w:rsidR="003058BF" w:rsidRPr="00B04962" w:rsidRDefault="00D87175" w:rsidP="00F643AB">
            <w:pPr>
              <w:spacing w:after="0" w:line="240" w:lineRule="auto"/>
              <w:jc w:val="center"/>
              <w:rPr>
                <w:rFonts w:ascii="Times New Roman" w:eastAsia="Arial Unicode MS" w:hAnsi="Times New Roman"/>
                <w:i/>
                <w:iCs/>
                <w:lang w:eastAsia="ru-RU"/>
              </w:rPr>
            </w:pPr>
            <w:r w:rsidRPr="00B04962">
              <w:rPr>
                <w:rFonts w:ascii="Times New Roman" w:eastAsia="Arial Unicode MS" w:hAnsi="Times New Roman"/>
                <w:lang w:eastAsia="ru-RU"/>
              </w:rPr>
              <w:t>тыс.руб.</w:t>
            </w:r>
          </w:p>
        </w:tc>
        <w:tc>
          <w:tcPr>
            <w:tcW w:w="1241" w:type="dxa"/>
            <w:shd w:val="clear" w:color="auto" w:fill="auto"/>
            <w:vAlign w:val="center"/>
            <w:hideMark/>
          </w:tcPr>
          <w:p w:rsidR="003058BF" w:rsidRPr="00B04962" w:rsidRDefault="003058BF" w:rsidP="00F643AB">
            <w:pPr>
              <w:spacing w:after="0" w:line="240" w:lineRule="auto"/>
              <w:jc w:val="center"/>
              <w:rPr>
                <w:rFonts w:ascii="Times New Roman" w:eastAsia="Arial Unicode MS" w:hAnsi="Times New Roman"/>
                <w:i/>
                <w:iCs/>
                <w:lang w:eastAsia="ru-RU"/>
              </w:rPr>
            </w:pPr>
            <w:r w:rsidRPr="00B04962">
              <w:rPr>
                <w:rFonts w:ascii="Times New Roman" w:eastAsia="Arial Unicode MS" w:hAnsi="Times New Roman"/>
                <w:i/>
                <w:iCs/>
                <w:lang w:eastAsia="ru-RU"/>
              </w:rPr>
              <w:t>%</w:t>
            </w:r>
          </w:p>
        </w:tc>
      </w:tr>
      <w:tr w:rsidR="00F643AB" w:rsidRPr="00B04962" w:rsidTr="00F850ED">
        <w:trPr>
          <w:trHeight w:val="630"/>
        </w:trPr>
        <w:tc>
          <w:tcPr>
            <w:tcW w:w="3402" w:type="dxa"/>
            <w:shd w:val="clear" w:color="auto" w:fill="auto"/>
            <w:vAlign w:val="center"/>
            <w:hideMark/>
          </w:tcPr>
          <w:p w:rsidR="00435ABB" w:rsidRPr="00B04962" w:rsidRDefault="00435ABB" w:rsidP="00F643AB">
            <w:pPr>
              <w:spacing w:after="0" w:line="240" w:lineRule="auto"/>
              <w:rPr>
                <w:rFonts w:ascii="Times New Roman" w:eastAsia="Arial Unicode MS" w:hAnsi="Times New Roman"/>
                <w:b/>
                <w:bCs/>
                <w:lang w:eastAsia="ru-RU"/>
              </w:rPr>
            </w:pPr>
            <w:r w:rsidRPr="00B04962">
              <w:rPr>
                <w:rFonts w:ascii="Times New Roman" w:eastAsia="Arial Unicode MS" w:hAnsi="Times New Roman"/>
                <w:b/>
                <w:bCs/>
                <w:lang w:eastAsia="ru-RU"/>
              </w:rPr>
              <w:t>НАЛОГОВЫЕ И НЕНАЛОГОВЫЕ ДОХОДЫ</w:t>
            </w:r>
          </w:p>
        </w:tc>
        <w:tc>
          <w:tcPr>
            <w:tcW w:w="1560" w:type="dxa"/>
            <w:shd w:val="clear" w:color="auto" w:fill="auto"/>
            <w:noWrap/>
            <w:vAlign w:val="center"/>
          </w:tcPr>
          <w:p w:rsidR="00435ABB" w:rsidRPr="00B04962" w:rsidRDefault="00435ABB" w:rsidP="00F643AB">
            <w:pPr>
              <w:spacing w:after="0" w:line="240" w:lineRule="auto"/>
              <w:jc w:val="right"/>
              <w:rPr>
                <w:rFonts w:ascii="Times New Roman" w:eastAsia="Arial Unicode MS" w:hAnsi="Times New Roman"/>
                <w:b/>
                <w:bCs/>
                <w:lang w:eastAsia="ru-RU"/>
              </w:rPr>
            </w:pPr>
            <w:r w:rsidRPr="00B04962">
              <w:rPr>
                <w:rFonts w:ascii="Times New Roman" w:eastAsia="Arial Unicode MS" w:hAnsi="Times New Roman"/>
                <w:b/>
                <w:bCs/>
              </w:rPr>
              <w:t>46 792,1</w:t>
            </w:r>
          </w:p>
        </w:tc>
        <w:tc>
          <w:tcPr>
            <w:tcW w:w="1701" w:type="dxa"/>
            <w:shd w:val="clear" w:color="auto" w:fill="auto"/>
            <w:noWrap/>
            <w:vAlign w:val="center"/>
          </w:tcPr>
          <w:p w:rsidR="00435ABB" w:rsidRPr="00B04962" w:rsidRDefault="00435ABB" w:rsidP="00F643AB">
            <w:pPr>
              <w:spacing w:after="0"/>
              <w:jc w:val="right"/>
              <w:rPr>
                <w:rFonts w:ascii="Times New Roman" w:eastAsia="Arial Unicode MS" w:hAnsi="Times New Roman"/>
                <w:b/>
                <w:bCs/>
              </w:rPr>
            </w:pPr>
            <w:r w:rsidRPr="00B04962">
              <w:rPr>
                <w:rFonts w:ascii="Times New Roman" w:eastAsia="Arial Unicode MS" w:hAnsi="Times New Roman"/>
                <w:b/>
                <w:bCs/>
              </w:rPr>
              <w:t>47 280,5</w:t>
            </w:r>
          </w:p>
        </w:tc>
        <w:tc>
          <w:tcPr>
            <w:tcW w:w="1559" w:type="dxa"/>
            <w:vAlign w:val="center"/>
          </w:tcPr>
          <w:p w:rsidR="00435ABB" w:rsidRPr="00B04962" w:rsidRDefault="00435ABB" w:rsidP="00F643AB">
            <w:pPr>
              <w:spacing w:after="0"/>
              <w:jc w:val="right"/>
              <w:rPr>
                <w:rFonts w:ascii="Times New Roman" w:eastAsia="Arial Unicode MS" w:hAnsi="Times New Roman"/>
                <w:b/>
                <w:bCs/>
              </w:rPr>
            </w:pPr>
            <w:r w:rsidRPr="00B04962">
              <w:rPr>
                <w:rFonts w:ascii="Times New Roman" w:eastAsia="Arial Unicode MS" w:hAnsi="Times New Roman"/>
                <w:b/>
                <w:bCs/>
              </w:rPr>
              <w:t>488,4</w:t>
            </w:r>
          </w:p>
        </w:tc>
        <w:tc>
          <w:tcPr>
            <w:tcW w:w="1241" w:type="dxa"/>
            <w:shd w:val="clear" w:color="auto" w:fill="auto"/>
            <w:noWrap/>
            <w:vAlign w:val="center"/>
          </w:tcPr>
          <w:p w:rsidR="00435AB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101,0</w:t>
            </w:r>
          </w:p>
        </w:tc>
      </w:tr>
      <w:tr w:rsidR="00F643AB" w:rsidRPr="00B04962" w:rsidTr="00F850ED">
        <w:trPr>
          <w:trHeight w:val="660"/>
        </w:trPr>
        <w:tc>
          <w:tcPr>
            <w:tcW w:w="3402" w:type="dxa"/>
            <w:shd w:val="clear" w:color="auto" w:fill="auto"/>
            <w:vAlign w:val="center"/>
            <w:hideMark/>
          </w:tcPr>
          <w:p w:rsidR="00435ABB" w:rsidRPr="00B04962" w:rsidRDefault="00435ABB" w:rsidP="00F643AB">
            <w:pPr>
              <w:spacing w:after="0" w:line="240" w:lineRule="auto"/>
              <w:rPr>
                <w:rFonts w:ascii="Times New Roman" w:eastAsia="Arial Unicode MS" w:hAnsi="Times New Roman"/>
                <w:lang w:eastAsia="ru-RU"/>
              </w:rPr>
            </w:pPr>
            <w:r w:rsidRPr="00B04962">
              <w:rPr>
                <w:rFonts w:ascii="Times New Roman" w:eastAsia="Arial Unicode MS" w:hAnsi="Times New Roman"/>
                <w:lang w:eastAsia="ru-RU"/>
              </w:rPr>
              <w:t>Налог на доходы физических лиц</w:t>
            </w:r>
          </w:p>
        </w:tc>
        <w:tc>
          <w:tcPr>
            <w:tcW w:w="1560" w:type="dxa"/>
            <w:shd w:val="clear" w:color="auto" w:fill="auto"/>
            <w:noWrap/>
            <w:vAlign w:val="center"/>
          </w:tcPr>
          <w:p w:rsidR="00435ABB" w:rsidRPr="00B04962" w:rsidRDefault="00435ABB" w:rsidP="00F643AB">
            <w:pPr>
              <w:spacing w:after="0" w:line="240" w:lineRule="auto"/>
              <w:jc w:val="right"/>
              <w:rPr>
                <w:rFonts w:ascii="Times New Roman" w:eastAsia="Arial Unicode MS" w:hAnsi="Times New Roman"/>
                <w:lang w:eastAsia="ru-RU"/>
              </w:rPr>
            </w:pPr>
            <w:r w:rsidRPr="00B04962">
              <w:rPr>
                <w:rFonts w:ascii="Times New Roman" w:eastAsia="Arial Unicode MS" w:hAnsi="Times New Roman"/>
              </w:rPr>
              <w:t>19 050,0</w:t>
            </w:r>
          </w:p>
        </w:tc>
        <w:tc>
          <w:tcPr>
            <w:tcW w:w="1701" w:type="dxa"/>
            <w:shd w:val="clear" w:color="auto" w:fill="auto"/>
            <w:noWrap/>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20 000,0</w:t>
            </w:r>
          </w:p>
        </w:tc>
        <w:tc>
          <w:tcPr>
            <w:tcW w:w="1559" w:type="dxa"/>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950,0</w:t>
            </w:r>
          </w:p>
        </w:tc>
        <w:tc>
          <w:tcPr>
            <w:tcW w:w="1241" w:type="dxa"/>
            <w:shd w:val="clear" w:color="auto" w:fill="auto"/>
            <w:noWrap/>
            <w:vAlign w:val="center"/>
          </w:tcPr>
          <w:p w:rsidR="00435AB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105,0</w:t>
            </w:r>
          </w:p>
        </w:tc>
      </w:tr>
      <w:tr w:rsidR="00F643AB" w:rsidRPr="00B04962" w:rsidTr="00270247">
        <w:trPr>
          <w:trHeight w:val="950"/>
        </w:trPr>
        <w:tc>
          <w:tcPr>
            <w:tcW w:w="3402" w:type="dxa"/>
            <w:shd w:val="clear" w:color="auto" w:fill="auto"/>
            <w:vAlign w:val="center"/>
            <w:hideMark/>
          </w:tcPr>
          <w:p w:rsidR="00435ABB" w:rsidRPr="00B04962" w:rsidRDefault="00435ABB" w:rsidP="00F643AB">
            <w:pPr>
              <w:spacing w:after="0" w:line="240" w:lineRule="auto"/>
              <w:rPr>
                <w:rFonts w:ascii="Times New Roman" w:eastAsia="Arial Unicode MS" w:hAnsi="Times New Roman"/>
                <w:lang w:eastAsia="ru-RU"/>
              </w:rPr>
            </w:pPr>
            <w:r w:rsidRPr="00B04962">
              <w:rPr>
                <w:rFonts w:ascii="Times New Roman" w:eastAsia="Arial Unicode MS" w:hAnsi="Times New Roman"/>
                <w:lang w:eastAsia="ru-RU"/>
              </w:rPr>
              <w:t>Доходы от уплаты акцизов на нефтепродукты, производимые на территории РФ</w:t>
            </w:r>
          </w:p>
        </w:tc>
        <w:tc>
          <w:tcPr>
            <w:tcW w:w="1560" w:type="dxa"/>
            <w:shd w:val="clear" w:color="auto" w:fill="auto"/>
            <w:noWrap/>
            <w:vAlign w:val="center"/>
          </w:tcPr>
          <w:p w:rsidR="00435ABB" w:rsidRPr="00B04962" w:rsidRDefault="00435ABB" w:rsidP="00F643AB">
            <w:pPr>
              <w:spacing w:after="0" w:line="240" w:lineRule="auto"/>
              <w:jc w:val="right"/>
              <w:rPr>
                <w:rFonts w:ascii="Times New Roman" w:eastAsia="Arial Unicode MS" w:hAnsi="Times New Roman"/>
                <w:lang w:eastAsia="ru-RU"/>
              </w:rPr>
            </w:pPr>
            <w:r w:rsidRPr="00B04962">
              <w:rPr>
                <w:rFonts w:ascii="Times New Roman" w:eastAsia="Arial Unicode MS" w:hAnsi="Times New Roman"/>
              </w:rPr>
              <w:t>9 140,5</w:t>
            </w:r>
          </w:p>
        </w:tc>
        <w:tc>
          <w:tcPr>
            <w:tcW w:w="1701" w:type="dxa"/>
            <w:shd w:val="clear" w:color="auto" w:fill="auto"/>
            <w:noWrap/>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9 140,5</w:t>
            </w:r>
          </w:p>
        </w:tc>
        <w:tc>
          <w:tcPr>
            <w:tcW w:w="1559" w:type="dxa"/>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0,0</w:t>
            </w:r>
          </w:p>
        </w:tc>
        <w:tc>
          <w:tcPr>
            <w:tcW w:w="1241" w:type="dxa"/>
            <w:shd w:val="clear" w:color="auto" w:fill="auto"/>
            <w:noWrap/>
            <w:vAlign w:val="center"/>
          </w:tcPr>
          <w:p w:rsidR="00435AB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100,0</w:t>
            </w:r>
          </w:p>
        </w:tc>
      </w:tr>
      <w:tr w:rsidR="00F643AB" w:rsidRPr="00B04962" w:rsidTr="00F850ED">
        <w:trPr>
          <w:trHeight w:val="660"/>
        </w:trPr>
        <w:tc>
          <w:tcPr>
            <w:tcW w:w="3402" w:type="dxa"/>
            <w:shd w:val="clear" w:color="auto" w:fill="auto"/>
            <w:vAlign w:val="center"/>
            <w:hideMark/>
          </w:tcPr>
          <w:p w:rsidR="00435ABB" w:rsidRPr="00B04962" w:rsidRDefault="00435ABB" w:rsidP="00F643AB">
            <w:pPr>
              <w:spacing w:after="0" w:line="240" w:lineRule="auto"/>
              <w:rPr>
                <w:rFonts w:ascii="Times New Roman" w:eastAsia="Arial Unicode MS" w:hAnsi="Times New Roman"/>
                <w:lang w:eastAsia="ru-RU"/>
              </w:rPr>
            </w:pPr>
            <w:r w:rsidRPr="00B04962">
              <w:rPr>
                <w:rFonts w:ascii="Times New Roman" w:eastAsia="Arial Unicode MS" w:hAnsi="Times New Roman"/>
                <w:lang w:eastAsia="ru-RU"/>
              </w:rPr>
              <w:t>Единый сельскохозяйственный налог</w:t>
            </w:r>
          </w:p>
        </w:tc>
        <w:tc>
          <w:tcPr>
            <w:tcW w:w="1560" w:type="dxa"/>
            <w:shd w:val="clear" w:color="auto" w:fill="auto"/>
            <w:noWrap/>
            <w:vAlign w:val="center"/>
          </w:tcPr>
          <w:p w:rsidR="00435ABB" w:rsidRPr="00B04962" w:rsidRDefault="00435ABB" w:rsidP="00F643AB">
            <w:pPr>
              <w:spacing w:after="0" w:line="240" w:lineRule="auto"/>
              <w:jc w:val="right"/>
              <w:rPr>
                <w:rFonts w:ascii="Times New Roman" w:eastAsia="Arial Unicode MS" w:hAnsi="Times New Roman"/>
                <w:lang w:eastAsia="ru-RU"/>
              </w:rPr>
            </w:pPr>
            <w:r w:rsidRPr="00B04962">
              <w:rPr>
                <w:rFonts w:ascii="Times New Roman" w:eastAsia="Arial Unicode MS" w:hAnsi="Times New Roman"/>
              </w:rPr>
              <w:t>1 470,0</w:t>
            </w:r>
          </w:p>
        </w:tc>
        <w:tc>
          <w:tcPr>
            <w:tcW w:w="1701" w:type="dxa"/>
            <w:shd w:val="clear" w:color="auto" w:fill="auto"/>
            <w:noWrap/>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1 470,0</w:t>
            </w:r>
          </w:p>
        </w:tc>
        <w:tc>
          <w:tcPr>
            <w:tcW w:w="1559" w:type="dxa"/>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0,0</w:t>
            </w:r>
          </w:p>
        </w:tc>
        <w:tc>
          <w:tcPr>
            <w:tcW w:w="1241" w:type="dxa"/>
            <w:shd w:val="clear" w:color="auto" w:fill="auto"/>
            <w:noWrap/>
            <w:vAlign w:val="center"/>
          </w:tcPr>
          <w:p w:rsidR="00435AB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100,0</w:t>
            </w:r>
          </w:p>
        </w:tc>
      </w:tr>
      <w:tr w:rsidR="00F643AB" w:rsidRPr="00B04962" w:rsidTr="00F850ED">
        <w:trPr>
          <w:trHeight w:val="533"/>
        </w:trPr>
        <w:tc>
          <w:tcPr>
            <w:tcW w:w="3402" w:type="dxa"/>
            <w:shd w:val="clear" w:color="auto" w:fill="auto"/>
            <w:vAlign w:val="center"/>
          </w:tcPr>
          <w:p w:rsidR="00435ABB" w:rsidRPr="00B04962" w:rsidRDefault="00435ABB" w:rsidP="00F643AB">
            <w:pPr>
              <w:pStyle w:val="Default"/>
              <w:rPr>
                <w:color w:val="auto"/>
                <w:sz w:val="22"/>
                <w:szCs w:val="22"/>
              </w:rPr>
            </w:pPr>
            <w:r w:rsidRPr="00B04962">
              <w:rPr>
                <w:color w:val="auto"/>
                <w:sz w:val="22"/>
                <w:szCs w:val="22"/>
              </w:rPr>
              <w:t xml:space="preserve">Налог на имущество физических лиц </w:t>
            </w:r>
          </w:p>
        </w:tc>
        <w:tc>
          <w:tcPr>
            <w:tcW w:w="1560" w:type="dxa"/>
            <w:shd w:val="clear" w:color="auto" w:fill="auto"/>
            <w:noWrap/>
            <w:vAlign w:val="center"/>
          </w:tcPr>
          <w:p w:rsidR="00435ABB" w:rsidRPr="00B04962" w:rsidRDefault="00435ABB" w:rsidP="00F643AB">
            <w:pPr>
              <w:spacing w:after="0" w:line="240" w:lineRule="auto"/>
              <w:jc w:val="right"/>
              <w:rPr>
                <w:rFonts w:ascii="Times New Roman" w:hAnsi="Times New Roman"/>
                <w:lang w:eastAsia="ru-RU"/>
              </w:rPr>
            </w:pPr>
            <w:r w:rsidRPr="00B04962">
              <w:rPr>
                <w:rFonts w:ascii="Times New Roman" w:hAnsi="Times New Roman"/>
              </w:rPr>
              <w:t>6 400,0</w:t>
            </w:r>
          </w:p>
        </w:tc>
        <w:tc>
          <w:tcPr>
            <w:tcW w:w="1701" w:type="dxa"/>
            <w:shd w:val="clear" w:color="auto" w:fill="auto"/>
            <w:noWrap/>
            <w:vAlign w:val="center"/>
          </w:tcPr>
          <w:p w:rsidR="00435ABB" w:rsidRPr="00B04962" w:rsidRDefault="00435ABB" w:rsidP="00F643AB">
            <w:pPr>
              <w:spacing w:after="0"/>
              <w:jc w:val="right"/>
              <w:rPr>
                <w:rFonts w:ascii="Times New Roman" w:hAnsi="Times New Roman"/>
              </w:rPr>
            </w:pPr>
            <w:r w:rsidRPr="00B04962">
              <w:rPr>
                <w:rFonts w:ascii="Times New Roman" w:hAnsi="Times New Roman"/>
              </w:rPr>
              <w:t>6 700,0</w:t>
            </w:r>
          </w:p>
        </w:tc>
        <w:tc>
          <w:tcPr>
            <w:tcW w:w="1559" w:type="dxa"/>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300,0</w:t>
            </w:r>
          </w:p>
        </w:tc>
        <w:tc>
          <w:tcPr>
            <w:tcW w:w="1241" w:type="dxa"/>
            <w:shd w:val="clear" w:color="auto" w:fill="auto"/>
            <w:noWrap/>
            <w:vAlign w:val="center"/>
          </w:tcPr>
          <w:p w:rsidR="00435AB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104,7</w:t>
            </w:r>
          </w:p>
        </w:tc>
      </w:tr>
      <w:tr w:rsidR="00F643AB" w:rsidRPr="00B04962" w:rsidTr="006C2E95">
        <w:trPr>
          <w:trHeight w:val="487"/>
        </w:trPr>
        <w:tc>
          <w:tcPr>
            <w:tcW w:w="3402" w:type="dxa"/>
            <w:shd w:val="clear" w:color="auto" w:fill="auto"/>
            <w:vAlign w:val="center"/>
            <w:hideMark/>
          </w:tcPr>
          <w:p w:rsidR="00435ABB" w:rsidRPr="00B04962" w:rsidRDefault="00435ABB" w:rsidP="00F643AB">
            <w:pPr>
              <w:spacing w:after="0" w:line="240" w:lineRule="auto"/>
              <w:rPr>
                <w:rFonts w:ascii="Times New Roman" w:eastAsia="Arial Unicode MS" w:hAnsi="Times New Roman"/>
                <w:lang w:eastAsia="ru-RU"/>
              </w:rPr>
            </w:pPr>
            <w:r w:rsidRPr="00B04962">
              <w:rPr>
                <w:rFonts w:ascii="Times New Roman" w:eastAsia="Arial Unicode MS" w:hAnsi="Times New Roman"/>
                <w:lang w:eastAsia="ru-RU"/>
              </w:rPr>
              <w:t>Земельный налог</w:t>
            </w:r>
          </w:p>
        </w:tc>
        <w:tc>
          <w:tcPr>
            <w:tcW w:w="1560" w:type="dxa"/>
            <w:shd w:val="clear" w:color="auto" w:fill="auto"/>
            <w:noWrap/>
            <w:vAlign w:val="center"/>
          </w:tcPr>
          <w:p w:rsidR="00435ABB" w:rsidRPr="00B04962" w:rsidRDefault="00435ABB" w:rsidP="00F643AB">
            <w:pPr>
              <w:spacing w:after="0" w:line="240" w:lineRule="auto"/>
              <w:jc w:val="right"/>
              <w:rPr>
                <w:rFonts w:ascii="Times New Roman" w:hAnsi="Times New Roman"/>
                <w:lang w:eastAsia="ru-RU"/>
              </w:rPr>
            </w:pPr>
            <w:r w:rsidRPr="00B04962">
              <w:rPr>
                <w:rFonts w:ascii="Times New Roman" w:hAnsi="Times New Roman"/>
              </w:rPr>
              <w:t>7 970,0</w:t>
            </w:r>
          </w:p>
        </w:tc>
        <w:tc>
          <w:tcPr>
            <w:tcW w:w="1701" w:type="dxa"/>
            <w:shd w:val="clear" w:color="auto" w:fill="auto"/>
            <w:noWrap/>
            <w:vAlign w:val="center"/>
          </w:tcPr>
          <w:p w:rsidR="00435ABB" w:rsidRPr="00B04962" w:rsidRDefault="00435ABB" w:rsidP="00F643AB">
            <w:pPr>
              <w:spacing w:after="0"/>
              <w:jc w:val="right"/>
              <w:rPr>
                <w:rFonts w:ascii="Times New Roman" w:hAnsi="Times New Roman"/>
              </w:rPr>
            </w:pPr>
            <w:r w:rsidRPr="00B04962">
              <w:rPr>
                <w:rFonts w:ascii="Times New Roman" w:hAnsi="Times New Roman"/>
              </w:rPr>
              <w:t>7 970,0</w:t>
            </w:r>
          </w:p>
        </w:tc>
        <w:tc>
          <w:tcPr>
            <w:tcW w:w="1559" w:type="dxa"/>
            <w:vAlign w:val="center"/>
          </w:tcPr>
          <w:p w:rsidR="00435ABB" w:rsidRPr="00B04962" w:rsidRDefault="00435ABB" w:rsidP="00F643AB">
            <w:pPr>
              <w:spacing w:after="0"/>
              <w:jc w:val="right"/>
              <w:rPr>
                <w:rFonts w:ascii="Times New Roman" w:eastAsia="Arial Unicode MS" w:hAnsi="Times New Roman"/>
              </w:rPr>
            </w:pPr>
            <w:r w:rsidRPr="00B04962">
              <w:rPr>
                <w:rFonts w:ascii="Times New Roman" w:eastAsia="Arial Unicode MS" w:hAnsi="Times New Roman"/>
              </w:rPr>
              <w:t>0,0</w:t>
            </w:r>
          </w:p>
        </w:tc>
        <w:tc>
          <w:tcPr>
            <w:tcW w:w="1241" w:type="dxa"/>
            <w:shd w:val="clear" w:color="auto" w:fill="auto"/>
            <w:noWrap/>
            <w:vAlign w:val="center"/>
          </w:tcPr>
          <w:p w:rsidR="00435AB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100,0</w:t>
            </w:r>
          </w:p>
        </w:tc>
      </w:tr>
      <w:tr w:rsidR="00F643AB" w:rsidRPr="00B04962" w:rsidTr="00F850ED">
        <w:trPr>
          <w:trHeight w:val="990"/>
        </w:trPr>
        <w:tc>
          <w:tcPr>
            <w:tcW w:w="3402" w:type="dxa"/>
            <w:shd w:val="clear" w:color="auto" w:fill="auto"/>
            <w:vAlign w:val="center"/>
            <w:hideMark/>
          </w:tcPr>
          <w:p w:rsidR="00F643AB" w:rsidRPr="00B04962" w:rsidRDefault="00F643AB" w:rsidP="00F643AB">
            <w:pPr>
              <w:spacing w:after="0" w:line="240" w:lineRule="auto"/>
              <w:rPr>
                <w:rFonts w:ascii="Times New Roman" w:hAnsi="Times New Roman"/>
                <w:lang w:eastAsia="ru-RU"/>
              </w:rPr>
            </w:pPr>
            <w:r w:rsidRPr="00B04962">
              <w:rPr>
                <w:rFonts w:ascii="Times New Roman" w:hAnsi="Times New Roman"/>
              </w:rPr>
              <w:t>Доходы от использования имущества, находящегося в государственной и муниципальной собственности</w:t>
            </w:r>
          </w:p>
        </w:tc>
        <w:tc>
          <w:tcPr>
            <w:tcW w:w="1560"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1 000,0</w:t>
            </w:r>
          </w:p>
        </w:tc>
        <w:tc>
          <w:tcPr>
            <w:tcW w:w="1701"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1 000,0</w:t>
            </w:r>
          </w:p>
        </w:tc>
        <w:tc>
          <w:tcPr>
            <w:tcW w:w="1559" w:type="dxa"/>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0,0</w:t>
            </w:r>
          </w:p>
        </w:tc>
        <w:tc>
          <w:tcPr>
            <w:tcW w:w="1241"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100,0</w:t>
            </w:r>
          </w:p>
        </w:tc>
      </w:tr>
      <w:tr w:rsidR="00F643AB" w:rsidRPr="00B04962" w:rsidTr="00F850ED">
        <w:trPr>
          <w:trHeight w:val="758"/>
        </w:trPr>
        <w:tc>
          <w:tcPr>
            <w:tcW w:w="3402" w:type="dxa"/>
            <w:shd w:val="clear" w:color="auto" w:fill="auto"/>
            <w:vAlign w:val="center"/>
          </w:tcPr>
          <w:p w:rsidR="00F643AB" w:rsidRPr="00B04962" w:rsidRDefault="00F643AB" w:rsidP="00F643AB">
            <w:pPr>
              <w:spacing w:after="0" w:line="240" w:lineRule="auto"/>
              <w:rPr>
                <w:rFonts w:ascii="Times New Roman" w:hAnsi="Times New Roman"/>
                <w:lang w:eastAsia="ru-RU"/>
              </w:rPr>
            </w:pPr>
            <w:r w:rsidRPr="00B04962">
              <w:rPr>
                <w:rFonts w:ascii="Times New Roman" w:hAnsi="Times New Roman"/>
              </w:rPr>
              <w:t>Доходы от оказания платных услуг и компенсации затрат государства</w:t>
            </w:r>
          </w:p>
        </w:tc>
        <w:tc>
          <w:tcPr>
            <w:tcW w:w="1560"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1 761,6</w:t>
            </w:r>
          </w:p>
        </w:tc>
        <w:tc>
          <w:tcPr>
            <w:tcW w:w="1701"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1 000,0</w:t>
            </w:r>
          </w:p>
        </w:tc>
        <w:tc>
          <w:tcPr>
            <w:tcW w:w="1559" w:type="dxa"/>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-761,6</w:t>
            </w:r>
          </w:p>
        </w:tc>
        <w:tc>
          <w:tcPr>
            <w:tcW w:w="1241"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56,8</w:t>
            </w:r>
          </w:p>
        </w:tc>
      </w:tr>
      <w:tr w:rsidR="00F643AB" w:rsidRPr="00B04962" w:rsidTr="006C2E95">
        <w:trPr>
          <w:trHeight w:val="560"/>
        </w:trPr>
        <w:tc>
          <w:tcPr>
            <w:tcW w:w="3402" w:type="dxa"/>
            <w:shd w:val="clear" w:color="auto" w:fill="auto"/>
            <w:vAlign w:val="center"/>
            <w:hideMark/>
          </w:tcPr>
          <w:p w:rsidR="00F643AB" w:rsidRPr="00B04962" w:rsidRDefault="00F643AB" w:rsidP="00F643AB">
            <w:pPr>
              <w:spacing w:after="0" w:line="240" w:lineRule="auto"/>
              <w:rPr>
                <w:rFonts w:ascii="Times New Roman" w:eastAsia="Arial Unicode MS" w:hAnsi="Times New Roman"/>
                <w:b/>
                <w:bCs/>
                <w:lang w:eastAsia="ru-RU"/>
              </w:rPr>
            </w:pPr>
            <w:r w:rsidRPr="00B04962">
              <w:rPr>
                <w:rFonts w:ascii="Times New Roman" w:eastAsia="Arial Unicode MS" w:hAnsi="Times New Roman"/>
                <w:b/>
                <w:bCs/>
                <w:lang w:eastAsia="ru-RU"/>
              </w:rPr>
              <w:t>БЕЗВОЗМЕЗДНЫЕ ПОСТУПЛЕНИЯ</w:t>
            </w:r>
          </w:p>
        </w:tc>
        <w:tc>
          <w:tcPr>
            <w:tcW w:w="1560" w:type="dxa"/>
            <w:shd w:val="clear" w:color="auto" w:fill="auto"/>
            <w:noWrap/>
            <w:vAlign w:val="center"/>
          </w:tcPr>
          <w:p w:rsidR="00F643AB" w:rsidRPr="00B04962" w:rsidRDefault="00F643AB" w:rsidP="00F643AB">
            <w:pPr>
              <w:spacing w:after="0" w:line="240" w:lineRule="auto"/>
              <w:jc w:val="right"/>
              <w:rPr>
                <w:rFonts w:ascii="Times New Roman" w:eastAsia="Arial Unicode MS" w:hAnsi="Times New Roman"/>
                <w:b/>
                <w:bCs/>
                <w:lang w:eastAsia="ru-RU"/>
              </w:rPr>
            </w:pPr>
            <w:r w:rsidRPr="00B04962">
              <w:rPr>
                <w:rFonts w:ascii="Times New Roman" w:eastAsia="Arial Unicode MS" w:hAnsi="Times New Roman"/>
                <w:b/>
                <w:bCs/>
              </w:rPr>
              <w:t>53 802,2</w:t>
            </w:r>
          </w:p>
        </w:tc>
        <w:tc>
          <w:tcPr>
            <w:tcW w:w="1701" w:type="dxa"/>
            <w:shd w:val="clear" w:color="auto" w:fill="auto"/>
            <w:noWrap/>
            <w:vAlign w:val="center"/>
          </w:tcPr>
          <w:p w:rsidR="00F643A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84 061,3</w:t>
            </w:r>
          </w:p>
        </w:tc>
        <w:tc>
          <w:tcPr>
            <w:tcW w:w="1559" w:type="dxa"/>
            <w:vAlign w:val="center"/>
          </w:tcPr>
          <w:p w:rsidR="00F643A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30 259,1</w:t>
            </w:r>
          </w:p>
        </w:tc>
        <w:tc>
          <w:tcPr>
            <w:tcW w:w="1241" w:type="dxa"/>
            <w:shd w:val="clear" w:color="auto" w:fill="auto"/>
            <w:noWrap/>
            <w:vAlign w:val="center"/>
          </w:tcPr>
          <w:p w:rsidR="00F643A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156,2</w:t>
            </w:r>
          </w:p>
        </w:tc>
      </w:tr>
      <w:tr w:rsidR="00F643AB" w:rsidRPr="00B04962" w:rsidTr="00F850ED">
        <w:trPr>
          <w:trHeight w:val="660"/>
        </w:trPr>
        <w:tc>
          <w:tcPr>
            <w:tcW w:w="3402" w:type="dxa"/>
            <w:shd w:val="clear" w:color="auto" w:fill="auto"/>
            <w:vAlign w:val="center"/>
            <w:hideMark/>
          </w:tcPr>
          <w:p w:rsidR="00F643AB" w:rsidRPr="00B04962" w:rsidRDefault="00F643AB" w:rsidP="00F643AB">
            <w:pPr>
              <w:spacing w:after="0" w:line="240" w:lineRule="auto"/>
              <w:rPr>
                <w:rFonts w:ascii="Times New Roman" w:eastAsia="Arial Unicode MS" w:hAnsi="Times New Roman"/>
                <w:lang w:eastAsia="ru-RU"/>
              </w:rPr>
            </w:pPr>
            <w:r w:rsidRPr="00B04962">
              <w:rPr>
                <w:rFonts w:ascii="Times New Roman" w:eastAsia="Arial Unicode MS" w:hAnsi="Times New Roman"/>
                <w:lang w:eastAsia="ru-RU"/>
              </w:rPr>
              <w:t>Безвозмездные поступления от других бюджетов</w:t>
            </w:r>
          </w:p>
        </w:tc>
        <w:tc>
          <w:tcPr>
            <w:tcW w:w="1560"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53 802,2</w:t>
            </w:r>
          </w:p>
        </w:tc>
        <w:tc>
          <w:tcPr>
            <w:tcW w:w="1701"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84 061,3</w:t>
            </w:r>
          </w:p>
        </w:tc>
        <w:tc>
          <w:tcPr>
            <w:tcW w:w="1559" w:type="dxa"/>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30 259,1</w:t>
            </w:r>
          </w:p>
        </w:tc>
        <w:tc>
          <w:tcPr>
            <w:tcW w:w="1241" w:type="dxa"/>
            <w:shd w:val="clear" w:color="auto" w:fill="auto"/>
            <w:noWrap/>
            <w:vAlign w:val="center"/>
          </w:tcPr>
          <w:p w:rsidR="00F643AB" w:rsidRPr="00B04962" w:rsidRDefault="00F643AB" w:rsidP="00F643AB">
            <w:pPr>
              <w:spacing w:after="0"/>
              <w:jc w:val="right"/>
              <w:rPr>
                <w:rFonts w:ascii="Times New Roman" w:eastAsia="Arial Unicode MS" w:hAnsi="Times New Roman"/>
              </w:rPr>
            </w:pPr>
            <w:r w:rsidRPr="00B04962">
              <w:rPr>
                <w:rFonts w:ascii="Times New Roman" w:eastAsia="Arial Unicode MS" w:hAnsi="Times New Roman"/>
              </w:rPr>
              <w:t>156,2</w:t>
            </w:r>
          </w:p>
        </w:tc>
      </w:tr>
      <w:tr w:rsidR="00F643AB" w:rsidRPr="00B04962" w:rsidTr="00F850ED">
        <w:trPr>
          <w:trHeight w:val="330"/>
        </w:trPr>
        <w:tc>
          <w:tcPr>
            <w:tcW w:w="3402" w:type="dxa"/>
            <w:shd w:val="clear" w:color="auto" w:fill="auto"/>
            <w:vAlign w:val="center"/>
            <w:hideMark/>
          </w:tcPr>
          <w:p w:rsidR="00F643AB" w:rsidRPr="00B04962" w:rsidRDefault="00F643AB" w:rsidP="00F643AB">
            <w:pPr>
              <w:spacing w:after="0" w:line="240" w:lineRule="auto"/>
              <w:rPr>
                <w:rFonts w:ascii="Times New Roman" w:eastAsia="Arial Unicode MS" w:hAnsi="Times New Roman"/>
                <w:b/>
                <w:bCs/>
                <w:lang w:eastAsia="ru-RU"/>
              </w:rPr>
            </w:pPr>
            <w:r w:rsidRPr="00B04962">
              <w:rPr>
                <w:rFonts w:ascii="Times New Roman" w:eastAsia="Arial Unicode MS" w:hAnsi="Times New Roman"/>
                <w:b/>
                <w:bCs/>
                <w:lang w:eastAsia="ru-RU"/>
              </w:rPr>
              <w:t>ВСЕГО ДОХОДОВ</w:t>
            </w:r>
          </w:p>
        </w:tc>
        <w:tc>
          <w:tcPr>
            <w:tcW w:w="1560" w:type="dxa"/>
            <w:shd w:val="clear" w:color="auto" w:fill="auto"/>
            <w:noWrap/>
            <w:vAlign w:val="center"/>
          </w:tcPr>
          <w:p w:rsidR="00F643AB" w:rsidRPr="00B04962" w:rsidRDefault="00F643AB" w:rsidP="00F643AB">
            <w:pPr>
              <w:spacing w:after="0" w:line="240" w:lineRule="auto"/>
              <w:jc w:val="right"/>
              <w:rPr>
                <w:rFonts w:ascii="Times New Roman" w:eastAsia="Arial Unicode MS" w:hAnsi="Times New Roman"/>
                <w:b/>
                <w:bCs/>
                <w:lang w:eastAsia="ru-RU"/>
              </w:rPr>
            </w:pPr>
            <w:r w:rsidRPr="00B04962">
              <w:rPr>
                <w:rFonts w:ascii="Times New Roman" w:eastAsia="Arial Unicode MS" w:hAnsi="Times New Roman"/>
                <w:b/>
                <w:bCs/>
              </w:rPr>
              <w:t>100 594,3</w:t>
            </w:r>
          </w:p>
        </w:tc>
        <w:tc>
          <w:tcPr>
            <w:tcW w:w="1701" w:type="dxa"/>
            <w:shd w:val="clear" w:color="auto" w:fill="auto"/>
            <w:noWrap/>
            <w:vAlign w:val="center"/>
          </w:tcPr>
          <w:p w:rsidR="00F643A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131 341,8</w:t>
            </w:r>
          </w:p>
        </w:tc>
        <w:tc>
          <w:tcPr>
            <w:tcW w:w="1559" w:type="dxa"/>
            <w:vAlign w:val="center"/>
          </w:tcPr>
          <w:p w:rsidR="00F643A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30 747,5</w:t>
            </w:r>
          </w:p>
        </w:tc>
        <w:tc>
          <w:tcPr>
            <w:tcW w:w="1241" w:type="dxa"/>
            <w:shd w:val="clear" w:color="auto" w:fill="auto"/>
            <w:noWrap/>
            <w:vAlign w:val="center"/>
          </w:tcPr>
          <w:p w:rsidR="00F643AB" w:rsidRPr="00B04962" w:rsidRDefault="00F643AB" w:rsidP="00F643AB">
            <w:pPr>
              <w:spacing w:after="0"/>
              <w:jc w:val="right"/>
              <w:rPr>
                <w:rFonts w:ascii="Times New Roman" w:eastAsia="Arial Unicode MS" w:hAnsi="Times New Roman"/>
                <w:b/>
                <w:bCs/>
              </w:rPr>
            </w:pPr>
            <w:r w:rsidRPr="00B04962">
              <w:rPr>
                <w:rFonts w:ascii="Times New Roman" w:eastAsia="Arial Unicode MS" w:hAnsi="Times New Roman"/>
                <w:b/>
                <w:bCs/>
              </w:rPr>
              <w:t>130,6</w:t>
            </w:r>
          </w:p>
        </w:tc>
      </w:tr>
    </w:tbl>
    <w:p w:rsidR="00402CE5" w:rsidRPr="00B04962" w:rsidRDefault="00402CE5" w:rsidP="00402CE5">
      <w:pPr>
        <w:spacing w:after="0" w:line="240" w:lineRule="auto"/>
        <w:jc w:val="both"/>
        <w:rPr>
          <w:rFonts w:ascii="Times New Roman" w:hAnsi="Times New Roman"/>
          <w:sz w:val="24"/>
          <w:szCs w:val="28"/>
        </w:rPr>
      </w:pPr>
    </w:p>
    <w:p w:rsidR="00402CE5" w:rsidRPr="00B04962" w:rsidRDefault="009C3CFA"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lastRenderedPageBreak/>
        <w:t xml:space="preserve">Как видно из таблицы № 1 в 2024 году прогнозируется увеличение поступлений </w:t>
      </w:r>
      <w:r w:rsidRPr="00B04962">
        <w:rPr>
          <w:rFonts w:ascii="Times New Roman" w:hAnsi="Times New Roman"/>
          <w:b/>
          <w:sz w:val="24"/>
          <w:szCs w:val="28"/>
        </w:rPr>
        <w:t>налога на доходы физических лиц</w:t>
      </w:r>
      <w:r w:rsidRPr="00B04962">
        <w:rPr>
          <w:rFonts w:ascii="Times New Roman" w:hAnsi="Times New Roman"/>
          <w:sz w:val="24"/>
          <w:szCs w:val="28"/>
        </w:rPr>
        <w:t xml:space="preserve"> относительно показателя 2023 года </w:t>
      </w:r>
      <w:r w:rsidR="000D3354" w:rsidRPr="00B04962">
        <w:rPr>
          <w:rFonts w:ascii="Times New Roman" w:hAnsi="Times New Roman"/>
          <w:sz w:val="24"/>
          <w:szCs w:val="28"/>
        </w:rPr>
        <w:t>на 950,0 тыс.рублей или на 5,0 %.</w:t>
      </w:r>
    </w:p>
    <w:p w:rsidR="000D3354" w:rsidRPr="00B04962" w:rsidRDefault="000D3354"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Расчет прогнозируемых поступлений произведен в соответствии с положениями главы 23 Налогового кодекса РФ, а также исходя из динамики мобилизации налога, ожидаемой оценки поступлений 2023 года и прогнозируемого темпа роста фонда оплаты труда на 2024 год.</w:t>
      </w:r>
    </w:p>
    <w:p w:rsidR="008C19C6" w:rsidRPr="00B04962" w:rsidRDefault="008C19C6" w:rsidP="008C19C6">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Согласно пояснительной записке к Проекту Решения о бюджете основными налогоплательщиками налога на доходы физических лиц являются: АОРНП </w:t>
      </w:r>
      <w:proofErr w:type="spellStart"/>
      <w:r w:rsidRPr="00B04962">
        <w:rPr>
          <w:rFonts w:ascii="Times New Roman" w:hAnsi="Times New Roman"/>
          <w:sz w:val="24"/>
          <w:szCs w:val="28"/>
        </w:rPr>
        <w:t>Карьероуправление</w:t>
      </w:r>
      <w:proofErr w:type="spellEnd"/>
      <w:r w:rsidRPr="00B04962">
        <w:rPr>
          <w:rFonts w:ascii="Times New Roman" w:hAnsi="Times New Roman"/>
          <w:sz w:val="24"/>
          <w:szCs w:val="28"/>
        </w:rPr>
        <w:t xml:space="preserve"> «</w:t>
      </w:r>
      <w:proofErr w:type="spellStart"/>
      <w:r w:rsidRPr="00B04962">
        <w:rPr>
          <w:rFonts w:ascii="Times New Roman" w:hAnsi="Times New Roman"/>
          <w:sz w:val="24"/>
          <w:szCs w:val="28"/>
        </w:rPr>
        <w:t>Анапское</w:t>
      </w:r>
      <w:proofErr w:type="spellEnd"/>
      <w:r w:rsidRPr="00B04962">
        <w:rPr>
          <w:rFonts w:ascii="Times New Roman" w:hAnsi="Times New Roman"/>
          <w:sz w:val="24"/>
          <w:szCs w:val="28"/>
        </w:rPr>
        <w:t>», ООО «Варениковский завод строительных материалов», МУП «Варениковское коммунальное хозяйство», ООО «Союз-Вино», муниципальные бюджетные учреждения поселения (МБДОУ № 9,20,22,24,26, БОУСОШ № 41,56,58,59, БОУООШ № 28, МБУЗ «Варениковская больница», МОУДОД «Детская школа искусств станицы Варениковской», МБУ «Дом культуры Варениковского сельского поселения», МБУ «Дом культуры хутора Школьный Варениковского сельского поселения», МБУ «Варениковская поселенческая библиотека», МКУ «Варениковский спортивный комплекс») и ряд других более мелких налогоплательщиков данного вида налога.</w:t>
      </w:r>
    </w:p>
    <w:p w:rsidR="008C19C6" w:rsidRPr="00B04962" w:rsidRDefault="008C19C6" w:rsidP="008C19C6">
      <w:pPr>
        <w:spacing w:after="0" w:line="240" w:lineRule="auto"/>
        <w:ind w:firstLine="708"/>
        <w:jc w:val="both"/>
        <w:rPr>
          <w:rFonts w:ascii="Times New Roman" w:hAnsi="Times New Roman"/>
          <w:sz w:val="24"/>
          <w:szCs w:val="28"/>
        </w:rPr>
      </w:pPr>
      <w:r w:rsidRPr="00B04962">
        <w:rPr>
          <w:rFonts w:ascii="Times New Roman" w:hAnsi="Times New Roman"/>
          <w:sz w:val="24"/>
          <w:szCs w:val="28"/>
        </w:rPr>
        <w:t>В 2024 году на долю налога на доходы физических лиц при</w:t>
      </w:r>
      <w:r w:rsidR="00B20CAD" w:rsidRPr="00B04962">
        <w:rPr>
          <w:rFonts w:ascii="Times New Roman" w:hAnsi="Times New Roman"/>
          <w:sz w:val="24"/>
          <w:szCs w:val="28"/>
        </w:rPr>
        <w:t xml:space="preserve">ходится </w:t>
      </w:r>
      <w:r w:rsidRPr="00B04962">
        <w:rPr>
          <w:rFonts w:ascii="Times New Roman" w:hAnsi="Times New Roman"/>
          <w:sz w:val="24"/>
          <w:szCs w:val="28"/>
        </w:rPr>
        <w:t>44,2</w:t>
      </w:r>
      <w:r w:rsidR="00B20CAD" w:rsidRPr="00B04962">
        <w:rPr>
          <w:rFonts w:ascii="Times New Roman" w:hAnsi="Times New Roman"/>
          <w:sz w:val="24"/>
          <w:szCs w:val="28"/>
        </w:rPr>
        <w:t xml:space="preserve"> </w:t>
      </w:r>
      <w:r w:rsidRPr="00B04962">
        <w:rPr>
          <w:rFonts w:ascii="Times New Roman" w:hAnsi="Times New Roman"/>
          <w:sz w:val="24"/>
          <w:szCs w:val="28"/>
        </w:rPr>
        <w:t xml:space="preserve">% от общей суммы налоговых доходов. </w:t>
      </w:r>
    </w:p>
    <w:p w:rsidR="009610F8" w:rsidRPr="00B04962" w:rsidRDefault="009610F8" w:rsidP="008C19C6">
      <w:pPr>
        <w:spacing w:after="0" w:line="240" w:lineRule="auto"/>
        <w:ind w:firstLine="708"/>
        <w:jc w:val="both"/>
        <w:rPr>
          <w:rFonts w:ascii="Times New Roman" w:hAnsi="Times New Roman"/>
          <w:sz w:val="24"/>
          <w:szCs w:val="28"/>
        </w:rPr>
      </w:pPr>
    </w:p>
    <w:p w:rsidR="009610F8" w:rsidRPr="00B04962" w:rsidRDefault="009610F8" w:rsidP="008C19C6">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Другим доходным источником бюджета Варениковского сельского поселения является </w:t>
      </w:r>
      <w:r w:rsidRPr="00B04962">
        <w:rPr>
          <w:rFonts w:ascii="Times New Roman" w:hAnsi="Times New Roman"/>
          <w:b/>
          <w:sz w:val="24"/>
          <w:szCs w:val="28"/>
        </w:rPr>
        <w:t>доход от уплаты акцизов на нефтепродукты, производимые на территории РФ</w:t>
      </w:r>
      <w:r w:rsidRPr="00B04962">
        <w:rPr>
          <w:rFonts w:ascii="Times New Roman" w:hAnsi="Times New Roman"/>
          <w:sz w:val="24"/>
          <w:szCs w:val="28"/>
        </w:rPr>
        <w:t>.</w:t>
      </w:r>
    </w:p>
    <w:p w:rsidR="009610F8" w:rsidRPr="00B04962" w:rsidRDefault="009610F8" w:rsidP="008C19C6">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Поступление данного </w:t>
      </w:r>
      <w:r w:rsidR="00F61ED5" w:rsidRPr="00B04962">
        <w:rPr>
          <w:rFonts w:ascii="Times New Roman" w:hAnsi="Times New Roman"/>
          <w:sz w:val="24"/>
          <w:szCs w:val="28"/>
        </w:rPr>
        <w:t xml:space="preserve">вида </w:t>
      </w:r>
      <w:r w:rsidRPr="00B04962">
        <w:rPr>
          <w:rFonts w:ascii="Times New Roman" w:hAnsi="Times New Roman"/>
          <w:sz w:val="24"/>
          <w:szCs w:val="28"/>
        </w:rPr>
        <w:t>дохода в 2024 году планируется в объеме 9 140,5 тыс.рублей, который соответствует суммам показателя</w:t>
      </w:r>
      <w:r w:rsidR="00CB49A1" w:rsidRPr="00B04962">
        <w:rPr>
          <w:rFonts w:ascii="Times New Roman" w:hAnsi="Times New Roman"/>
          <w:sz w:val="24"/>
          <w:szCs w:val="28"/>
        </w:rPr>
        <w:t xml:space="preserve"> 2023 года.</w:t>
      </w:r>
    </w:p>
    <w:p w:rsidR="008C19C6" w:rsidRPr="00B04962" w:rsidRDefault="000E075F"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Прогноз по доходам от уплаты акцизов на нефтепродукты, производимые на территории РФ, сформированы с учетом отчислений по дифференцированным нормативам для Варениковского сельского поселения. </w:t>
      </w:r>
      <w:r w:rsidR="00BA30DF" w:rsidRPr="00B04962">
        <w:rPr>
          <w:rFonts w:ascii="Times New Roman" w:hAnsi="Times New Roman"/>
          <w:sz w:val="24"/>
          <w:szCs w:val="28"/>
        </w:rPr>
        <w:t xml:space="preserve">Норматив отчислений в бюджет поселения на 2024 год составляет 0,0391 %. </w:t>
      </w:r>
    </w:p>
    <w:p w:rsidR="008C19C6" w:rsidRPr="00B04962" w:rsidRDefault="008C19C6" w:rsidP="008B141C">
      <w:pPr>
        <w:spacing w:after="0" w:line="240" w:lineRule="auto"/>
        <w:ind w:firstLine="708"/>
        <w:jc w:val="both"/>
        <w:rPr>
          <w:rFonts w:ascii="Times New Roman" w:hAnsi="Times New Roman"/>
          <w:sz w:val="24"/>
          <w:szCs w:val="28"/>
        </w:rPr>
      </w:pPr>
    </w:p>
    <w:p w:rsidR="00B47AB7" w:rsidRPr="00B04962" w:rsidRDefault="00B47AB7"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Третьим по объему доходным источником является </w:t>
      </w:r>
      <w:r w:rsidRPr="00B04962">
        <w:rPr>
          <w:rFonts w:ascii="Times New Roman" w:hAnsi="Times New Roman"/>
          <w:b/>
          <w:sz w:val="24"/>
          <w:szCs w:val="28"/>
        </w:rPr>
        <w:t>земельный налог</w:t>
      </w:r>
      <w:r w:rsidRPr="00B04962">
        <w:rPr>
          <w:rFonts w:ascii="Times New Roman" w:hAnsi="Times New Roman"/>
          <w:sz w:val="24"/>
          <w:szCs w:val="28"/>
        </w:rPr>
        <w:t>.</w:t>
      </w:r>
    </w:p>
    <w:p w:rsidR="00B47AB7" w:rsidRPr="00B04962" w:rsidRDefault="00B47AB7"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Поступление земельного налога в 2024 году планируется в объеме 7 970,0 тыс.рублей, который </w:t>
      </w:r>
      <w:r w:rsidR="00CB04DB" w:rsidRPr="00B04962">
        <w:rPr>
          <w:rFonts w:ascii="Times New Roman" w:hAnsi="Times New Roman"/>
          <w:sz w:val="24"/>
          <w:szCs w:val="28"/>
        </w:rPr>
        <w:t>сохраняется</w:t>
      </w:r>
      <w:r w:rsidRPr="00B04962">
        <w:rPr>
          <w:rFonts w:ascii="Times New Roman" w:hAnsi="Times New Roman"/>
          <w:sz w:val="24"/>
          <w:szCs w:val="28"/>
        </w:rPr>
        <w:t xml:space="preserve"> на уровне показателя 2023 года.</w:t>
      </w:r>
    </w:p>
    <w:p w:rsidR="00B47AB7" w:rsidRPr="00B04962" w:rsidRDefault="00B47AB7"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 xml:space="preserve">По земельному налогу сохраняются размеры ставок земельного налога, действующие в текущем году и </w:t>
      </w:r>
      <w:r w:rsidR="00146960" w:rsidRPr="00B04962">
        <w:rPr>
          <w:rFonts w:ascii="Times New Roman" w:hAnsi="Times New Roman"/>
          <w:sz w:val="24"/>
          <w:szCs w:val="28"/>
        </w:rPr>
        <w:t>дополнительные налоговые льготы,</w:t>
      </w:r>
      <w:r w:rsidRPr="00B04962">
        <w:rPr>
          <w:rFonts w:ascii="Times New Roman" w:hAnsi="Times New Roman"/>
          <w:sz w:val="24"/>
          <w:szCs w:val="28"/>
        </w:rPr>
        <w:t xml:space="preserve"> предоставленные отдельным </w:t>
      </w:r>
      <w:r w:rsidR="00146960" w:rsidRPr="00B04962">
        <w:rPr>
          <w:rFonts w:ascii="Times New Roman" w:hAnsi="Times New Roman"/>
          <w:sz w:val="24"/>
          <w:szCs w:val="28"/>
        </w:rPr>
        <w:t>категориям налогоплательщиков</w:t>
      </w:r>
      <w:r w:rsidRPr="00B04962">
        <w:rPr>
          <w:rFonts w:ascii="Times New Roman" w:hAnsi="Times New Roman"/>
          <w:sz w:val="24"/>
          <w:szCs w:val="28"/>
        </w:rPr>
        <w:t>.</w:t>
      </w:r>
      <w:r w:rsidR="00377B81" w:rsidRPr="00B04962">
        <w:rPr>
          <w:rFonts w:ascii="Times New Roman" w:hAnsi="Times New Roman"/>
          <w:sz w:val="24"/>
          <w:szCs w:val="28"/>
        </w:rPr>
        <w:t xml:space="preserve"> Сумма поступлений земельного налога рассчитана с учетом отчислений в доход бюджета поселения в размере 100 % от суммы налога, согласно ст.61.5 Бюджетного кодекса РФ.</w:t>
      </w:r>
    </w:p>
    <w:p w:rsidR="008039D2" w:rsidRPr="00B04962" w:rsidRDefault="008039D2"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Расчет земельного налога произведен исходя из ожидаемой оценки поступлений текущего года с учетом ставок земельного налога и кадастровой стоимости земельных участков.</w:t>
      </w:r>
    </w:p>
    <w:p w:rsidR="00C065D5" w:rsidRPr="00B04962" w:rsidRDefault="00C065D5"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Земельный налог</w:t>
      </w:r>
      <w:r w:rsidR="00F6654E" w:rsidRPr="00B04962">
        <w:rPr>
          <w:rFonts w:ascii="Times New Roman" w:hAnsi="Times New Roman"/>
          <w:sz w:val="24"/>
          <w:szCs w:val="28"/>
        </w:rPr>
        <w:t xml:space="preserve"> в 2024 году</w:t>
      </w:r>
      <w:r w:rsidRPr="00B04962">
        <w:rPr>
          <w:rFonts w:ascii="Times New Roman" w:hAnsi="Times New Roman"/>
          <w:sz w:val="24"/>
          <w:szCs w:val="28"/>
        </w:rPr>
        <w:t xml:space="preserve"> составляет 17,6 % от суммы налоговых </w:t>
      </w:r>
      <w:r w:rsidR="00F6654E" w:rsidRPr="00B04962">
        <w:rPr>
          <w:rFonts w:ascii="Times New Roman" w:hAnsi="Times New Roman"/>
          <w:sz w:val="24"/>
          <w:szCs w:val="28"/>
        </w:rPr>
        <w:t>поступлений</w:t>
      </w:r>
      <w:r w:rsidRPr="00B04962">
        <w:rPr>
          <w:rFonts w:ascii="Times New Roman" w:hAnsi="Times New Roman"/>
          <w:sz w:val="24"/>
          <w:szCs w:val="28"/>
        </w:rPr>
        <w:t>.</w:t>
      </w:r>
    </w:p>
    <w:p w:rsidR="00B47AB7" w:rsidRPr="00B04962" w:rsidRDefault="00B47AB7" w:rsidP="008B141C">
      <w:pPr>
        <w:spacing w:after="0" w:line="240" w:lineRule="auto"/>
        <w:ind w:firstLine="708"/>
        <w:jc w:val="both"/>
        <w:rPr>
          <w:rFonts w:ascii="Times New Roman" w:hAnsi="Times New Roman"/>
          <w:sz w:val="24"/>
          <w:szCs w:val="28"/>
        </w:rPr>
      </w:pPr>
    </w:p>
    <w:p w:rsidR="005C5A3C" w:rsidRPr="00B04962" w:rsidRDefault="005C5A3C" w:rsidP="008B141C">
      <w:pPr>
        <w:spacing w:after="0" w:line="240" w:lineRule="auto"/>
        <w:ind w:firstLine="708"/>
        <w:jc w:val="both"/>
        <w:rPr>
          <w:rFonts w:ascii="Times New Roman" w:hAnsi="Times New Roman"/>
          <w:sz w:val="24"/>
          <w:szCs w:val="28"/>
        </w:rPr>
      </w:pPr>
      <w:r w:rsidRPr="00B04962">
        <w:rPr>
          <w:rFonts w:ascii="Times New Roman" w:hAnsi="Times New Roman"/>
          <w:b/>
          <w:sz w:val="24"/>
          <w:szCs w:val="28"/>
        </w:rPr>
        <w:t>Налог на имущество</w:t>
      </w:r>
      <w:r w:rsidR="001C354B" w:rsidRPr="00B04962">
        <w:rPr>
          <w:rFonts w:ascii="Times New Roman" w:hAnsi="Times New Roman"/>
          <w:sz w:val="24"/>
          <w:szCs w:val="28"/>
        </w:rPr>
        <w:t xml:space="preserve"> </w:t>
      </w:r>
      <w:r w:rsidR="001C354B" w:rsidRPr="00B04962">
        <w:rPr>
          <w:rFonts w:ascii="Times New Roman" w:hAnsi="Times New Roman"/>
          <w:b/>
          <w:sz w:val="24"/>
          <w:szCs w:val="28"/>
        </w:rPr>
        <w:t>физических лиц</w:t>
      </w:r>
      <w:r w:rsidRPr="00B04962">
        <w:rPr>
          <w:rFonts w:ascii="Times New Roman" w:hAnsi="Times New Roman"/>
          <w:sz w:val="24"/>
          <w:szCs w:val="28"/>
        </w:rPr>
        <w:t xml:space="preserve"> прогнозируется на 2024 год в размере 6 700,0 тыс.рублей. Относительно показателя 2023 года увеличение поступлений составит 300,0 тыс.рублей или на 4,7 %.</w:t>
      </w:r>
    </w:p>
    <w:p w:rsidR="00B47AB7" w:rsidRPr="00B04962" w:rsidRDefault="00640622"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Прогноз по налогу на имущество физических лиц сформирован на основании налоговой отчетности с учетом действующих на сегодня налоговых ставок и предоставленных льгот, как на федерально</w:t>
      </w:r>
      <w:r w:rsidR="00317292">
        <w:rPr>
          <w:rFonts w:ascii="Times New Roman" w:hAnsi="Times New Roman"/>
          <w:sz w:val="24"/>
          <w:szCs w:val="28"/>
        </w:rPr>
        <w:t>м</w:t>
      </w:r>
      <w:r w:rsidRPr="00B04962">
        <w:rPr>
          <w:rFonts w:ascii="Times New Roman" w:hAnsi="Times New Roman"/>
          <w:sz w:val="24"/>
          <w:szCs w:val="28"/>
        </w:rPr>
        <w:t xml:space="preserve"> уровне, так и на местном уровне. Расчет налога на имущество </w:t>
      </w:r>
      <w:r w:rsidR="00A90831" w:rsidRPr="00B04962">
        <w:rPr>
          <w:rFonts w:ascii="Times New Roman" w:hAnsi="Times New Roman"/>
          <w:sz w:val="24"/>
          <w:szCs w:val="28"/>
        </w:rPr>
        <w:t xml:space="preserve">также </w:t>
      </w:r>
      <w:r w:rsidRPr="00B04962">
        <w:rPr>
          <w:rFonts w:ascii="Times New Roman" w:hAnsi="Times New Roman"/>
          <w:sz w:val="24"/>
          <w:szCs w:val="28"/>
        </w:rPr>
        <w:t>произведен исходя из прогноза налогооблагаемой базы, оценки погашения задолженности по налогу.</w:t>
      </w:r>
    </w:p>
    <w:p w:rsidR="00D734D0" w:rsidRPr="00B04962" w:rsidRDefault="00D734D0"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Налог на имущество в 2024 году составляет 14,8</w:t>
      </w:r>
      <w:r w:rsidR="00C07F10" w:rsidRPr="00B04962">
        <w:rPr>
          <w:rFonts w:ascii="Times New Roman" w:hAnsi="Times New Roman"/>
          <w:sz w:val="24"/>
          <w:szCs w:val="28"/>
        </w:rPr>
        <w:t> </w:t>
      </w:r>
      <w:r w:rsidRPr="00B04962">
        <w:rPr>
          <w:rFonts w:ascii="Times New Roman" w:hAnsi="Times New Roman"/>
          <w:sz w:val="24"/>
          <w:szCs w:val="28"/>
        </w:rPr>
        <w:t>% от суммы налоговых поступлений.</w:t>
      </w:r>
    </w:p>
    <w:p w:rsidR="00B05B9E" w:rsidRPr="00B04962" w:rsidRDefault="00B05B9E" w:rsidP="008B141C">
      <w:pPr>
        <w:spacing w:after="0" w:line="240" w:lineRule="auto"/>
        <w:ind w:firstLine="708"/>
        <w:jc w:val="both"/>
        <w:rPr>
          <w:rFonts w:ascii="Times New Roman" w:hAnsi="Times New Roman"/>
          <w:sz w:val="24"/>
          <w:szCs w:val="28"/>
        </w:rPr>
      </w:pPr>
      <w:r w:rsidRPr="00B04962">
        <w:rPr>
          <w:rFonts w:ascii="Times New Roman" w:hAnsi="Times New Roman"/>
          <w:b/>
          <w:sz w:val="24"/>
          <w:szCs w:val="28"/>
        </w:rPr>
        <w:lastRenderedPageBreak/>
        <w:t>Единый сельскохозяйственный налог</w:t>
      </w:r>
      <w:r w:rsidRPr="00B04962">
        <w:rPr>
          <w:rFonts w:ascii="Times New Roman" w:hAnsi="Times New Roman"/>
          <w:sz w:val="24"/>
          <w:szCs w:val="28"/>
        </w:rPr>
        <w:t xml:space="preserve"> прогнозируется на 2024 год</w:t>
      </w:r>
      <w:r w:rsidR="00CB04DB" w:rsidRPr="00B04962">
        <w:rPr>
          <w:rFonts w:ascii="Times New Roman" w:hAnsi="Times New Roman"/>
          <w:sz w:val="24"/>
          <w:szCs w:val="28"/>
        </w:rPr>
        <w:t xml:space="preserve"> в сумме</w:t>
      </w:r>
      <w:r w:rsidRPr="00B04962">
        <w:rPr>
          <w:rFonts w:ascii="Times New Roman" w:hAnsi="Times New Roman"/>
          <w:sz w:val="24"/>
          <w:szCs w:val="28"/>
        </w:rPr>
        <w:t xml:space="preserve"> 1 470,0 тыс.рублей на уровне показателя 2023 года.</w:t>
      </w:r>
    </w:p>
    <w:p w:rsidR="001C354B" w:rsidRPr="00B04962" w:rsidRDefault="00593DAC" w:rsidP="001C354B">
      <w:pPr>
        <w:spacing w:after="0" w:line="240" w:lineRule="auto"/>
        <w:ind w:firstLine="708"/>
        <w:jc w:val="both"/>
        <w:rPr>
          <w:rFonts w:ascii="Times New Roman" w:hAnsi="Times New Roman"/>
          <w:sz w:val="24"/>
          <w:szCs w:val="24"/>
        </w:rPr>
      </w:pPr>
      <w:r w:rsidRPr="00B04962">
        <w:rPr>
          <w:rFonts w:ascii="Times New Roman" w:hAnsi="Times New Roman"/>
          <w:sz w:val="24"/>
          <w:szCs w:val="28"/>
        </w:rPr>
        <w:t>Прогноз по сельскохозяйственному налогу сформирован на основании информации о численности налогоплательщиков данного вида налога и прогноза о состоянии хозяйственной деятельности налогоплательщиков в 2024 году.</w:t>
      </w:r>
      <w:r w:rsidR="001C354B" w:rsidRPr="00B04962">
        <w:rPr>
          <w:rFonts w:ascii="Times New Roman" w:hAnsi="Times New Roman"/>
          <w:sz w:val="24"/>
          <w:szCs w:val="28"/>
        </w:rPr>
        <w:t xml:space="preserve"> Расчет произведен с учетом норматива отчислений единого сельскохозяйственного налога в бюджет поселения 50%.</w:t>
      </w:r>
    </w:p>
    <w:p w:rsidR="00B05B9E" w:rsidRPr="00B04962" w:rsidRDefault="00593DAC"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Единый сельскохозяйственный налог составляет 3,2 % от общей суммы налоговых доходов.</w:t>
      </w:r>
    </w:p>
    <w:p w:rsidR="00593DAC" w:rsidRPr="00B04962" w:rsidRDefault="00593DAC" w:rsidP="008B141C">
      <w:pPr>
        <w:spacing w:after="0" w:line="240" w:lineRule="auto"/>
        <w:ind w:firstLine="708"/>
        <w:jc w:val="both"/>
        <w:rPr>
          <w:rFonts w:ascii="Times New Roman" w:hAnsi="Times New Roman"/>
          <w:sz w:val="24"/>
          <w:szCs w:val="28"/>
        </w:rPr>
      </w:pPr>
      <w:r w:rsidRPr="00B04962">
        <w:rPr>
          <w:rFonts w:ascii="Times New Roman" w:hAnsi="Times New Roman"/>
          <w:sz w:val="24"/>
          <w:szCs w:val="28"/>
        </w:rPr>
        <w:t>Согласно пояснительной</w:t>
      </w:r>
      <w:r w:rsidR="00377B81" w:rsidRPr="00B04962">
        <w:rPr>
          <w:rFonts w:ascii="Times New Roman" w:hAnsi="Times New Roman"/>
          <w:sz w:val="24"/>
          <w:szCs w:val="28"/>
        </w:rPr>
        <w:t xml:space="preserve"> записке</w:t>
      </w:r>
      <w:r w:rsidRPr="00B04962">
        <w:rPr>
          <w:rFonts w:ascii="Times New Roman" w:hAnsi="Times New Roman"/>
          <w:sz w:val="24"/>
          <w:szCs w:val="28"/>
        </w:rPr>
        <w:t xml:space="preserve"> к Проекту Решения о бюджете</w:t>
      </w:r>
      <w:r w:rsidR="00880B88" w:rsidRPr="00B04962">
        <w:rPr>
          <w:rFonts w:ascii="Times New Roman" w:hAnsi="Times New Roman"/>
          <w:sz w:val="24"/>
          <w:szCs w:val="28"/>
        </w:rPr>
        <w:t xml:space="preserve"> на территории Варениковского сельского поселения зарегистрировано 37 крупных крестьянско-фермерских хозяйства, которые </w:t>
      </w:r>
      <w:r w:rsidR="00377B81" w:rsidRPr="00B04962">
        <w:rPr>
          <w:rFonts w:ascii="Times New Roman" w:hAnsi="Times New Roman"/>
          <w:sz w:val="24"/>
          <w:szCs w:val="28"/>
        </w:rPr>
        <w:t>являются основными налогоплательщиками единого сельскохозяйственного налога.</w:t>
      </w:r>
      <w:r w:rsidR="00880B88" w:rsidRPr="00B04962">
        <w:rPr>
          <w:rFonts w:ascii="Times New Roman" w:hAnsi="Times New Roman"/>
          <w:sz w:val="24"/>
          <w:szCs w:val="28"/>
        </w:rPr>
        <w:t xml:space="preserve"> </w:t>
      </w:r>
      <w:r w:rsidRPr="00B04962">
        <w:rPr>
          <w:rFonts w:ascii="Times New Roman" w:hAnsi="Times New Roman"/>
          <w:sz w:val="24"/>
          <w:szCs w:val="28"/>
        </w:rPr>
        <w:t xml:space="preserve"> </w:t>
      </w:r>
    </w:p>
    <w:p w:rsidR="00402CE5" w:rsidRPr="00B04962" w:rsidRDefault="00402CE5" w:rsidP="008B141C">
      <w:pPr>
        <w:spacing w:after="0" w:line="240" w:lineRule="auto"/>
        <w:ind w:firstLine="708"/>
        <w:jc w:val="both"/>
        <w:rPr>
          <w:rFonts w:ascii="Times New Roman" w:hAnsi="Times New Roman"/>
          <w:sz w:val="24"/>
          <w:szCs w:val="28"/>
        </w:rPr>
      </w:pPr>
    </w:p>
    <w:p w:rsidR="005819C6" w:rsidRPr="00B04962" w:rsidRDefault="00AC52EF"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Неналоговые доходы на 2024 год планируются в объеме 2 000,0 тыс.рублей. Удельный вес неналоговых доходов в общем объеме доходов составляет 1,5 %.</w:t>
      </w:r>
    </w:p>
    <w:p w:rsidR="00AC52EF" w:rsidRPr="00B04962" w:rsidRDefault="00AC52EF"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Источниками неналоговых поступлений в 2024 году являются:</w:t>
      </w:r>
    </w:p>
    <w:p w:rsidR="005819C6" w:rsidRPr="00B04962" w:rsidRDefault="00AC52EF"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1) доходы от использования имущества, находящегося в государственной и муниципальной собственности</w:t>
      </w:r>
      <w:r w:rsidR="00CB04DB" w:rsidRPr="00B04962">
        <w:rPr>
          <w:rFonts w:ascii="Times New Roman" w:hAnsi="Times New Roman"/>
          <w:sz w:val="24"/>
          <w:szCs w:val="24"/>
        </w:rPr>
        <w:t>,</w:t>
      </w:r>
      <w:r w:rsidRPr="00B04962">
        <w:rPr>
          <w:rFonts w:ascii="Times New Roman" w:hAnsi="Times New Roman"/>
          <w:sz w:val="24"/>
          <w:szCs w:val="24"/>
        </w:rPr>
        <w:t xml:space="preserve"> в объеме 1 000,0 тыс.руб</w:t>
      </w:r>
      <w:r w:rsidR="00711D23" w:rsidRPr="00B04962">
        <w:rPr>
          <w:rFonts w:ascii="Times New Roman" w:hAnsi="Times New Roman"/>
          <w:sz w:val="24"/>
          <w:szCs w:val="24"/>
        </w:rPr>
        <w:t>лей</w:t>
      </w:r>
      <w:r w:rsidRPr="00B04962">
        <w:rPr>
          <w:rFonts w:ascii="Times New Roman" w:hAnsi="Times New Roman"/>
          <w:sz w:val="24"/>
          <w:szCs w:val="24"/>
        </w:rPr>
        <w:t xml:space="preserve">. </w:t>
      </w:r>
    </w:p>
    <w:p w:rsidR="00AC52EF" w:rsidRPr="00B04962" w:rsidRDefault="00AC52EF"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Согласно пояснительной записке к Проекту Решения о бюджете расчет произведен исходя из действующих договоров сдачи в аренду муниципального имущества. Плательщиками данного вида дохода являются:</w:t>
      </w:r>
      <w:r w:rsidRPr="00B04962">
        <w:rPr>
          <w:rFonts w:ascii="Times New Roman" w:hAnsi="Times New Roman"/>
          <w:sz w:val="24"/>
          <w:szCs w:val="28"/>
        </w:rPr>
        <w:t xml:space="preserve"> ГБУ КК «</w:t>
      </w:r>
      <w:proofErr w:type="spellStart"/>
      <w:r w:rsidRPr="00B04962">
        <w:rPr>
          <w:rFonts w:ascii="Times New Roman" w:hAnsi="Times New Roman"/>
          <w:sz w:val="24"/>
          <w:szCs w:val="28"/>
        </w:rPr>
        <w:t>Крайтехинвентаризация</w:t>
      </w:r>
      <w:proofErr w:type="spellEnd"/>
      <w:r w:rsidRPr="00B04962">
        <w:rPr>
          <w:rFonts w:ascii="Times New Roman" w:hAnsi="Times New Roman"/>
          <w:sz w:val="24"/>
          <w:szCs w:val="28"/>
        </w:rPr>
        <w:t>-Краевое БТИ», ГАУ КК «МФЦ КК»,</w:t>
      </w:r>
      <w:r w:rsidRPr="00B04962">
        <w:rPr>
          <w:sz w:val="28"/>
          <w:szCs w:val="28"/>
        </w:rPr>
        <w:t xml:space="preserve"> </w:t>
      </w:r>
      <w:r w:rsidRPr="00B04962">
        <w:rPr>
          <w:rFonts w:ascii="Times New Roman" w:hAnsi="Times New Roman"/>
          <w:sz w:val="24"/>
          <w:szCs w:val="28"/>
        </w:rPr>
        <w:t xml:space="preserve">РНКБ Банк (ПАО), ИП </w:t>
      </w:r>
      <w:proofErr w:type="spellStart"/>
      <w:r w:rsidRPr="00B04962">
        <w:rPr>
          <w:rFonts w:ascii="Times New Roman" w:hAnsi="Times New Roman"/>
          <w:sz w:val="24"/>
          <w:szCs w:val="28"/>
        </w:rPr>
        <w:t>Арьков</w:t>
      </w:r>
      <w:proofErr w:type="spellEnd"/>
      <w:r w:rsidRPr="00B04962">
        <w:rPr>
          <w:rFonts w:ascii="Times New Roman" w:hAnsi="Times New Roman"/>
          <w:sz w:val="24"/>
          <w:szCs w:val="28"/>
        </w:rPr>
        <w:t xml:space="preserve"> В.П. (розничная торговля), ИП </w:t>
      </w:r>
      <w:proofErr w:type="spellStart"/>
      <w:r w:rsidRPr="00B04962">
        <w:rPr>
          <w:rFonts w:ascii="Times New Roman" w:hAnsi="Times New Roman"/>
          <w:sz w:val="24"/>
          <w:szCs w:val="28"/>
        </w:rPr>
        <w:t>Варданян</w:t>
      </w:r>
      <w:proofErr w:type="spellEnd"/>
      <w:r w:rsidRPr="00B04962">
        <w:rPr>
          <w:rFonts w:ascii="Times New Roman" w:hAnsi="Times New Roman"/>
          <w:sz w:val="24"/>
          <w:szCs w:val="28"/>
        </w:rPr>
        <w:t xml:space="preserve"> К.Э. (розничная торговля), ИП </w:t>
      </w:r>
      <w:proofErr w:type="spellStart"/>
      <w:r w:rsidRPr="00B04962">
        <w:rPr>
          <w:rFonts w:ascii="Times New Roman" w:hAnsi="Times New Roman"/>
          <w:sz w:val="24"/>
          <w:szCs w:val="28"/>
        </w:rPr>
        <w:t>Валижанин</w:t>
      </w:r>
      <w:proofErr w:type="spellEnd"/>
      <w:r w:rsidRPr="00B04962">
        <w:rPr>
          <w:rFonts w:ascii="Times New Roman" w:hAnsi="Times New Roman"/>
          <w:sz w:val="24"/>
          <w:szCs w:val="28"/>
        </w:rPr>
        <w:t xml:space="preserve"> А.В. (СТО), ИП Ермолаев Д.В. (СТО), ИП </w:t>
      </w:r>
      <w:proofErr w:type="spellStart"/>
      <w:r w:rsidRPr="00B04962">
        <w:rPr>
          <w:rFonts w:ascii="Times New Roman" w:hAnsi="Times New Roman"/>
          <w:sz w:val="24"/>
          <w:szCs w:val="28"/>
        </w:rPr>
        <w:t>Доможаков</w:t>
      </w:r>
      <w:proofErr w:type="spellEnd"/>
      <w:r w:rsidRPr="00B04962">
        <w:rPr>
          <w:rFonts w:ascii="Times New Roman" w:hAnsi="Times New Roman"/>
          <w:sz w:val="24"/>
          <w:szCs w:val="28"/>
        </w:rPr>
        <w:t xml:space="preserve"> И.А. (складские помещения).</w:t>
      </w:r>
    </w:p>
    <w:p w:rsidR="00AC52EF" w:rsidRPr="00B04962" w:rsidRDefault="00277792"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2) доходы от оказания платных услуг и компенсации затрат государства в объеме 1 000,0 тыс.рублей.</w:t>
      </w:r>
    </w:p>
    <w:p w:rsidR="00277792" w:rsidRPr="00B04962" w:rsidRDefault="00277792" w:rsidP="00671261">
      <w:pPr>
        <w:spacing w:after="0" w:line="240" w:lineRule="auto"/>
        <w:ind w:firstLine="708"/>
        <w:jc w:val="both"/>
        <w:rPr>
          <w:rFonts w:ascii="Times New Roman" w:hAnsi="Times New Roman"/>
          <w:sz w:val="24"/>
          <w:szCs w:val="24"/>
        </w:rPr>
      </w:pPr>
    </w:p>
    <w:p w:rsidR="00AC52EF" w:rsidRPr="00B04962" w:rsidRDefault="00F14078"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Финансовые взаимоотношения бюджета Варениковского сельского поселения с бюджетом Краснодарского края на 2024 год сформированы в соответствии с Бюджетным кодексом РФ, а также нормами Федерального закона от 06.10.2003 №131-ФЗ «Об общих принципах организации местного самоуправления в Российской Федерации».</w:t>
      </w:r>
    </w:p>
    <w:p w:rsidR="00F14078" w:rsidRPr="00B04962" w:rsidRDefault="00F14078" w:rsidP="00671261">
      <w:pPr>
        <w:spacing w:after="0" w:line="240" w:lineRule="auto"/>
        <w:ind w:firstLine="708"/>
        <w:jc w:val="both"/>
        <w:rPr>
          <w:rFonts w:ascii="Times New Roman" w:hAnsi="Times New Roman"/>
          <w:sz w:val="24"/>
          <w:szCs w:val="24"/>
        </w:rPr>
      </w:pPr>
      <w:r w:rsidRPr="00B04962">
        <w:rPr>
          <w:rFonts w:ascii="Times New Roman" w:hAnsi="Times New Roman"/>
          <w:sz w:val="24"/>
          <w:szCs w:val="24"/>
        </w:rPr>
        <w:t>Безвозмездные поступления из бюджета Краснодарского края прогнозируются на 2024 год в сумме 84 061,3 тыс.рублей, в том числе:</w:t>
      </w:r>
    </w:p>
    <w:p w:rsidR="006E6A68" w:rsidRPr="00B04962" w:rsidRDefault="006E6A68" w:rsidP="006E6A68">
      <w:pPr>
        <w:spacing w:after="0" w:line="240" w:lineRule="auto"/>
        <w:ind w:firstLine="709"/>
        <w:jc w:val="both"/>
        <w:rPr>
          <w:rFonts w:ascii="Times New Roman" w:hAnsi="Times New Roman"/>
          <w:sz w:val="24"/>
          <w:szCs w:val="24"/>
        </w:rPr>
      </w:pPr>
      <w:r w:rsidRPr="00B04962">
        <w:rPr>
          <w:rFonts w:ascii="Times New Roman" w:hAnsi="Times New Roman"/>
          <w:sz w:val="24"/>
          <w:szCs w:val="24"/>
        </w:rPr>
        <w:t>- субвенции бюджетам сельских поселений на осуществление первичного воинского учета на территориях, где отсутствуют военные комиссариаты – 1 234,8 тыс.рублей;</w:t>
      </w:r>
    </w:p>
    <w:p w:rsidR="006E6A68" w:rsidRPr="00B04962" w:rsidRDefault="006E6A68" w:rsidP="006E6A68">
      <w:pPr>
        <w:spacing w:after="0" w:line="240" w:lineRule="auto"/>
        <w:ind w:firstLine="709"/>
        <w:jc w:val="both"/>
        <w:rPr>
          <w:rFonts w:ascii="Times New Roman" w:hAnsi="Times New Roman"/>
          <w:sz w:val="24"/>
          <w:szCs w:val="24"/>
        </w:rPr>
      </w:pPr>
      <w:r w:rsidRPr="00B04962">
        <w:rPr>
          <w:rFonts w:ascii="Times New Roman" w:hAnsi="Times New Roman"/>
          <w:sz w:val="24"/>
          <w:szCs w:val="24"/>
        </w:rPr>
        <w:t>- субвенции на выполнение государственных полномочий по образованию и организации деятельности административных комиссий – 7,6 тыс. рублей;</w:t>
      </w:r>
    </w:p>
    <w:p w:rsidR="006E6A68" w:rsidRPr="00B04962" w:rsidRDefault="006E6A68" w:rsidP="006E6A68">
      <w:pPr>
        <w:spacing w:after="0" w:line="240" w:lineRule="auto"/>
        <w:ind w:firstLine="709"/>
        <w:jc w:val="both"/>
        <w:rPr>
          <w:rFonts w:ascii="Times New Roman" w:hAnsi="Times New Roman"/>
          <w:sz w:val="24"/>
          <w:szCs w:val="24"/>
        </w:rPr>
      </w:pPr>
      <w:r w:rsidRPr="00B04962">
        <w:rPr>
          <w:rFonts w:ascii="Times New Roman" w:hAnsi="Times New Roman"/>
          <w:sz w:val="24"/>
          <w:szCs w:val="24"/>
        </w:rPr>
        <w:t>- дотации бюджетам сельских поселений на выравнивание бюджетной обеспеченности из краевого бюджета – 19 706,9 тыс. рублей;</w:t>
      </w:r>
    </w:p>
    <w:p w:rsidR="006E6A68" w:rsidRPr="00B04962" w:rsidRDefault="006E6A68" w:rsidP="006E6A68">
      <w:pPr>
        <w:spacing w:after="0" w:line="240" w:lineRule="auto"/>
        <w:ind w:firstLine="709"/>
        <w:jc w:val="both"/>
        <w:rPr>
          <w:rFonts w:ascii="Times New Roman" w:hAnsi="Times New Roman"/>
          <w:sz w:val="24"/>
          <w:szCs w:val="24"/>
        </w:rPr>
      </w:pPr>
      <w:r w:rsidRPr="00B04962">
        <w:rPr>
          <w:rFonts w:ascii="Times New Roman" w:hAnsi="Times New Roman"/>
          <w:sz w:val="24"/>
          <w:szCs w:val="24"/>
        </w:rPr>
        <w:t>- субсидии бюджетам бюджетной системы Российской Федерации (межбюджетные субсидии) -</w:t>
      </w:r>
      <w:r w:rsidR="00F14078" w:rsidRPr="00B04962">
        <w:rPr>
          <w:rFonts w:ascii="Times New Roman" w:hAnsi="Times New Roman"/>
          <w:sz w:val="24"/>
          <w:szCs w:val="24"/>
        </w:rPr>
        <w:t xml:space="preserve"> 63 112,0 тыс.</w:t>
      </w:r>
      <w:r w:rsidRPr="00B04962">
        <w:rPr>
          <w:rFonts w:ascii="Times New Roman" w:hAnsi="Times New Roman"/>
          <w:sz w:val="24"/>
          <w:szCs w:val="24"/>
        </w:rPr>
        <w:t>рублей, в том числе на субсидии бюджетам сельских поселений на софинансирование капитальных вложений в объекты муниципальной собственности (организация водоотведения) – 39 398,3 тыс.рублей, и на капитальный ремонт автомобильных дорог общего пользования – 23 713,7 тыс.рублей.</w:t>
      </w:r>
    </w:p>
    <w:p w:rsidR="00DE31A8" w:rsidRPr="00B04962" w:rsidRDefault="00DE31A8" w:rsidP="007F1E9A">
      <w:pPr>
        <w:spacing w:after="0" w:line="240" w:lineRule="auto"/>
        <w:ind w:firstLine="709"/>
        <w:jc w:val="both"/>
        <w:rPr>
          <w:rFonts w:ascii="Times New Roman" w:hAnsi="Times New Roman"/>
          <w:sz w:val="24"/>
          <w:szCs w:val="24"/>
        </w:rPr>
      </w:pPr>
      <w:r w:rsidRPr="00B04962">
        <w:rPr>
          <w:rFonts w:ascii="Times New Roman" w:hAnsi="Times New Roman"/>
          <w:sz w:val="24"/>
          <w:szCs w:val="24"/>
        </w:rPr>
        <w:t>Удельный вес безвозмездных поступлени</w:t>
      </w:r>
      <w:r w:rsidR="00711D23" w:rsidRPr="00B04962">
        <w:rPr>
          <w:rFonts w:ascii="Times New Roman" w:hAnsi="Times New Roman"/>
          <w:sz w:val="24"/>
          <w:szCs w:val="24"/>
        </w:rPr>
        <w:t>й</w:t>
      </w:r>
      <w:r w:rsidRPr="00B04962">
        <w:rPr>
          <w:rFonts w:ascii="Times New Roman" w:hAnsi="Times New Roman"/>
          <w:sz w:val="24"/>
          <w:szCs w:val="24"/>
        </w:rPr>
        <w:t xml:space="preserve"> в общем объеме доходов в 2024 году составляет 64,0 %. </w:t>
      </w:r>
    </w:p>
    <w:p w:rsidR="00E95EE4" w:rsidRPr="00B04962" w:rsidRDefault="00E95EE4" w:rsidP="007F1E9A">
      <w:pPr>
        <w:spacing w:after="0" w:line="240" w:lineRule="auto"/>
        <w:ind w:firstLine="709"/>
        <w:jc w:val="both"/>
        <w:rPr>
          <w:rFonts w:ascii="Times New Roman" w:hAnsi="Times New Roman"/>
          <w:sz w:val="24"/>
          <w:szCs w:val="24"/>
        </w:rPr>
      </w:pPr>
      <w:r w:rsidRPr="00B04962">
        <w:rPr>
          <w:rFonts w:ascii="Times New Roman" w:hAnsi="Times New Roman"/>
          <w:sz w:val="24"/>
          <w:szCs w:val="24"/>
        </w:rPr>
        <w:t xml:space="preserve">Объем безвозмездных поступлений из </w:t>
      </w:r>
      <w:r w:rsidR="006E6A68" w:rsidRPr="00B04962">
        <w:rPr>
          <w:rFonts w:ascii="Times New Roman" w:hAnsi="Times New Roman"/>
          <w:sz w:val="24"/>
          <w:szCs w:val="24"/>
        </w:rPr>
        <w:t xml:space="preserve">бюджета Краснодарского края </w:t>
      </w:r>
      <w:r w:rsidRPr="00B04962">
        <w:rPr>
          <w:rFonts w:ascii="Times New Roman" w:hAnsi="Times New Roman"/>
          <w:sz w:val="24"/>
          <w:szCs w:val="24"/>
        </w:rPr>
        <w:t>будет уточнен соответственно распределению межбюджетных трансфертов, предусмотренному проектом краевого закона о краевом бюджете.</w:t>
      </w:r>
    </w:p>
    <w:p w:rsidR="00CB039F" w:rsidRDefault="00CB039F" w:rsidP="00CB039F">
      <w:pPr>
        <w:pStyle w:val="ac"/>
        <w:spacing w:after="0"/>
        <w:ind w:right="40"/>
        <w:jc w:val="both"/>
        <w:rPr>
          <w:szCs w:val="28"/>
        </w:rPr>
      </w:pPr>
    </w:p>
    <w:p w:rsidR="00B04962" w:rsidRPr="00B04962" w:rsidRDefault="00B04962" w:rsidP="00CB039F">
      <w:pPr>
        <w:pStyle w:val="ac"/>
        <w:spacing w:after="0"/>
        <w:ind w:right="40"/>
        <w:jc w:val="both"/>
        <w:rPr>
          <w:szCs w:val="28"/>
        </w:rPr>
      </w:pPr>
    </w:p>
    <w:p w:rsidR="00CB039F" w:rsidRPr="00B04962" w:rsidRDefault="00CB039F" w:rsidP="00CB039F">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lastRenderedPageBreak/>
        <w:t xml:space="preserve">2. Расходы бюджета Варениковского сельского поселения </w:t>
      </w:r>
    </w:p>
    <w:p w:rsidR="00CB039F" w:rsidRPr="00B04962" w:rsidRDefault="00CB039F" w:rsidP="00CB039F">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 xml:space="preserve">Крымского района на 2024 год </w:t>
      </w:r>
    </w:p>
    <w:p w:rsidR="00CB039F" w:rsidRPr="00B04962" w:rsidRDefault="00CB039F" w:rsidP="00CB039F">
      <w:pPr>
        <w:pStyle w:val="ac"/>
        <w:spacing w:after="0"/>
        <w:ind w:right="40"/>
        <w:jc w:val="both"/>
        <w:rPr>
          <w:szCs w:val="28"/>
        </w:rPr>
      </w:pPr>
    </w:p>
    <w:p w:rsidR="00CB039F" w:rsidRPr="00B04962" w:rsidRDefault="009804D4" w:rsidP="00B23F24">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2.1. Общая характеристика</w:t>
      </w:r>
    </w:p>
    <w:p w:rsidR="009804D4" w:rsidRPr="00B04962" w:rsidRDefault="009804D4" w:rsidP="00097627">
      <w:pPr>
        <w:spacing w:after="0" w:line="240" w:lineRule="auto"/>
        <w:ind w:firstLine="709"/>
        <w:jc w:val="both"/>
        <w:rPr>
          <w:rFonts w:ascii="Times New Roman" w:hAnsi="Times New Roman"/>
          <w:sz w:val="24"/>
          <w:szCs w:val="28"/>
        </w:rPr>
      </w:pPr>
    </w:p>
    <w:p w:rsidR="009804D4" w:rsidRPr="00B04962" w:rsidRDefault="009804D4"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Расходы Варениковского сельского поселения сформированы исходя из действующих расходных обязательств, индексов-дефляторов, основных направлений бюджетной политики на 2024 год.</w:t>
      </w:r>
    </w:p>
    <w:p w:rsidR="009804D4" w:rsidRPr="00B04962" w:rsidRDefault="009804D4"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При формировании объемных показателей по расходам на 2024 год учитывалось следующее:</w:t>
      </w:r>
    </w:p>
    <w:p w:rsidR="00C60DE3" w:rsidRPr="00B04962" w:rsidRDefault="00C60DE3" w:rsidP="00C60DE3">
      <w:pPr>
        <w:spacing w:after="0" w:line="240" w:lineRule="auto"/>
        <w:ind w:firstLine="709"/>
        <w:jc w:val="both"/>
        <w:rPr>
          <w:rFonts w:ascii="Times New Roman" w:hAnsi="Times New Roman"/>
          <w:sz w:val="24"/>
          <w:szCs w:val="28"/>
        </w:rPr>
      </w:pPr>
      <w:r w:rsidRPr="00B04962">
        <w:rPr>
          <w:rFonts w:ascii="Times New Roman" w:hAnsi="Times New Roman"/>
          <w:sz w:val="24"/>
          <w:szCs w:val="28"/>
        </w:rPr>
        <w:t>- доведение заработной платы работникам учреждений культуры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B23F24" w:rsidRPr="00B04962" w:rsidRDefault="00B23F24" w:rsidP="00C60DE3">
      <w:pPr>
        <w:spacing w:after="0" w:line="240" w:lineRule="auto"/>
        <w:ind w:firstLine="709"/>
        <w:jc w:val="both"/>
        <w:rPr>
          <w:rFonts w:ascii="Times New Roman" w:hAnsi="Times New Roman"/>
          <w:sz w:val="24"/>
          <w:szCs w:val="28"/>
        </w:rPr>
      </w:pPr>
      <w:r w:rsidRPr="00B04962">
        <w:rPr>
          <w:rFonts w:ascii="Times New Roman" w:hAnsi="Times New Roman"/>
          <w:sz w:val="24"/>
          <w:szCs w:val="28"/>
        </w:rPr>
        <w:t>- повышение фонда оплаты труда работников физической культуры и спорта муниципального учреждения Варениковского сельского поселения с 01.10.2024 года на 4,0 процента;</w:t>
      </w:r>
    </w:p>
    <w:p w:rsidR="009804D4" w:rsidRPr="00B04962" w:rsidRDefault="009804D4"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расходы на заработную плату работникам </w:t>
      </w:r>
      <w:r w:rsidR="00BA1E16" w:rsidRPr="00B04962">
        <w:rPr>
          <w:rFonts w:ascii="Times New Roman" w:hAnsi="Times New Roman"/>
          <w:sz w:val="24"/>
          <w:szCs w:val="28"/>
        </w:rPr>
        <w:t xml:space="preserve">муниципальных учреждений Варениковского сельского поселения, работников, замещающих должности, органов местного самоуправления Варениковского сельского поселения, замещающих должности, не являющиеся должностями муниципальной службы Варениковского </w:t>
      </w:r>
      <w:r w:rsidR="00281B70" w:rsidRPr="00B04962">
        <w:rPr>
          <w:rFonts w:ascii="Times New Roman" w:hAnsi="Times New Roman"/>
          <w:sz w:val="24"/>
          <w:szCs w:val="28"/>
        </w:rPr>
        <w:t>сельского поселения, индексируется</w:t>
      </w:r>
      <w:r w:rsidRPr="00B04962">
        <w:rPr>
          <w:rFonts w:ascii="Times New Roman" w:hAnsi="Times New Roman"/>
          <w:sz w:val="24"/>
          <w:szCs w:val="28"/>
        </w:rPr>
        <w:t xml:space="preserve"> с 01.10.2024 года на 4,0 процента;</w:t>
      </w:r>
    </w:p>
    <w:p w:rsidR="00281B70" w:rsidRPr="00B04962" w:rsidRDefault="00281B70"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расходы на заработную плату работникам администрации Варениковского сельского поселения, а также лицам, замещающим муниципальные должности, должности муниципальной службы в администрации Варениковского сельского поселения и размеры окладов в соответствии с присвоенными им классными чинами, индексируется с </w:t>
      </w:r>
      <w:r w:rsidR="00C60DE3" w:rsidRPr="00B04962">
        <w:rPr>
          <w:rFonts w:ascii="Times New Roman" w:hAnsi="Times New Roman"/>
          <w:sz w:val="24"/>
          <w:szCs w:val="28"/>
        </w:rPr>
        <w:t>01.10.2024 года на 4,0 процента.</w:t>
      </w:r>
    </w:p>
    <w:p w:rsidR="00BA1E16" w:rsidRPr="00B04962" w:rsidRDefault="00BA1E16" w:rsidP="00097627">
      <w:pPr>
        <w:spacing w:after="0" w:line="240" w:lineRule="auto"/>
        <w:ind w:firstLine="709"/>
        <w:jc w:val="both"/>
        <w:rPr>
          <w:rFonts w:ascii="Times New Roman" w:hAnsi="Times New Roman"/>
          <w:sz w:val="24"/>
          <w:szCs w:val="28"/>
        </w:rPr>
      </w:pPr>
    </w:p>
    <w:p w:rsidR="00243CC1" w:rsidRPr="00B04962" w:rsidRDefault="00243CC1"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Общий объем расходов Варениковского сельского поселения на 2024 год предусмотрен в сумме 131 341,8 тыс.рублей.</w:t>
      </w:r>
    </w:p>
    <w:p w:rsidR="00A95803" w:rsidRPr="00B04962" w:rsidRDefault="00A95803"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Объем расходов в 2024 году увеличится на 24 744,0 тыс.рублей или на 23,2 </w:t>
      </w:r>
      <w:r w:rsidR="00E53022" w:rsidRPr="00B04962">
        <w:rPr>
          <w:rFonts w:ascii="Times New Roman" w:hAnsi="Times New Roman"/>
          <w:sz w:val="24"/>
          <w:szCs w:val="28"/>
        </w:rPr>
        <w:t>%</w:t>
      </w:r>
      <w:r w:rsidRPr="00B04962">
        <w:rPr>
          <w:rFonts w:ascii="Times New Roman" w:hAnsi="Times New Roman"/>
          <w:sz w:val="24"/>
          <w:szCs w:val="28"/>
        </w:rPr>
        <w:t xml:space="preserve"> по сравнению с 2023 годом.</w:t>
      </w:r>
    </w:p>
    <w:p w:rsidR="00CB039F" w:rsidRPr="00B04962" w:rsidRDefault="00CB039F" w:rsidP="00097627">
      <w:pPr>
        <w:spacing w:after="0" w:line="240" w:lineRule="auto"/>
        <w:ind w:firstLine="709"/>
        <w:jc w:val="both"/>
        <w:rPr>
          <w:rFonts w:ascii="Times New Roman" w:hAnsi="Times New Roman"/>
          <w:sz w:val="24"/>
          <w:szCs w:val="28"/>
        </w:rPr>
      </w:pPr>
    </w:p>
    <w:p w:rsidR="00F96164" w:rsidRPr="00B04962" w:rsidRDefault="00F96164" w:rsidP="00F96164">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 xml:space="preserve">2.1. Анализ расходов бюджета по разделам и подразделам </w:t>
      </w:r>
    </w:p>
    <w:p w:rsidR="00F96164" w:rsidRPr="00B04962" w:rsidRDefault="00F96164" w:rsidP="00F96164">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классификации расходов бюджета</w:t>
      </w:r>
    </w:p>
    <w:p w:rsidR="00CB039F" w:rsidRPr="00B04962" w:rsidRDefault="00F96164" w:rsidP="00F96164">
      <w:pPr>
        <w:autoSpaceDE w:val="0"/>
        <w:autoSpaceDN w:val="0"/>
        <w:adjustRightInd w:val="0"/>
        <w:spacing w:after="0" w:line="240" w:lineRule="auto"/>
        <w:contextualSpacing/>
        <w:jc w:val="center"/>
        <w:rPr>
          <w:rFonts w:ascii="Times New Roman" w:hAnsi="Times New Roman"/>
          <w:b/>
          <w:bCs/>
          <w:sz w:val="24"/>
          <w:szCs w:val="28"/>
          <w:lang w:eastAsia="ru-RU"/>
        </w:rPr>
      </w:pPr>
      <w:r w:rsidRPr="00B04962">
        <w:rPr>
          <w:rFonts w:ascii="Times New Roman" w:hAnsi="Times New Roman"/>
          <w:b/>
          <w:bCs/>
          <w:sz w:val="24"/>
          <w:szCs w:val="28"/>
          <w:lang w:eastAsia="ru-RU"/>
        </w:rPr>
        <w:t>Варениковского сельского поселения Крымского района</w:t>
      </w:r>
    </w:p>
    <w:p w:rsidR="00F96164" w:rsidRPr="00B04962" w:rsidRDefault="00F96164" w:rsidP="00097627">
      <w:pPr>
        <w:spacing w:after="0" w:line="240" w:lineRule="auto"/>
        <w:ind w:firstLine="709"/>
        <w:jc w:val="both"/>
        <w:rPr>
          <w:rFonts w:ascii="Times New Roman" w:hAnsi="Times New Roman"/>
          <w:sz w:val="24"/>
          <w:szCs w:val="28"/>
        </w:rPr>
      </w:pPr>
    </w:p>
    <w:p w:rsidR="00F96164" w:rsidRPr="00B04962" w:rsidRDefault="00F96164"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Проект бюджета по расходам сформирован в соответствии с классификацией расходов, утвержденной статьей 21 Бюджетного кодекса РФ.</w:t>
      </w:r>
    </w:p>
    <w:p w:rsidR="00F96164" w:rsidRPr="00B04962" w:rsidRDefault="00F96164"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Сравнительные данные приведены в таблице № 2.</w:t>
      </w:r>
    </w:p>
    <w:p w:rsidR="00F96164" w:rsidRPr="00B04962" w:rsidRDefault="00F96164" w:rsidP="00F96164">
      <w:pPr>
        <w:spacing w:after="0" w:line="240" w:lineRule="auto"/>
        <w:ind w:firstLine="709"/>
        <w:jc w:val="right"/>
        <w:rPr>
          <w:rFonts w:ascii="Times New Roman" w:hAnsi="Times New Roman"/>
          <w:sz w:val="24"/>
          <w:szCs w:val="28"/>
        </w:rPr>
      </w:pPr>
      <w:r w:rsidRPr="00B04962">
        <w:rPr>
          <w:rFonts w:ascii="Times New Roman" w:hAnsi="Times New Roman"/>
          <w:sz w:val="24"/>
          <w:szCs w:val="28"/>
        </w:rPr>
        <w:t>Таблица № 2</w:t>
      </w:r>
    </w:p>
    <w:p w:rsidR="00F96164" w:rsidRPr="00B04962" w:rsidRDefault="00F96164" w:rsidP="00F96164">
      <w:pPr>
        <w:spacing w:after="0" w:line="240" w:lineRule="auto"/>
        <w:ind w:firstLine="709"/>
        <w:jc w:val="center"/>
        <w:rPr>
          <w:rFonts w:ascii="Times New Roman" w:hAnsi="Times New Roman"/>
          <w:sz w:val="24"/>
          <w:szCs w:val="28"/>
        </w:rPr>
      </w:pPr>
      <w:r w:rsidRPr="00B04962">
        <w:rPr>
          <w:rFonts w:ascii="Times New Roman" w:hAnsi="Times New Roman"/>
          <w:sz w:val="24"/>
          <w:szCs w:val="28"/>
        </w:rPr>
        <w:t xml:space="preserve">Динамика расходов бюджета Варениковского сельского поселения </w:t>
      </w:r>
    </w:p>
    <w:p w:rsidR="00F96164" w:rsidRPr="00B04962" w:rsidRDefault="00F96164" w:rsidP="00F96164">
      <w:pPr>
        <w:spacing w:after="0" w:line="240" w:lineRule="auto"/>
        <w:ind w:firstLine="709"/>
        <w:jc w:val="center"/>
        <w:rPr>
          <w:rFonts w:ascii="Times New Roman" w:hAnsi="Times New Roman"/>
          <w:sz w:val="24"/>
          <w:szCs w:val="28"/>
        </w:rPr>
      </w:pPr>
    </w:p>
    <w:tbl>
      <w:tblPr>
        <w:tblW w:w="94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1417"/>
        <w:gridCol w:w="1347"/>
        <w:gridCol w:w="1314"/>
      </w:tblGrid>
      <w:tr w:rsidR="00F96164" w:rsidRPr="00B04962" w:rsidTr="00F96164">
        <w:trPr>
          <w:trHeight w:val="550"/>
        </w:trPr>
        <w:tc>
          <w:tcPr>
            <w:tcW w:w="3964" w:type="dxa"/>
            <w:vMerge w:val="restart"/>
            <w:shd w:val="clear" w:color="auto" w:fill="auto"/>
            <w:noWrap/>
            <w:vAlign w:val="center"/>
            <w:hideMark/>
          </w:tcPr>
          <w:p w:rsidR="00F96164" w:rsidRPr="00B04962" w:rsidRDefault="00F96164" w:rsidP="001B1BC2">
            <w:pPr>
              <w:spacing w:after="0" w:line="240" w:lineRule="auto"/>
              <w:jc w:val="center"/>
              <w:rPr>
                <w:rFonts w:ascii="Times New Roman" w:eastAsia="Times New Roman" w:hAnsi="Times New Roman"/>
                <w:lang w:eastAsia="ru-RU"/>
              </w:rPr>
            </w:pPr>
            <w:r w:rsidRPr="00B04962">
              <w:rPr>
                <w:rFonts w:ascii="Times New Roman" w:eastAsia="Times New Roman" w:hAnsi="Times New Roman"/>
                <w:lang w:eastAsia="ru-RU"/>
              </w:rPr>
              <w:t>Наименование раздела</w:t>
            </w:r>
          </w:p>
          <w:p w:rsidR="00F96164" w:rsidRPr="00B04962" w:rsidRDefault="00F96164" w:rsidP="001B1BC2">
            <w:pPr>
              <w:spacing w:after="0" w:line="240" w:lineRule="auto"/>
              <w:jc w:val="center"/>
              <w:rPr>
                <w:rFonts w:ascii="Times New Roman" w:eastAsia="Times New Roman" w:hAnsi="Times New Roman"/>
                <w:lang w:eastAsia="ru-RU"/>
              </w:rPr>
            </w:pPr>
            <w:r w:rsidRPr="00B04962">
              <w:rPr>
                <w:rFonts w:ascii="Times New Roman" w:eastAsia="Times New Roman" w:hAnsi="Times New Roman"/>
                <w:lang w:eastAsia="ru-RU"/>
              </w:rPr>
              <w:t>классификации расходов</w:t>
            </w:r>
          </w:p>
        </w:tc>
        <w:tc>
          <w:tcPr>
            <w:tcW w:w="1418" w:type="dxa"/>
            <w:vMerge w:val="restart"/>
            <w:shd w:val="clear" w:color="auto" w:fill="auto"/>
            <w:vAlign w:val="center"/>
            <w:hideMark/>
          </w:tcPr>
          <w:p w:rsidR="00F96164" w:rsidRPr="00B04962" w:rsidRDefault="00F96164" w:rsidP="001B1BC2">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 xml:space="preserve">Бюджет на 2023 год </w:t>
            </w:r>
          </w:p>
          <w:p w:rsidR="00F96164" w:rsidRPr="00B04962" w:rsidRDefault="00F96164" w:rsidP="00F96164">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(ред. от 28.09.2023), тыс.руб.</w:t>
            </w:r>
          </w:p>
        </w:tc>
        <w:tc>
          <w:tcPr>
            <w:tcW w:w="1417" w:type="dxa"/>
            <w:vMerge w:val="restart"/>
            <w:shd w:val="clear" w:color="auto" w:fill="auto"/>
            <w:vAlign w:val="center"/>
            <w:hideMark/>
          </w:tcPr>
          <w:p w:rsidR="00F96164" w:rsidRPr="00B04962" w:rsidRDefault="00F96164" w:rsidP="001B1BC2">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Проект бюджета на 2024 год,</w:t>
            </w:r>
          </w:p>
          <w:p w:rsidR="00F96164" w:rsidRPr="00B04962" w:rsidRDefault="00F96164" w:rsidP="001B1BC2">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тыс.руб.</w:t>
            </w:r>
          </w:p>
        </w:tc>
        <w:tc>
          <w:tcPr>
            <w:tcW w:w="2661" w:type="dxa"/>
            <w:gridSpan w:val="2"/>
            <w:vAlign w:val="center"/>
          </w:tcPr>
          <w:p w:rsidR="00F96164" w:rsidRPr="00B04962" w:rsidRDefault="00F96164" w:rsidP="001B1BC2">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Отклонение 2024 к 2023</w:t>
            </w:r>
          </w:p>
        </w:tc>
      </w:tr>
      <w:tr w:rsidR="00F96164" w:rsidRPr="00B04962" w:rsidTr="00F96164">
        <w:trPr>
          <w:trHeight w:val="827"/>
        </w:trPr>
        <w:tc>
          <w:tcPr>
            <w:tcW w:w="3964" w:type="dxa"/>
            <w:vMerge/>
            <w:shd w:val="clear" w:color="auto" w:fill="auto"/>
            <w:noWrap/>
            <w:vAlign w:val="center"/>
          </w:tcPr>
          <w:p w:rsidR="00F96164" w:rsidRPr="00B04962" w:rsidRDefault="00F96164" w:rsidP="001B1BC2">
            <w:pPr>
              <w:spacing w:after="0" w:line="240" w:lineRule="auto"/>
              <w:jc w:val="center"/>
              <w:rPr>
                <w:rFonts w:ascii="Times New Roman" w:eastAsia="Times New Roman" w:hAnsi="Times New Roman"/>
                <w:lang w:eastAsia="ru-RU"/>
              </w:rPr>
            </w:pPr>
          </w:p>
        </w:tc>
        <w:tc>
          <w:tcPr>
            <w:tcW w:w="1418" w:type="dxa"/>
            <w:vMerge/>
            <w:shd w:val="clear" w:color="auto" w:fill="auto"/>
            <w:vAlign w:val="center"/>
          </w:tcPr>
          <w:p w:rsidR="00F96164" w:rsidRPr="00B04962" w:rsidRDefault="00F96164" w:rsidP="001B1BC2">
            <w:pPr>
              <w:spacing w:after="0" w:line="240" w:lineRule="auto"/>
              <w:jc w:val="center"/>
              <w:rPr>
                <w:rFonts w:ascii="Times New Roman" w:eastAsia="Times New Roman" w:hAnsi="Times New Roman"/>
                <w:bCs/>
                <w:lang w:eastAsia="ru-RU"/>
              </w:rPr>
            </w:pPr>
          </w:p>
        </w:tc>
        <w:tc>
          <w:tcPr>
            <w:tcW w:w="1417" w:type="dxa"/>
            <w:vMerge/>
            <w:shd w:val="clear" w:color="auto" w:fill="auto"/>
            <w:vAlign w:val="center"/>
          </w:tcPr>
          <w:p w:rsidR="00F96164" w:rsidRPr="00B04962" w:rsidRDefault="00F96164" w:rsidP="001B1BC2">
            <w:pPr>
              <w:spacing w:after="0" w:line="240" w:lineRule="auto"/>
              <w:jc w:val="center"/>
              <w:rPr>
                <w:rFonts w:ascii="Times New Roman" w:eastAsia="Times New Roman" w:hAnsi="Times New Roman"/>
                <w:bCs/>
                <w:lang w:eastAsia="ru-RU"/>
              </w:rPr>
            </w:pPr>
          </w:p>
        </w:tc>
        <w:tc>
          <w:tcPr>
            <w:tcW w:w="1347" w:type="dxa"/>
            <w:vAlign w:val="center"/>
          </w:tcPr>
          <w:p w:rsidR="00F96164" w:rsidRPr="00B04962" w:rsidRDefault="00F96164" w:rsidP="001B1BC2">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тыс. руб.</w:t>
            </w:r>
          </w:p>
        </w:tc>
        <w:tc>
          <w:tcPr>
            <w:tcW w:w="1314" w:type="dxa"/>
            <w:vAlign w:val="center"/>
          </w:tcPr>
          <w:p w:rsidR="00F96164" w:rsidRPr="00B04962" w:rsidRDefault="00F96164" w:rsidP="001B1BC2">
            <w:pPr>
              <w:spacing w:after="0" w:line="240" w:lineRule="auto"/>
              <w:jc w:val="center"/>
              <w:rPr>
                <w:rFonts w:ascii="Times New Roman" w:eastAsia="Times New Roman" w:hAnsi="Times New Roman"/>
                <w:bCs/>
                <w:lang w:eastAsia="ru-RU"/>
              </w:rPr>
            </w:pPr>
            <w:r w:rsidRPr="00B04962">
              <w:rPr>
                <w:rFonts w:ascii="Times New Roman" w:eastAsia="Times New Roman" w:hAnsi="Times New Roman"/>
                <w:bCs/>
                <w:lang w:eastAsia="ru-RU"/>
              </w:rPr>
              <w:t>%</w:t>
            </w:r>
          </w:p>
        </w:tc>
      </w:tr>
      <w:tr w:rsidR="00F96164" w:rsidRPr="00B04962" w:rsidTr="00F96164">
        <w:trPr>
          <w:trHeight w:val="300"/>
        </w:trPr>
        <w:tc>
          <w:tcPr>
            <w:tcW w:w="3964" w:type="dxa"/>
            <w:shd w:val="clear" w:color="auto" w:fill="auto"/>
            <w:vAlign w:val="center"/>
            <w:hideMark/>
          </w:tcPr>
          <w:p w:rsidR="00F96164" w:rsidRPr="00B04962" w:rsidRDefault="00F96164" w:rsidP="00F96164">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Общегосударственные вопросы</w:t>
            </w:r>
          </w:p>
        </w:tc>
        <w:tc>
          <w:tcPr>
            <w:tcW w:w="1418" w:type="dxa"/>
            <w:shd w:val="clear" w:color="auto" w:fill="auto"/>
            <w:vAlign w:val="center"/>
          </w:tcPr>
          <w:p w:rsidR="00F96164" w:rsidRPr="00B04962" w:rsidRDefault="00F96164" w:rsidP="00F96164">
            <w:pPr>
              <w:spacing w:after="0" w:line="240" w:lineRule="auto"/>
              <w:jc w:val="right"/>
              <w:rPr>
                <w:rFonts w:ascii="Times New Roman" w:hAnsi="Times New Roman"/>
                <w:b/>
                <w:szCs w:val="20"/>
              </w:rPr>
            </w:pPr>
            <w:r w:rsidRPr="00B04962">
              <w:rPr>
                <w:rFonts w:ascii="Times New Roman" w:hAnsi="Times New Roman"/>
                <w:b/>
                <w:szCs w:val="20"/>
              </w:rPr>
              <w:t>17 131,5</w:t>
            </w:r>
          </w:p>
        </w:tc>
        <w:tc>
          <w:tcPr>
            <w:tcW w:w="1417" w:type="dxa"/>
            <w:shd w:val="clear" w:color="auto" w:fill="auto"/>
            <w:vAlign w:val="center"/>
          </w:tcPr>
          <w:p w:rsidR="00F96164" w:rsidRPr="00B04962" w:rsidRDefault="00F96164" w:rsidP="00F96164">
            <w:pPr>
              <w:spacing w:after="0" w:line="240" w:lineRule="auto"/>
              <w:jc w:val="right"/>
              <w:rPr>
                <w:rFonts w:ascii="Times New Roman" w:hAnsi="Times New Roman"/>
                <w:b/>
                <w:szCs w:val="20"/>
              </w:rPr>
            </w:pPr>
            <w:r w:rsidRPr="00B04962">
              <w:rPr>
                <w:rFonts w:ascii="Times New Roman" w:hAnsi="Times New Roman"/>
                <w:b/>
                <w:szCs w:val="20"/>
              </w:rPr>
              <w:t>16 921,6</w:t>
            </w:r>
          </w:p>
        </w:tc>
        <w:tc>
          <w:tcPr>
            <w:tcW w:w="1347" w:type="dxa"/>
            <w:vAlign w:val="center"/>
          </w:tcPr>
          <w:p w:rsidR="00F96164" w:rsidRPr="00B04962" w:rsidRDefault="00F96164" w:rsidP="002F5D29">
            <w:pPr>
              <w:spacing w:after="0" w:line="240" w:lineRule="auto"/>
              <w:jc w:val="right"/>
              <w:rPr>
                <w:rFonts w:ascii="Times New Roman" w:hAnsi="Times New Roman"/>
                <w:b/>
                <w:szCs w:val="20"/>
              </w:rPr>
            </w:pPr>
            <w:r w:rsidRPr="00B04962">
              <w:rPr>
                <w:rFonts w:ascii="Times New Roman" w:hAnsi="Times New Roman"/>
                <w:b/>
                <w:szCs w:val="20"/>
              </w:rPr>
              <w:t>-209,9</w:t>
            </w:r>
          </w:p>
        </w:tc>
        <w:tc>
          <w:tcPr>
            <w:tcW w:w="1314" w:type="dxa"/>
            <w:vAlign w:val="center"/>
          </w:tcPr>
          <w:p w:rsidR="00F96164" w:rsidRPr="00B04962" w:rsidRDefault="00F96164" w:rsidP="00F96164">
            <w:pPr>
              <w:spacing w:after="0" w:line="240" w:lineRule="auto"/>
              <w:jc w:val="right"/>
              <w:rPr>
                <w:rFonts w:ascii="Times New Roman" w:hAnsi="Times New Roman"/>
                <w:b/>
                <w:szCs w:val="20"/>
              </w:rPr>
            </w:pPr>
            <w:r w:rsidRPr="00B04962">
              <w:rPr>
                <w:rFonts w:ascii="Times New Roman" w:hAnsi="Times New Roman"/>
                <w:b/>
                <w:szCs w:val="20"/>
              </w:rPr>
              <w:t>98,8</w:t>
            </w:r>
          </w:p>
        </w:tc>
      </w:tr>
      <w:tr w:rsidR="00F96164" w:rsidRPr="00B04962" w:rsidTr="00F96164">
        <w:trPr>
          <w:trHeight w:val="300"/>
        </w:trPr>
        <w:tc>
          <w:tcPr>
            <w:tcW w:w="3964" w:type="dxa"/>
            <w:shd w:val="clear" w:color="auto" w:fill="auto"/>
            <w:vAlign w:val="center"/>
          </w:tcPr>
          <w:p w:rsidR="00F96164" w:rsidRPr="00B04962" w:rsidRDefault="00F96164" w:rsidP="00F96164">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Функционирование высшего должностного лица органа местного самоуправления</w:t>
            </w:r>
          </w:p>
        </w:tc>
        <w:tc>
          <w:tcPr>
            <w:tcW w:w="1418"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1 329,4</w:t>
            </w:r>
          </w:p>
        </w:tc>
        <w:tc>
          <w:tcPr>
            <w:tcW w:w="1417"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1 445,0</w:t>
            </w:r>
          </w:p>
        </w:tc>
        <w:tc>
          <w:tcPr>
            <w:tcW w:w="1347" w:type="dxa"/>
            <w:vAlign w:val="center"/>
          </w:tcPr>
          <w:p w:rsidR="00F96164" w:rsidRPr="00B04962" w:rsidRDefault="002F5D29" w:rsidP="002F5D29">
            <w:pPr>
              <w:spacing w:after="0" w:line="240" w:lineRule="auto"/>
              <w:jc w:val="right"/>
              <w:rPr>
                <w:rFonts w:ascii="Times New Roman" w:hAnsi="Times New Roman"/>
                <w:szCs w:val="20"/>
              </w:rPr>
            </w:pPr>
            <w:r w:rsidRPr="00B04962">
              <w:rPr>
                <w:rFonts w:ascii="Times New Roman" w:hAnsi="Times New Roman"/>
                <w:szCs w:val="20"/>
              </w:rPr>
              <w:t>+</w:t>
            </w:r>
            <w:r w:rsidR="00F96164" w:rsidRPr="00B04962">
              <w:rPr>
                <w:rFonts w:ascii="Times New Roman" w:hAnsi="Times New Roman"/>
                <w:szCs w:val="20"/>
              </w:rPr>
              <w:t>115,6</w:t>
            </w:r>
          </w:p>
        </w:tc>
        <w:tc>
          <w:tcPr>
            <w:tcW w:w="1314" w:type="dxa"/>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108,7</w:t>
            </w:r>
          </w:p>
        </w:tc>
      </w:tr>
      <w:tr w:rsidR="00F96164" w:rsidRPr="00B04962" w:rsidTr="00F96164">
        <w:trPr>
          <w:trHeight w:val="300"/>
        </w:trPr>
        <w:tc>
          <w:tcPr>
            <w:tcW w:w="3964" w:type="dxa"/>
            <w:shd w:val="clear" w:color="auto" w:fill="auto"/>
            <w:vAlign w:val="center"/>
          </w:tcPr>
          <w:p w:rsidR="00F96164" w:rsidRPr="00B04962" w:rsidRDefault="00F96164" w:rsidP="00F96164">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 xml:space="preserve">Функционирование Правительства Российской Федерации, высших </w:t>
            </w:r>
            <w:r w:rsidRPr="00B04962">
              <w:rPr>
                <w:rFonts w:ascii="Times New Roman" w:eastAsia="Times New Roman" w:hAnsi="Times New Roman"/>
                <w:bCs/>
                <w:lang w:eastAsia="ru-RU"/>
              </w:rPr>
              <w:lastRenderedPageBreak/>
              <w:t>органов исполнительной власти субъектов Российской Федерации, местных администраций</w:t>
            </w:r>
          </w:p>
        </w:tc>
        <w:tc>
          <w:tcPr>
            <w:tcW w:w="1418"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lastRenderedPageBreak/>
              <w:t>11 553,6</w:t>
            </w:r>
          </w:p>
        </w:tc>
        <w:tc>
          <w:tcPr>
            <w:tcW w:w="1417"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11 897,6</w:t>
            </w:r>
          </w:p>
        </w:tc>
        <w:tc>
          <w:tcPr>
            <w:tcW w:w="1347" w:type="dxa"/>
            <w:vAlign w:val="center"/>
          </w:tcPr>
          <w:p w:rsidR="00F96164" w:rsidRPr="00B04962" w:rsidRDefault="002F5D29" w:rsidP="002F5D29">
            <w:pPr>
              <w:spacing w:after="0" w:line="240" w:lineRule="auto"/>
              <w:jc w:val="right"/>
              <w:rPr>
                <w:rFonts w:ascii="Times New Roman" w:hAnsi="Times New Roman"/>
                <w:szCs w:val="20"/>
              </w:rPr>
            </w:pPr>
            <w:r w:rsidRPr="00B04962">
              <w:rPr>
                <w:rFonts w:ascii="Times New Roman" w:hAnsi="Times New Roman"/>
                <w:szCs w:val="20"/>
              </w:rPr>
              <w:t>+</w:t>
            </w:r>
            <w:r w:rsidR="00F96164" w:rsidRPr="00B04962">
              <w:rPr>
                <w:rFonts w:ascii="Times New Roman" w:hAnsi="Times New Roman"/>
                <w:szCs w:val="20"/>
              </w:rPr>
              <w:t>344,0</w:t>
            </w:r>
          </w:p>
        </w:tc>
        <w:tc>
          <w:tcPr>
            <w:tcW w:w="1314" w:type="dxa"/>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103,0</w:t>
            </w:r>
          </w:p>
        </w:tc>
      </w:tr>
      <w:tr w:rsidR="00F96164" w:rsidRPr="00B04962" w:rsidTr="00F96164">
        <w:trPr>
          <w:trHeight w:val="300"/>
        </w:trPr>
        <w:tc>
          <w:tcPr>
            <w:tcW w:w="3964" w:type="dxa"/>
            <w:shd w:val="clear" w:color="auto" w:fill="auto"/>
            <w:vAlign w:val="center"/>
          </w:tcPr>
          <w:p w:rsidR="00F96164" w:rsidRPr="00B04962" w:rsidRDefault="00F96164" w:rsidP="00F96164">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Резервный фонд</w:t>
            </w:r>
          </w:p>
        </w:tc>
        <w:tc>
          <w:tcPr>
            <w:tcW w:w="1418"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50,0</w:t>
            </w:r>
          </w:p>
        </w:tc>
        <w:tc>
          <w:tcPr>
            <w:tcW w:w="1417"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50,0</w:t>
            </w:r>
          </w:p>
        </w:tc>
        <w:tc>
          <w:tcPr>
            <w:tcW w:w="1347" w:type="dxa"/>
            <w:vAlign w:val="center"/>
          </w:tcPr>
          <w:p w:rsidR="00F96164" w:rsidRPr="00B04962" w:rsidRDefault="00F96164" w:rsidP="002F5D29">
            <w:pPr>
              <w:spacing w:after="0" w:line="240" w:lineRule="auto"/>
              <w:jc w:val="right"/>
              <w:rPr>
                <w:rFonts w:ascii="Times New Roman" w:hAnsi="Times New Roman"/>
                <w:szCs w:val="20"/>
              </w:rPr>
            </w:pPr>
            <w:r w:rsidRPr="00B04962">
              <w:rPr>
                <w:rFonts w:ascii="Times New Roman" w:hAnsi="Times New Roman"/>
                <w:szCs w:val="20"/>
              </w:rPr>
              <w:t>0,0</w:t>
            </w:r>
          </w:p>
        </w:tc>
        <w:tc>
          <w:tcPr>
            <w:tcW w:w="1314" w:type="dxa"/>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100,0</w:t>
            </w:r>
          </w:p>
        </w:tc>
      </w:tr>
      <w:tr w:rsidR="00F96164" w:rsidRPr="00B04962" w:rsidTr="00F96164">
        <w:trPr>
          <w:trHeight w:val="300"/>
        </w:trPr>
        <w:tc>
          <w:tcPr>
            <w:tcW w:w="3964" w:type="dxa"/>
            <w:shd w:val="clear" w:color="auto" w:fill="auto"/>
            <w:vAlign w:val="center"/>
          </w:tcPr>
          <w:p w:rsidR="00F96164" w:rsidRPr="00B04962" w:rsidRDefault="00F96164" w:rsidP="00F96164">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Другие общегосударственные вопросы</w:t>
            </w:r>
          </w:p>
        </w:tc>
        <w:tc>
          <w:tcPr>
            <w:tcW w:w="1418"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4 198,5</w:t>
            </w:r>
          </w:p>
        </w:tc>
        <w:tc>
          <w:tcPr>
            <w:tcW w:w="1417" w:type="dxa"/>
            <w:shd w:val="clear" w:color="auto" w:fill="auto"/>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3 529,0</w:t>
            </w:r>
          </w:p>
        </w:tc>
        <w:tc>
          <w:tcPr>
            <w:tcW w:w="1347" w:type="dxa"/>
            <w:vAlign w:val="center"/>
          </w:tcPr>
          <w:p w:rsidR="00F96164" w:rsidRPr="00B04962" w:rsidRDefault="00F96164" w:rsidP="002F5D29">
            <w:pPr>
              <w:spacing w:after="0" w:line="240" w:lineRule="auto"/>
              <w:jc w:val="right"/>
              <w:rPr>
                <w:rFonts w:ascii="Times New Roman" w:hAnsi="Times New Roman"/>
                <w:szCs w:val="20"/>
              </w:rPr>
            </w:pPr>
            <w:r w:rsidRPr="00B04962">
              <w:rPr>
                <w:rFonts w:ascii="Times New Roman" w:hAnsi="Times New Roman"/>
                <w:szCs w:val="20"/>
              </w:rPr>
              <w:t>-669,5</w:t>
            </w:r>
          </w:p>
        </w:tc>
        <w:tc>
          <w:tcPr>
            <w:tcW w:w="1314" w:type="dxa"/>
            <w:vAlign w:val="center"/>
          </w:tcPr>
          <w:p w:rsidR="00F96164" w:rsidRPr="00B04962" w:rsidRDefault="00F96164" w:rsidP="00F96164">
            <w:pPr>
              <w:spacing w:after="0" w:line="240" w:lineRule="auto"/>
              <w:jc w:val="right"/>
              <w:rPr>
                <w:rFonts w:ascii="Times New Roman" w:hAnsi="Times New Roman"/>
                <w:szCs w:val="20"/>
              </w:rPr>
            </w:pPr>
            <w:r w:rsidRPr="00B04962">
              <w:rPr>
                <w:rFonts w:ascii="Times New Roman" w:hAnsi="Times New Roman"/>
                <w:szCs w:val="20"/>
              </w:rPr>
              <w:t>84,1</w:t>
            </w:r>
          </w:p>
        </w:tc>
      </w:tr>
      <w:tr w:rsidR="00EC469D" w:rsidRPr="00B04962" w:rsidTr="00EC469D">
        <w:trPr>
          <w:trHeight w:val="300"/>
        </w:trPr>
        <w:tc>
          <w:tcPr>
            <w:tcW w:w="3964" w:type="dxa"/>
            <w:shd w:val="clear" w:color="auto" w:fill="auto"/>
            <w:vAlign w:val="center"/>
            <w:hideMark/>
          </w:tcPr>
          <w:p w:rsidR="00EC469D" w:rsidRPr="00B04962" w:rsidRDefault="00EC469D" w:rsidP="00EC469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Национальная оборона</w:t>
            </w:r>
          </w:p>
        </w:tc>
        <w:tc>
          <w:tcPr>
            <w:tcW w:w="1418" w:type="dxa"/>
            <w:shd w:val="clear" w:color="auto" w:fill="auto"/>
            <w:noWrap/>
            <w:vAlign w:val="center"/>
          </w:tcPr>
          <w:p w:rsidR="00EC469D" w:rsidRPr="00B04962" w:rsidRDefault="00EC469D" w:rsidP="00EC469D">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1 321,3</w:t>
            </w:r>
          </w:p>
        </w:tc>
        <w:tc>
          <w:tcPr>
            <w:tcW w:w="1417" w:type="dxa"/>
            <w:shd w:val="clear" w:color="auto" w:fill="auto"/>
            <w:noWrap/>
            <w:vAlign w:val="center"/>
          </w:tcPr>
          <w:p w:rsidR="00EC469D" w:rsidRPr="00B04962" w:rsidRDefault="00EC469D" w:rsidP="00EC469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1 398,4</w:t>
            </w:r>
          </w:p>
        </w:tc>
        <w:tc>
          <w:tcPr>
            <w:tcW w:w="1347" w:type="dxa"/>
            <w:vAlign w:val="center"/>
          </w:tcPr>
          <w:p w:rsidR="00EC469D" w:rsidRPr="00B04962" w:rsidRDefault="00AE7F4D" w:rsidP="00793B25">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w:t>
            </w:r>
            <w:r w:rsidR="00EC469D" w:rsidRPr="00B04962">
              <w:rPr>
                <w:rFonts w:ascii="Times New Roman" w:eastAsia="Times New Roman" w:hAnsi="Times New Roman"/>
                <w:b/>
                <w:bCs/>
                <w:lang w:eastAsia="ru-RU"/>
              </w:rPr>
              <w:t>77,1</w:t>
            </w:r>
          </w:p>
        </w:tc>
        <w:tc>
          <w:tcPr>
            <w:tcW w:w="1314" w:type="dxa"/>
            <w:vAlign w:val="center"/>
          </w:tcPr>
          <w:p w:rsidR="00EC469D" w:rsidRPr="00B04962" w:rsidRDefault="00EC469D" w:rsidP="00EC469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105,8</w:t>
            </w:r>
          </w:p>
        </w:tc>
      </w:tr>
      <w:tr w:rsidR="00EC469D" w:rsidRPr="00B04962" w:rsidTr="00EC469D">
        <w:trPr>
          <w:trHeight w:val="300"/>
        </w:trPr>
        <w:tc>
          <w:tcPr>
            <w:tcW w:w="3964" w:type="dxa"/>
            <w:shd w:val="clear" w:color="auto" w:fill="auto"/>
            <w:vAlign w:val="center"/>
          </w:tcPr>
          <w:p w:rsidR="00EC469D" w:rsidRPr="00B04962" w:rsidRDefault="00EC469D" w:rsidP="00EC469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Мобилизационная и вневойсковая подготовка</w:t>
            </w:r>
          </w:p>
        </w:tc>
        <w:tc>
          <w:tcPr>
            <w:tcW w:w="1418" w:type="dxa"/>
            <w:shd w:val="clear" w:color="auto" w:fill="auto"/>
            <w:noWrap/>
            <w:vAlign w:val="center"/>
          </w:tcPr>
          <w:p w:rsidR="00EC469D" w:rsidRPr="00B04962" w:rsidRDefault="00EC469D" w:rsidP="00EC469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1 321,3</w:t>
            </w:r>
          </w:p>
        </w:tc>
        <w:tc>
          <w:tcPr>
            <w:tcW w:w="1417" w:type="dxa"/>
            <w:shd w:val="clear" w:color="auto" w:fill="auto"/>
            <w:noWrap/>
            <w:vAlign w:val="center"/>
          </w:tcPr>
          <w:p w:rsidR="00EC469D" w:rsidRPr="00B04962" w:rsidRDefault="00EC469D" w:rsidP="00EC469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1 398,4</w:t>
            </w:r>
          </w:p>
        </w:tc>
        <w:tc>
          <w:tcPr>
            <w:tcW w:w="1347" w:type="dxa"/>
            <w:vAlign w:val="center"/>
          </w:tcPr>
          <w:p w:rsidR="00EC469D" w:rsidRPr="00B04962" w:rsidRDefault="00AE7F4D" w:rsidP="00793B25">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w:t>
            </w:r>
            <w:r w:rsidR="00EC469D" w:rsidRPr="00B04962">
              <w:rPr>
                <w:rFonts w:ascii="Times New Roman" w:eastAsia="Times New Roman" w:hAnsi="Times New Roman"/>
                <w:bCs/>
                <w:lang w:eastAsia="ru-RU"/>
              </w:rPr>
              <w:t>77,1</w:t>
            </w:r>
          </w:p>
        </w:tc>
        <w:tc>
          <w:tcPr>
            <w:tcW w:w="1314" w:type="dxa"/>
            <w:vAlign w:val="center"/>
          </w:tcPr>
          <w:p w:rsidR="00EC469D" w:rsidRPr="00B04962" w:rsidRDefault="00EC469D" w:rsidP="00EC469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105,8</w:t>
            </w:r>
          </w:p>
        </w:tc>
      </w:tr>
      <w:tr w:rsidR="00AE7F4D" w:rsidRPr="00B04962" w:rsidTr="00AE7F4D">
        <w:trPr>
          <w:trHeight w:val="450"/>
        </w:trPr>
        <w:tc>
          <w:tcPr>
            <w:tcW w:w="3964" w:type="dxa"/>
            <w:shd w:val="clear" w:color="auto" w:fill="auto"/>
            <w:vAlign w:val="center"/>
            <w:hideMark/>
          </w:tcPr>
          <w:p w:rsidR="00AE7F4D" w:rsidRPr="00B04962" w:rsidRDefault="00AE7F4D" w:rsidP="00AE7F4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Национальная безопасность и правоохранительная деятельность</w:t>
            </w:r>
          </w:p>
        </w:tc>
        <w:tc>
          <w:tcPr>
            <w:tcW w:w="1418" w:type="dxa"/>
            <w:shd w:val="clear" w:color="auto" w:fill="auto"/>
            <w:vAlign w:val="center"/>
          </w:tcPr>
          <w:p w:rsidR="00AE7F4D" w:rsidRPr="00B04962" w:rsidRDefault="00AE7F4D" w:rsidP="00AE7F4D">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584,4</w:t>
            </w:r>
          </w:p>
        </w:tc>
        <w:tc>
          <w:tcPr>
            <w:tcW w:w="1417" w:type="dxa"/>
            <w:shd w:val="clear" w:color="auto" w:fill="auto"/>
            <w:vAlign w:val="center"/>
          </w:tcPr>
          <w:p w:rsidR="00AE7F4D" w:rsidRPr="00B04962" w:rsidRDefault="00AE7F4D" w:rsidP="00AE7F4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684,4</w:t>
            </w:r>
          </w:p>
        </w:tc>
        <w:tc>
          <w:tcPr>
            <w:tcW w:w="1347" w:type="dxa"/>
            <w:vAlign w:val="center"/>
          </w:tcPr>
          <w:p w:rsidR="00AE7F4D" w:rsidRPr="00B04962" w:rsidRDefault="00E86B32" w:rsidP="00AE7F4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w:t>
            </w:r>
            <w:r w:rsidR="00AE7F4D" w:rsidRPr="00B04962">
              <w:rPr>
                <w:rFonts w:ascii="Times New Roman" w:eastAsia="Times New Roman" w:hAnsi="Times New Roman"/>
                <w:b/>
                <w:bCs/>
                <w:lang w:eastAsia="ru-RU"/>
              </w:rPr>
              <w:t>100,0</w:t>
            </w:r>
          </w:p>
        </w:tc>
        <w:tc>
          <w:tcPr>
            <w:tcW w:w="1314" w:type="dxa"/>
            <w:vAlign w:val="center"/>
          </w:tcPr>
          <w:p w:rsidR="00AE7F4D" w:rsidRPr="00B04962" w:rsidRDefault="00AE7F4D" w:rsidP="00AE7F4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117,1</w:t>
            </w:r>
          </w:p>
        </w:tc>
      </w:tr>
      <w:tr w:rsidR="00AE7F4D" w:rsidRPr="00B04962" w:rsidTr="00AE7F4D">
        <w:trPr>
          <w:trHeight w:val="450"/>
        </w:trPr>
        <w:tc>
          <w:tcPr>
            <w:tcW w:w="3964" w:type="dxa"/>
            <w:shd w:val="clear" w:color="auto" w:fill="auto"/>
            <w:vAlign w:val="center"/>
          </w:tcPr>
          <w:p w:rsidR="00AE7F4D" w:rsidRPr="00B04962" w:rsidRDefault="00AE7F4D" w:rsidP="00AE7F4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vAlign w:val="center"/>
          </w:tcPr>
          <w:p w:rsidR="00AE7F4D" w:rsidRPr="00B04962" w:rsidRDefault="00AE7F4D" w:rsidP="00AE7F4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547,4</w:t>
            </w:r>
          </w:p>
        </w:tc>
        <w:tc>
          <w:tcPr>
            <w:tcW w:w="1417" w:type="dxa"/>
            <w:shd w:val="clear" w:color="auto" w:fill="auto"/>
            <w:vAlign w:val="center"/>
          </w:tcPr>
          <w:p w:rsidR="00AE7F4D" w:rsidRPr="00B04962" w:rsidRDefault="00AE7F4D" w:rsidP="00AE7F4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647,4</w:t>
            </w:r>
          </w:p>
        </w:tc>
        <w:tc>
          <w:tcPr>
            <w:tcW w:w="1347" w:type="dxa"/>
            <w:vAlign w:val="center"/>
          </w:tcPr>
          <w:p w:rsidR="00AE7F4D" w:rsidRPr="00B04962" w:rsidRDefault="00E86B32" w:rsidP="00AE7F4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w:t>
            </w:r>
            <w:r w:rsidR="00AE7F4D" w:rsidRPr="00B04962">
              <w:rPr>
                <w:rFonts w:ascii="Times New Roman" w:eastAsia="Times New Roman" w:hAnsi="Times New Roman"/>
                <w:bCs/>
                <w:lang w:eastAsia="ru-RU"/>
              </w:rPr>
              <w:t>100,0</w:t>
            </w:r>
          </w:p>
        </w:tc>
        <w:tc>
          <w:tcPr>
            <w:tcW w:w="1314" w:type="dxa"/>
            <w:vAlign w:val="center"/>
          </w:tcPr>
          <w:p w:rsidR="00AE7F4D" w:rsidRPr="00B04962" w:rsidRDefault="00AE7F4D" w:rsidP="00AE7F4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118,3</w:t>
            </w:r>
          </w:p>
        </w:tc>
      </w:tr>
      <w:tr w:rsidR="00AE7F4D" w:rsidRPr="00B04962" w:rsidTr="00AE7F4D">
        <w:trPr>
          <w:trHeight w:val="450"/>
        </w:trPr>
        <w:tc>
          <w:tcPr>
            <w:tcW w:w="3964" w:type="dxa"/>
            <w:shd w:val="clear" w:color="auto" w:fill="auto"/>
            <w:vAlign w:val="center"/>
          </w:tcPr>
          <w:p w:rsidR="00AE7F4D" w:rsidRPr="00B04962" w:rsidRDefault="00AE7F4D" w:rsidP="00AE7F4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Другие вопросы в области национальной безопасности и правоохранительной деятельности</w:t>
            </w:r>
          </w:p>
        </w:tc>
        <w:tc>
          <w:tcPr>
            <w:tcW w:w="1418" w:type="dxa"/>
            <w:shd w:val="clear" w:color="auto" w:fill="auto"/>
            <w:vAlign w:val="center"/>
          </w:tcPr>
          <w:p w:rsidR="00AE7F4D" w:rsidRPr="00B04962" w:rsidRDefault="00AE7F4D" w:rsidP="00AE7F4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37,0</w:t>
            </w:r>
          </w:p>
        </w:tc>
        <w:tc>
          <w:tcPr>
            <w:tcW w:w="1417" w:type="dxa"/>
            <w:shd w:val="clear" w:color="auto" w:fill="auto"/>
            <w:vAlign w:val="center"/>
          </w:tcPr>
          <w:p w:rsidR="00AE7F4D" w:rsidRPr="00B04962" w:rsidRDefault="00AE7F4D" w:rsidP="00AE7F4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37,0</w:t>
            </w:r>
          </w:p>
        </w:tc>
        <w:tc>
          <w:tcPr>
            <w:tcW w:w="1347" w:type="dxa"/>
            <w:vAlign w:val="center"/>
          </w:tcPr>
          <w:p w:rsidR="00AE7F4D" w:rsidRPr="00B04962" w:rsidRDefault="00AE7F4D" w:rsidP="00AE7F4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0,0</w:t>
            </w:r>
          </w:p>
        </w:tc>
        <w:tc>
          <w:tcPr>
            <w:tcW w:w="1314" w:type="dxa"/>
            <w:vAlign w:val="center"/>
          </w:tcPr>
          <w:p w:rsidR="00AE7F4D" w:rsidRPr="00B04962" w:rsidRDefault="00AE7F4D" w:rsidP="00AE7F4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100,0</w:t>
            </w:r>
          </w:p>
        </w:tc>
      </w:tr>
      <w:tr w:rsidR="006F7E65" w:rsidRPr="00B04962" w:rsidTr="006F7E65">
        <w:trPr>
          <w:trHeight w:val="300"/>
        </w:trPr>
        <w:tc>
          <w:tcPr>
            <w:tcW w:w="3964" w:type="dxa"/>
            <w:shd w:val="clear" w:color="auto" w:fill="auto"/>
            <w:vAlign w:val="center"/>
            <w:hideMark/>
          </w:tcPr>
          <w:p w:rsidR="006F7E65" w:rsidRPr="00B04962" w:rsidRDefault="006F7E65" w:rsidP="006F7E65">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Национальная экономика</w:t>
            </w:r>
          </w:p>
        </w:tc>
        <w:tc>
          <w:tcPr>
            <w:tcW w:w="1418" w:type="dxa"/>
            <w:shd w:val="clear" w:color="auto" w:fill="auto"/>
            <w:vAlign w:val="center"/>
          </w:tcPr>
          <w:p w:rsidR="006F7E65" w:rsidRPr="00B04962" w:rsidRDefault="006F7E65" w:rsidP="006F7E65">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10 280,5</w:t>
            </w:r>
          </w:p>
        </w:tc>
        <w:tc>
          <w:tcPr>
            <w:tcW w:w="1417" w:type="dxa"/>
            <w:shd w:val="clear" w:color="auto" w:fill="auto"/>
            <w:vAlign w:val="center"/>
          </w:tcPr>
          <w:p w:rsidR="006F7E65" w:rsidRPr="00B04962" w:rsidRDefault="006F7E65" w:rsidP="006F7E65">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33 894,2</w:t>
            </w:r>
          </w:p>
        </w:tc>
        <w:tc>
          <w:tcPr>
            <w:tcW w:w="1347" w:type="dxa"/>
            <w:vAlign w:val="center"/>
          </w:tcPr>
          <w:p w:rsidR="006F7E65" w:rsidRPr="00B04962" w:rsidRDefault="006F7E65" w:rsidP="006F7E65">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+23 613,7</w:t>
            </w:r>
          </w:p>
        </w:tc>
        <w:tc>
          <w:tcPr>
            <w:tcW w:w="1314" w:type="dxa"/>
            <w:vAlign w:val="center"/>
          </w:tcPr>
          <w:p w:rsidR="006F7E65" w:rsidRPr="00B04962" w:rsidRDefault="006F7E65" w:rsidP="006F7E65">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329,7</w:t>
            </w:r>
          </w:p>
        </w:tc>
      </w:tr>
      <w:tr w:rsidR="006F7E65" w:rsidRPr="00B04962" w:rsidTr="006F7E65">
        <w:trPr>
          <w:trHeight w:val="300"/>
        </w:trPr>
        <w:tc>
          <w:tcPr>
            <w:tcW w:w="3964" w:type="dxa"/>
            <w:shd w:val="clear" w:color="auto" w:fill="auto"/>
            <w:vAlign w:val="center"/>
          </w:tcPr>
          <w:p w:rsidR="006F7E65" w:rsidRPr="00B04962" w:rsidRDefault="006F7E65" w:rsidP="006F7E65">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Дорожное хозяйство (дорожные фонды)</w:t>
            </w:r>
          </w:p>
        </w:tc>
        <w:tc>
          <w:tcPr>
            <w:tcW w:w="1418" w:type="dxa"/>
            <w:shd w:val="clear" w:color="auto" w:fill="auto"/>
            <w:vAlign w:val="center"/>
          </w:tcPr>
          <w:p w:rsidR="006F7E65" w:rsidRPr="00B04962" w:rsidRDefault="006F7E65" w:rsidP="006F7E65">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9 140,5</w:t>
            </w:r>
          </w:p>
        </w:tc>
        <w:tc>
          <w:tcPr>
            <w:tcW w:w="1417" w:type="dxa"/>
            <w:shd w:val="clear" w:color="auto" w:fill="auto"/>
            <w:vAlign w:val="center"/>
          </w:tcPr>
          <w:p w:rsidR="006F7E65" w:rsidRPr="00B04962" w:rsidRDefault="006F7E65" w:rsidP="006F7E65">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32 854,2</w:t>
            </w:r>
          </w:p>
        </w:tc>
        <w:tc>
          <w:tcPr>
            <w:tcW w:w="1347" w:type="dxa"/>
            <w:vAlign w:val="center"/>
          </w:tcPr>
          <w:p w:rsidR="006F7E65" w:rsidRPr="00B04962" w:rsidRDefault="006F7E65" w:rsidP="006F7E65">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+23 713,7</w:t>
            </w:r>
          </w:p>
        </w:tc>
        <w:tc>
          <w:tcPr>
            <w:tcW w:w="1314" w:type="dxa"/>
            <w:vAlign w:val="center"/>
          </w:tcPr>
          <w:p w:rsidR="006F7E65" w:rsidRPr="00B04962" w:rsidRDefault="006F7E65" w:rsidP="006F7E65">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359,4</w:t>
            </w:r>
          </w:p>
        </w:tc>
      </w:tr>
      <w:tr w:rsidR="006F7E65" w:rsidRPr="00B04962" w:rsidTr="006F7E65">
        <w:trPr>
          <w:trHeight w:val="300"/>
        </w:trPr>
        <w:tc>
          <w:tcPr>
            <w:tcW w:w="3964" w:type="dxa"/>
            <w:shd w:val="clear" w:color="auto" w:fill="auto"/>
            <w:vAlign w:val="center"/>
          </w:tcPr>
          <w:p w:rsidR="006F7E65" w:rsidRPr="00B04962" w:rsidRDefault="006F7E65" w:rsidP="006F7E65">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Другие вопросы в области национальной экономики</w:t>
            </w:r>
          </w:p>
        </w:tc>
        <w:tc>
          <w:tcPr>
            <w:tcW w:w="1418" w:type="dxa"/>
            <w:shd w:val="clear" w:color="auto" w:fill="auto"/>
            <w:vAlign w:val="center"/>
          </w:tcPr>
          <w:p w:rsidR="006F7E65" w:rsidRPr="00B04962" w:rsidRDefault="006F7E65" w:rsidP="006F7E65">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1 140,0</w:t>
            </w:r>
          </w:p>
        </w:tc>
        <w:tc>
          <w:tcPr>
            <w:tcW w:w="1417" w:type="dxa"/>
            <w:shd w:val="clear" w:color="auto" w:fill="auto"/>
            <w:vAlign w:val="center"/>
          </w:tcPr>
          <w:p w:rsidR="006F7E65" w:rsidRPr="00B04962" w:rsidRDefault="006F7E65" w:rsidP="006F7E65">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1 040,0</w:t>
            </w:r>
          </w:p>
        </w:tc>
        <w:tc>
          <w:tcPr>
            <w:tcW w:w="1347" w:type="dxa"/>
            <w:vAlign w:val="center"/>
          </w:tcPr>
          <w:p w:rsidR="006F7E65" w:rsidRPr="00B04962" w:rsidRDefault="006F7E65" w:rsidP="006F7E65">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-100,0</w:t>
            </w:r>
          </w:p>
        </w:tc>
        <w:tc>
          <w:tcPr>
            <w:tcW w:w="1314" w:type="dxa"/>
            <w:vAlign w:val="center"/>
          </w:tcPr>
          <w:p w:rsidR="006F7E65" w:rsidRPr="00B04962" w:rsidRDefault="006F7E65" w:rsidP="006F7E65">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91,2</w:t>
            </w:r>
          </w:p>
        </w:tc>
      </w:tr>
      <w:tr w:rsidR="006B3270" w:rsidRPr="00B04962" w:rsidTr="00F96164">
        <w:trPr>
          <w:trHeight w:val="300"/>
        </w:trPr>
        <w:tc>
          <w:tcPr>
            <w:tcW w:w="3964" w:type="dxa"/>
            <w:shd w:val="clear" w:color="auto" w:fill="auto"/>
            <w:vAlign w:val="center"/>
            <w:hideMark/>
          </w:tcPr>
          <w:p w:rsidR="006B3270" w:rsidRPr="00B04962" w:rsidRDefault="006B3270" w:rsidP="006B3270">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Жилищно-коммунальное хозяйство</w:t>
            </w:r>
          </w:p>
        </w:tc>
        <w:tc>
          <w:tcPr>
            <w:tcW w:w="1418" w:type="dxa"/>
            <w:shd w:val="clear" w:color="auto" w:fill="auto"/>
            <w:vAlign w:val="center"/>
          </w:tcPr>
          <w:p w:rsidR="006B3270" w:rsidRPr="00B04962" w:rsidRDefault="006B3270" w:rsidP="006B3270">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30 891,0</w:t>
            </w:r>
          </w:p>
        </w:tc>
        <w:tc>
          <w:tcPr>
            <w:tcW w:w="1417" w:type="dxa"/>
            <w:shd w:val="clear" w:color="auto" w:fill="auto"/>
            <w:vAlign w:val="center"/>
          </w:tcPr>
          <w:p w:rsidR="006B3270" w:rsidRPr="00B04962" w:rsidRDefault="006B3270" w:rsidP="006B3270">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49 301,8</w:t>
            </w:r>
          </w:p>
        </w:tc>
        <w:tc>
          <w:tcPr>
            <w:tcW w:w="1347" w:type="dxa"/>
            <w:vAlign w:val="center"/>
          </w:tcPr>
          <w:p w:rsidR="006B3270" w:rsidRPr="00B04962" w:rsidRDefault="006B3270" w:rsidP="006B3270">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+18 410,8</w:t>
            </w:r>
          </w:p>
        </w:tc>
        <w:tc>
          <w:tcPr>
            <w:tcW w:w="1314" w:type="dxa"/>
            <w:vAlign w:val="bottom"/>
          </w:tcPr>
          <w:p w:rsidR="006B3270" w:rsidRPr="00B04962" w:rsidRDefault="006B3270" w:rsidP="006B3270">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159,6</w:t>
            </w:r>
          </w:p>
        </w:tc>
      </w:tr>
      <w:tr w:rsidR="006B3270" w:rsidRPr="00B04962" w:rsidTr="00F96164">
        <w:trPr>
          <w:trHeight w:val="300"/>
        </w:trPr>
        <w:tc>
          <w:tcPr>
            <w:tcW w:w="3964" w:type="dxa"/>
            <w:shd w:val="clear" w:color="auto" w:fill="auto"/>
            <w:vAlign w:val="center"/>
          </w:tcPr>
          <w:p w:rsidR="006B3270" w:rsidRPr="00B04962" w:rsidRDefault="006B3270" w:rsidP="006B3270">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Жилищное хозяйство</w:t>
            </w:r>
          </w:p>
        </w:tc>
        <w:tc>
          <w:tcPr>
            <w:tcW w:w="1418" w:type="dxa"/>
            <w:shd w:val="clear" w:color="auto" w:fill="auto"/>
            <w:vAlign w:val="center"/>
          </w:tcPr>
          <w:p w:rsidR="006B3270" w:rsidRPr="00B04962" w:rsidRDefault="006B3270" w:rsidP="006B3270">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10,0</w:t>
            </w:r>
          </w:p>
        </w:tc>
        <w:tc>
          <w:tcPr>
            <w:tcW w:w="1417" w:type="dxa"/>
            <w:shd w:val="clear" w:color="auto" w:fill="auto"/>
            <w:vAlign w:val="center"/>
          </w:tcPr>
          <w:p w:rsidR="006B3270" w:rsidRPr="00B04962" w:rsidRDefault="006B3270" w:rsidP="006B3270">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10,0</w:t>
            </w:r>
          </w:p>
        </w:tc>
        <w:tc>
          <w:tcPr>
            <w:tcW w:w="1347" w:type="dxa"/>
            <w:vAlign w:val="center"/>
          </w:tcPr>
          <w:p w:rsidR="006B3270" w:rsidRPr="00B04962" w:rsidRDefault="006B3270"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0,0</w:t>
            </w:r>
          </w:p>
        </w:tc>
        <w:tc>
          <w:tcPr>
            <w:tcW w:w="1314" w:type="dxa"/>
            <w:vAlign w:val="bottom"/>
          </w:tcPr>
          <w:p w:rsidR="006B3270" w:rsidRPr="00B04962" w:rsidRDefault="006B3270" w:rsidP="006B3270">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100,0</w:t>
            </w:r>
          </w:p>
        </w:tc>
      </w:tr>
      <w:tr w:rsidR="006B3270" w:rsidRPr="00B04962" w:rsidTr="00F96164">
        <w:trPr>
          <w:trHeight w:val="300"/>
        </w:trPr>
        <w:tc>
          <w:tcPr>
            <w:tcW w:w="3964" w:type="dxa"/>
            <w:shd w:val="clear" w:color="auto" w:fill="auto"/>
            <w:vAlign w:val="center"/>
          </w:tcPr>
          <w:p w:rsidR="006B3270" w:rsidRPr="00B04962" w:rsidRDefault="006B3270" w:rsidP="006B3270">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Коммунальное хозяйство</w:t>
            </w:r>
          </w:p>
        </w:tc>
        <w:tc>
          <w:tcPr>
            <w:tcW w:w="1418" w:type="dxa"/>
            <w:shd w:val="clear" w:color="auto" w:fill="auto"/>
            <w:vAlign w:val="center"/>
          </w:tcPr>
          <w:p w:rsidR="006B3270" w:rsidRPr="00B04962" w:rsidRDefault="006B3270" w:rsidP="006B3270">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10 037,0</w:t>
            </w:r>
          </w:p>
        </w:tc>
        <w:tc>
          <w:tcPr>
            <w:tcW w:w="1417" w:type="dxa"/>
            <w:shd w:val="clear" w:color="auto" w:fill="auto"/>
            <w:vAlign w:val="center"/>
          </w:tcPr>
          <w:p w:rsidR="006B3270" w:rsidRPr="00B04962" w:rsidRDefault="006B3270" w:rsidP="006B3270">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40 616,8</w:t>
            </w:r>
          </w:p>
        </w:tc>
        <w:tc>
          <w:tcPr>
            <w:tcW w:w="1347" w:type="dxa"/>
            <w:vAlign w:val="center"/>
          </w:tcPr>
          <w:p w:rsidR="006B3270" w:rsidRPr="00B04962" w:rsidRDefault="006B3270" w:rsidP="00193BB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+30 579,8</w:t>
            </w:r>
          </w:p>
        </w:tc>
        <w:tc>
          <w:tcPr>
            <w:tcW w:w="1314" w:type="dxa"/>
            <w:vAlign w:val="bottom"/>
          </w:tcPr>
          <w:p w:rsidR="006B3270" w:rsidRPr="00B04962" w:rsidRDefault="006B3270" w:rsidP="006B3270">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404,7</w:t>
            </w:r>
          </w:p>
        </w:tc>
      </w:tr>
      <w:tr w:rsidR="006B3270" w:rsidRPr="00B04962" w:rsidTr="00F96164">
        <w:trPr>
          <w:trHeight w:val="300"/>
        </w:trPr>
        <w:tc>
          <w:tcPr>
            <w:tcW w:w="3964" w:type="dxa"/>
            <w:shd w:val="clear" w:color="auto" w:fill="auto"/>
            <w:vAlign w:val="center"/>
          </w:tcPr>
          <w:p w:rsidR="006B3270" w:rsidRPr="00B04962" w:rsidRDefault="006B3270" w:rsidP="006B3270">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Благоустройство</w:t>
            </w:r>
          </w:p>
        </w:tc>
        <w:tc>
          <w:tcPr>
            <w:tcW w:w="1418" w:type="dxa"/>
            <w:shd w:val="clear" w:color="auto" w:fill="auto"/>
            <w:vAlign w:val="center"/>
          </w:tcPr>
          <w:p w:rsidR="006B3270" w:rsidRPr="00B04962" w:rsidRDefault="006B3270" w:rsidP="006B3270">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20 844,0</w:t>
            </w:r>
          </w:p>
        </w:tc>
        <w:tc>
          <w:tcPr>
            <w:tcW w:w="1417" w:type="dxa"/>
            <w:shd w:val="clear" w:color="auto" w:fill="auto"/>
            <w:vAlign w:val="center"/>
          </w:tcPr>
          <w:p w:rsidR="006B3270" w:rsidRPr="00B04962" w:rsidRDefault="006B3270" w:rsidP="006B3270">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8 675,0</w:t>
            </w:r>
          </w:p>
        </w:tc>
        <w:tc>
          <w:tcPr>
            <w:tcW w:w="1347" w:type="dxa"/>
            <w:vAlign w:val="center"/>
          </w:tcPr>
          <w:p w:rsidR="006B3270" w:rsidRPr="00B04962" w:rsidRDefault="006B3270" w:rsidP="00193BB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-12 169,0</w:t>
            </w:r>
          </w:p>
        </w:tc>
        <w:tc>
          <w:tcPr>
            <w:tcW w:w="1314" w:type="dxa"/>
            <w:vAlign w:val="bottom"/>
          </w:tcPr>
          <w:p w:rsidR="006B3270" w:rsidRPr="00B04962" w:rsidRDefault="006B3270" w:rsidP="006B3270">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41,6</w:t>
            </w:r>
          </w:p>
        </w:tc>
      </w:tr>
      <w:tr w:rsidR="00193BBD" w:rsidRPr="00B04962" w:rsidTr="00F96164">
        <w:trPr>
          <w:trHeight w:val="300"/>
        </w:trPr>
        <w:tc>
          <w:tcPr>
            <w:tcW w:w="3964" w:type="dxa"/>
            <w:shd w:val="clear" w:color="auto" w:fill="auto"/>
            <w:vAlign w:val="center"/>
            <w:hideMark/>
          </w:tcPr>
          <w:p w:rsidR="00193BBD" w:rsidRPr="00B04962" w:rsidRDefault="00193BBD" w:rsidP="00193BB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Образование</w:t>
            </w:r>
          </w:p>
        </w:tc>
        <w:tc>
          <w:tcPr>
            <w:tcW w:w="1418" w:type="dxa"/>
            <w:shd w:val="clear" w:color="auto" w:fill="auto"/>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70,0</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70,0</w:t>
            </w:r>
          </w:p>
        </w:tc>
        <w:tc>
          <w:tcPr>
            <w:tcW w:w="1347" w:type="dxa"/>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0,0</w:t>
            </w:r>
          </w:p>
        </w:tc>
        <w:tc>
          <w:tcPr>
            <w:tcW w:w="1314" w:type="dxa"/>
            <w:vAlign w:val="bottom"/>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100,0</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Молодежная политика и оздоровление детей</w:t>
            </w:r>
          </w:p>
        </w:tc>
        <w:tc>
          <w:tcPr>
            <w:tcW w:w="1418"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70,0</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70,0</w:t>
            </w:r>
          </w:p>
        </w:tc>
        <w:tc>
          <w:tcPr>
            <w:tcW w:w="1347" w:type="dxa"/>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0,0</w:t>
            </w:r>
          </w:p>
        </w:tc>
        <w:tc>
          <w:tcPr>
            <w:tcW w:w="1314" w:type="dxa"/>
            <w:vAlign w:val="bottom"/>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100,0</w:t>
            </w:r>
          </w:p>
        </w:tc>
      </w:tr>
      <w:tr w:rsidR="00193BBD" w:rsidRPr="00B04962" w:rsidTr="00F96164">
        <w:trPr>
          <w:trHeight w:val="300"/>
        </w:trPr>
        <w:tc>
          <w:tcPr>
            <w:tcW w:w="3964" w:type="dxa"/>
            <w:shd w:val="clear" w:color="auto" w:fill="auto"/>
            <w:vAlign w:val="center"/>
            <w:hideMark/>
          </w:tcPr>
          <w:p w:rsidR="00193BBD" w:rsidRPr="00B04962" w:rsidRDefault="00193BBD" w:rsidP="00193BB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Культура и кинематография</w:t>
            </w:r>
          </w:p>
        </w:tc>
        <w:tc>
          <w:tcPr>
            <w:tcW w:w="1418" w:type="dxa"/>
            <w:shd w:val="clear" w:color="auto" w:fill="auto"/>
            <w:vAlign w:val="center"/>
          </w:tcPr>
          <w:p w:rsidR="00193BBD" w:rsidRPr="00B04962" w:rsidRDefault="00193BBD" w:rsidP="00193BBD">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40 802,9</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23 455,2</w:t>
            </w:r>
          </w:p>
        </w:tc>
        <w:tc>
          <w:tcPr>
            <w:tcW w:w="1347" w:type="dxa"/>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-17 347,7</w:t>
            </w:r>
          </w:p>
        </w:tc>
        <w:tc>
          <w:tcPr>
            <w:tcW w:w="1314" w:type="dxa"/>
            <w:vAlign w:val="bottom"/>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57,5</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Культура</w:t>
            </w:r>
          </w:p>
        </w:tc>
        <w:tc>
          <w:tcPr>
            <w:tcW w:w="1418"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40 802,9</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23 455,2</w:t>
            </w:r>
          </w:p>
        </w:tc>
        <w:tc>
          <w:tcPr>
            <w:tcW w:w="1347" w:type="dxa"/>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-17 347,7</w:t>
            </w:r>
          </w:p>
        </w:tc>
        <w:tc>
          <w:tcPr>
            <w:tcW w:w="1314" w:type="dxa"/>
            <w:vAlign w:val="bottom"/>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57,5</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Социальная политика</w:t>
            </w:r>
          </w:p>
        </w:tc>
        <w:tc>
          <w:tcPr>
            <w:tcW w:w="1418" w:type="dxa"/>
            <w:shd w:val="clear" w:color="auto" w:fill="auto"/>
            <w:vAlign w:val="center"/>
          </w:tcPr>
          <w:p w:rsidR="00193BBD" w:rsidRPr="00B04962" w:rsidRDefault="00193BBD" w:rsidP="00193BBD">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266,2</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266,2</w:t>
            </w:r>
          </w:p>
        </w:tc>
        <w:tc>
          <w:tcPr>
            <w:tcW w:w="1347" w:type="dxa"/>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0,0</w:t>
            </w:r>
          </w:p>
        </w:tc>
        <w:tc>
          <w:tcPr>
            <w:tcW w:w="1314" w:type="dxa"/>
            <w:vAlign w:val="bottom"/>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100,0</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Пенсионное обеспечение</w:t>
            </w:r>
          </w:p>
        </w:tc>
        <w:tc>
          <w:tcPr>
            <w:tcW w:w="1418"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266,2</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266,2</w:t>
            </w:r>
          </w:p>
        </w:tc>
        <w:tc>
          <w:tcPr>
            <w:tcW w:w="1347" w:type="dxa"/>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0,0</w:t>
            </w:r>
          </w:p>
        </w:tc>
        <w:tc>
          <w:tcPr>
            <w:tcW w:w="1314" w:type="dxa"/>
            <w:vAlign w:val="bottom"/>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100,0</w:t>
            </w:r>
          </w:p>
        </w:tc>
      </w:tr>
      <w:tr w:rsidR="00193BBD" w:rsidRPr="00B04962" w:rsidTr="00F96164">
        <w:trPr>
          <w:trHeight w:val="300"/>
        </w:trPr>
        <w:tc>
          <w:tcPr>
            <w:tcW w:w="3964" w:type="dxa"/>
            <w:shd w:val="clear" w:color="auto" w:fill="auto"/>
            <w:vAlign w:val="center"/>
            <w:hideMark/>
          </w:tcPr>
          <w:p w:rsidR="00193BBD" w:rsidRPr="00B04962" w:rsidRDefault="00193BBD" w:rsidP="00193BB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Физическая культура и спорт</w:t>
            </w:r>
          </w:p>
        </w:tc>
        <w:tc>
          <w:tcPr>
            <w:tcW w:w="1418" w:type="dxa"/>
            <w:shd w:val="clear" w:color="auto" w:fill="auto"/>
            <w:vAlign w:val="center"/>
          </w:tcPr>
          <w:p w:rsidR="00193BBD" w:rsidRPr="00B04962" w:rsidRDefault="00193BBD" w:rsidP="00193BBD">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4 650,0</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4 900,0</w:t>
            </w:r>
          </w:p>
        </w:tc>
        <w:tc>
          <w:tcPr>
            <w:tcW w:w="1347" w:type="dxa"/>
            <w:vAlign w:val="center"/>
          </w:tcPr>
          <w:p w:rsidR="00193BBD" w:rsidRPr="00B04962" w:rsidRDefault="00B22200"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w:t>
            </w:r>
            <w:r w:rsidR="00193BBD" w:rsidRPr="00B04962">
              <w:rPr>
                <w:rFonts w:ascii="Times New Roman" w:eastAsia="Times New Roman" w:hAnsi="Times New Roman"/>
                <w:b/>
                <w:bCs/>
                <w:lang w:eastAsia="ru-RU"/>
              </w:rPr>
              <w:t>250,0</w:t>
            </w:r>
          </w:p>
        </w:tc>
        <w:tc>
          <w:tcPr>
            <w:tcW w:w="1314" w:type="dxa"/>
            <w:vAlign w:val="bottom"/>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105,4</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Физическая культура</w:t>
            </w:r>
          </w:p>
        </w:tc>
        <w:tc>
          <w:tcPr>
            <w:tcW w:w="1418"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200,0</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200,0</w:t>
            </w:r>
          </w:p>
        </w:tc>
        <w:tc>
          <w:tcPr>
            <w:tcW w:w="1347" w:type="dxa"/>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0,0</w:t>
            </w:r>
          </w:p>
        </w:tc>
        <w:tc>
          <w:tcPr>
            <w:tcW w:w="1314" w:type="dxa"/>
            <w:vAlign w:val="bottom"/>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100,0</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Массовый спорт</w:t>
            </w:r>
          </w:p>
        </w:tc>
        <w:tc>
          <w:tcPr>
            <w:tcW w:w="1418" w:type="dxa"/>
            <w:shd w:val="clear" w:color="auto" w:fill="auto"/>
            <w:vAlign w:val="center"/>
          </w:tcPr>
          <w:p w:rsidR="00193BBD" w:rsidRPr="00B04962" w:rsidRDefault="00193BBD" w:rsidP="00193BB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4 450,0</w:t>
            </w:r>
          </w:p>
        </w:tc>
        <w:tc>
          <w:tcPr>
            <w:tcW w:w="1417" w:type="dxa"/>
            <w:shd w:val="clear" w:color="auto" w:fill="auto"/>
            <w:vAlign w:val="center"/>
          </w:tcPr>
          <w:p w:rsidR="00193BBD" w:rsidRPr="00B04962" w:rsidRDefault="00193BBD" w:rsidP="00193BB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4 700,0</w:t>
            </w:r>
          </w:p>
        </w:tc>
        <w:tc>
          <w:tcPr>
            <w:tcW w:w="1347" w:type="dxa"/>
            <w:vAlign w:val="center"/>
          </w:tcPr>
          <w:p w:rsidR="00193BBD" w:rsidRPr="00B04962" w:rsidRDefault="00B22200" w:rsidP="00193BB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w:t>
            </w:r>
            <w:r w:rsidR="00193BBD" w:rsidRPr="00B04962">
              <w:rPr>
                <w:rFonts w:ascii="Times New Roman" w:eastAsia="Times New Roman" w:hAnsi="Times New Roman"/>
                <w:bCs/>
                <w:lang w:eastAsia="ru-RU"/>
              </w:rPr>
              <w:t>250,0</w:t>
            </w:r>
          </w:p>
        </w:tc>
        <w:tc>
          <w:tcPr>
            <w:tcW w:w="1314" w:type="dxa"/>
            <w:vAlign w:val="bottom"/>
          </w:tcPr>
          <w:p w:rsidR="00193BBD" w:rsidRPr="00B04962" w:rsidRDefault="00193BBD" w:rsidP="00193BBD">
            <w:pPr>
              <w:spacing w:after="0" w:line="240" w:lineRule="auto"/>
              <w:jc w:val="right"/>
              <w:rPr>
                <w:rFonts w:ascii="Times New Roman" w:eastAsia="Times New Roman" w:hAnsi="Times New Roman"/>
                <w:bCs/>
                <w:lang w:eastAsia="ru-RU"/>
              </w:rPr>
            </w:pPr>
            <w:r w:rsidRPr="00B04962">
              <w:rPr>
                <w:rFonts w:ascii="Times New Roman" w:eastAsia="Times New Roman" w:hAnsi="Times New Roman"/>
                <w:bCs/>
                <w:lang w:eastAsia="ru-RU"/>
              </w:rPr>
              <w:t>105,6</w:t>
            </w:r>
          </w:p>
        </w:tc>
      </w:tr>
      <w:tr w:rsidR="00193BBD" w:rsidRPr="00B04962" w:rsidTr="00F96164">
        <w:trPr>
          <w:trHeight w:val="300"/>
        </w:trPr>
        <w:tc>
          <w:tcPr>
            <w:tcW w:w="3964" w:type="dxa"/>
            <w:shd w:val="clear" w:color="auto" w:fill="auto"/>
            <w:vAlign w:val="center"/>
            <w:hideMark/>
          </w:tcPr>
          <w:p w:rsidR="00193BBD" w:rsidRPr="00B04962" w:rsidRDefault="00193BBD" w:rsidP="00193BBD">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Средства массовой информации</w:t>
            </w:r>
          </w:p>
        </w:tc>
        <w:tc>
          <w:tcPr>
            <w:tcW w:w="1418" w:type="dxa"/>
            <w:shd w:val="clear" w:color="auto" w:fill="auto"/>
            <w:vAlign w:val="center"/>
          </w:tcPr>
          <w:p w:rsidR="00193BBD" w:rsidRPr="00B04962" w:rsidRDefault="00193BBD" w:rsidP="00193BBD">
            <w:pPr>
              <w:spacing w:after="0" w:line="240" w:lineRule="auto"/>
              <w:jc w:val="right"/>
              <w:rPr>
                <w:rFonts w:ascii="Times New Roman" w:eastAsia="Times New Roman" w:hAnsi="Times New Roman"/>
                <w:b/>
                <w:bCs/>
                <w:lang w:eastAsia="ru-RU"/>
              </w:rPr>
            </w:pPr>
            <w:r w:rsidRPr="00B04962">
              <w:rPr>
                <w:rFonts w:ascii="Times New Roman" w:eastAsia="Times New Roman" w:hAnsi="Times New Roman"/>
                <w:b/>
                <w:bCs/>
                <w:lang w:eastAsia="ru-RU"/>
              </w:rPr>
              <w:t>600,0</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450,0</w:t>
            </w:r>
          </w:p>
        </w:tc>
        <w:tc>
          <w:tcPr>
            <w:tcW w:w="1347" w:type="dxa"/>
            <w:vAlign w:val="center"/>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-150,0</w:t>
            </w:r>
          </w:p>
        </w:tc>
        <w:tc>
          <w:tcPr>
            <w:tcW w:w="1314" w:type="dxa"/>
            <w:vAlign w:val="bottom"/>
          </w:tcPr>
          <w:p w:rsidR="00193BBD" w:rsidRPr="00B04962" w:rsidRDefault="00193BBD" w:rsidP="00193BBD">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75,0</w:t>
            </w:r>
          </w:p>
        </w:tc>
      </w:tr>
      <w:tr w:rsidR="00193BBD" w:rsidRPr="00B04962" w:rsidTr="00F96164">
        <w:trPr>
          <w:trHeight w:val="300"/>
        </w:trPr>
        <w:tc>
          <w:tcPr>
            <w:tcW w:w="3964" w:type="dxa"/>
            <w:shd w:val="clear" w:color="auto" w:fill="auto"/>
            <w:vAlign w:val="center"/>
          </w:tcPr>
          <w:p w:rsidR="00193BBD" w:rsidRPr="00B04962" w:rsidRDefault="00193BBD" w:rsidP="00193BBD">
            <w:pPr>
              <w:spacing w:after="0" w:line="240" w:lineRule="auto"/>
              <w:rPr>
                <w:rFonts w:ascii="Times New Roman" w:eastAsia="Times New Roman" w:hAnsi="Times New Roman"/>
                <w:bCs/>
                <w:lang w:eastAsia="ru-RU"/>
              </w:rPr>
            </w:pPr>
            <w:r w:rsidRPr="00B04962">
              <w:rPr>
                <w:rFonts w:ascii="Times New Roman" w:eastAsia="Times New Roman" w:hAnsi="Times New Roman"/>
                <w:bCs/>
                <w:lang w:eastAsia="ru-RU"/>
              </w:rPr>
              <w:t>Другие вопросы в области средств массовой информации</w:t>
            </w:r>
          </w:p>
        </w:tc>
        <w:tc>
          <w:tcPr>
            <w:tcW w:w="1418"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600,0</w:t>
            </w:r>
          </w:p>
        </w:tc>
        <w:tc>
          <w:tcPr>
            <w:tcW w:w="1417" w:type="dxa"/>
            <w:shd w:val="clear" w:color="auto" w:fill="auto"/>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450,0</w:t>
            </w:r>
          </w:p>
        </w:tc>
        <w:tc>
          <w:tcPr>
            <w:tcW w:w="1347" w:type="dxa"/>
            <w:vAlign w:val="center"/>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-150,0</w:t>
            </w:r>
          </w:p>
        </w:tc>
        <w:tc>
          <w:tcPr>
            <w:tcW w:w="1314" w:type="dxa"/>
            <w:vAlign w:val="bottom"/>
          </w:tcPr>
          <w:p w:rsidR="00193BBD" w:rsidRPr="00B04962" w:rsidRDefault="00193BBD" w:rsidP="00193BBD">
            <w:pPr>
              <w:spacing w:after="0"/>
              <w:jc w:val="right"/>
              <w:rPr>
                <w:rFonts w:ascii="Times New Roman" w:eastAsia="Times New Roman" w:hAnsi="Times New Roman"/>
                <w:bCs/>
                <w:lang w:eastAsia="ru-RU"/>
              </w:rPr>
            </w:pPr>
            <w:r w:rsidRPr="00B04962">
              <w:rPr>
                <w:rFonts w:ascii="Times New Roman" w:eastAsia="Times New Roman" w:hAnsi="Times New Roman"/>
                <w:bCs/>
                <w:lang w:eastAsia="ru-RU"/>
              </w:rPr>
              <w:t>75,0</w:t>
            </w:r>
          </w:p>
        </w:tc>
      </w:tr>
      <w:tr w:rsidR="005B7641" w:rsidRPr="00B04962" w:rsidTr="005B7641">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5B7641" w:rsidRPr="00B04962" w:rsidRDefault="005B7641" w:rsidP="001B1BC2">
            <w:pPr>
              <w:spacing w:after="0" w:line="240" w:lineRule="auto"/>
              <w:rPr>
                <w:rFonts w:ascii="Times New Roman" w:eastAsia="Times New Roman" w:hAnsi="Times New Roman"/>
                <w:b/>
                <w:bCs/>
                <w:lang w:eastAsia="ru-RU"/>
              </w:rPr>
            </w:pPr>
            <w:r w:rsidRPr="00B04962">
              <w:rPr>
                <w:rFonts w:ascii="Times New Roman" w:eastAsia="Times New Roman" w:hAnsi="Times New Roman"/>
                <w:b/>
                <w:bCs/>
                <w:lang w:eastAsia="ru-RU"/>
              </w:rPr>
              <w:t>Всего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641" w:rsidRPr="00B04962" w:rsidRDefault="005B7641" w:rsidP="005B7641">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106 597,8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641" w:rsidRPr="00B04962" w:rsidRDefault="005B7641" w:rsidP="005B7641">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131 341,8</w:t>
            </w:r>
          </w:p>
        </w:tc>
        <w:tc>
          <w:tcPr>
            <w:tcW w:w="1347" w:type="dxa"/>
            <w:tcBorders>
              <w:top w:val="single" w:sz="4" w:space="0" w:color="auto"/>
              <w:left w:val="single" w:sz="4" w:space="0" w:color="auto"/>
              <w:bottom w:val="single" w:sz="4" w:space="0" w:color="auto"/>
              <w:right w:val="single" w:sz="4" w:space="0" w:color="auto"/>
            </w:tcBorders>
            <w:vAlign w:val="center"/>
          </w:tcPr>
          <w:p w:rsidR="005B7641" w:rsidRPr="00B04962" w:rsidRDefault="005B7641" w:rsidP="005B7641">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24 744,0</w:t>
            </w:r>
          </w:p>
        </w:tc>
        <w:tc>
          <w:tcPr>
            <w:tcW w:w="1314" w:type="dxa"/>
            <w:tcBorders>
              <w:top w:val="single" w:sz="4" w:space="0" w:color="auto"/>
              <w:left w:val="single" w:sz="4" w:space="0" w:color="auto"/>
              <w:bottom w:val="single" w:sz="4" w:space="0" w:color="auto"/>
              <w:right w:val="single" w:sz="4" w:space="0" w:color="auto"/>
            </w:tcBorders>
            <w:vAlign w:val="bottom"/>
          </w:tcPr>
          <w:p w:rsidR="005B7641" w:rsidRPr="00B04962" w:rsidRDefault="005B7641" w:rsidP="005B7641">
            <w:pPr>
              <w:spacing w:after="0"/>
              <w:jc w:val="right"/>
              <w:rPr>
                <w:rFonts w:ascii="Times New Roman" w:eastAsia="Times New Roman" w:hAnsi="Times New Roman"/>
                <w:b/>
                <w:bCs/>
                <w:lang w:eastAsia="ru-RU"/>
              </w:rPr>
            </w:pPr>
            <w:r w:rsidRPr="00B04962">
              <w:rPr>
                <w:rFonts w:ascii="Times New Roman" w:eastAsia="Times New Roman" w:hAnsi="Times New Roman"/>
                <w:b/>
                <w:bCs/>
                <w:lang w:eastAsia="ru-RU"/>
              </w:rPr>
              <w:t>123,2</w:t>
            </w:r>
          </w:p>
        </w:tc>
      </w:tr>
    </w:tbl>
    <w:p w:rsidR="00F96164" w:rsidRPr="00B04962" w:rsidRDefault="00F96164" w:rsidP="00F96164">
      <w:pPr>
        <w:spacing w:after="0" w:line="240" w:lineRule="auto"/>
        <w:jc w:val="both"/>
        <w:rPr>
          <w:rFonts w:ascii="Times New Roman" w:hAnsi="Times New Roman"/>
          <w:sz w:val="24"/>
          <w:szCs w:val="28"/>
        </w:rPr>
      </w:pPr>
    </w:p>
    <w:p w:rsidR="00AD7963" w:rsidRPr="00B04962" w:rsidRDefault="00E000B8" w:rsidP="00097627">
      <w:pPr>
        <w:spacing w:after="0" w:line="240" w:lineRule="auto"/>
        <w:ind w:firstLine="709"/>
        <w:jc w:val="both"/>
        <w:rPr>
          <w:rFonts w:ascii="Times New Roman" w:hAnsi="Times New Roman"/>
          <w:sz w:val="24"/>
          <w:szCs w:val="28"/>
        </w:rPr>
      </w:pPr>
      <w:r w:rsidRPr="00B04962">
        <w:rPr>
          <w:rFonts w:ascii="Times New Roman" w:hAnsi="Times New Roman"/>
          <w:sz w:val="24"/>
          <w:szCs w:val="28"/>
        </w:rPr>
        <w:t>Структура расходов бюджета Варениковского сельского поселения в 2023 году и на 2024 год, сгруппированных по основным направлениям</w:t>
      </w:r>
      <w:r w:rsidR="00691815" w:rsidRPr="00B04962">
        <w:rPr>
          <w:rFonts w:ascii="Times New Roman" w:hAnsi="Times New Roman"/>
          <w:sz w:val="24"/>
          <w:szCs w:val="28"/>
        </w:rPr>
        <w:t xml:space="preserve"> расходов, указана в таблице № 3.</w:t>
      </w:r>
    </w:p>
    <w:p w:rsidR="00691815" w:rsidRPr="00B04962" w:rsidRDefault="00691815" w:rsidP="00691815">
      <w:pPr>
        <w:spacing w:after="0" w:line="240" w:lineRule="auto"/>
        <w:ind w:firstLine="709"/>
        <w:jc w:val="right"/>
        <w:rPr>
          <w:rFonts w:ascii="Times New Roman" w:hAnsi="Times New Roman"/>
          <w:sz w:val="24"/>
          <w:szCs w:val="28"/>
        </w:rPr>
      </w:pPr>
      <w:r w:rsidRPr="00B04962">
        <w:rPr>
          <w:rFonts w:ascii="Times New Roman" w:hAnsi="Times New Roman"/>
          <w:sz w:val="24"/>
          <w:szCs w:val="28"/>
        </w:rPr>
        <w:t>Таблица № 3</w:t>
      </w:r>
    </w:p>
    <w:tbl>
      <w:tblPr>
        <w:tblW w:w="92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339"/>
        <w:gridCol w:w="1339"/>
        <w:gridCol w:w="1134"/>
        <w:gridCol w:w="1010"/>
      </w:tblGrid>
      <w:tr w:rsidR="00DF6991" w:rsidRPr="00B04962" w:rsidTr="00FF53D8">
        <w:trPr>
          <w:trHeight w:val="699"/>
        </w:trPr>
        <w:tc>
          <w:tcPr>
            <w:tcW w:w="4531" w:type="dxa"/>
            <w:vMerge w:val="restart"/>
            <w:shd w:val="clear" w:color="auto" w:fill="auto"/>
            <w:noWrap/>
            <w:vAlign w:val="center"/>
            <w:hideMark/>
          </w:tcPr>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Наименование групп расходов</w:t>
            </w:r>
          </w:p>
        </w:tc>
        <w:tc>
          <w:tcPr>
            <w:tcW w:w="1282" w:type="dxa"/>
            <w:vMerge w:val="restart"/>
            <w:shd w:val="clear" w:color="auto" w:fill="auto"/>
            <w:noWrap/>
            <w:vAlign w:val="center"/>
            <w:hideMark/>
          </w:tcPr>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2023 год,</w:t>
            </w:r>
          </w:p>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тыс.рублей</w:t>
            </w:r>
          </w:p>
        </w:tc>
        <w:tc>
          <w:tcPr>
            <w:tcW w:w="1276" w:type="dxa"/>
            <w:vMerge w:val="restart"/>
            <w:shd w:val="clear" w:color="auto" w:fill="auto"/>
            <w:noWrap/>
            <w:vAlign w:val="center"/>
            <w:hideMark/>
          </w:tcPr>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2024 год, тыс.рублей</w:t>
            </w:r>
          </w:p>
        </w:tc>
        <w:tc>
          <w:tcPr>
            <w:tcW w:w="2144" w:type="dxa"/>
            <w:gridSpan w:val="2"/>
            <w:shd w:val="clear" w:color="auto" w:fill="auto"/>
            <w:vAlign w:val="center"/>
            <w:hideMark/>
          </w:tcPr>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Удельный вес в общих расходах, %</w:t>
            </w:r>
          </w:p>
        </w:tc>
      </w:tr>
      <w:tr w:rsidR="00DF6991" w:rsidRPr="00B04962" w:rsidTr="00FF53D8">
        <w:trPr>
          <w:trHeight w:val="300"/>
        </w:trPr>
        <w:tc>
          <w:tcPr>
            <w:tcW w:w="4531" w:type="dxa"/>
            <w:vMerge/>
            <w:vAlign w:val="center"/>
            <w:hideMark/>
          </w:tcPr>
          <w:p w:rsidR="004A2291" w:rsidRPr="00B04962" w:rsidRDefault="004A2291" w:rsidP="004A2291">
            <w:pPr>
              <w:spacing w:after="0" w:line="240" w:lineRule="auto"/>
              <w:rPr>
                <w:rFonts w:ascii="Times New Roman" w:eastAsia="Times New Roman" w:hAnsi="Times New Roman"/>
                <w:b/>
                <w:szCs w:val="20"/>
                <w:lang w:eastAsia="ru-RU"/>
              </w:rPr>
            </w:pPr>
          </w:p>
        </w:tc>
        <w:tc>
          <w:tcPr>
            <w:tcW w:w="1282" w:type="dxa"/>
            <w:vMerge/>
            <w:vAlign w:val="center"/>
            <w:hideMark/>
          </w:tcPr>
          <w:p w:rsidR="004A2291" w:rsidRPr="00B04962" w:rsidRDefault="004A2291" w:rsidP="004A2291">
            <w:pPr>
              <w:spacing w:after="0" w:line="240" w:lineRule="auto"/>
              <w:rPr>
                <w:rFonts w:ascii="Times New Roman" w:eastAsia="Times New Roman" w:hAnsi="Times New Roman"/>
                <w:b/>
                <w:szCs w:val="20"/>
                <w:lang w:eastAsia="ru-RU"/>
              </w:rPr>
            </w:pPr>
          </w:p>
        </w:tc>
        <w:tc>
          <w:tcPr>
            <w:tcW w:w="1276" w:type="dxa"/>
            <w:vMerge/>
            <w:vAlign w:val="center"/>
            <w:hideMark/>
          </w:tcPr>
          <w:p w:rsidR="004A2291" w:rsidRPr="00B04962" w:rsidRDefault="004A2291" w:rsidP="004A2291">
            <w:pPr>
              <w:spacing w:after="0" w:line="240" w:lineRule="auto"/>
              <w:rPr>
                <w:rFonts w:ascii="Times New Roman" w:eastAsia="Times New Roman" w:hAnsi="Times New Roman"/>
                <w:b/>
                <w:szCs w:val="20"/>
                <w:lang w:eastAsia="ru-RU"/>
              </w:rPr>
            </w:pPr>
          </w:p>
        </w:tc>
        <w:tc>
          <w:tcPr>
            <w:tcW w:w="1134" w:type="dxa"/>
            <w:shd w:val="clear" w:color="auto" w:fill="auto"/>
            <w:noWrap/>
            <w:vAlign w:val="bottom"/>
            <w:hideMark/>
          </w:tcPr>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2023</w:t>
            </w:r>
          </w:p>
        </w:tc>
        <w:tc>
          <w:tcPr>
            <w:tcW w:w="1010" w:type="dxa"/>
            <w:shd w:val="clear" w:color="auto" w:fill="auto"/>
            <w:noWrap/>
            <w:vAlign w:val="bottom"/>
            <w:hideMark/>
          </w:tcPr>
          <w:p w:rsidR="004A2291" w:rsidRPr="00B04962" w:rsidRDefault="004A2291" w:rsidP="004A2291">
            <w:pPr>
              <w:spacing w:after="0" w:line="240" w:lineRule="auto"/>
              <w:jc w:val="center"/>
              <w:rPr>
                <w:rFonts w:ascii="Times New Roman" w:eastAsia="Times New Roman" w:hAnsi="Times New Roman"/>
                <w:b/>
                <w:szCs w:val="20"/>
                <w:lang w:eastAsia="ru-RU"/>
              </w:rPr>
            </w:pPr>
            <w:r w:rsidRPr="00B04962">
              <w:rPr>
                <w:rFonts w:ascii="Times New Roman" w:eastAsia="Times New Roman" w:hAnsi="Times New Roman"/>
                <w:b/>
                <w:szCs w:val="20"/>
                <w:lang w:eastAsia="ru-RU"/>
              </w:rPr>
              <w:t>2024</w:t>
            </w:r>
          </w:p>
        </w:tc>
      </w:tr>
      <w:tr w:rsidR="00DF6991" w:rsidRPr="00B04962" w:rsidTr="00FF53D8">
        <w:trPr>
          <w:trHeight w:val="765"/>
        </w:trPr>
        <w:tc>
          <w:tcPr>
            <w:tcW w:w="4531" w:type="dxa"/>
            <w:shd w:val="clear" w:color="auto" w:fill="auto"/>
            <w:vAlign w:val="bottom"/>
            <w:hideMark/>
          </w:tcPr>
          <w:p w:rsidR="004A2291" w:rsidRPr="00B04962" w:rsidRDefault="004A2291" w:rsidP="004A2291">
            <w:pPr>
              <w:spacing w:after="0" w:line="240" w:lineRule="auto"/>
              <w:rPr>
                <w:rFonts w:ascii="Times New Roman" w:eastAsia="Times New Roman" w:hAnsi="Times New Roman"/>
                <w:szCs w:val="20"/>
                <w:lang w:eastAsia="ru-RU"/>
              </w:rPr>
            </w:pPr>
            <w:r w:rsidRPr="00B04962">
              <w:rPr>
                <w:rFonts w:ascii="Times New Roman" w:eastAsia="Times New Roman" w:hAnsi="Times New Roman"/>
                <w:szCs w:val="20"/>
                <w:lang w:eastAsia="ru-RU"/>
              </w:rPr>
              <w:t>Расходы на финансирование отраслей экономики, жилищно-коммунального хозяйства</w:t>
            </w:r>
          </w:p>
        </w:tc>
        <w:tc>
          <w:tcPr>
            <w:tcW w:w="1282"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41 171,5</w:t>
            </w:r>
          </w:p>
        </w:tc>
        <w:tc>
          <w:tcPr>
            <w:tcW w:w="1276"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83 196,0</w:t>
            </w:r>
          </w:p>
        </w:tc>
        <w:tc>
          <w:tcPr>
            <w:tcW w:w="1134"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38,6</w:t>
            </w:r>
          </w:p>
        </w:tc>
        <w:tc>
          <w:tcPr>
            <w:tcW w:w="1010"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63,3</w:t>
            </w:r>
          </w:p>
        </w:tc>
      </w:tr>
      <w:tr w:rsidR="00DF6991" w:rsidRPr="00B04962" w:rsidTr="00FF53D8">
        <w:trPr>
          <w:trHeight w:val="884"/>
        </w:trPr>
        <w:tc>
          <w:tcPr>
            <w:tcW w:w="4531" w:type="dxa"/>
            <w:shd w:val="clear" w:color="auto" w:fill="auto"/>
            <w:vAlign w:val="bottom"/>
            <w:hideMark/>
          </w:tcPr>
          <w:p w:rsidR="004A2291" w:rsidRPr="00B04962" w:rsidRDefault="004A2291" w:rsidP="009F1F51">
            <w:pPr>
              <w:spacing w:after="0" w:line="240" w:lineRule="auto"/>
              <w:rPr>
                <w:rFonts w:ascii="Times New Roman" w:eastAsia="Times New Roman" w:hAnsi="Times New Roman"/>
                <w:szCs w:val="20"/>
                <w:lang w:eastAsia="ru-RU"/>
              </w:rPr>
            </w:pPr>
            <w:r w:rsidRPr="00B04962">
              <w:rPr>
                <w:rFonts w:ascii="Times New Roman" w:eastAsia="Times New Roman" w:hAnsi="Times New Roman"/>
                <w:szCs w:val="20"/>
                <w:lang w:eastAsia="ru-RU"/>
              </w:rPr>
              <w:lastRenderedPageBreak/>
              <w:t>Расходы на образование, культуру</w:t>
            </w:r>
            <w:r w:rsidR="009F1F51" w:rsidRPr="00B04962">
              <w:rPr>
                <w:rFonts w:ascii="Times New Roman" w:eastAsia="Times New Roman" w:hAnsi="Times New Roman"/>
                <w:szCs w:val="20"/>
                <w:lang w:eastAsia="ru-RU"/>
              </w:rPr>
              <w:t xml:space="preserve"> и</w:t>
            </w:r>
            <w:r w:rsidRPr="00B04962">
              <w:rPr>
                <w:rFonts w:ascii="Times New Roman" w:eastAsia="Times New Roman" w:hAnsi="Times New Roman"/>
                <w:szCs w:val="20"/>
                <w:lang w:eastAsia="ru-RU"/>
              </w:rPr>
              <w:t xml:space="preserve"> к</w:t>
            </w:r>
            <w:r w:rsidR="009F1F51" w:rsidRPr="00B04962">
              <w:rPr>
                <w:rFonts w:ascii="Times New Roman" w:eastAsia="Times New Roman" w:hAnsi="Times New Roman"/>
                <w:szCs w:val="20"/>
                <w:lang w:eastAsia="ru-RU"/>
              </w:rPr>
              <w:t xml:space="preserve">инематографию, </w:t>
            </w:r>
            <w:r w:rsidRPr="00B04962">
              <w:rPr>
                <w:rFonts w:ascii="Times New Roman" w:eastAsia="Times New Roman" w:hAnsi="Times New Roman"/>
                <w:szCs w:val="20"/>
                <w:lang w:eastAsia="ru-RU"/>
              </w:rPr>
              <w:t>физическую культуру и спорт, социальную политику</w:t>
            </w:r>
          </w:p>
        </w:tc>
        <w:tc>
          <w:tcPr>
            <w:tcW w:w="1282"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45 789,1</w:t>
            </w:r>
          </w:p>
        </w:tc>
        <w:tc>
          <w:tcPr>
            <w:tcW w:w="1276"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28 691,4</w:t>
            </w:r>
          </w:p>
        </w:tc>
        <w:tc>
          <w:tcPr>
            <w:tcW w:w="1134"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43,0</w:t>
            </w:r>
          </w:p>
        </w:tc>
        <w:tc>
          <w:tcPr>
            <w:tcW w:w="1010"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21,8</w:t>
            </w:r>
          </w:p>
        </w:tc>
      </w:tr>
      <w:tr w:rsidR="00DF6991" w:rsidRPr="00B04962" w:rsidTr="00FF53D8">
        <w:trPr>
          <w:trHeight w:val="953"/>
        </w:trPr>
        <w:tc>
          <w:tcPr>
            <w:tcW w:w="4531" w:type="dxa"/>
            <w:shd w:val="clear" w:color="auto" w:fill="auto"/>
            <w:vAlign w:val="bottom"/>
            <w:hideMark/>
          </w:tcPr>
          <w:p w:rsidR="004A2291" w:rsidRPr="00B04962" w:rsidRDefault="004A2291" w:rsidP="00B3596B">
            <w:pPr>
              <w:spacing w:after="0" w:line="240" w:lineRule="auto"/>
              <w:rPr>
                <w:rFonts w:ascii="Times New Roman" w:eastAsia="Times New Roman" w:hAnsi="Times New Roman"/>
                <w:szCs w:val="20"/>
                <w:lang w:eastAsia="ru-RU"/>
              </w:rPr>
            </w:pPr>
            <w:r w:rsidRPr="00B04962">
              <w:rPr>
                <w:rFonts w:ascii="Times New Roman" w:eastAsia="Times New Roman" w:hAnsi="Times New Roman"/>
                <w:szCs w:val="20"/>
                <w:lang w:eastAsia="ru-RU"/>
              </w:rPr>
              <w:t xml:space="preserve">Расходы на общегосударственные вопросы, национальную безопасность и правоохранительную деятельность, </w:t>
            </w:r>
            <w:r w:rsidR="00B3596B" w:rsidRPr="00B04962">
              <w:rPr>
                <w:rFonts w:ascii="Times New Roman" w:eastAsia="Times New Roman" w:hAnsi="Times New Roman"/>
                <w:szCs w:val="20"/>
                <w:lang w:eastAsia="ru-RU"/>
              </w:rPr>
              <w:t>с</w:t>
            </w:r>
            <w:r w:rsidRPr="00B04962">
              <w:rPr>
                <w:rFonts w:ascii="Times New Roman" w:eastAsia="Times New Roman" w:hAnsi="Times New Roman"/>
                <w:szCs w:val="20"/>
                <w:lang w:eastAsia="ru-RU"/>
              </w:rPr>
              <w:t>редства массовой информации</w:t>
            </w:r>
          </w:p>
        </w:tc>
        <w:tc>
          <w:tcPr>
            <w:tcW w:w="1282"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19 637,2</w:t>
            </w:r>
          </w:p>
        </w:tc>
        <w:tc>
          <w:tcPr>
            <w:tcW w:w="1276"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19 454,4</w:t>
            </w:r>
          </w:p>
        </w:tc>
        <w:tc>
          <w:tcPr>
            <w:tcW w:w="1134"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18,4</w:t>
            </w:r>
          </w:p>
        </w:tc>
        <w:tc>
          <w:tcPr>
            <w:tcW w:w="1010"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14,8</w:t>
            </w:r>
          </w:p>
        </w:tc>
      </w:tr>
      <w:tr w:rsidR="00DF6991" w:rsidRPr="00B04962" w:rsidTr="00FF53D8">
        <w:trPr>
          <w:trHeight w:val="784"/>
        </w:trPr>
        <w:tc>
          <w:tcPr>
            <w:tcW w:w="4531" w:type="dxa"/>
            <w:shd w:val="clear" w:color="auto" w:fill="auto"/>
            <w:vAlign w:val="bottom"/>
            <w:hideMark/>
          </w:tcPr>
          <w:p w:rsidR="004A2291" w:rsidRPr="00B04962" w:rsidRDefault="004A2291" w:rsidP="004A2291">
            <w:pPr>
              <w:spacing w:after="0" w:line="240" w:lineRule="auto"/>
              <w:rPr>
                <w:rFonts w:ascii="Times New Roman" w:eastAsia="Times New Roman" w:hAnsi="Times New Roman"/>
                <w:szCs w:val="20"/>
                <w:lang w:eastAsia="ru-RU"/>
              </w:rPr>
            </w:pPr>
            <w:r w:rsidRPr="00B04962">
              <w:rPr>
                <w:rFonts w:ascii="Times New Roman" w:eastAsia="Times New Roman" w:hAnsi="Times New Roman"/>
                <w:szCs w:val="20"/>
                <w:lang w:eastAsia="ru-RU"/>
              </w:rPr>
              <w:t>Обслуживание государственного и муниципального долга, межбюджетные трансферты</w:t>
            </w:r>
          </w:p>
        </w:tc>
        <w:tc>
          <w:tcPr>
            <w:tcW w:w="1282"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0,0</w:t>
            </w:r>
          </w:p>
        </w:tc>
        <w:tc>
          <w:tcPr>
            <w:tcW w:w="1276"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0,0</w:t>
            </w:r>
          </w:p>
        </w:tc>
        <w:tc>
          <w:tcPr>
            <w:tcW w:w="1134"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0,0</w:t>
            </w:r>
          </w:p>
        </w:tc>
        <w:tc>
          <w:tcPr>
            <w:tcW w:w="1010"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szCs w:val="20"/>
                <w:lang w:eastAsia="ru-RU"/>
              </w:rPr>
            </w:pPr>
            <w:r w:rsidRPr="00B04962">
              <w:rPr>
                <w:rFonts w:ascii="Times New Roman" w:eastAsia="Times New Roman" w:hAnsi="Times New Roman"/>
                <w:szCs w:val="20"/>
                <w:lang w:eastAsia="ru-RU"/>
              </w:rPr>
              <w:t>0,0</w:t>
            </w:r>
          </w:p>
        </w:tc>
      </w:tr>
      <w:tr w:rsidR="00DF6991" w:rsidRPr="00B04962" w:rsidTr="00FF53D8">
        <w:trPr>
          <w:trHeight w:val="300"/>
        </w:trPr>
        <w:tc>
          <w:tcPr>
            <w:tcW w:w="4531" w:type="dxa"/>
            <w:shd w:val="clear" w:color="auto" w:fill="auto"/>
            <w:noWrap/>
            <w:vAlign w:val="bottom"/>
            <w:hideMark/>
          </w:tcPr>
          <w:p w:rsidR="004A2291" w:rsidRPr="00B04962" w:rsidRDefault="004A2291" w:rsidP="004A2291">
            <w:pPr>
              <w:spacing w:after="0" w:line="240" w:lineRule="auto"/>
              <w:rPr>
                <w:rFonts w:ascii="Times New Roman" w:eastAsia="Times New Roman" w:hAnsi="Times New Roman"/>
                <w:b/>
                <w:szCs w:val="20"/>
                <w:lang w:eastAsia="ru-RU"/>
              </w:rPr>
            </w:pPr>
            <w:r w:rsidRPr="00B04962">
              <w:rPr>
                <w:rFonts w:ascii="Times New Roman" w:eastAsia="Times New Roman" w:hAnsi="Times New Roman"/>
                <w:b/>
                <w:szCs w:val="20"/>
                <w:lang w:eastAsia="ru-RU"/>
              </w:rPr>
              <w:t>Всего расходов</w:t>
            </w:r>
          </w:p>
        </w:tc>
        <w:tc>
          <w:tcPr>
            <w:tcW w:w="1282"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b/>
                <w:szCs w:val="20"/>
                <w:lang w:eastAsia="ru-RU"/>
              </w:rPr>
            </w:pPr>
            <w:r w:rsidRPr="00B04962">
              <w:rPr>
                <w:rFonts w:ascii="Times New Roman" w:eastAsia="Times New Roman" w:hAnsi="Times New Roman"/>
                <w:b/>
                <w:szCs w:val="20"/>
                <w:lang w:eastAsia="ru-RU"/>
              </w:rPr>
              <w:t>106 597,8</w:t>
            </w:r>
          </w:p>
        </w:tc>
        <w:tc>
          <w:tcPr>
            <w:tcW w:w="1276"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b/>
                <w:szCs w:val="20"/>
                <w:lang w:eastAsia="ru-RU"/>
              </w:rPr>
            </w:pPr>
            <w:r w:rsidRPr="00B04962">
              <w:rPr>
                <w:rFonts w:ascii="Times New Roman" w:eastAsia="Times New Roman" w:hAnsi="Times New Roman"/>
                <w:b/>
                <w:szCs w:val="20"/>
                <w:lang w:eastAsia="ru-RU"/>
              </w:rPr>
              <w:t>131 341,8</w:t>
            </w:r>
          </w:p>
        </w:tc>
        <w:tc>
          <w:tcPr>
            <w:tcW w:w="1134"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b/>
                <w:szCs w:val="20"/>
                <w:lang w:eastAsia="ru-RU"/>
              </w:rPr>
            </w:pPr>
            <w:r w:rsidRPr="00B04962">
              <w:rPr>
                <w:rFonts w:ascii="Times New Roman" w:eastAsia="Times New Roman" w:hAnsi="Times New Roman"/>
                <w:b/>
                <w:szCs w:val="20"/>
                <w:lang w:eastAsia="ru-RU"/>
              </w:rPr>
              <w:t>100,0</w:t>
            </w:r>
          </w:p>
        </w:tc>
        <w:tc>
          <w:tcPr>
            <w:tcW w:w="1010" w:type="dxa"/>
            <w:shd w:val="clear" w:color="auto" w:fill="auto"/>
            <w:noWrap/>
            <w:vAlign w:val="bottom"/>
            <w:hideMark/>
          </w:tcPr>
          <w:p w:rsidR="004A2291" w:rsidRPr="00B04962" w:rsidRDefault="004A2291" w:rsidP="004A2291">
            <w:pPr>
              <w:spacing w:after="0" w:line="240" w:lineRule="auto"/>
              <w:jc w:val="right"/>
              <w:rPr>
                <w:rFonts w:ascii="Times New Roman" w:eastAsia="Times New Roman" w:hAnsi="Times New Roman"/>
                <w:b/>
                <w:szCs w:val="20"/>
                <w:lang w:eastAsia="ru-RU"/>
              </w:rPr>
            </w:pPr>
            <w:r w:rsidRPr="00B04962">
              <w:rPr>
                <w:rFonts w:ascii="Times New Roman" w:eastAsia="Times New Roman" w:hAnsi="Times New Roman"/>
                <w:b/>
                <w:szCs w:val="20"/>
                <w:lang w:eastAsia="ru-RU"/>
              </w:rPr>
              <w:t>100,0</w:t>
            </w:r>
          </w:p>
        </w:tc>
      </w:tr>
    </w:tbl>
    <w:p w:rsidR="004A2291" w:rsidRPr="00B04962" w:rsidRDefault="004A2291" w:rsidP="00097627">
      <w:pPr>
        <w:spacing w:after="0" w:line="240" w:lineRule="auto"/>
        <w:ind w:firstLine="709"/>
        <w:jc w:val="both"/>
        <w:rPr>
          <w:rFonts w:ascii="Times New Roman" w:hAnsi="Times New Roman"/>
          <w:sz w:val="24"/>
          <w:szCs w:val="28"/>
        </w:rPr>
      </w:pPr>
    </w:p>
    <w:p w:rsidR="000A6628" w:rsidRPr="00B04962" w:rsidRDefault="000A6628" w:rsidP="000A6628">
      <w:pPr>
        <w:spacing w:after="0" w:line="240" w:lineRule="auto"/>
        <w:ind w:firstLine="709"/>
        <w:jc w:val="both"/>
        <w:rPr>
          <w:rFonts w:ascii="Times New Roman" w:hAnsi="Times New Roman"/>
          <w:sz w:val="24"/>
          <w:szCs w:val="28"/>
        </w:rPr>
      </w:pPr>
      <w:r w:rsidRPr="00B04962">
        <w:rPr>
          <w:rFonts w:ascii="Times New Roman" w:hAnsi="Times New Roman"/>
          <w:sz w:val="24"/>
          <w:szCs w:val="28"/>
        </w:rPr>
        <w:t>Как видно из таблицы № 3 социальная направленность бюджета на 2024 год не сохраняется</w:t>
      </w:r>
      <w:r w:rsidR="001B1BC2" w:rsidRPr="00B04962">
        <w:rPr>
          <w:rFonts w:ascii="Times New Roman" w:hAnsi="Times New Roman"/>
          <w:sz w:val="24"/>
          <w:szCs w:val="28"/>
        </w:rPr>
        <w:t xml:space="preserve"> ввиду финансирования из бюджета Краснодарского края в 2024 году </w:t>
      </w:r>
      <w:r w:rsidR="00FF53D8" w:rsidRPr="00B04962">
        <w:rPr>
          <w:rFonts w:ascii="Times New Roman" w:hAnsi="Times New Roman"/>
          <w:sz w:val="24"/>
          <w:szCs w:val="28"/>
        </w:rPr>
        <w:t xml:space="preserve">в объекты капитального строительства общегражданского назначения – планируется строительство очистных сооружений в </w:t>
      </w:r>
      <w:proofErr w:type="spellStart"/>
      <w:r w:rsidR="00FF53D8" w:rsidRPr="00B04962">
        <w:rPr>
          <w:rFonts w:ascii="Times New Roman" w:hAnsi="Times New Roman"/>
          <w:sz w:val="24"/>
          <w:szCs w:val="28"/>
        </w:rPr>
        <w:t>х.Школьном</w:t>
      </w:r>
      <w:proofErr w:type="spellEnd"/>
      <w:r w:rsidR="00FF53D8" w:rsidRPr="00B04962">
        <w:rPr>
          <w:rFonts w:ascii="Times New Roman" w:hAnsi="Times New Roman"/>
          <w:sz w:val="24"/>
          <w:szCs w:val="28"/>
        </w:rPr>
        <w:t xml:space="preserve"> в сумме 39 398,3 тыс.рублей и капитальный ремонт автомобильных дорог общего пользования – 23 713,7 тыс.рублей.</w:t>
      </w:r>
    </w:p>
    <w:p w:rsidR="00B3596B" w:rsidRPr="00B04962" w:rsidRDefault="0004209D"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Н</w:t>
      </w:r>
      <w:r w:rsidR="00B3596B" w:rsidRPr="00B04962">
        <w:rPr>
          <w:rFonts w:ascii="Times New Roman" w:hAnsi="Times New Roman"/>
          <w:sz w:val="24"/>
          <w:szCs w:val="28"/>
        </w:rPr>
        <w:t xml:space="preserve">а социально-культурную сферу на 2024 год </w:t>
      </w:r>
      <w:r w:rsidRPr="00B04962">
        <w:rPr>
          <w:rFonts w:ascii="Times New Roman" w:hAnsi="Times New Roman"/>
          <w:sz w:val="24"/>
          <w:szCs w:val="28"/>
        </w:rPr>
        <w:t xml:space="preserve">расходы </w:t>
      </w:r>
      <w:r w:rsidR="00B3596B" w:rsidRPr="00B04962">
        <w:rPr>
          <w:rFonts w:ascii="Times New Roman" w:hAnsi="Times New Roman"/>
          <w:sz w:val="24"/>
          <w:szCs w:val="28"/>
        </w:rPr>
        <w:t>прогнозируются в сумме 28 691,4 тыс.рублей или 21,8 % от общего объема расходной части бюджета Варениковского сельского поселения.</w:t>
      </w:r>
    </w:p>
    <w:p w:rsidR="0004209D" w:rsidRPr="00B04962" w:rsidRDefault="0004209D"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Удельный вес расходов</w:t>
      </w:r>
      <w:r w:rsidR="008C03A7" w:rsidRPr="00B04962">
        <w:rPr>
          <w:rFonts w:ascii="Times New Roman" w:hAnsi="Times New Roman"/>
          <w:sz w:val="24"/>
          <w:szCs w:val="28"/>
        </w:rPr>
        <w:t xml:space="preserve"> на социально-культурную сферу</w:t>
      </w:r>
      <w:r w:rsidRPr="00B04962">
        <w:rPr>
          <w:rFonts w:ascii="Times New Roman" w:hAnsi="Times New Roman"/>
          <w:sz w:val="24"/>
          <w:szCs w:val="28"/>
        </w:rPr>
        <w:t xml:space="preserve"> по разделам в общей сумме расхода бюджета на 2024 год:</w:t>
      </w:r>
    </w:p>
    <w:p w:rsidR="0004209D" w:rsidRPr="00B04962" w:rsidRDefault="0004209D"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«Образование» - 70,0 тыс.рублей или 0,1 % от общей суммы расходов;</w:t>
      </w:r>
    </w:p>
    <w:p w:rsidR="0004209D" w:rsidRPr="00B04962" w:rsidRDefault="0004209D"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«Культура и кинематография» - 23 455,2 тыс.рублей или 17,9 %;</w:t>
      </w:r>
    </w:p>
    <w:p w:rsidR="0004209D" w:rsidRPr="00B04962" w:rsidRDefault="0004209D"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«Социальная политика» - 266,2 тыс.рублей или 0,2 %;</w:t>
      </w:r>
    </w:p>
    <w:p w:rsidR="0004209D" w:rsidRPr="00B04962" w:rsidRDefault="0004209D"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«Физическая культура и спорт» - 4 900,0 тыс.рублей или 3,7 %.</w:t>
      </w:r>
    </w:p>
    <w:p w:rsidR="0084795A" w:rsidRPr="00B04962" w:rsidRDefault="00D21C4C"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Расходы по разделам «Жилищно-коммунальное хозяйство» прогнозируются в сумме 49 301,8 тыс.рублей или 37,5 % от общего объема расходов бюджета Варениковского сельского поселения, «Национальная экономика» - 33 894,2 тыс.рублей или 25,8 %.</w:t>
      </w:r>
    </w:p>
    <w:p w:rsidR="00D21C4C" w:rsidRPr="00B04962" w:rsidRDefault="00D21C4C"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Суммарная доля расходов на общегосударственные вопросы, национальную безопасность и правоохранительную деятельность, средства массовой информации в 2024 году в общем объеме расходов бюджета Варениковского сельского поселения составит 21,8 %.</w:t>
      </w:r>
    </w:p>
    <w:p w:rsidR="00CF4FF9" w:rsidRPr="00B04962" w:rsidRDefault="00CF4FF9"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Таким образом, расходы бюджета в 2024 году по сравнению с объемом расходов, утвержденным на 2023 год, увеличивается по следующим направлениям:</w:t>
      </w:r>
    </w:p>
    <w:p w:rsidR="00CF4FF9" w:rsidRPr="00B04962" w:rsidRDefault="006A6B58"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на мероприятия в области общегосударственных вопросов</w:t>
      </w:r>
      <w:r w:rsidR="0075298A" w:rsidRPr="00B04962">
        <w:rPr>
          <w:rFonts w:ascii="Times New Roman" w:hAnsi="Times New Roman"/>
          <w:sz w:val="24"/>
          <w:szCs w:val="28"/>
        </w:rPr>
        <w:t xml:space="preserve"> (в части </w:t>
      </w:r>
      <w:r w:rsidRPr="00B04962">
        <w:rPr>
          <w:rFonts w:ascii="Times New Roman" w:hAnsi="Times New Roman"/>
          <w:sz w:val="24"/>
          <w:szCs w:val="28"/>
        </w:rPr>
        <w:t>содержани</w:t>
      </w:r>
      <w:r w:rsidR="0075298A" w:rsidRPr="00B04962">
        <w:rPr>
          <w:rFonts w:ascii="Times New Roman" w:hAnsi="Times New Roman"/>
          <w:sz w:val="24"/>
          <w:szCs w:val="28"/>
        </w:rPr>
        <w:t>я</w:t>
      </w:r>
      <w:r w:rsidRPr="00B04962">
        <w:rPr>
          <w:rFonts w:ascii="Times New Roman" w:hAnsi="Times New Roman"/>
          <w:sz w:val="24"/>
          <w:szCs w:val="28"/>
        </w:rPr>
        <w:t xml:space="preserve"> органов муниципальной власти</w:t>
      </w:r>
      <w:r w:rsidR="0075298A" w:rsidRPr="00B04962">
        <w:rPr>
          <w:rFonts w:ascii="Times New Roman" w:hAnsi="Times New Roman"/>
          <w:sz w:val="24"/>
          <w:szCs w:val="28"/>
        </w:rPr>
        <w:t>)</w:t>
      </w:r>
      <w:r w:rsidRPr="00B04962">
        <w:rPr>
          <w:rFonts w:ascii="Times New Roman" w:hAnsi="Times New Roman"/>
          <w:sz w:val="24"/>
          <w:szCs w:val="28"/>
        </w:rPr>
        <w:t xml:space="preserve"> – </w:t>
      </w:r>
      <w:r w:rsidR="0072618D" w:rsidRPr="00B04962">
        <w:rPr>
          <w:rFonts w:ascii="Times New Roman" w:hAnsi="Times New Roman"/>
          <w:sz w:val="24"/>
          <w:szCs w:val="28"/>
        </w:rPr>
        <w:t xml:space="preserve">на </w:t>
      </w:r>
      <w:r w:rsidRPr="00B04962">
        <w:rPr>
          <w:rFonts w:ascii="Times New Roman" w:hAnsi="Times New Roman"/>
          <w:sz w:val="24"/>
          <w:szCs w:val="28"/>
        </w:rPr>
        <w:t>459,6 тыс.рублей;</w:t>
      </w:r>
    </w:p>
    <w:p w:rsidR="006A6B58" w:rsidRPr="00B04962" w:rsidRDefault="006A6B58"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на мероприятия в области мобили</w:t>
      </w:r>
      <w:r w:rsidR="0072618D" w:rsidRPr="00B04962">
        <w:rPr>
          <w:rFonts w:ascii="Times New Roman" w:hAnsi="Times New Roman"/>
          <w:sz w:val="24"/>
          <w:szCs w:val="28"/>
        </w:rPr>
        <w:t>зационной и вневойсковой подготовке – на расходы на выплаты персоналу в целях обеспечения выполнения функций муниципальным органом по осуществлению первичного воинского учета на территориях, где отсутствуют военные комиссариаты – на 77,1 тыс.рублей;</w:t>
      </w:r>
    </w:p>
    <w:p w:rsidR="006A0A25" w:rsidRPr="00B04962" w:rsidRDefault="006A0A25"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на мероприятия в области национальной безопасности и правоохранительной деятельности – на расходы по предупреждению </w:t>
      </w:r>
      <w:r w:rsidR="002F21CA" w:rsidRPr="00B04962">
        <w:rPr>
          <w:rFonts w:ascii="Times New Roman" w:hAnsi="Times New Roman"/>
          <w:sz w:val="24"/>
          <w:szCs w:val="28"/>
        </w:rPr>
        <w:t>и ликвидации чрезвычайных ситуаций, стихийных бедствий и их последствий – на 100,0 тыс.рублей;</w:t>
      </w:r>
    </w:p>
    <w:p w:rsidR="00347101" w:rsidRPr="00B04962" w:rsidRDefault="00347101"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на мероприятия в области национальной экономики (в части подраздела «Дорожное хозяйство (дорожные фонды)»</w:t>
      </w:r>
      <w:r w:rsidR="0063596D" w:rsidRPr="00B04962">
        <w:rPr>
          <w:rFonts w:ascii="Times New Roman" w:hAnsi="Times New Roman"/>
          <w:sz w:val="24"/>
          <w:szCs w:val="28"/>
        </w:rPr>
        <w:t>)</w:t>
      </w:r>
      <w:r w:rsidRPr="00B04962">
        <w:rPr>
          <w:rFonts w:ascii="Times New Roman" w:hAnsi="Times New Roman"/>
          <w:sz w:val="24"/>
          <w:szCs w:val="28"/>
        </w:rPr>
        <w:t xml:space="preserve"> - на капитальный ремонт автомобильных дорог общего пользования – на 23 713,7 тыс.рублей;</w:t>
      </w:r>
    </w:p>
    <w:p w:rsidR="00FF5D42" w:rsidRPr="00B04962" w:rsidRDefault="00FF5D42"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на мероприятия в области жилищно-коммунального хозяйства </w:t>
      </w:r>
      <w:r w:rsidR="00723601" w:rsidRPr="00B04962">
        <w:rPr>
          <w:rFonts w:ascii="Times New Roman" w:hAnsi="Times New Roman"/>
          <w:sz w:val="24"/>
          <w:szCs w:val="28"/>
        </w:rPr>
        <w:t xml:space="preserve">(в части подраздела «Коммунальное хозяйство») </w:t>
      </w:r>
      <w:r w:rsidRPr="00B04962">
        <w:rPr>
          <w:rFonts w:ascii="Times New Roman" w:hAnsi="Times New Roman"/>
          <w:sz w:val="24"/>
          <w:szCs w:val="28"/>
        </w:rPr>
        <w:t>–</w:t>
      </w:r>
      <w:r w:rsidR="00723601" w:rsidRPr="00B04962">
        <w:rPr>
          <w:rFonts w:ascii="Times New Roman" w:hAnsi="Times New Roman"/>
          <w:sz w:val="24"/>
          <w:szCs w:val="28"/>
        </w:rPr>
        <w:t xml:space="preserve"> </w:t>
      </w:r>
      <w:r w:rsidR="0069181A" w:rsidRPr="00B04962">
        <w:rPr>
          <w:rFonts w:ascii="Times New Roman" w:hAnsi="Times New Roman"/>
          <w:sz w:val="24"/>
          <w:szCs w:val="28"/>
        </w:rPr>
        <w:t>на 30 579,8</w:t>
      </w:r>
      <w:r w:rsidR="00723601" w:rsidRPr="00B04962">
        <w:rPr>
          <w:rFonts w:ascii="Times New Roman" w:hAnsi="Times New Roman"/>
          <w:sz w:val="24"/>
          <w:szCs w:val="28"/>
        </w:rPr>
        <w:t xml:space="preserve"> тыс.рублей;</w:t>
      </w:r>
    </w:p>
    <w:p w:rsidR="0069181A" w:rsidRPr="00B04962" w:rsidRDefault="0069181A"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lastRenderedPageBreak/>
        <w:t xml:space="preserve">- на мероприятия в области физической культуры и спорта (в части подраздела «Массовый спорт») </w:t>
      </w:r>
      <w:r w:rsidR="00347101" w:rsidRPr="00B04962">
        <w:rPr>
          <w:rFonts w:ascii="Times New Roman" w:hAnsi="Times New Roman"/>
          <w:sz w:val="24"/>
          <w:szCs w:val="28"/>
        </w:rPr>
        <w:t xml:space="preserve">– на </w:t>
      </w:r>
      <w:r w:rsidR="00266253" w:rsidRPr="00B04962">
        <w:rPr>
          <w:rFonts w:ascii="Times New Roman" w:hAnsi="Times New Roman"/>
          <w:sz w:val="24"/>
          <w:szCs w:val="28"/>
        </w:rPr>
        <w:t xml:space="preserve">содержание подведомственного учреждения </w:t>
      </w:r>
      <w:r w:rsidRPr="00B04962">
        <w:rPr>
          <w:rFonts w:ascii="Times New Roman" w:hAnsi="Times New Roman"/>
          <w:sz w:val="24"/>
          <w:szCs w:val="28"/>
        </w:rPr>
        <w:t>– на 250,0 тыс.рублей</w:t>
      </w:r>
      <w:r w:rsidR="00266253" w:rsidRPr="00B04962">
        <w:rPr>
          <w:rFonts w:ascii="Times New Roman" w:hAnsi="Times New Roman"/>
          <w:sz w:val="24"/>
          <w:szCs w:val="28"/>
        </w:rPr>
        <w:t>.</w:t>
      </w:r>
    </w:p>
    <w:p w:rsidR="00450951" w:rsidRPr="00B04962" w:rsidRDefault="00450951"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Расходы бюджета Варениковского сельского поселения на 2024 год, по сравнению с утвержденными расходами на 2023 год, уменьшатся по следующим направлениям:</w:t>
      </w:r>
    </w:p>
    <w:p w:rsidR="00450951" w:rsidRPr="00B04962" w:rsidRDefault="0075298A"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на мероприятия в области общегосударственных вопросов (в части подраздела «Другие общегосударственные вопросы»)</w:t>
      </w:r>
      <w:r w:rsidR="008231D4" w:rsidRPr="00B04962">
        <w:rPr>
          <w:rFonts w:ascii="Times New Roman" w:hAnsi="Times New Roman"/>
          <w:sz w:val="24"/>
          <w:szCs w:val="28"/>
        </w:rPr>
        <w:t xml:space="preserve"> – на 669,5 тыс.рублей;</w:t>
      </w:r>
    </w:p>
    <w:p w:rsidR="00A844A9" w:rsidRPr="00B04962" w:rsidRDefault="00A844A9"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на мероприятия в области национальной экономики (в части подраздела «Другие вопросы в области национальной экономики») – </w:t>
      </w:r>
      <w:r w:rsidR="00127518" w:rsidRPr="00B04962">
        <w:rPr>
          <w:rFonts w:ascii="Times New Roman" w:hAnsi="Times New Roman"/>
          <w:sz w:val="24"/>
          <w:szCs w:val="28"/>
        </w:rPr>
        <w:t>расходы на</w:t>
      </w:r>
      <w:r w:rsidRPr="00B04962">
        <w:rPr>
          <w:rFonts w:ascii="Times New Roman" w:hAnsi="Times New Roman"/>
          <w:sz w:val="24"/>
          <w:szCs w:val="28"/>
        </w:rPr>
        <w:t xml:space="preserve"> мероприяти</w:t>
      </w:r>
      <w:r w:rsidR="00127518" w:rsidRPr="00B04962">
        <w:rPr>
          <w:rFonts w:ascii="Times New Roman" w:hAnsi="Times New Roman"/>
          <w:sz w:val="24"/>
          <w:szCs w:val="28"/>
        </w:rPr>
        <w:t>я</w:t>
      </w:r>
      <w:r w:rsidRPr="00B04962">
        <w:rPr>
          <w:rFonts w:ascii="Times New Roman" w:hAnsi="Times New Roman"/>
          <w:sz w:val="24"/>
          <w:szCs w:val="28"/>
        </w:rPr>
        <w:t xml:space="preserve"> по землеустройству и землепользованию – на 100,0 тыс.рублей;</w:t>
      </w:r>
    </w:p>
    <w:p w:rsidR="00127518" w:rsidRPr="00B04962" w:rsidRDefault="00127518"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на мероприятия</w:t>
      </w:r>
      <w:r w:rsidR="00A56EFC" w:rsidRPr="00B04962">
        <w:rPr>
          <w:rFonts w:ascii="Times New Roman" w:hAnsi="Times New Roman"/>
          <w:sz w:val="24"/>
          <w:szCs w:val="28"/>
        </w:rPr>
        <w:t xml:space="preserve"> в</w:t>
      </w:r>
      <w:r w:rsidRPr="00B04962">
        <w:rPr>
          <w:rFonts w:ascii="Times New Roman" w:hAnsi="Times New Roman"/>
          <w:sz w:val="24"/>
          <w:szCs w:val="28"/>
        </w:rPr>
        <w:t xml:space="preserve"> области жилищно-коммунального хозяйства (в части подраздела «Благоустройство») – на расходы по уличному освещению, озеленению и прочим мероприятиям по благоустройству – на 12 169,0 тыс.рублей;</w:t>
      </w:r>
    </w:p>
    <w:p w:rsidR="00A56EFC" w:rsidRPr="00B04962" w:rsidRDefault="00A56EFC"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на мероприятия в области культуры – на расходы по укреплению материально-технической базы, технического оснащения учреждений культуры – 17 347,7 тыс.рублей;</w:t>
      </w:r>
    </w:p>
    <w:p w:rsidR="00A56EFC" w:rsidRPr="00B04962" w:rsidRDefault="00A56EFC" w:rsidP="00124D41">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на мероприятия в области </w:t>
      </w:r>
      <w:r w:rsidR="00163B08" w:rsidRPr="00B04962">
        <w:rPr>
          <w:rFonts w:ascii="Times New Roman" w:hAnsi="Times New Roman"/>
          <w:sz w:val="24"/>
          <w:szCs w:val="28"/>
        </w:rPr>
        <w:t xml:space="preserve">средств массовой информации – на расходы по обеспечению информирования граждан о деятельности органов государственной власти и социально-политических событиях – на 150,0 тыс.рублей. </w:t>
      </w:r>
    </w:p>
    <w:p w:rsidR="00127518" w:rsidRPr="00B04962" w:rsidRDefault="00127518" w:rsidP="00124D41">
      <w:pPr>
        <w:spacing w:after="0" w:line="240" w:lineRule="auto"/>
        <w:ind w:firstLine="709"/>
        <w:jc w:val="both"/>
        <w:rPr>
          <w:rFonts w:ascii="Times New Roman" w:hAnsi="Times New Roman"/>
          <w:sz w:val="24"/>
          <w:szCs w:val="28"/>
        </w:rPr>
      </w:pPr>
    </w:p>
    <w:p w:rsidR="00266253" w:rsidRPr="00B04962" w:rsidRDefault="00685BD7" w:rsidP="00685BD7">
      <w:pPr>
        <w:spacing w:after="0" w:line="240" w:lineRule="auto"/>
        <w:jc w:val="center"/>
        <w:rPr>
          <w:rFonts w:ascii="Times New Roman" w:hAnsi="Times New Roman"/>
          <w:b/>
          <w:sz w:val="24"/>
          <w:szCs w:val="28"/>
        </w:rPr>
      </w:pPr>
      <w:r w:rsidRPr="00B04962">
        <w:rPr>
          <w:rFonts w:ascii="Times New Roman" w:hAnsi="Times New Roman"/>
          <w:b/>
          <w:sz w:val="24"/>
          <w:szCs w:val="28"/>
        </w:rPr>
        <w:t>3.Муниципальные программы</w:t>
      </w:r>
    </w:p>
    <w:p w:rsidR="00685BD7" w:rsidRPr="00B04962" w:rsidRDefault="00685BD7" w:rsidP="00575F7D">
      <w:pPr>
        <w:tabs>
          <w:tab w:val="left" w:pos="993"/>
        </w:tabs>
        <w:spacing w:after="0" w:line="240" w:lineRule="auto"/>
        <w:ind w:firstLine="709"/>
        <w:jc w:val="both"/>
        <w:rPr>
          <w:rFonts w:ascii="Times New Roman" w:hAnsi="Times New Roman"/>
          <w:sz w:val="24"/>
          <w:szCs w:val="28"/>
        </w:rPr>
      </w:pPr>
    </w:p>
    <w:p w:rsidR="00712148" w:rsidRPr="00B04962" w:rsidRDefault="00712148" w:rsidP="00575F7D">
      <w:pPr>
        <w:tabs>
          <w:tab w:val="left" w:pos="993"/>
        </w:tabs>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В соответствии </w:t>
      </w:r>
      <w:r w:rsidR="0045203F" w:rsidRPr="00B04962">
        <w:rPr>
          <w:rFonts w:ascii="Times New Roman" w:hAnsi="Times New Roman"/>
          <w:sz w:val="24"/>
          <w:szCs w:val="28"/>
        </w:rPr>
        <w:t>с п. 4 ст.169, п. 2 ст. 172 Б</w:t>
      </w:r>
      <w:r w:rsidR="00B510D4" w:rsidRPr="00B04962">
        <w:rPr>
          <w:rFonts w:ascii="Times New Roman" w:hAnsi="Times New Roman"/>
          <w:sz w:val="24"/>
          <w:szCs w:val="28"/>
        </w:rPr>
        <w:t>юджетного кодекса</w:t>
      </w:r>
      <w:r w:rsidR="0045203F" w:rsidRPr="00B04962">
        <w:rPr>
          <w:rFonts w:ascii="Times New Roman" w:hAnsi="Times New Roman"/>
          <w:sz w:val="24"/>
          <w:szCs w:val="28"/>
        </w:rPr>
        <w:t xml:space="preserve"> РФ </w:t>
      </w:r>
      <w:r w:rsidRPr="00B04962">
        <w:rPr>
          <w:rFonts w:ascii="Times New Roman" w:hAnsi="Times New Roman"/>
          <w:sz w:val="24"/>
          <w:szCs w:val="28"/>
        </w:rPr>
        <w:t>проект бюджет</w:t>
      </w:r>
      <w:r w:rsidR="00462ED3" w:rsidRPr="00B04962">
        <w:rPr>
          <w:rFonts w:ascii="Times New Roman" w:hAnsi="Times New Roman"/>
          <w:sz w:val="24"/>
          <w:szCs w:val="28"/>
        </w:rPr>
        <w:t>а</w:t>
      </w:r>
      <w:r w:rsidRPr="00B04962">
        <w:rPr>
          <w:rFonts w:ascii="Times New Roman" w:hAnsi="Times New Roman"/>
          <w:sz w:val="24"/>
          <w:szCs w:val="28"/>
        </w:rPr>
        <w:t xml:space="preserve"> сформирован в программной структуре расходов </w:t>
      </w:r>
      <w:r w:rsidR="00462ED3" w:rsidRPr="00B04962">
        <w:rPr>
          <w:rFonts w:ascii="Times New Roman" w:hAnsi="Times New Roman"/>
          <w:sz w:val="24"/>
          <w:szCs w:val="28"/>
        </w:rPr>
        <w:t>Варениковского</w:t>
      </w:r>
      <w:r w:rsidRPr="00B04962">
        <w:rPr>
          <w:rFonts w:ascii="Times New Roman" w:hAnsi="Times New Roman"/>
          <w:sz w:val="24"/>
          <w:szCs w:val="28"/>
        </w:rPr>
        <w:t xml:space="preserve"> сельского поселения Крымского района.</w:t>
      </w:r>
    </w:p>
    <w:p w:rsidR="00C70601" w:rsidRPr="00B04962" w:rsidRDefault="00C70601" w:rsidP="00C70601">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В нарушение п.2 ст.157 Бюджетного кодекса РФ, соглашения о передаче полномочий по осуществлению внешнего муниципального финансового контроля от 23.12.2022 № 01-06/02, пункта 3.2 Порядка разработки, реализации и оценки эффективности муниципальных программ Варениковского сельского поселения Крымского района, утвержденного постановлением администрации от 11.09.2017 №161, все проекты муниципальных программ до внесения проекта бюджета на 2024 год в Совет Варениковского сельского поселения Крымского района, не были представлены на экспертизу в контрольно-счетную палату муниципального образования Крымский район. </w:t>
      </w:r>
    </w:p>
    <w:p w:rsidR="00C70601" w:rsidRPr="00B04962" w:rsidRDefault="00C70601" w:rsidP="00C70601">
      <w:pPr>
        <w:spacing w:after="0" w:line="240" w:lineRule="auto"/>
        <w:ind w:firstLine="709"/>
        <w:jc w:val="both"/>
        <w:rPr>
          <w:rFonts w:ascii="Times New Roman" w:hAnsi="Times New Roman"/>
          <w:sz w:val="24"/>
          <w:szCs w:val="28"/>
        </w:rPr>
      </w:pPr>
      <w:r w:rsidRPr="00B04962">
        <w:rPr>
          <w:rFonts w:ascii="Times New Roman" w:hAnsi="Times New Roman"/>
          <w:sz w:val="24"/>
          <w:szCs w:val="24"/>
        </w:rPr>
        <w:t xml:space="preserve">В связи с тем, что </w:t>
      </w:r>
      <w:r w:rsidRPr="00B04962">
        <w:rPr>
          <w:rFonts w:ascii="Times New Roman" w:hAnsi="Times New Roman"/>
          <w:sz w:val="24"/>
          <w:szCs w:val="28"/>
        </w:rPr>
        <w:t>муниципальные программы, предполагаемые к финансированию в 2024 году, не прошли финансово-экономическую экспертизу, контрольно-счетная палата муниципального образования Крымский район не может дать оценку эффективности и обоснованности расходных обязательств, планируемых к финансированию на 2024 год.</w:t>
      </w:r>
    </w:p>
    <w:p w:rsidR="00C70601" w:rsidRPr="00B04962" w:rsidRDefault="00C70601" w:rsidP="00C70601">
      <w:pPr>
        <w:spacing w:after="0" w:line="240" w:lineRule="auto"/>
        <w:ind w:firstLine="709"/>
        <w:jc w:val="both"/>
        <w:rPr>
          <w:rFonts w:ascii="Times New Roman" w:hAnsi="Times New Roman"/>
          <w:sz w:val="24"/>
          <w:szCs w:val="28"/>
        </w:rPr>
      </w:pPr>
      <w:r w:rsidRPr="00B04962">
        <w:rPr>
          <w:rFonts w:ascii="Times New Roman" w:hAnsi="Times New Roman"/>
          <w:sz w:val="24"/>
          <w:szCs w:val="28"/>
        </w:rPr>
        <w:t>Согласно статье 184.2 Бюджетного кодекса РФ одновременно с проектом бюджета представлены паспорта муниципальных программ.</w:t>
      </w:r>
    </w:p>
    <w:p w:rsidR="00685BD7" w:rsidRPr="00B04962" w:rsidRDefault="00685BD7" w:rsidP="00575F7D">
      <w:pPr>
        <w:tabs>
          <w:tab w:val="left" w:pos="993"/>
        </w:tabs>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Согласно </w:t>
      </w:r>
      <w:proofErr w:type="gramStart"/>
      <w:r w:rsidRPr="00B04962">
        <w:rPr>
          <w:rFonts w:ascii="Times New Roman" w:hAnsi="Times New Roman"/>
          <w:sz w:val="24"/>
          <w:szCs w:val="28"/>
        </w:rPr>
        <w:t>проекту бюджета</w:t>
      </w:r>
      <w:proofErr w:type="gramEnd"/>
      <w:r w:rsidRPr="00B04962">
        <w:rPr>
          <w:rFonts w:ascii="Times New Roman" w:hAnsi="Times New Roman"/>
          <w:sz w:val="24"/>
          <w:szCs w:val="28"/>
        </w:rPr>
        <w:t xml:space="preserve"> на 2024 год планируется реализация 14 муниципальных программ на общую сумму 114 711,8 тыс.рублей.</w:t>
      </w:r>
    </w:p>
    <w:p w:rsidR="00CB7091" w:rsidRPr="00B04962" w:rsidRDefault="00CB7091" w:rsidP="00575F7D">
      <w:pPr>
        <w:tabs>
          <w:tab w:val="left" w:pos="993"/>
        </w:tabs>
        <w:spacing w:after="0" w:line="240" w:lineRule="auto"/>
        <w:ind w:firstLine="709"/>
        <w:jc w:val="both"/>
        <w:rPr>
          <w:rFonts w:ascii="Times New Roman" w:hAnsi="Times New Roman"/>
          <w:sz w:val="24"/>
          <w:szCs w:val="28"/>
        </w:rPr>
      </w:pPr>
      <w:r w:rsidRPr="00B04962">
        <w:rPr>
          <w:rFonts w:ascii="Times New Roman" w:hAnsi="Times New Roman"/>
          <w:sz w:val="24"/>
          <w:szCs w:val="28"/>
        </w:rPr>
        <w:t>В общем объеме расходов бюджета Варениковского сельского поселения удельный вес расходов на реализацию муниципальных программ составляет 87,3 %.</w:t>
      </w:r>
    </w:p>
    <w:p w:rsidR="00B04962" w:rsidRDefault="00CB7091" w:rsidP="00935269">
      <w:pPr>
        <w:tabs>
          <w:tab w:val="left" w:pos="993"/>
        </w:tabs>
        <w:spacing w:after="0" w:line="240" w:lineRule="auto"/>
        <w:ind w:firstLine="709"/>
        <w:jc w:val="both"/>
        <w:rPr>
          <w:rFonts w:ascii="Times New Roman" w:hAnsi="Times New Roman"/>
          <w:sz w:val="24"/>
          <w:szCs w:val="28"/>
        </w:rPr>
      </w:pPr>
      <w:r w:rsidRPr="00B04962">
        <w:rPr>
          <w:rFonts w:ascii="Times New Roman" w:hAnsi="Times New Roman"/>
          <w:sz w:val="24"/>
          <w:szCs w:val="28"/>
        </w:rPr>
        <w:t>Информация о финансовом обеспечении муниципальных программ Варениковского сельского поселения на 2024 год представлен в таблице № 4.</w:t>
      </w:r>
    </w:p>
    <w:p w:rsidR="00CB7091" w:rsidRPr="00B04962" w:rsidRDefault="00CB7091" w:rsidP="00CB7091">
      <w:pPr>
        <w:tabs>
          <w:tab w:val="left" w:pos="993"/>
        </w:tabs>
        <w:spacing w:after="0" w:line="240" w:lineRule="auto"/>
        <w:ind w:firstLine="709"/>
        <w:jc w:val="right"/>
        <w:rPr>
          <w:rFonts w:ascii="Times New Roman" w:hAnsi="Times New Roman"/>
          <w:sz w:val="24"/>
          <w:szCs w:val="28"/>
        </w:rPr>
      </w:pPr>
      <w:r w:rsidRPr="00B04962">
        <w:rPr>
          <w:rFonts w:ascii="Times New Roman" w:hAnsi="Times New Roman"/>
          <w:sz w:val="24"/>
          <w:szCs w:val="28"/>
        </w:rPr>
        <w:lastRenderedPageBreak/>
        <w:t>Таблица № 4</w:t>
      </w:r>
    </w:p>
    <w:p w:rsidR="00A770C5" w:rsidRPr="00B04962" w:rsidRDefault="00A770C5" w:rsidP="00BB4981">
      <w:pPr>
        <w:tabs>
          <w:tab w:val="left" w:pos="993"/>
        </w:tabs>
        <w:spacing w:after="0" w:line="240" w:lineRule="auto"/>
        <w:jc w:val="center"/>
        <w:rPr>
          <w:rFonts w:ascii="Times New Roman" w:hAnsi="Times New Roman"/>
          <w:sz w:val="24"/>
          <w:szCs w:val="28"/>
        </w:rPr>
      </w:pPr>
      <w:r w:rsidRPr="00B04962">
        <w:rPr>
          <w:rFonts w:ascii="Times New Roman" w:hAnsi="Times New Roman"/>
          <w:b/>
          <w:sz w:val="24"/>
          <w:szCs w:val="28"/>
        </w:rPr>
        <w:t>Информация финансового обеспечения муниципальных программ на 2024 год</w:t>
      </w:r>
    </w:p>
    <w:tbl>
      <w:tblPr>
        <w:tblStyle w:val="ae"/>
        <w:tblW w:w="9495" w:type="dxa"/>
        <w:tblLook w:val="04A0" w:firstRow="1" w:lastRow="0" w:firstColumn="1" w:lastColumn="0" w:noHBand="0" w:noVBand="1"/>
      </w:tblPr>
      <w:tblGrid>
        <w:gridCol w:w="540"/>
        <w:gridCol w:w="3537"/>
        <w:gridCol w:w="1874"/>
        <w:gridCol w:w="1843"/>
        <w:gridCol w:w="1701"/>
      </w:tblGrid>
      <w:tr w:rsidR="00B04962" w:rsidRPr="00B04962" w:rsidTr="0063596D">
        <w:tc>
          <w:tcPr>
            <w:tcW w:w="540" w:type="dxa"/>
            <w:vAlign w:val="center"/>
          </w:tcPr>
          <w:p w:rsidR="007A7467" w:rsidRPr="00B04962" w:rsidRDefault="007A7467" w:rsidP="00D7089C">
            <w:pPr>
              <w:tabs>
                <w:tab w:val="left" w:pos="993"/>
              </w:tabs>
              <w:spacing w:after="0" w:line="240" w:lineRule="auto"/>
              <w:jc w:val="center"/>
              <w:rPr>
                <w:sz w:val="24"/>
                <w:szCs w:val="28"/>
              </w:rPr>
            </w:pPr>
            <w:r w:rsidRPr="00B04962">
              <w:rPr>
                <w:sz w:val="24"/>
                <w:szCs w:val="28"/>
              </w:rPr>
              <w:t>№ п/п</w:t>
            </w:r>
          </w:p>
        </w:tc>
        <w:tc>
          <w:tcPr>
            <w:tcW w:w="3537" w:type="dxa"/>
            <w:vAlign w:val="center"/>
          </w:tcPr>
          <w:p w:rsidR="0063596D" w:rsidRPr="00D7089C" w:rsidRDefault="007A7467" w:rsidP="00D7089C">
            <w:pPr>
              <w:spacing w:after="0" w:line="240" w:lineRule="auto"/>
              <w:jc w:val="center"/>
            </w:pPr>
            <w:r w:rsidRPr="00D7089C">
              <w:t>Наименование</w:t>
            </w:r>
          </w:p>
          <w:p w:rsidR="007A7467" w:rsidRPr="00D7089C" w:rsidRDefault="007A7467" w:rsidP="00D7089C">
            <w:pPr>
              <w:spacing w:after="0" w:line="240" w:lineRule="auto"/>
              <w:jc w:val="center"/>
            </w:pPr>
            <w:r w:rsidRPr="00D7089C">
              <w:t>муниципальной программы</w:t>
            </w:r>
          </w:p>
        </w:tc>
        <w:tc>
          <w:tcPr>
            <w:tcW w:w="1874" w:type="dxa"/>
            <w:vAlign w:val="center"/>
          </w:tcPr>
          <w:p w:rsidR="00B510D4" w:rsidRPr="00D7089C" w:rsidRDefault="007A7467" w:rsidP="00D7089C">
            <w:pPr>
              <w:spacing w:after="0" w:line="240" w:lineRule="auto"/>
              <w:jc w:val="center"/>
            </w:pPr>
            <w:r w:rsidRPr="00D7089C">
              <w:t>Объем реализации программы (предусмотрено бюджетом</w:t>
            </w:r>
          </w:p>
          <w:p w:rsidR="007A7467" w:rsidRPr="00D7089C" w:rsidRDefault="007A7467" w:rsidP="00D7089C">
            <w:pPr>
              <w:spacing w:after="0" w:line="240" w:lineRule="auto"/>
              <w:jc w:val="center"/>
            </w:pPr>
            <w:r w:rsidRPr="00D7089C">
              <w:t>на 2023 год),</w:t>
            </w:r>
          </w:p>
          <w:p w:rsidR="007A7467" w:rsidRPr="00D7089C" w:rsidRDefault="007A7467" w:rsidP="00D7089C">
            <w:pPr>
              <w:spacing w:after="0" w:line="240" w:lineRule="auto"/>
              <w:jc w:val="center"/>
            </w:pPr>
            <w:r w:rsidRPr="00D7089C">
              <w:t>тыс.рублей</w:t>
            </w:r>
          </w:p>
        </w:tc>
        <w:tc>
          <w:tcPr>
            <w:tcW w:w="1843" w:type="dxa"/>
            <w:vAlign w:val="center"/>
          </w:tcPr>
          <w:p w:rsidR="00B510D4" w:rsidRPr="00D7089C" w:rsidRDefault="007A7467" w:rsidP="00D7089C">
            <w:pPr>
              <w:spacing w:after="0" w:line="240" w:lineRule="auto"/>
              <w:jc w:val="center"/>
            </w:pPr>
            <w:r w:rsidRPr="00D7089C">
              <w:t>Предусмотрено в бюджете</w:t>
            </w:r>
          </w:p>
          <w:p w:rsidR="007A7467" w:rsidRPr="00D7089C" w:rsidRDefault="007A7467" w:rsidP="00D7089C">
            <w:pPr>
              <w:spacing w:after="0" w:line="240" w:lineRule="auto"/>
              <w:jc w:val="center"/>
            </w:pPr>
            <w:r w:rsidRPr="00D7089C">
              <w:t>на 2024 год,</w:t>
            </w:r>
          </w:p>
          <w:p w:rsidR="007A7467" w:rsidRPr="00D7089C" w:rsidRDefault="007A7467" w:rsidP="00D7089C">
            <w:pPr>
              <w:spacing w:after="0" w:line="240" w:lineRule="auto"/>
              <w:jc w:val="center"/>
            </w:pPr>
            <w:r w:rsidRPr="00D7089C">
              <w:t>(тыс.рублей)</w:t>
            </w:r>
          </w:p>
        </w:tc>
        <w:tc>
          <w:tcPr>
            <w:tcW w:w="1701" w:type="dxa"/>
            <w:vAlign w:val="center"/>
          </w:tcPr>
          <w:p w:rsidR="007A7467" w:rsidRPr="00D7089C" w:rsidRDefault="007A7467" w:rsidP="00D7089C">
            <w:pPr>
              <w:spacing w:after="0" w:line="240" w:lineRule="auto"/>
              <w:jc w:val="center"/>
            </w:pPr>
            <w:r w:rsidRPr="00D7089C">
              <w:t>Отклонение (+/-),</w:t>
            </w:r>
          </w:p>
          <w:p w:rsidR="007A7467" w:rsidRPr="00D7089C" w:rsidRDefault="007A7467" w:rsidP="00D7089C">
            <w:pPr>
              <w:spacing w:after="0" w:line="240" w:lineRule="auto"/>
              <w:jc w:val="center"/>
            </w:pPr>
            <w:r w:rsidRPr="00D7089C">
              <w:t>(тыс.рублей)</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w:t>
            </w:r>
          </w:p>
        </w:tc>
        <w:tc>
          <w:tcPr>
            <w:tcW w:w="3537" w:type="dxa"/>
            <w:vAlign w:val="center"/>
          </w:tcPr>
          <w:p w:rsidR="007A7467" w:rsidRPr="00B04962" w:rsidRDefault="007A7467" w:rsidP="007A7467">
            <w:pPr>
              <w:spacing w:after="0" w:line="240" w:lineRule="auto"/>
              <w:rPr>
                <w:lang w:eastAsia="ru-RU"/>
              </w:rPr>
            </w:pPr>
            <w:r w:rsidRPr="00B04962">
              <w:t>«Доступная среда для инвалидов и маломобильных групп населения Варениковского сельского поселения Крымского района»</w:t>
            </w:r>
          </w:p>
        </w:tc>
        <w:tc>
          <w:tcPr>
            <w:tcW w:w="1874" w:type="dxa"/>
            <w:vAlign w:val="center"/>
          </w:tcPr>
          <w:p w:rsidR="007A7467" w:rsidRPr="00B04962" w:rsidRDefault="007A7467" w:rsidP="007A7467">
            <w:pPr>
              <w:spacing w:after="0"/>
              <w:jc w:val="right"/>
            </w:pPr>
            <w:r w:rsidRPr="00B04962">
              <w:t>100,0</w:t>
            </w:r>
          </w:p>
        </w:tc>
        <w:tc>
          <w:tcPr>
            <w:tcW w:w="1843" w:type="dxa"/>
            <w:vAlign w:val="center"/>
          </w:tcPr>
          <w:p w:rsidR="007A7467" w:rsidRPr="00B04962" w:rsidRDefault="007A7467" w:rsidP="007A7467">
            <w:pPr>
              <w:spacing w:after="0"/>
              <w:jc w:val="right"/>
            </w:pPr>
            <w:r w:rsidRPr="00B04962">
              <w:t>100,0</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2</w:t>
            </w:r>
          </w:p>
        </w:tc>
        <w:tc>
          <w:tcPr>
            <w:tcW w:w="3537" w:type="dxa"/>
            <w:vAlign w:val="center"/>
          </w:tcPr>
          <w:p w:rsidR="007A7467" w:rsidRPr="00B04962" w:rsidRDefault="007A7467" w:rsidP="00D7089C">
            <w:pPr>
              <w:spacing w:after="0" w:line="240" w:lineRule="auto"/>
            </w:pPr>
            <w:r w:rsidRPr="00B04962">
              <w:t>«Комплексное и устойчивое развитие Варениковского сельского поселения Крымского района в сфере строительства, архитектуры и дорожного хозяйства»</w:t>
            </w:r>
          </w:p>
        </w:tc>
        <w:tc>
          <w:tcPr>
            <w:tcW w:w="1874" w:type="dxa"/>
            <w:vAlign w:val="center"/>
          </w:tcPr>
          <w:p w:rsidR="007A7467" w:rsidRPr="00B04962" w:rsidRDefault="007A7467" w:rsidP="007A7467">
            <w:pPr>
              <w:spacing w:after="0"/>
              <w:jc w:val="right"/>
            </w:pPr>
            <w:r w:rsidRPr="00B04962">
              <w:t>10 240,5</w:t>
            </w:r>
          </w:p>
        </w:tc>
        <w:tc>
          <w:tcPr>
            <w:tcW w:w="1843" w:type="dxa"/>
            <w:vAlign w:val="center"/>
          </w:tcPr>
          <w:p w:rsidR="007A7467" w:rsidRPr="00B04962" w:rsidRDefault="007A7467" w:rsidP="007A7467">
            <w:pPr>
              <w:spacing w:after="0"/>
              <w:jc w:val="right"/>
            </w:pPr>
            <w:r w:rsidRPr="00B04962">
              <w:t>33 854,2</w:t>
            </w:r>
          </w:p>
        </w:tc>
        <w:tc>
          <w:tcPr>
            <w:tcW w:w="1701" w:type="dxa"/>
            <w:vAlign w:val="center"/>
          </w:tcPr>
          <w:p w:rsidR="007A7467" w:rsidRPr="00B04962" w:rsidRDefault="007A7467" w:rsidP="007A7467">
            <w:pPr>
              <w:spacing w:after="0"/>
              <w:jc w:val="right"/>
            </w:pPr>
            <w:r w:rsidRPr="00B04962">
              <w:t xml:space="preserve"> +23 613,7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3</w:t>
            </w:r>
          </w:p>
        </w:tc>
        <w:tc>
          <w:tcPr>
            <w:tcW w:w="3537" w:type="dxa"/>
            <w:vAlign w:val="center"/>
          </w:tcPr>
          <w:p w:rsidR="007A7467" w:rsidRPr="00B04962" w:rsidRDefault="007A7467" w:rsidP="00D7089C">
            <w:pPr>
              <w:spacing w:after="0" w:line="240" w:lineRule="auto"/>
            </w:pPr>
            <w:r w:rsidRPr="00B04962">
              <w:t>«Обеспечение безопасности населения Варениковского сельского поселения Крымского района»</w:t>
            </w:r>
          </w:p>
        </w:tc>
        <w:tc>
          <w:tcPr>
            <w:tcW w:w="1874" w:type="dxa"/>
            <w:vAlign w:val="center"/>
          </w:tcPr>
          <w:p w:rsidR="007A7467" w:rsidRPr="00B04962" w:rsidRDefault="007A7467" w:rsidP="007A7467">
            <w:pPr>
              <w:spacing w:after="0"/>
              <w:jc w:val="right"/>
            </w:pPr>
            <w:r w:rsidRPr="00B04962">
              <w:t>577,4</w:t>
            </w:r>
          </w:p>
        </w:tc>
        <w:tc>
          <w:tcPr>
            <w:tcW w:w="1843" w:type="dxa"/>
            <w:vAlign w:val="center"/>
          </w:tcPr>
          <w:p w:rsidR="007A7467" w:rsidRPr="00B04962" w:rsidRDefault="007A7467" w:rsidP="007A7467">
            <w:pPr>
              <w:spacing w:after="0"/>
              <w:jc w:val="right"/>
            </w:pPr>
            <w:r w:rsidRPr="00B04962">
              <w:t>677,4</w:t>
            </w:r>
          </w:p>
        </w:tc>
        <w:tc>
          <w:tcPr>
            <w:tcW w:w="1701" w:type="dxa"/>
            <w:vAlign w:val="center"/>
          </w:tcPr>
          <w:p w:rsidR="007A7467" w:rsidRPr="00B04962" w:rsidRDefault="007A7467" w:rsidP="007A7467">
            <w:pPr>
              <w:spacing w:after="0"/>
              <w:jc w:val="right"/>
            </w:pPr>
            <w:r w:rsidRPr="00B04962">
              <w:t xml:space="preserve"> +100,0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4</w:t>
            </w:r>
          </w:p>
        </w:tc>
        <w:tc>
          <w:tcPr>
            <w:tcW w:w="3537" w:type="dxa"/>
            <w:vAlign w:val="center"/>
          </w:tcPr>
          <w:p w:rsidR="007A7467" w:rsidRPr="00B04962" w:rsidRDefault="007A7467" w:rsidP="00D7089C">
            <w:pPr>
              <w:spacing w:after="0" w:line="240" w:lineRule="auto"/>
            </w:pPr>
            <w:r w:rsidRPr="00B04962">
              <w:t>«Развитие культуры Варениковского сельского поселения Крымского района»</w:t>
            </w:r>
          </w:p>
        </w:tc>
        <w:tc>
          <w:tcPr>
            <w:tcW w:w="1874" w:type="dxa"/>
            <w:vAlign w:val="center"/>
          </w:tcPr>
          <w:p w:rsidR="007A7467" w:rsidRPr="00B04962" w:rsidRDefault="007A7467" w:rsidP="007A7467">
            <w:pPr>
              <w:spacing w:after="0"/>
              <w:jc w:val="right"/>
            </w:pPr>
            <w:r w:rsidRPr="00B04962">
              <w:t>40 802,9</w:t>
            </w:r>
          </w:p>
        </w:tc>
        <w:tc>
          <w:tcPr>
            <w:tcW w:w="1843" w:type="dxa"/>
            <w:vAlign w:val="center"/>
          </w:tcPr>
          <w:p w:rsidR="007A7467" w:rsidRPr="00B04962" w:rsidRDefault="007A7467" w:rsidP="007A7467">
            <w:pPr>
              <w:spacing w:after="0"/>
              <w:jc w:val="right"/>
            </w:pPr>
            <w:r w:rsidRPr="00B04962">
              <w:t>23 455,2</w:t>
            </w:r>
          </w:p>
        </w:tc>
        <w:tc>
          <w:tcPr>
            <w:tcW w:w="1701" w:type="dxa"/>
            <w:vAlign w:val="center"/>
          </w:tcPr>
          <w:p w:rsidR="007A7467" w:rsidRPr="00B04962" w:rsidRDefault="007A7467" w:rsidP="007A7467">
            <w:pPr>
              <w:spacing w:after="0"/>
              <w:jc w:val="right"/>
            </w:pPr>
            <w:r w:rsidRPr="00B04962">
              <w:t xml:space="preserve">-17 347,7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5</w:t>
            </w:r>
          </w:p>
        </w:tc>
        <w:tc>
          <w:tcPr>
            <w:tcW w:w="3537" w:type="dxa"/>
            <w:vAlign w:val="center"/>
          </w:tcPr>
          <w:p w:rsidR="007A7467" w:rsidRPr="00B04962" w:rsidRDefault="007A7467" w:rsidP="00D7089C">
            <w:pPr>
              <w:spacing w:after="0" w:line="240" w:lineRule="auto"/>
            </w:pPr>
            <w:r w:rsidRPr="00B04962">
              <w:t>«Развитие физической культуры и спорта в Варениковском сельском поселении Крымского района»</w:t>
            </w:r>
          </w:p>
        </w:tc>
        <w:tc>
          <w:tcPr>
            <w:tcW w:w="1874" w:type="dxa"/>
            <w:vAlign w:val="center"/>
          </w:tcPr>
          <w:p w:rsidR="007A7467" w:rsidRPr="00B04962" w:rsidRDefault="007A7467" w:rsidP="007A7467">
            <w:pPr>
              <w:spacing w:after="0"/>
              <w:jc w:val="right"/>
            </w:pPr>
            <w:r w:rsidRPr="00B04962">
              <w:t>4 650,0</w:t>
            </w:r>
          </w:p>
        </w:tc>
        <w:tc>
          <w:tcPr>
            <w:tcW w:w="1843" w:type="dxa"/>
            <w:vAlign w:val="center"/>
          </w:tcPr>
          <w:p w:rsidR="007A7467" w:rsidRPr="00B04962" w:rsidRDefault="007A7467" w:rsidP="007A7467">
            <w:pPr>
              <w:spacing w:after="0"/>
              <w:jc w:val="right"/>
            </w:pPr>
            <w:r w:rsidRPr="00B04962">
              <w:t>4 900,0</w:t>
            </w:r>
          </w:p>
        </w:tc>
        <w:tc>
          <w:tcPr>
            <w:tcW w:w="1701" w:type="dxa"/>
            <w:vAlign w:val="center"/>
          </w:tcPr>
          <w:p w:rsidR="007A7467" w:rsidRPr="00B04962" w:rsidRDefault="007A7467" w:rsidP="007A7467">
            <w:pPr>
              <w:spacing w:after="0"/>
              <w:jc w:val="right"/>
            </w:pPr>
            <w:r w:rsidRPr="00B04962">
              <w:t xml:space="preserve">+250,0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6</w:t>
            </w:r>
          </w:p>
        </w:tc>
        <w:tc>
          <w:tcPr>
            <w:tcW w:w="3537" w:type="dxa"/>
            <w:vAlign w:val="center"/>
          </w:tcPr>
          <w:p w:rsidR="007A7467" w:rsidRPr="00B04962" w:rsidRDefault="007A7467" w:rsidP="00D7089C">
            <w:pPr>
              <w:spacing w:after="0" w:line="240" w:lineRule="auto"/>
            </w:pPr>
            <w:r w:rsidRPr="00B04962">
              <w:t>«Развитие жилищно-коммунального хозяйства Варениковского сельского поселения Крымского района»</w:t>
            </w:r>
          </w:p>
        </w:tc>
        <w:tc>
          <w:tcPr>
            <w:tcW w:w="1874" w:type="dxa"/>
            <w:vAlign w:val="center"/>
          </w:tcPr>
          <w:p w:rsidR="007A7467" w:rsidRPr="00B04962" w:rsidRDefault="007A7467" w:rsidP="007A7467">
            <w:pPr>
              <w:spacing w:after="0"/>
              <w:jc w:val="right"/>
            </w:pPr>
            <w:r w:rsidRPr="00B04962">
              <w:t>2 637,3</w:t>
            </w:r>
          </w:p>
        </w:tc>
        <w:tc>
          <w:tcPr>
            <w:tcW w:w="1843" w:type="dxa"/>
            <w:vAlign w:val="center"/>
          </w:tcPr>
          <w:p w:rsidR="007A7467" w:rsidRPr="00B04962" w:rsidRDefault="007A7467" w:rsidP="007A7467">
            <w:pPr>
              <w:spacing w:after="0"/>
              <w:jc w:val="right"/>
            </w:pPr>
            <w:r w:rsidRPr="00B04962">
              <w:t>40 616,8</w:t>
            </w:r>
          </w:p>
        </w:tc>
        <w:tc>
          <w:tcPr>
            <w:tcW w:w="1701" w:type="dxa"/>
            <w:vAlign w:val="center"/>
          </w:tcPr>
          <w:p w:rsidR="007A7467" w:rsidRPr="00B04962" w:rsidRDefault="007A7467" w:rsidP="007A7467">
            <w:pPr>
              <w:spacing w:after="0"/>
              <w:jc w:val="right"/>
            </w:pPr>
            <w:r w:rsidRPr="00B04962">
              <w:t xml:space="preserve">+37 979,5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7</w:t>
            </w:r>
          </w:p>
        </w:tc>
        <w:tc>
          <w:tcPr>
            <w:tcW w:w="3537" w:type="dxa"/>
            <w:vAlign w:val="center"/>
          </w:tcPr>
          <w:p w:rsidR="007A7467" w:rsidRPr="00B04962" w:rsidRDefault="007A7467" w:rsidP="00D7089C">
            <w:pPr>
              <w:spacing w:after="0" w:line="240" w:lineRule="auto"/>
            </w:pPr>
            <w:r w:rsidRPr="00B04962">
              <w:t>«Развитие субъектов малого и среднего предпринимательства на территории Варениковского сельского поселения Крымского района»</w:t>
            </w:r>
          </w:p>
        </w:tc>
        <w:tc>
          <w:tcPr>
            <w:tcW w:w="1874" w:type="dxa"/>
            <w:vAlign w:val="center"/>
          </w:tcPr>
          <w:p w:rsidR="007A7467" w:rsidRPr="00B04962" w:rsidRDefault="007A7467" w:rsidP="007A7467">
            <w:pPr>
              <w:spacing w:after="0"/>
              <w:jc w:val="right"/>
            </w:pPr>
            <w:r w:rsidRPr="00B04962">
              <w:t>40,0</w:t>
            </w:r>
          </w:p>
        </w:tc>
        <w:tc>
          <w:tcPr>
            <w:tcW w:w="1843" w:type="dxa"/>
            <w:vAlign w:val="center"/>
          </w:tcPr>
          <w:p w:rsidR="007A7467" w:rsidRPr="00B04962" w:rsidRDefault="007A7467" w:rsidP="007A7467">
            <w:pPr>
              <w:spacing w:after="0"/>
              <w:jc w:val="right"/>
            </w:pPr>
            <w:r w:rsidRPr="00B04962">
              <w:t>40,0</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8</w:t>
            </w:r>
          </w:p>
        </w:tc>
        <w:tc>
          <w:tcPr>
            <w:tcW w:w="3537" w:type="dxa"/>
            <w:vAlign w:val="center"/>
          </w:tcPr>
          <w:p w:rsidR="007A7467" w:rsidRPr="00B04962" w:rsidRDefault="007A7467" w:rsidP="00D7089C">
            <w:pPr>
              <w:spacing w:after="0" w:line="240" w:lineRule="auto"/>
            </w:pPr>
            <w:r w:rsidRPr="00B04962">
              <w:t>«Молодежь Варениковского сельского поселения Крымского района»</w:t>
            </w:r>
          </w:p>
        </w:tc>
        <w:tc>
          <w:tcPr>
            <w:tcW w:w="1874" w:type="dxa"/>
            <w:vAlign w:val="center"/>
          </w:tcPr>
          <w:p w:rsidR="007A7467" w:rsidRPr="00B04962" w:rsidRDefault="007A7467" w:rsidP="00D7089C">
            <w:pPr>
              <w:spacing w:after="0" w:line="240" w:lineRule="auto"/>
              <w:jc w:val="right"/>
            </w:pPr>
            <w:r w:rsidRPr="00B04962">
              <w:t>70,0</w:t>
            </w:r>
          </w:p>
        </w:tc>
        <w:tc>
          <w:tcPr>
            <w:tcW w:w="1843" w:type="dxa"/>
            <w:vAlign w:val="center"/>
          </w:tcPr>
          <w:p w:rsidR="007A7467" w:rsidRPr="00B04962" w:rsidRDefault="007A7467" w:rsidP="007A7467">
            <w:pPr>
              <w:spacing w:after="0"/>
              <w:jc w:val="right"/>
            </w:pPr>
            <w:r w:rsidRPr="00B04962">
              <w:t>70,0</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9</w:t>
            </w:r>
          </w:p>
        </w:tc>
        <w:tc>
          <w:tcPr>
            <w:tcW w:w="3537" w:type="dxa"/>
            <w:vAlign w:val="center"/>
          </w:tcPr>
          <w:p w:rsidR="007A7467" w:rsidRPr="00B04962" w:rsidRDefault="007A7467" w:rsidP="00D7089C">
            <w:pPr>
              <w:spacing w:after="0" w:line="240" w:lineRule="auto"/>
            </w:pPr>
            <w:r w:rsidRPr="00B04962">
              <w:t>«Муниципальная политика и развитие гражданского общества в Варениковском сельском поселении Крымского района»</w:t>
            </w:r>
          </w:p>
        </w:tc>
        <w:tc>
          <w:tcPr>
            <w:tcW w:w="1874" w:type="dxa"/>
            <w:vAlign w:val="center"/>
          </w:tcPr>
          <w:p w:rsidR="007A7467" w:rsidRPr="00B04962" w:rsidRDefault="007A7467" w:rsidP="00D7089C">
            <w:pPr>
              <w:spacing w:after="0" w:line="240" w:lineRule="auto"/>
              <w:jc w:val="right"/>
            </w:pPr>
            <w:r w:rsidRPr="00B04962">
              <w:t>290,0</w:t>
            </w:r>
          </w:p>
        </w:tc>
        <w:tc>
          <w:tcPr>
            <w:tcW w:w="1843" w:type="dxa"/>
            <w:vAlign w:val="center"/>
          </w:tcPr>
          <w:p w:rsidR="007A7467" w:rsidRPr="00B04962" w:rsidRDefault="007A7467" w:rsidP="007A7467">
            <w:pPr>
              <w:spacing w:after="0"/>
              <w:jc w:val="right"/>
            </w:pPr>
            <w:r w:rsidRPr="00B04962">
              <w:t>290,0</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10</w:t>
            </w:r>
          </w:p>
        </w:tc>
        <w:tc>
          <w:tcPr>
            <w:tcW w:w="3537" w:type="dxa"/>
            <w:vAlign w:val="center"/>
          </w:tcPr>
          <w:p w:rsidR="007A7467" w:rsidRPr="00B04962" w:rsidRDefault="007A7467" w:rsidP="00D7089C">
            <w:pPr>
              <w:spacing w:after="0" w:line="240" w:lineRule="auto"/>
            </w:pPr>
            <w:r w:rsidRPr="00B04962">
              <w:t>«Казачьи общества на территории Варениковского сельского поселения»</w:t>
            </w:r>
          </w:p>
        </w:tc>
        <w:tc>
          <w:tcPr>
            <w:tcW w:w="1874" w:type="dxa"/>
            <w:vAlign w:val="center"/>
          </w:tcPr>
          <w:p w:rsidR="007A7467" w:rsidRPr="00B04962" w:rsidRDefault="007A7467" w:rsidP="00D7089C">
            <w:pPr>
              <w:spacing w:after="0" w:line="240" w:lineRule="auto"/>
              <w:jc w:val="right"/>
            </w:pPr>
            <w:r w:rsidRPr="00B04962">
              <w:t>100,0</w:t>
            </w:r>
          </w:p>
        </w:tc>
        <w:tc>
          <w:tcPr>
            <w:tcW w:w="1843" w:type="dxa"/>
            <w:vAlign w:val="center"/>
          </w:tcPr>
          <w:p w:rsidR="007A7467" w:rsidRPr="00B04962" w:rsidRDefault="007A7467" w:rsidP="007A7467">
            <w:pPr>
              <w:spacing w:after="0"/>
              <w:jc w:val="right"/>
            </w:pPr>
            <w:r w:rsidRPr="00B04962">
              <w:t>100,0</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11</w:t>
            </w:r>
          </w:p>
        </w:tc>
        <w:tc>
          <w:tcPr>
            <w:tcW w:w="3537" w:type="dxa"/>
            <w:vAlign w:val="center"/>
          </w:tcPr>
          <w:p w:rsidR="007A7467" w:rsidRPr="00D7089C" w:rsidRDefault="007A7467" w:rsidP="007A7467">
            <w:pPr>
              <w:spacing w:after="0" w:line="240" w:lineRule="auto"/>
            </w:pPr>
            <w:r w:rsidRPr="00B04962">
              <w:t xml:space="preserve">«Социально-экономическое и территориальное развитие </w:t>
            </w:r>
            <w:r w:rsidRPr="00B04962">
              <w:lastRenderedPageBreak/>
              <w:t>Варениковского сельского поселения»</w:t>
            </w:r>
          </w:p>
        </w:tc>
        <w:tc>
          <w:tcPr>
            <w:tcW w:w="1874" w:type="dxa"/>
            <w:vAlign w:val="center"/>
          </w:tcPr>
          <w:p w:rsidR="007A7467" w:rsidRPr="00D7089C" w:rsidRDefault="007A7467" w:rsidP="007A7467">
            <w:pPr>
              <w:spacing w:after="0"/>
              <w:jc w:val="right"/>
            </w:pPr>
            <w:r w:rsidRPr="00D7089C">
              <w:lastRenderedPageBreak/>
              <w:t>20 844,0</w:t>
            </w:r>
          </w:p>
        </w:tc>
        <w:tc>
          <w:tcPr>
            <w:tcW w:w="1843" w:type="dxa"/>
            <w:vAlign w:val="center"/>
          </w:tcPr>
          <w:p w:rsidR="007A7467" w:rsidRPr="00B04962" w:rsidRDefault="007A7467" w:rsidP="007A7467">
            <w:pPr>
              <w:spacing w:after="0"/>
              <w:jc w:val="right"/>
              <w:rPr>
                <w:sz w:val="20"/>
                <w:szCs w:val="20"/>
              </w:rPr>
            </w:pPr>
            <w:r w:rsidRPr="00B04962">
              <w:rPr>
                <w:sz w:val="20"/>
                <w:szCs w:val="20"/>
              </w:rPr>
              <w:t>8 675,0</w:t>
            </w:r>
          </w:p>
        </w:tc>
        <w:tc>
          <w:tcPr>
            <w:tcW w:w="1701" w:type="dxa"/>
            <w:vAlign w:val="center"/>
          </w:tcPr>
          <w:p w:rsidR="007A7467" w:rsidRPr="00B04962" w:rsidRDefault="007A7467" w:rsidP="007A7467">
            <w:pPr>
              <w:spacing w:after="0"/>
              <w:jc w:val="right"/>
            </w:pPr>
            <w:r w:rsidRPr="00B04962">
              <w:t xml:space="preserve">-12 169,0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12</w:t>
            </w:r>
          </w:p>
        </w:tc>
        <w:tc>
          <w:tcPr>
            <w:tcW w:w="3537" w:type="dxa"/>
            <w:vAlign w:val="center"/>
          </w:tcPr>
          <w:p w:rsidR="007A7467" w:rsidRPr="00D7089C" w:rsidRDefault="007A7467" w:rsidP="00D7089C">
            <w:pPr>
              <w:spacing w:after="0" w:line="240" w:lineRule="auto"/>
            </w:pPr>
            <w:r w:rsidRPr="00B04962">
              <w:t xml:space="preserve">«Развитие информационного общества в Варениковском сельском поселении Крымского района» </w:t>
            </w:r>
          </w:p>
        </w:tc>
        <w:tc>
          <w:tcPr>
            <w:tcW w:w="1874" w:type="dxa"/>
            <w:vAlign w:val="center"/>
          </w:tcPr>
          <w:p w:rsidR="007A7467" w:rsidRPr="00B04962" w:rsidRDefault="007A7467" w:rsidP="00D7089C">
            <w:pPr>
              <w:spacing w:after="0" w:line="240" w:lineRule="auto"/>
              <w:jc w:val="right"/>
            </w:pPr>
            <w:r w:rsidRPr="00B04962">
              <w:t>1 518,9</w:t>
            </w:r>
          </w:p>
        </w:tc>
        <w:tc>
          <w:tcPr>
            <w:tcW w:w="1843" w:type="dxa"/>
            <w:vAlign w:val="center"/>
          </w:tcPr>
          <w:p w:rsidR="007A7467" w:rsidRPr="00B04962" w:rsidRDefault="007A7467" w:rsidP="007A7467">
            <w:pPr>
              <w:spacing w:after="0"/>
              <w:jc w:val="right"/>
            </w:pPr>
            <w:r w:rsidRPr="00B04962">
              <w:t>1 660,0</w:t>
            </w:r>
          </w:p>
        </w:tc>
        <w:tc>
          <w:tcPr>
            <w:tcW w:w="1701" w:type="dxa"/>
            <w:vAlign w:val="center"/>
          </w:tcPr>
          <w:p w:rsidR="007A7467" w:rsidRPr="00B04962" w:rsidRDefault="007A7467" w:rsidP="007A7467">
            <w:pPr>
              <w:spacing w:after="0"/>
              <w:jc w:val="right"/>
            </w:pPr>
            <w:r w:rsidRPr="00B04962">
              <w:t xml:space="preserve">+141,1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13</w:t>
            </w:r>
          </w:p>
        </w:tc>
        <w:tc>
          <w:tcPr>
            <w:tcW w:w="3537" w:type="dxa"/>
            <w:vAlign w:val="center"/>
          </w:tcPr>
          <w:p w:rsidR="007A7467" w:rsidRPr="00D7089C" w:rsidRDefault="007A7467" w:rsidP="00D7089C">
            <w:pPr>
              <w:spacing w:after="0" w:line="240" w:lineRule="auto"/>
            </w:pPr>
            <w:r w:rsidRPr="00B04962">
              <w:t>«Развитие топливно-энергетического комплекса Варениковского сельского поселения Крымского района»</w:t>
            </w:r>
          </w:p>
        </w:tc>
        <w:tc>
          <w:tcPr>
            <w:tcW w:w="1874" w:type="dxa"/>
            <w:vAlign w:val="center"/>
          </w:tcPr>
          <w:p w:rsidR="007A7467" w:rsidRPr="00B04962" w:rsidRDefault="007A7467" w:rsidP="00D7089C">
            <w:pPr>
              <w:spacing w:after="0" w:line="240" w:lineRule="auto"/>
              <w:jc w:val="right"/>
            </w:pPr>
            <w:r w:rsidRPr="00B04962">
              <w:t>6 799,7</w:t>
            </w:r>
          </w:p>
        </w:tc>
        <w:tc>
          <w:tcPr>
            <w:tcW w:w="1843" w:type="dxa"/>
            <w:vAlign w:val="center"/>
          </w:tcPr>
          <w:p w:rsidR="007A7467" w:rsidRPr="00B04962" w:rsidRDefault="007A7467" w:rsidP="007A7467">
            <w:pPr>
              <w:spacing w:after="0"/>
              <w:jc w:val="right"/>
            </w:pPr>
            <w:r w:rsidRPr="00B04962">
              <w:t>0,0</w:t>
            </w:r>
          </w:p>
        </w:tc>
        <w:tc>
          <w:tcPr>
            <w:tcW w:w="1701" w:type="dxa"/>
            <w:vAlign w:val="center"/>
          </w:tcPr>
          <w:p w:rsidR="007A7467" w:rsidRPr="00B04962" w:rsidRDefault="007A7467" w:rsidP="007A7467">
            <w:pPr>
              <w:spacing w:after="0"/>
              <w:jc w:val="right"/>
            </w:pPr>
            <w:r w:rsidRPr="00B04962">
              <w:t xml:space="preserve">-6 799,7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14</w:t>
            </w:r>
          </w:p>
        </w:tc>
        <w:tc>
          <w:tcPr>
            <w:tcW w:w="3537" w:type="dxa"/>
            <w:vAlign w:val="center"/>
          </w:tcPr>
          <w:p w:rsidR="007A7467" w:rsidRPr="00D7089C" w:rsidRDefault="007A7467" w:rsidP="00D7089C">
            <w:pPr>
              <w:spacing w:after="0" w:line="240" w:lineRule="auto"/>
            </w:pPr>
            <w:r w:rsidRPr="00B04962">
              <w:t>«Противодействие коррупции в Варениковском сельском поселении Крымского района»</w:t>
            </w:r>
          </w:p>
        </w:tc>
        <w:tc>
          <w:tcPr>
            <w:tcW w:w="1874" w:type="dxa"/>
            <w:vAlign w:val="center"/>
          </w:tcPr>
          <w:p w:rsidR="007A7467" w:rsidRPr="00B04962" w:rsidRDefault="007A7467" w:rsidP="00D7089C">
            <w:pPr>
              <w:spacing w:after="0" w:line="240" w:lineRule="auto"/>
              <w:jc w:val="right"/>
            </w:pPr>
            <w:r w:rsidRPr="00B04962">
              <w:t>7,0</w:t>
            </w:r>
          </w:p>
        </w:tc>
        <w:tc>
          <w:tcPr>
            <w:tcW w:w="1843" w:type="dxa"/>
            <w:vAlign w:val="center"/>
          </w:tcPr>
          <w:p w:rsidR="007A7467" w:rsidRPr="00B04962" w:rsidRDefault="007A7467" w:rsidP="007A7467">
            <w:pPr>
              <w:spacing w:after="0"/>
              <w:jc w:val="right"/>
            </w:pPr>
            <w:r w:rsidRPr="00B04962">
              <w:t>7,0</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540" w:type="dxa"/>
          </w:tcPr>
          <w:p w:rsidR="007A7467" w:rsidRPr="00B04962" w:rsidRDefault="007A7467" w:rsidP="007A7467">
            <w:pPr>
              <w:tabs>
                <w:tab w:val="left" w:pos="993"/>
              </w:tabs>
              <w:spacing w:after="0" w:line="240" w:lineRule="auto"/>
              <w:jc w:val="both"/>
              <w:rPr>
                <w:sz w:val="24"/>
                <w:szCs w:val="28"/>
              </w:rPr>
            </w:pPr>
            <w:r w:rsidRPr="00B04962">
              <w:rPr>
                <w:sz w:val="24"/>
                <w:szCs w:val="28"/>
              </w:rPr>
              <w:t>15</w:t>
            </w:r>
          </w:p>
        </w:tc>
        <w:tc>
          <w:tcPr>
            <w:tcW w:w="3537" w:type="dxa"/>
            <w:vAlign w:val="center"/>
          </w:tcPr>
          <w:p w:rsidR="007A7467" w:rsidRPr="00B04962" w:rsidRDefault="007A7467" w:rsidP="007A7467">
            <w:pPr>
              <w:spacing w:after="0"/>
              <w:rPr>
                <w:sz w:val="24"/>
                <w:szCs w:val="24"/>
              </w:rPr>
            </w:pPr>
            <w:r w:rsidRPr="00B04962">
              <w:t xml:space="preserve">«Социальная поддержка граждан» </w:t>
            </w:r>
          </w:p>
        </w:tc>
        <w:tc>
          <w:tcPr>
            <w:tcW w:w="1874" w:type="dxa"/>
            <w:vAlign w:val="center"/>
          </w:tcPr>
          <w:p w:rsidR="007A7467" w:rsidRPr="00B04962" w:rsidRDefault="007A7467" w:rsidP="007A7467">
            <w:pPr>
              <w:spacing w:after="0"/>
              <w:jc w:val="right"/>
            </w:pPr>
            <w:r w:rsidRPr="00B04962">
              <w:t>266,2</w:t>
            </w:r>
          </w:p>
        </w:tc>
        <w:tc>
          <w:tcPr>
            <w:tcW w:w="1843" w:type="dxa"/>
            <w:vAlign w:val="center"/>
          </w:tcPr>
          <w:p w:rsidR="007A7467" w:rsidRPr="00B04962" w:rsidRDefault="007A7467" w:rsidP="007A7467">
            <w:pPr>
              <w:spacing w:after="0"/>
              <w:jc w:val="right"/>
            </w:pPr>
            <w:r w:rsidRPr="00B04962">
              <w:t>266,2</w:t>
            </w:r>
          </w:p>
        </w:tc>
        <w:tc>
          <w:tcPr>
            <w:tcW w:w="1701" w:type="dxa"/>
            <w:vAlign w:val="center"/>
          </w:tcPr>
          <w:p w:rsidR="007A7467" w:rsidRPr="00B04962" w:rsidRDefault="007A7467" w:rsidP="007A7467">
            <w:pPr>
              <w:spacing w:after="0"/>
              <w:jc w:val="right"/>
            </w:pPr>
            <w:r w:rsidRPr="00B04962">
              <w:t xml:space="preserve">0,0 </w:t>
            </w:r>
          </w:p>
        </w:tc>
      </w:tr>
      <w:tr w:rsidR="00B04962" w:rsidRPr="00B04962" w:rsidTr="0063596D">
        <w:tc>
          <w:tcPr>
            <w:tcW w:w="4077" w:type="dxa"/>
            <w:gridSpan w:val="2"/>
          </w:tcPr>
          <w:p w:rsidR="007A7467" w:rsidRPr="00B04962" w:rsidRDefault="007A7467" w:rsidP="007A7467">
            <w:pPr>
              <w:spacing w:after="0"/>
              <w:rPr>
                <w:b/>
              </w:rPr>
            </w:pPr>
            <w:r w:rsidRPr="00B04962">
              <w:rPr>
                <w:b/>
              </w:rPr>
              <w:t>Всего:</w:t>
            </w:r>
          </w:p>
        </w:tc>
        <w:tc>
          <w:tcPr>
            <w:tcW w:w="1874" w:type="dxa"/>
            <w:vAlign w:val="bottom"/>
          </w:tcPr>
          <w:p w:rsidR="007A7467" w:rsidRPr="00B04962" w:rsidRDefault="007A7467" w:rsidP="007A7467">
            <w:pPr>
              <w:spacing w:after="0"/>
              <w:jc w:val="right"/>
              <w:rPr>
                <w:b/>
                <w:bCs/>
              </w:rPr>
            </w:pPr>
            <w:r w:rsidRPr="00B04962">
              <w:rPr>
                <w:b/>
                <w:bCs/>
              </w:rPr>
              <w:t>88 943,9</w:t>
            </w:r>
          </w:p>
        </w:tc>
        <w:tc>
          <w:tcPr>
            <w:tcW w:w="1843" w:type="dxa"/>
            <w:vAlign w:val="bottom"/>
          </w:tcPr>
          <w:p w:rsidR="007A7467" w:rsidRPr="00B04962" w:rsidRDefault="007A7467" w:rsidP="007A7467">
            <w:pPr>
              <w:spacing w:after="0"/>
              <w:jc w:val="right"/>
              <w:rPr>
                <w:b/>
                <w:bCs/>
              </w:rPr>
            </w:pPr>
            <w:r w:rsidRPr="00B04962">
              <w:rPr>
                <w:b/>
                <w:bCs/>
              </w:rPr>
              <w:t>114 711,8</w:t>
            </w:r>
          </w:p>
        </w:tc>
        <w:tc>
          <w:tcPr>
            <w:tcW w:w="1701" w:type="dxa"/>
            <w:vAlign w:val="center"/>
          </w:tcPr>
          <w:p w:rsidR="007A7467" w:rsidRPr="00B04962" w:rsidRDefault="007A7467" w:rsidP="007A7467">
            <w:pPr>
              <w:spacing w:after="0"/>
              <w:jc w:val="right"/>
              <w:rPr>
                <w:b/>
              </w:rPr>
            </w:pPr>
            <w:r w:rsidRPr="00B04962">
              <w:rPr>
                <w:b/>
              </w:rPr>
              <w:t xml:space="preserve">+25 767,9 </w:t>
            </w:r>
          </w:p>
        </w:tc>
      </w:tr>
    </w:tbl>
    <w:p w:rsidR="00685BD7" w:rsidRPr="00B04962" w:rsidRDefault="00685BD7" w:rsidP="00A770C5">
      <w:pPr>
        <w:tabs>
          <w:tab w:val="left" w:pos="993"/>
        </w:tabs>
        <w:spacing w:after="0" w:line="240" w:lineRule="auto"/>
        <w:jc w:val="both"/>
        <w:rPr>
          <w:rFonts w:ascii="Times New Roman" w:hAnsi="Times New Roman"/>
          <w:sz w:val="24"/>
          <w:szCs w:val="28"/>
        </w:rPr>
      </w:pPr>
    </w:p>
    <w:p w:rsidR="00380A17" w:rsidRPr="00B04962" w:rsidRDefault="00380A17" w:rsidP="00380A17">
      <w:pPr>
        <w:spacing w:after="0" w:line="240" w:lineRule="auto"/>
        <w:ind w:firstLine="709"/>
        <w:jc w:val="both"/>
        <w:rPr>
          <w:rFonts w:ascii="Times New Roman" w:hAnsi="Times New Roman"/>
          <w:sz w:val="24"/>
          <w:szCs w:val="28"/>
        </w:rPr>
      </w:pPr>
      <w:r w:rsidRPr="00B04962">
        <w:rPr>
          <w:rFonts w:ascii="Times New Roman" w:hAnsi="Times New Roman"/>
          <w:sz w:val="24"/>
          <w:szCs w:val="28"/>
        </w:rPr>
        <w:t>Наибольший удельный вес в расходах, запланированных на реализацию муниципальных программ в 2024 году, занимают следующие муниципальные программы:</w:t>
      </w:r>
    </w:p>
    <w:p w:rsidR="00380A17" w:rsidRPr="00B04962" w:rsidRDefault="00380A17" w:rsidP="00380A1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«Развитие жилищно-коммунального хозяйства Варениковского сельского поселения Крымского района» - </w:t>
      </w:r>
      <w:r w:rsidRPr="00B04962">
        <w:rPr>
          <w:rFonts w:ascii="Times New Roman" w:hAnsi="Times New Roman"/>
          <w:sz w:val="24"/>
          <w:szCs w:val="28"/>
        </w:rPr>
        <w:t>40 616,8 тыс.рублей</w:t>
      </w:r>
      <w:r w:rsidRPr="00B04962">
        <w:rPr>
          <w:rFonts w:ascii="Times New Roman" w:hAnsi="Times New Roman"/>
          <w:sz w:val="24"/>
          <w:szCs w:val="28"/>
        </w:rPr>
        <w:t xml:space="preserve"> или </w:t>
      </w:r>
      <w:r w:rsidRPr="00B04962">
        <w:rPr>
          <w:rFonts w:ascii="Times New Roman" w:hAnsi="Times New Roman"/>
          <w:sz w:val="24"/>
          <w:szCs w:val="28"/>
        </w:rPr>
        <w:t>35,4 %;</w:t>
      </w:r>
    </w:p>
    <w:p w:rsidR="00380A17" w:rsidRPr="00B04962" w:rsidRDefault="00380A17" w:rsidP="00380A1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«Комплексное и устойчивое развитие Варениковского сельского поселения Крымского района в сфере строительства, архитектуры и дорожного хозяйства» - </w:t>
      </w:r>
      <w:r w:rsidRPr="00B04962">
        <w:rPr>
          <w:rFonts w:ascii="Times New Roman" w:hAnsi="Times New Roman"/>
          <w:sz w:val="24"/>
          <w:szCs w:val="28"/>
        </w:rPr>
        <w:t>33 854,2</w:t>
      </w:r>
      <w:r w:rsidRPr="00B04962">
        <w:rPr>
          <w:rFonts w:ascii="Times New Roman" w:hAnsi="Times New Roman"/>
          <w:sz w:val="24"/>
          <w:szCs w:val="28"/>
        </w:rPr>
        <w:t xml:space="preserve"> тыс.руб</w:t>
      </w:r>
      <w:r w:rsidRPr="00B04962">
        <w:rPr>
          <w:rFonts w:ascii="Times New Roman" w:hAnsi="Times New Roman"/>
          <w:sz w:val="24"/>
          <w:szCs w:val="28"/>
        </w:rPr>
        <w:t>лей</w:t>
      </w:r>
      <w:r w:rsidRPr="00B04962">
        <w:rPr>
          <w:rFonts w:ascii="Times New Roman" w:hAnsi="Times New Roman"/>
          <w:sz w:val="24"/>
          <w:szCs w:val="28"/>
        </w:rPr>
        <w:t xml:space="preserve"> или </w:t>
      </w:r>
      <w:r w:rsidRPr="00B04962">
        <w:rPr>
          <w:rFonts w:ascii="Times New Roman" w:hAnsi="Times New Roman"/>
          <w:sz w:val="24"/>
          <w:szCs w:val="28"/>
        </w:rPr>
        <w:t xml:space="preserve">29,5 </w:t>
      </w:r>
      <w:r w:rsidRPr="00B04962">
        <w:rPr>
          <w:rFonts w:ascii="Times New Roman" w:hAnsi="Times New Roman"/>
          <w:sz w:val="24"/>
          <w:szCs w:val="28"/>
        </w:rPr>
        <w:t>%;</w:t>
      </w:r>
    </w:p>
    <w:p w:rsidR="00380A17" w:rsidRPr="00B04962" w:rsidRDefault="00380A17" w:rsidP="00380A1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«Развитие культуры Варениковского сельского поселения Крымского района» - </w:t>
      </w:r>
      <w:r w:rsidRPr="00B04962">
        <w:rPr>
          <w:rFonts w:ascii="Times New Roman" w:hAnsi="Times New Roman"/>
          <w:sz w:val="24"/>
          <w:szCs w:val="28"/>
        </w:rPr>
        <w:t xml:space="preserve">23 455,2 </w:t>
      </w:r>
      <w:r w:rsidRPr="00B04962">
        <w:rPr>
          <w:rFonts w:ascii="Times New Roman" w:hAnsi="Times New Roman"/>
          <w:sz w:val="24"/>
          <w:szCs w:val="28"/>
        </w:rPr>
        <w:t>тыс.руб</w:t>
      </w:r>
      <w:r w:rsidRPr="00B04962">
        <w:rPr>
          <w:rFonts w:ascii="Times New Roman" w:hAnsi="Times New Roman"/>
          <w:sz w:val="24"/>
          <w:szCs w:val="28"/>
        </w:rPr>
        <w:t>лей</w:t>
      </w:r>
      <w:r w:rsidRPr="00B04962">
        <w:rPr>
          <w:rFonts w:ascii="Times New Roman" w:hAnsi="Times New Roman"/>
          <w:sz w:val="24"/>
          <w:szCs w:val="28"/>
        </w:rPr>
        <w:t xml:space="preserve"> или </w:t>
      </w:r>
      <w:r w:rsidRPr="00B04962">
        <w:rPr>
          <w:rFonts w:ascii="Times New Roman" w:hAnsi="Times New Roman"/>
          <w:sz w:val="24"/>
          <w:szCs w:val="28"/>
        </w:rPr>
        <w:t>20,5</w:t>
      </w:r>
      <w:r w:rsidRPr="00B04962">
        <w:rPr>
          <w:rFonts w:ascii="Times New Roman" w:hAnsi="Times New Roman"/>
          <w:sz w:val="24"/>
          <w:szCs w:val="28"/>
        </w:rPr>
        <w:t xml:space="preserve"> %;</w:t>
      </w:r>
    </w:p>
    <w:p w:rsidR="00380A17" w:rsidRPr="00B04962" w:rsidRDefault="00380A17" w:rsidP="00380A17">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 «Социально-экономическое и территориальное развитие Варениковского сельского поселения» - </w:t>
      </w:r>
      <w:r w:rsidRPr="00B04962">
        <w:rPr>
          <w:rFonts w:ascii="Times New Roman" w:hAnsi="Times New Roman"/>
          <w:sz w:val="24"/>
          <w:szCs w:val="28"/>
        </w:rPr>
        <w:t>8 675,0</w:t>
      </w:r>
      <w:r w:rsidRPr="00B04962">
        <w:rPr>
          <w:rFonts w:ascii="Times New Roman" w:hAnsi="Times New Roman"/>
          <w:sz w:val="24"/>
          <w:szCs w:val="28"/>
        </w:rPr>
        <w:t xml:space="preserve"> тыс.руб</w:t>
      </w:r>
      <w:r w:rsidRPr="00B04962">
        <w:rPr>
          <w:rFonts w:ascii="Times New Roman" w:hAnsi="Times New Roman"/>
          <w:sz w:val="24"/>
          <w:szCs w:val="28"/>
        </w:rPr>
        <w:t>лей</w:t>
      </w:r>
      <w:r w:rsidRPr="00B04962">
        <w:rPr>
          <w:rFonts w:ascii="Times New Roman" w:hAnsi="Times New Roman"/>
          <w:sz w:val="24"/>
          <w:szCs w:val="28"/>
        </w:rPr>
        <w:t xml:space="preserve"> или </w:t>
      </w:r>
      <w:r w:rsidRPr="00B04962">
        <w:rPr>
          <w:rFonts w:ascii="Times New Roman" w:hAnsi="Times New Roman"/>
          <w:sz w:val="24"/>
          <w:szCs w:val="28"/>
        </w:rPr>
        <w:t>7,6 %.</w:t>
      </w:r>
    </w:p>
    <w:p w:rsidR="00D802CC" w:rsidRPr="00B04962" w:rsidRDefault="00D802CC" w:rsidP="00FD3D24">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В процессе рассмотрения программно-целевых расходов установлено, что объемы финансирования по муниципальным программам, предусмотренные в проекте бюджета </w:t>
      </w:r>
      <w:r w:rsidR="00E92DB5" w:rsidRPr="00B04962">
        <w:rPr>
          <w:rFonts w:ascii="Times New Roman" w:hAnsi="Times New Roman"/>
          <w:sz w:val="24"/>
          <w:szCs w:val="28"/>
        </w:rPr>
        <w:t xml:space="preserve">Варениковского сельского </w:t>
      </w:r>
      <w:r w:rsidRPr="00B04962">
        <w:rPr>
          <w:rFonts w:ascii="Times New Roman" w:hAnsi="Times New Roman"/>
          <w:sz w:val="24"/>
          <w:szCs w:val="28"/>
        </w:rPr>
        <w:t xml:space="preserve">поселения не превышают </w:t>
      </w:r>
      <w:r w:rsidR="00FD3D24" w:rsidRPr="00B04962">
        <w:rPr>
          <w:rFonts w:ascii="Times New Roman" w:hAnsi="Times New Roman"/>
          <w:sz w:val="24"/>
          <w:szCs w:val="28"/>
        </w:rPr>
        <w:t>потребность программ.</w:t>
      </w:r>
      <w:r w:rsidRPr="00B04962">
        <w:rPr>
          <w:rFonts w:ascii="Times New Roman" w:hAnsi="Times New Roman"/>
          <w:sz w:val="24"/>
          <w:szCs w:val="28"/>
        </w:rPr>
        <w:t xml:space="preserve"> </w:t>
      </w:r>
    </w:p>
    <w:p w:rsidR="00D86E62" w:rsidRPr="00B04962" w:rsidRDefault="00C70601" w:rsidP="00A35979">
      <w:pPr>
        <w:spacing w:after="0" w:line="240" w:lineRule="auto"/>
        <w:ind w:firstLine="709"/>
        <w:jc w:val="both"/>
        <w:rPr>
          <w:rFonts w:ascii="Times New Roman" w:hAnsi="Times New Roman"/>
          <w:sz w:val="24"/>
          <w:szCs w:val="28"/>
        </w:rPr>
      </w:pPr>
      <w:r w:rsidRPr="00B04962">
        <w:rPr>
          <w:rFonts w:ascii="Times New Roman" w:hAnsi="Times New Roman"/>
          <w:sz w:val="24"/>
          <w:szCs w:val="28"/>
        </w:rPr>
        <w:t>Н</w:t>
      </w:r>
      <w:r w:rsidR="00A35979" w:rsidRPr="00B04962">
        <w:rPr>
          <w:rFonts w:ascii="Times New Roman" w:hAnsi="Times New Roman"/>
          <w:sz w:val="24"/>
          <w:szCs w:val="28"/>
        </w:rPr>
        <w:t xml:space="preserve">епрограммные </w:t>
      </w:r>
      <w:r w:rsidRPr="00B04962">
        <w:rPr>
          <w:rFonts w:ascii="Times New Roman" w:hAnsi="Times New Roman"/>
          <w:sz w:val="24"/>
          <w:szCs w:val="28"/>
        </w:rPr>
        <w:t xml:space="preserve">направления </w:t>
      </w:r>
      <w:r w:rsidR="00A35979" w:rsidRPr="00B04962">
        <w:rPr>
          <w:rFonts w:ascii="Times New Roman" w:hAnsi="Times New Roman"/>
          <w:sz w:val="24"/>
          <w:szCs w:val="28"/>
        </w:rPr>
        <w:t>расход</w:t>
      </w:r>
      <w:r w:rsidRPr="00B04962">
        <w:rPr>
          <w:rFonts w:ascii="Times New Roman" w:hAnsi="Times New Roman"/>
          <w:sz w:val="24"/>
          <w:szCs w:val="28"/>
        </w:rPr>
        <w:t>ов бюджета Варениковского сельского поселения</w:t>
      </w:r>
      <w:r w:rsidR="00A35979" w:rsidRPr="00B04962">
        <w:rPr>
          <w:rFonts w:ascii="Times New Roman" w:hAnsi="Times New Roman"/>
          <w:sz w:val="24"/>
          <w:szCs w:val="28"/>
        </w:rPr>
        <w:t xml:space="preserve"> на </w:t>
      </w:r>
      <w:r w:rsidR="00BF6E26" w:rsidRPr="00B04962">
        <w:rPr>
          <w:rFonts w:ascii="Times New Roman" w:hAnsi="Times New Roman"/>
          <w:sz w:val="24"/>
          <w:szCs w:val="28"/>
        </w:rPr>
        <w:t>2024</w:t>
      </w:r>
      <w:r w:rsidR="00A35979" w:rsidRPr="00B04962">
        <w:rPr>
          <w:rFonts w:ascii="Times New Roman" w:hAnsi="Times New Roman"/>
          <w:sz w:val="24"/>
          <w:szCs w:val="28"/>
        </w:rPr>
        <w:t xml:space="preserve"> год составляют </w:t>
      </w:r>
      <w:r w:rsidRPr="00B04962">
        <w:rPr>
          <w:rFonts w:ascii="Times New Roman" w:hAnsi="Times New Roman"/>
          <w:sz w:val="24"/>
          <w:szCs w:val="28"/>
        </w:rPr>
        <w:t xml:space="preserve">16 630,0 </w:t>
      </w:r>
      <w:r w:rsidR="00A35979" w:rsidRPr="00B04962">
        <w:rPr>
          <w:rFonts w:ascii="Times New Roman" w:hAnsi="Times New Roman"/>
          <w:sz w:val="24"/>
          <w:szCs w:val="28"/>
        </w:rPr>
        <w:t>тыс.руб</w:t>
      </w:r>
      <w:r w:rsidRPr="00B04962">
        <w:rPr>
          <w:rFonts w:ascii="Times New Roman" w:hAnsi="Times New Roman"/>
          <w:sz w:val="24"/>
          <w:szCs w:val="28"/>
        </w:rPr>
        <w:t>лей</w:t>
      </w:r>
      <w:r w:rsidR="00A35979" w:rsidRPr="00B04962">
        <w:rPr>
          <w:rFonts w:ascii="Times New Roman" w:hAnsi="Times New Roman"/>
          <w:sz w:val="24"/>
          <w:szCs w:val="28"/>
        </w:rPr>
        <w:t xml:space="preserve"> или </w:t>
      </w:r>
      <w:r w:rsidRPr="00B04962">
        <w:rPr>
          <w:rFonts w:ascii="Times New Roman" w:hAnsi="Times New Roman"/>
          <w:sz w:val="24"/>
          <w:szCs w:val="28"/>
        </w:rPr>
        <w:t>12,7</w:t>
      </w:r>
      <w:r w:rsidR="00A35979" w:rsidRPr="00B04962">
        <w:rPr>
          <w:rFonts w:ascii="Times New Roman" w:hAnsi="Times New Roman"/>
          <w:sz w:val="24"/>
          <w:szCs w:val="28"/>
        </w:rPr>
        <w:t xml:space="preserve"> % от общей суммы расходов. </w:t>
      </w:r>
    </w:p>
    <w:p w:rsidR="00D86E62" w:rsidRPr="00B04962" w:rsidRDefault="00A35979" w:rsidP="00A35979">
      <w:pPr>
        <w:spacing w:after="0" w:line="240" w:lineRule="auto"/>
        <w:ind w:firstLine="709"/>
        <w:jc w:val="both"/>
        <w:rPr>
          <w:rFonts w:ascii="Times New Roman" w:hAnsi="Times New Roman"/>
          <w:sz w:val="24"/>
          <w:szCs w:val="28"/>
        </w:rPr>
      </w:pPr>
      <w:r w:rsidRPr="00B04962">
        <w:rPr>
          <w:rFonts w:ascii="Times New Roman" w:hAnsi="Times New Roman"/>
          <w:sz w:val="24"/>
          <w:szCs w:val="28"/>
        </w:rPr>
        <w:t>В числе непрограммных расходов предусмотрены ассигнования</w:t>
      </w:r>
      <w:r w:rsidR="00D86E62" w:rsidRPr="00B04962">
        <w:rPr>
          <w:rFonts w:ascii="Times New Roman" w:hAnsi="Times New Roman"/>
          <w:sz w:val="24"/>
          <w:szCs w:val="28"/>
        </w:rPr>
        <w:t>:</w:t>
      </w:r>
    </w:p>
    <w:p w:rsidR="00D86E62" w:rsidRPr="00B04962" w:rsidRDefault="00D86E62" w:rsidP="00A35979">
      <w:pPr>
        <w:spacing w:after="0" w:line="240" w:lineRule="auto"/>
        <w:ind w:firstLine="709"/>
        <w:jc w:val="both"/>
        <w:rPr>
          <w:rFonts w:ascii="Times New Roman" w:hAnsi="Times New Roman"/>
          <w:sz w:val="24"/>
          <w:szCs w:val="24"/>
        </w:rPr>
      </w:pPr>
      <w:r w:rsidRPr="00B04962">
        <w:rPr>
          <w:rFonts w:ascii="Times New Roman" w:hAnsi="Times New Roman"/>
          <w:sz w:val="24"/>
          <w:szCs w:val="28"/>
        </w:rPr>
        <w:t>-</w:t>
      </w:r>
      <w:r w:rsidR="00A35979" w:rsidRPr="00B04962">
        <w:rPr>
          <w:rFonts w:ascii="Times New Roman" w:hAnsi="Times New Roman"/>
          <w:sz w:val="24"/>
          <w:szCs w:val="28"/>
        </w:rPr>
        <w:t xml:space="preserve"> на</w:t>
      </w:r>
      <w:r w:rsidR="00A35979" w:rsidRPr="00B04962">
        <w:rPr>
          <w:rFonts w:ascii="Times New Roman" w:hAnsi="Times New Roman"/>
          <w:sz w:val="24"/>
          <w:szCs w:val="24"/>
        </w:rPr>
        <w:t xml:space="preserve"> содержание деятельности </w:t>
      </w:r>
      <w:r w:rsidR="00314211" w:rsidRPr="00B04962">
        <w:rPr>
          <w:rFonts w:ascii="Times New Roman" w:hAnsi="Times New Roman"/>
          <w:sz w:val="24"/>
          <w:szCs w:val="24"/>
        </w:rPr>
        <w:t xml:space="preserve">главы и </w:t>
      </w:r>
      <w:r w:rsidR="00A35979" w:rsidRPr="00B04962">
        <w:rPr>
          <w:rFonts w:ascii="Times New Roman" w:hAnsi="Times New Roman"/>
          <w:sz w:val="24"/>
          <w:szCs w:val="24"/>
        </w:rPr>
        <w:t>администрации (</w:t>
      </w:r>
      <w:r w:rsidR="0078295E" w:rsidRPr="00B04962">
        <w:rPr>
          <w:rFonts w:ascii="Times New Roman" w:hAnsi="Times New Roman"/>
          <w:sz w:val="24"/>
          <w:szCs w:val="24"/>
        </w:rPr>
        <w:t>13 327,4</w:t>
      </w:r>
      <w:r w:rsidRPr="00B04962">
        <w:rPr>
          <w:rFonts w:ascii="Times New Roman" w:hAnsi="Times New Roman"/>
          <w:sz w:val="24"/>
          <w:szCs w:val="24"/>
        </w:rPr>
        <w:t xml:space="preserve"> тыс.руб</w:t>
      </w:r>
      <w:r w:rsidR="0078295E" w:rsidRPr="00B04962">
        <w:rPr>
          <w:rFonts w:ascii="Times New Roman" w:hAnsi="Times New Roman"/>
          <w:sz w:val="24"/>
          <w:szCs w:val="24"/>
        </w:rPr>
        <w:t>лей</w:t>
      </w:r>
      <w:r w:rsidRPr="00B04962">
        <w:rPr>
          <w:rFonts w:ascii="Times New Roman" w:hAnsi="Times New Roman"/>
          <w:sz w:val="24"/>
          <w:szCs w:val="24"/>
        </w:rPr>
        <w:t>);</w:t>
      </w:r>
    </w:p>
    <w:p w:rsidR="00D86E62" w:rsidRPr="00B04962" w:rsidRDefault="00D86E62" w:rsidP="00A35979">
      <w:pPr>
        <w:spacing w:after="0" w:line="240" w:lineRule="auto"/>
        <w:ind w:firstLine="709"/>
        <w:jc w:val="both"/>
        <w:rPr>
          <w:rFonts w:ascii="Times New Roman" w:hAnsi="Times New Roman"/>
          <w:sz w:val="24"/>
          <w:szCs w:val="24"/>
        </w:rPr>
      </w:pPr>
      <w:r w:rsidRPr="00B04962">
        <w:rPr>
          <w:rFonts w:ascii="Times New Roman" w:hAnsi="Times New Roman"/>
          <w:sz w:val="24"/>
          <w:szCs w:val="24"/>
        </w:rPr>
        <w:t>- расходы на</w:t>
      </w:r>
      <w:r w:rsidR="00A35979" w:rsidRPr="00B04962">
        <w:rPr>
          <w:rFonts w:ascii="Times New Roman" w:hAnsi="Times New Roman"/>
          <w:sz w:val="24"/>
          <w:szCs w:val="24"/>
        </w:rPr>
        <w:t xml:space="preserve"> резервный фонд (</w:t>
      </w:r>
      <w:r w:rsidR="00EB4D37" w:rsidRPr="00B04962">
        <w:rPr>
          <w:rFonts w:ascii="Times New Roman" w:hAnsi="Times New Roman"/>
          <w:sz w:val="24"/>
          <w:szCs w:val="24"/>
        </w:rPr>
        <w:t>5</w:t>
      </w:r>
      <w:r w:rsidR="00A35979" w:rsidRPr="00B04962">
        <w:rPr>
          <w:rFonts w:ascii="Times New Roman" w:hAnsi="Times New Roman"/>
          <w:sz w:val="24"/>
          <w:szCs w:val="24"/>
        </w:rPr>
        <w:t>0,0 тыс.руб</w:t>
      </w:r>
      <w:r w:rsidR="0078295E" w:rsidRPr="00B04962">
        <w:rPr>
          <w:rFonts w:ascii="Times New Roman" w:hAnsi="Times New Roman"/>
          <w:sz w:val="24"/>
          <w:szCs w:val="24"/>
        </w:rPr>
        <w:t>лей</w:t>
      </w:r>
      <w:r w:rsidR="00A35979" w:rsidRPr="00B04962">
        <w:rPr>
          <w:rFonts w:ascii="Times New Roman" w:hAnsi="Times New Roman"/>
          <w:sz w:val="24"/>
          <w:szCs w:val="24"/>
        </w:rPr>
        <w:t>),</w:t>
      </w:r>
      <w:r w:rsidR="00EB4D37" w:rsidRPr="00B04962">
        <w:rPr>
          <w:rFonts w:ascii="Times New Roman" w:hAnsi="Times New Roman"/>
          <w:sz w:val="24"/>
          <w:szCs w:val="24"/>
        </w:rPr>
        <w:t xml:space="preserve"> </w:t>
      </w:r>
    </w:p>
    <w:p w:rsidR="00D86E62" w:rsidRPr="00B04962" w:rsidRDefault="00D86E62" w:rsidP="00A35979">
      <w:pPr>
        <w:spacing w:after="0" w:line="240" w:lineRule="auto"/>
        <w:ind w:firstLine="709"/>
        <w:jc w:val="both"/>
        <w:rPr>
          <w:rFonts w:ascii="Times New Roman" w:hAnsi="Times New Roman"/>
          <w:sz w:val="24"/>
          <w:szCs w:val="24"/>
        </w:rPr>
      </w:pPr>
      <w:r w:rsidRPr="00B04962">
        <w:rPr>
          <w:rFonts w:ascii="Times New Roman" w:hAnsi="Times New Roman"/>
          <w:sz w:val="24"/>
          <w:szCs w:val="24"/>
        </w:rPr>
        <w:t xml:space="preserve">- на </w:t>
      </w:r>
      <w:r w:rsidR="00A35979" w:rsidRPr="00B04962">
        <w:rPr>
          <w:rFonts w:ascii="Times New Roman" w:hAnsi="Times New Roman"/>
          <w:sz w:val="24"/>
          <w:szCs w:val="24"/>
        </w:rPr>
        <w:t xml:space="preserve">расходы на </w:t>
      </w:r>
      <w:r w:rsidR="00EB4D37" w:rsidRPr="00B04962">
        <w:rPr>
          <w:rFonts w:ascii="Times New Roman" w:hAnsi="Times New Roman"/>
          <w:sz w:val="24"/>
          <w:szCs w:val="24"/>
        </w:rPr>
        <w:t>реализацию муниципальных функций, связанн</w:t>
      </w:r>
      <w:r w:rsidR="00F04F87" w:rsidRPr="00B04962">
        <w:rPr>
          <w:rFonts w:ascii="Times New Roman" w:hAnsi="Times New Roman"/>
          <w:sz w:val="24"/>
          <w:szCs w:val="24"/>
        </w:rPr>
        <w:t>ых</w:t>
      </w:r>
      <w:r w:rsidR="00EB4D37" w:rsidRPr="00B04962">
        <w:rPr>
          <w:rFonts w:ascii="Times New Roman" w:hAnsi="Times New Roman"/>
          <w:sz w:val="24"/>
          <w:szCs w:val="24"/>
        </w:rPr>
        <w:t xml:space="preserve"> с имуществом </w:t>
      </w:r>
      <w:r w:rsidR="00A35979" w:rsidRPr="00B04962">
        <w:rPr>
          <w:rFonts w:ascii="Times New Roman" w:hAnsi="Times New Roman"/>
          <w:sz w:val="24"/>
          <w:szCs w:val="24"/>
        </w:rPr>
        <w:t>(</w:t>
      </w:r>
      <w:r w:rsidR="0078295E" w:rsidRPr="00B04962">
        <w:rPr>
          <w:rFonts w:ascii="Times New Roman" w:hAnsi="Times New Roman"/>
          <w:sz w:val="24"/>
          <w:szCs w:val="24"/>
        </w:rPr>
        <w:t>1 829,0 </w:t>
      </w:r>
      <w:r w:rsidRPr="00B04962">
        <w:rPr>
          <w:rFonts w:ascii="Times New Roman" w:hAnsi="Times New Roman"/>
          <w:sz w:val="24"/>
          <w:szCs w:val="24"/>
        </w:rPr>
        <w:t>тыс.руб</w:t>
      </w:r>
      <w:r w:rsidR="0078295E" w:rsidRPr="00B04962">
        <w:rPr>
          <w:rFonts w:ascii="Times New Roman" w:hAnsi="Times New Roman"/>
          <w:sz w:val="24"/>
          <w:szCs w:val="24"/>
        </w:rPr>
        <w:t>лей</w:t>
      </w:r>
      <w:r w:rsidRPr="00B04962">
        <w:rPr>
          <w:rFonts w:ascii="Times New Roman" w:hAnsi="Times New Roman"/>
          <w:sz w:val="24"/>
          <w:szCs w:val="24"/>
        </w:rPr>
        <w:t>);</w:t>
      </w:r>
    </w:p>
    <w:p w:rsidR="00D86E62" w:rsidRPr="00B04962" w:rsidRDefault="00D86E62" w:rsidP="00A35979">
      <w:pPr>
        <w:spacing w:after="0" w:line="240" w:lineRule="auto"/>
        <w:ind w:firstLine="709"/>
        <w:jc w:val="both"/>
        <w:rPr>
          <w:rFonts w:ascii="Times New Roman" w:hAnsi="Times New Roman"/>
          <w:sz w:val="24"/>
          <w:szCs w:val="24"/>
        </w:rPr>
      </w:pPr>
      <w:r w:rsidRPr="00B04962">
        <w:rPr>
          <w:rFonts w:ascii="Times New Roman" w:hAnsi="Times New Roman"/>
          <w:sz w:val="24"/>
          <w:szCs w:val="24"/>
        </w:rPr>
        <w:t>-</w:t>
      </w:r>
      <w:r w:rsidR="00A35979" w:rsidRPr="00B04962">
        <w:rPr>
          <w:rFonts w:ascii="Times New Roman" w:hAnsi="Times New Roman"/>
          <w:sz w:val="24"/>
          <w:szCs w:val="24"/>
        </w:rPr>
        <w:t xml:space="preserve"> на реализацию полномочий по первичному воинскому учету (</w:t>
      </w:r>
      <w:r w:rsidR="0078295E" w:rsidRPr="00B04962">
        <w:rPr>
          <w:rFonts w:ascii="Times New Roman" w:hAnsi="Times New Roman"/>
          <w:sz w:val="24"/>
          <w:szCs w:val="24"/>
        </w:rPr>
        <w:t>1 398,4</w:t>
      </w:r>
      <w:r w:rsidR="00A35979" w:rsidRPr="00B04962">
        <w:rPr>
          <w:rFonts w:ascii="Times New Roman" w:hAnsi="Times New Roman"/>
          <w:sz w:val="24"/>
          <w:szCs w:val="24"/>
        </w:rPr>
        <w:t xml:space="preserve"> тыс.руб</w:t>
      </w:r>
      <w:r w:rsidR="0078295E" w:rsidRPr="00B04962">
        <w:rPr>
          <w:rFonts w:ascii="Times New Roman" w:hAnsi="Times New Roman"/>
          <w:sz w:val="24"/>
          <w:szCs w:val="24"/>
        </w:rPr>
        <w:t>лей</w:t>
      </w:r>
      <w:r w:rsidR="00A35979" w:rsidRPr="00B04962">
        <w:rPr>
          <w:rFonts w:ascii="Times New Roman" w:hAnsi="Times New Roman"/>
          <w:sz w:val="24"/>
          <w:szCs w:val="24"/>
        </w:rPr>
        <w:t>)</w:t>
      </w:r>
      <w:r w:rsidR="00314211" w:rsidRPr="00B04962">
        <w:rPr>
          <w:rFonts w:ascii="Times New Roman" w:hAnsi="Times New Roman"/>
          <w:sz w:val="24"/>
          <w:szCs w:val="24"/>
        </w:rPr>
        <w:t>,</w:t>
      </w:r>
      <w:r w:rsidR="00A35979" w:rsidRPr="00B04962">
        <w:rPr>
          <w:rFonts w:ascii="Times New Roman" w:hAnsi="Times New Roman"/>
          <w:sz w:val="24"/>
          <w:szCs w:val="24"/>
        </w:rPr>
        <w:t xml:space="preserve"> административной комиссии (</w:t>
      </w:r>
      <w:r w:rsidR="00EB4D37" w:rsidRPr="00B04962">
        <w:rPr>
          <w:rFonts w:ascii="Times New Roman" w:hAnsi="Times New Roman"/>
          <w:sz w:val="24"/>
          <w:szCs w:val="24"/>
        </w:rPr>
        <w:t>7,6</w:t>
      </w:r>
      <w:r w:rsidR="0078295E" w:rsidRPr="00B04962">
        <w:rPr>
          <w:rFonts w:ascii="Times New Roman" w:hAnsi="Times New Roman"/>
          <w:sz w:val="24"/>
          <w:szCs w:val="24"/>
        </w:rPr>
        <w:t xml:space="preserve"> тыс.рублей</w:t>
      </w:r>
      <w:r w:rsidRPr="00B04962">
        <w:rPr>
          <w:rFonts w:ascii="Times New Roman" w:hAnsi="Times New Roman"/>
          <w:sz w:val="24"/>
          <w:szCs w:val="24"/>
        </w:rPr>
        <w:t>);</w:t>
      </w:r>
    </w:p>
    <w:p w:rsidR="00A35979" w:rsidRPr="00B04962" w:rsidRDefault="00D86E62" w:rsidP="00A35979">
      <w:pPr>
        <w:spacing w:after="0" w:line="240" w:lineRule="auto"/>
        <w:ind w:firstLine="709"/>
        <w:jc w:val="both"/>
        <w:rPr>
          <w:rFonts w:ascii="Times New Roman" w:hAnsi="Times New Roman"/>
          <w:sz w:val="24"/>
          <w:szCs w:val="24"/>
        </w:rPr>
      </w:pPr>
      <w:r w:rsidRPr="00B04962">
        <w:rPr>
          <w:rFonts w:ascii="Times New Roman" w:hAnsi="Times New Roman"/>
          <w:sz w:val="24"/>
          <w:szCs w:val="24"/>
        </w:rPr>
        <w:t>-</w:t>
      </w:r>
      <w:r w:rsidR="00314211" w:rsidRPr="00B04962">
        <w:rPr>
          <w:rFonts w:ascii="Times New Roman" w:hAnsi="Times New Roman"/>
          <w:sz w:val="24"/>
          <w:szCs w:val="24"/>
        </w:rPr>
        <w:t xml:space="preserve"> на капитальный ремонт жилищного фонда (10,0 тыс.руб</w:t>
      </w:r>
      <w:r w:rsidR="0078295E" w:rsidRPr="00B04962">
        <w:rPr>
          <w:rFonts w:ascii="Times New Roman" w:hAnsi="Times New Roman"/>
          <w:sz w:val="24"/>
          <w:szCs w:val="24"/>
        </w:rPr>
        <w:t>лей</w:t>
      </w:r>
      <w:r w:rsidR="00314211" w:rsidRPr="00B04962">
        <w:rPr>
          <w:rFonts w:ascii="Times New Roman" w:hAnsi="Times New Roman"/>
          <w:sz w:val="24"/>
          <w:szCs w:val="24"/>
        </w:rPr>
        <w:t>).</w:t>
      </w:r>
    </w:p>
    <w:p w:rsidR="00770C3F" w:rsidRPr="00B04962" w:rsidRDefault="00770C3F" w:rsidP="00770C3F">
      <w:pPr>
        <w:spacing w:after="0" w:line="240" w:lineRule="auto"/>
        <w:jc w:val="both"/>
        <w:rPr>
          <w:rFonts w:ascii="Times New Roman" w:hAnsi="Times New Roman"/>
          <w:sz w:val="24"/>
          <w:szCs w:val="24"/>
        </w:rPr>
      </w:pPr>
    </w:p>
    <w:p w:rsidR="00770C3F" w:rsidRPr="00B04962" w:rsidRDefault="00770C3F" w:rsidP="00770C3F">
      <w:pPr>
        <w:spacing w:after="0" w:line="240" w:lineRule="auto"/>
        <w:jc w:val="center"/>
        <w:rPr>
          <w:rFonts w:ascii="Times New Roman" w:hAnsi="Times New Roman"/>
          <w:b/>
          <w:sz w:val="24"/>
          <w:szCs w:val="24"/>
        </w:rPr>
      </w:pPr>
      <w:r w:rsidRPr="00B04962">
        <w:rPr>
          <w:rFonts w:ascii="Times New Roman" w:hAnsi="Times New Roman"/>
          <w:b/>
          <w:sz w:val="24"/>
          <w:szCs w:val="24"/>
        </w:rPr>
        <w:t>4.Резервный фонд</w:t>
      </w:r>
    </w:p>
    <w:p w:rsidR="00770C3F" w:rsidRPr="00B04962" w:rsidRDefault="00770C3F" w:rsidP="00770C3F">
      <w:pPr>
        <w:spacing w:after="0" w:line="240" w:lineRule="auto"/>
        <w:jc w:val="both"/>
        <w:rPr>
          <w:rFonts w:ascii="Times New Roman" w:hAnsi="Times New Roman"/>
          <w:sz w:val="24"/>
          <w:szCs w:val="24"/>
        </w:rPr>
      </w:pPr>
    </w:p>
    <w:p w:rsidR="00770C3F" w:rsidRPr="00B04962" w:rsidRDefault="0063596D" w:rsidP="00770C3F">
      <w:pPr>
        <w:spacing w:after="0" w:line="240" w:lineRule="auto"/>
        <w:ind w:firstLine="709"/>
        <w:jc w:val="both"/>
        <w:rPr>
          <w:rFonts w:ascii="Times New Roman" w:hAnsi="Times New Roman"/>
          <w:sz w:val="24"/>
          <w:szCs w:val="24"/>
        </w:rPr>
      </w:pPr>
      <w:r w:rsidRPr="00B04962">
        <w:rPr>
          <w:rFonts w:ascii="Times New Roman" w:hAnsi="Times New Roman"/>
          <w:sz w:val="24"/>
          <w:szCs w:val="24"/>
        </w:rPr>
        <w:t>В соответствии со ст. 81 Бюджетного кодекса РФ в</w:t>
      </w:r>
      <w:r w:rsidR="00770C3F" w:rsidRPr="00B04962">
        <w:rPr>
          <w:rFonts w:ascii="Times New Roman" w:hAnsi="Times New Roman"/>
          <w:sz w:val="24"/>
          <w:szCs w:val="24"/>
        </w:rPr>
        <w:t xml:space="preserve"> структуре расходов бюджета Варениковского сельского поселения на 2024 год предусмотрены средства резервного фонда в сумме 50,0 тыс.рублей или 0,04 % от планируемых расходов бюджета </w:t>
      </w:r>
      <w:r w:rsidR="00770C3F" w:rsidRPr="00B04962">
        <w:rPr>
          <w:rFonts w:ascii="Times New Roman" w:hAnsi="Times New Roman"/>
          <w:sz w:val="24"/>
          <w:szCs w:val="24"/>
        </w:rPr>
        <w:t>Вар</w:t>
      </w:r>
      <w:r w:rsidR="00770C3F" w:rsidRPr="00B04962">
        <w:rPr>
          <w:rFonts w:ascii="Times New Roman" w:hAnsi="Times New Roman"/>
          <w:sz w:val="24"/>
          <w:szCs w:val="24"/>
        </w:rPr>
        <w:t>ениковского сельского поселения.</w:t>
      </w:r>
    </w:p>
    <w:p w:rsidR="00B04962" w:rsidRDefault="00B04962" w:rsidP="00770C3F">
      <w:pPr>
        <w:autoSpaceDE w:val="0"/>
        <w:autoSpaceDN w:val="0"/>
        <w:adjustRightInd w:val="0"/>
        <w:spacing w:after="0" w:line="240" w:lineRule="auto"/>
        <w:contextualSpacing/>
        <w:jc w:val="center"/>
        <w:rPr>
          <w:rFonts w:ascii="Times New Roman" w:hAnsi="Times New Roman"/>
          <w:b/>
          <w:sz w:val="24"/>
          <w:szCs w:val="28"/>
        </w:rPr>
      </w:pPr>
      <w:bookmarkStart w:id="0" w:name="_GoBack"/>
      <w:bookmarkEnd w:id="0"/>
    </w:p>
    <w:p w:rsidR="00770C3F" w:rsidRPr="00B04962" w:rsidRDefault="00770C3F" w:rsidP="00770C3F">
      <w:pPr>
        <w:autoSpaceDE w:val="0"/>
        <w:autoSpaceDN w:val="0"/>
        <w:adjustRightInd w:val="0"/>
        <w:spacing w:after="0" w:line="240" w:lineRule="auto"/>
        <w:contextualSpacing/>
        <w:jc w:val="center"/>
        <w:rPr>
          <w:rFonts w:ascii="Times New Roman" w:hAnsi="Times New Roman"/>
          <w:b/>
          <w:sz w:val="24"/>
          <w:szCs w:val="28"/>
        </w:rPr>
      </w:pPr>
      <w:r w:rsidRPr="00B04962">
        <w:rPr>
          <w:rFonts w:ascii="Times New Roman" w:hAnsi="Times New Roman"/>
          <w:b/>
          <w:sz w:val="24"/>
          <w:szCs w:val="28"/>
        </w:rPr>
        <w:lastRenderedPageBreak/>
        <w:t>5</w:t>
      </w:r>
      <w:r w:rsidRPr="00B04962">
        <w:rPr>
          <w:rFonts w:ascii="Times New Roman" w:hAnsi="Times New Roman"/>
          <w:b/>
          <w:sz w:val="24"/>
          <w:szCs w:val="28"/>
        </w:rPr>
        <w:t>.</w:t>
      </w:r>
      <w:r w:rsidRPr="00B04962">
        <w:rPr>
          <w:rFonts w:ascii="Times New Roman" w:hAnsi="Times New Roman"/>
          <w:b/>
          <w:sz w:val="24"/>
          <w:szCs w:val="28"/>
        </w:rPr>
        <w:t>М</w:t>
      </w:r>
      <w:r w:rsidRPr="00B04962">
        <w:rPr>
          <w:rFonts w:ascii="Times New Roman" w:hAnsi="Times New Roman"/>
          <w:b/>
          <w:sz w:val="24"/>
          <w:szCs w:val="28"/>
        </w:rPr>
        <w:t>униципальн</w:t>
      </w:r>
      <w:r w:rsidRPr="00B04962">
        <w:rPr>
          <w:rFonts w:ascii="Times New Roman" w:hAnsi="Times New Roman"/>
          <w:b/>
          <w:sz w:val="24"/>
          <w:szCs w:val="28"/>
        </w:rPr>
        <w:t>ый</w:t>
      </w:r>
      <w:r w:rsidRPr="00B04962">
        <w:rPr>
          <w:rFonts w:ascii="Times New Roman" w:hAnsi="Times New Roman"/>
          <w:b/>
          <w:sz w:val="24"/>
          <w:szCs w:val="28"/>
        </w:rPr>
        <w:t xml:space="preserve"> долг</w:t>
      </w:r>
      <w:r w:rsidRPr="00B04962">
        <w:rPr>
          <w:rFonts w:ascii="Times New Roman" w:hAnsi="Times New Roman"/>
          <w:b/>
          <w:sz w:val="24"/>
          <w:szCs w:val="28"/>
        </w:rPr>
        <w:t>, расходы на обслуживание муниципальных долговых обязательств</w:t>
      </w:r>
    </w:p>
    <w:p w:rsidR="00770C3F" w:rsidRPr="00B04962" w:rsidRDefault="00770C3F" w:rsidP="00770C3F">
      <w:pPr>
        <w:spacing w:after="0" w:line="240" w:lineRule="auto"/>
        <w:ind w:firstLine="709"/>
        <w:contextualSpacing/>
        <w:jc w:val="both"/>
        <w:rPr>
          <w:rFonts w:ascii="Times New Roman" w:hAnsi="Times New Roman"/>
          <w:sz w:val="24"/>
          <w:szCs w:val="28"/>
        </w:rPr>
      </w:pPr>
    </w:p>
    <w:p w:rsidR="00770C3F" w:rsidRPr="00B04962" w:rsidRDefault="00770C3F" w:rsidP="00770C3F">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Проектом решения </w:t>
      </w:r>
      <w:r w:rsidR="00DC35F4" w:rsidRPr="00B04962">
        <w:rPr>
          <w:rFonts w:ascii="Times New Roman" w:hAnsi="Times New Roman"/>
          <w:sz w:val="24"/>
          <w:szCs w:val="28"/>
        </w:rPr>
        <w:t xml:space="preserve">о бюджете </w:t>
      </w:r>
      <w:r w:rsidRPr="00B04962">
        <w:rPr>
          <w:rFonts w:ascii="Times New Roman" w:hAnsi="Times New Roman"/>
          <w:sz w:val="24"/>
          <w:szCs w:val="28"/>
        </w:rPr>
        <w:t xml:space="preserve">предлагается утвердить </w:t>
      </w:r>
      <w:r w:rsidRPr="00B04962">
        <w:rPr>
          <w:rFonts w:ascii="Times New Roman" w:hAnsi="Times New Roman"/>
          <w:sz w:val="24"/>
          <w:szCs w:val="28"/>
        </w:rPr>
        <w:t>верхний предел муниципального внутреннего долга на 1 января 202</w:t>
      </w:r>
      <w:r w:rsidR="00DC35F4" w:rsidRPr="00B04962">
        <w:rPr>
          <w:rFonts w:ascii="Times New Roman" w:hAnsi="Times New Roman"/>
          <w:sz w:val="24"/>
          <w:szCs w:val="28"/>
        </w:rPr>
        <w:t>5</w:t>
      </w:r>
      <w:r w:rsidRPr="00B04962">
        <w:rPr>
          <w:rFonts w:ascii="Times New Roman" w:hAnsi="Times New Roman"/>
          <w:sz w:val="24"/>
          <w:szCs w:val="28"/>
        </w:rPr>
        <w:t xml:space="preserve"> года в сумме 0,0 тыс. рублей, в том числе верхний предел долга по муниципальным гарантиям - 0,0 тыс. рублей.</w:t>
      </w:r>
    </w:p>
    <w:p w:rsidR="00770C3F" w:rsidRPr="00B04962" w:rsidRDefault="00770C3F" w:rsidP="00770C3F">
      <w:pPr>
        <w:spacing w:after="0" w:line="240" w:lineRule="auto"/>
        <w:ind w:firstLine="709"/>
        <w:jc w:val="both"/>
        <w:rPr>
          <w:rFonts w:ascii="Times New Roman" w:hAnsi="Times New Roman"/>
          <w:sz w:val="24"/>
          <w:szCs w:val="28"/>
        </w:rPr>
      </w:pPr>
      <w:r w:rsidRPr="00B04962">
        <w:rPr>
          <w:rFonts w:ascii="Times New Roman" w:hAnsi="Times New Roman"/>
          <w:sz w:val="24"/>
          <w:szCs w:val="28"/>
        </w:rPr>
        <w:t>Проектом решения не планируется получение бюджетных и других кредитов в 2024 году.</w:t>
      </w:r>
    </w:p>
    <w:p w:rsidR="00770C3F" w:rsidRPr="00B04962" w:rsidRDefault="00770C3F" w:rsidP="00770C3F">
      <w:pPr>
        <w:spacing w:after="0" w:line="240" w:lineRule="auto"/>
        <w:ind w:firstLine="709"/>
        <w:jc w:val="both"/>
        <w:rPr>
          <w:rFonts w:ascii="Times New Roman" w:hAnsi="Times New Roman"/>
          <w:sz w:val="24"/>
          <w:szCs w:val="28"/>
        </w:rPr>
      </w:pPr>
      <w:r w:rsidRPr="00B04962">
        <w:rPr>
          <w:rFonts w:ascii="Times New Roman" w:hAnsi="Times New Roman"/>
          <w:sz w:val="24"/>
          <w:szCs w:val="28"/>
        </w:rPr>
        <w:t xml:space="preserve">Предоставление муниципальных гарантий Варениковским сельским поселением в 2024 году не планируется, что подтверждается программой муниципальных гарантий Варениковского сельского поселения на 2024 год. </w:t>
      </w:r>
    </w:p>
    <w:p w:rsidR="00770C3F" w:rsidRPr="00B04962" w:rsidRDefault="00770C3F" w:rsidP="00770C3F">
      <w:pPr>
        <w:spacing w:after="0" w:line="240" w:lineRule="auto"/>
        <w:jc w:val="both"/>
        <w:rPr>
          <w:rFonts w:ascii="Times New Roman" w:hAnsi="Times New Roman"/>
          <w:sz w:val="24"/>
          <w:szCs w:val="24"/>
        </w:rPr>
      </w:pPr>
    </w:p>
    <w:p w:rsidR="0098365F" w:rsidRPr="00B04962" w:rsidRDefault="001E3BFA" w:rsidP="0008000E">
      <w:pPr>
        <w:autoSpaceDE w:val="0"/>
        <w:autoSpaceDN w:val="0"/>
        <w:adjustRightInd w:val="0"/>
        <w:spacing w:after="0" w:line="240" w:lineRule="auto"/>
        <w:jc w:val="center"/>
        <w:rPr>
          <w:rFonts w:ascii="Times New Roman" w:hAnsi="Times New Roman"/>
          <w:b/>
          <w:sz w:val="24"/>
          <w:szCs w:val="28"/>
        </w:rPr>
      </w:pPr>
      <w:r w:rsidRPr="00B04962">
        <w:rPr>
          <w:rFonts w:ascii="Times New Roman" w:hAnsi="Times New Roman"/>
          <w:b/>
          <w:sz w:val="24"/>
          <w:szCs w:val="28"/>
        </w:rPr>
        <w:t>6</w:t>
      </w:r>
      <w:r w:rsidR="001C7270" w:rsidRPr="00B04962">
        <w:rPr>
          <w:rFonts w:ascii="Times New Roman" w:hAnsi="Times New Roman"/>
          <w:b/>
          <w:sz w:val="24"/>
          <w:szCs w:val="28"/>
        </w:rPr>
        <w:t>.</w:t>
      </w:r>
      <w:r w:rsidR="0098365F" w:rsidRPr="00B04962">
        <w:rPr>
          <w:rFonts w:ascii="Times New Roman" w:hAnsi="Times New Roman"/>
          <w:b/>
          <w:sz w:val="24"/>
          <w:szCs w:val="28"/>
        </w:rPr>
        <w:t xml:space="preserve"> Выводы и рекомендации:</w:t>
      </w:r>
    </w:p>
    <w:p w:rsidR="0098365F" w:rsidRPr="00B04962" w:rsidRDefault="0098365F" w:rsidP="0008000E">
      <w:pPr>
        <w:autoSpaceDE w:val="0"/>
        <w:autoSpaceDN w:val="0"/>
        <w:adjustRightInd w:val="0"/>
        <w:spacing w:after="0" w:line="240" w:lineRule="auto"/>
        <w:jc w:val="center"/>
        <w:rPr>
          <w:rFonts w:ascii="Times New Roman" w:hAnsi="Times New Roman"/>
          <w:b/>
          <w:sz w:val="24"/>
          <w:szCs w:val="28"/>
        </w:rPr>
      </w:pPr>
    </w:p>
    <w:p w:rsidR="000A77F8" w:rsidRPr="00B04962" w:rsidRDefault="000A77F8" w:rsidP="000A77F8">
      <w:pPr>
        <w:numPr>
          <w:ilvl w:val="0"/>
          <w:numId w:val="4"/>
        </w:numPr>
        <w:spacing w:after="0" w:line="240" w:lineRule="auto"/>
        <w:ind w:left="0" w:firstLine="709"/>
        <w:jc w:val="both"/>
        <w:rPr>
          <w:rFonts w:ascii="Times New Roman" w:hAnsi="Times New Roman"/>
          <w:sz w:val="24"/>
          <w:szCs w:val="28"/>
        </w:rPr>
      </w:pPr>
      <w:r w:rsidRPr="00B04962">
        <w:rPr>
          <w:rFonts w:ascii="Times New Roman" w:hAnsi="Times New Roman"/>
          <w:sz w:val="24"/>
          <w:szCs w:val="28"/>
        </w:rPr>
        <w:t xml:space="preserve">Проект решения Совета Варениковского сельского поселения Крымского района «О бюджете Варениковского сельского поселения Крымского района на </w:t>
      </w:r>
      <w:r w:rsidR="00BF6E26" w:rsidRPr="00B04962">
        <w:rPr>
          <w:rFonts w:ascii="Times New Roman" w:hAnsi="Times New Roman"/>
          <w:sz w:val="24"/>
          <w:szCs w:val="28"/>
        </w:rPr>
        <w:t>2024</w:t>
      </w:r>
      <w:r w:rsidRPr="00B04962">
        <w:rPr>
          <w:rFonts w:ascii="Times New Roman" w:hAnsi="Times New Roman"/>
          <w:sz w:val="24"/>
          <w:szCs w:val="28"/>
        </w:rPr>
        <w:t xml:space="preserve"> год» представлен в контрольно-счетную палату с соблюдением установленных сроков.</w:t>
      </w:r>
    </w:p>
    <w:p w:rsidR="000A77F8" w:rsidRPr="00B04962" w:rsidRDefault="000A77F8" w:rsidP="000A77F8">
      <w:pPr>
        <w:spacing w:after="0" w:line="240" w:lineRule="auto"/>
        <w:ind w:firstLine="708"/>
        <w:jc w:val="both"/>
        <w:rPr>
          <w:rFonts w:ascii="Times New Roman" w:hAnsi="Times New Roman"/>
          <w:sz w:val="24"/>
          <w:szCs w:val="28"/>
        </w:rPr>
      </w:pPr>
      <w:r w:rsidRPr="00B04962">
        <w:rPr>
          <w:rFonts w:ascii="Times New Roman" w:hAnsi="Times New Roman"/>
          <w:sz w:val="24"/>
          <w:szCs w:val="28"/>
        </w:rPr>
        <w:t>Представленные администрацией Варениковского сельского поселения Крымского района документы и материалы соответствуют требованиям статьи 184.2 Бюджетного кодекса РФ.</w:t>
      </w:r>
    </w:p>
    <w:p w:rsidR="000A77F8" w:rsidRPr="00B04962" w:rsidRDefault="000A77F8" w:rsidP="000A77F8">
      <w:pPr>
        <w:numPr>
          <w:ilvl w:val="0"/>
          <w:numId w:val="4"/>
        </w:numPr>
        <w:spacing w:after="0" w:line="240" w:lineRule="auto"/>
        <w:ind w:left="0" w:firstLine="709"/>
        <w:jc w:val="both"/>
        <w:rPr>
          <w:rFonts w:ascii="Times New Roman" w:hAnsi="Times New Roman"/>
          <w:sz w:val="24"/>
          <w:szCs w:val="28"/>
        </w:rPr>
      </w:pPr>
      <w:r w:rsidRPr="00B04962">
        <w:rPr>
          <w:rFonts w:ascii="Times New Roman" w:hAnsi="Times New Roman"/>
          <w:sz w:val="24"/>
          <w:szCs w:val="28"/>
        </w:rPr>
        <w:t xml:space="preserve">В нарушение п.2 ст.157 Бюджетного кодекса РФ, соглашения о передаче полномочий по осуществлению внешнего муниципального финансового контроля </w:t>
      </w:r>
      <w:r w:rsidR="00FD0F3C" w:rsidRPr="00B04962">
        <w:rPr>
          <w:rFonts w:ascii="Times New Roman" w:hAnsi="Times New Roman"/>
          <w:sz w:val="24"/>
          <w:szCs w:val="28"/>
        </w:rPr>
        <w:t xml:space="preserve">от </w:t>
      </w:r>
      <w:r w:rsidR="00FD0F3C" w:rsidRPr="00B04962">
        <w:rPr>
          <w:rFonts w:ascii="Times New Roman" w:hAnsi="Times New Roman"/>
          <w:sz w:val="24"/>
          <w:szCs w:val="28"/>
        </w:rPr>
        <w:t>23.12.2022 № 01-06/02</w:t>
      </w:r>
      <w:r w:rsidRPr="00B04962">
        <w:rPr>
          <w:rFonts w:ascii="Times New Roman" w:hAnsi="Times New Roman"/>
          <w:sz w:val="24"/>
          <w:szCs w:val="28"/>
        </w:rPr>
        <w:t xml:space="preserve">, пункта 3.2 Порядка разработки, реализации и оценки эффективности муниципальных программ Варениковского сельского поселения Крымского района, утвержденного постановлением администрации от 11.09.2017 №161, все проекты муниципальных программ до внесения проекта бюджета на </w:t>
      </w:r>
      <w:r w:rsidR="00BF6E26" w:rsidRPr="00B04962">
        <w:rPr>
          <w:rFonts w:ascii="Times New Roman" w:hAnsi="Times New Roman"/>
          <w:sz w:val="24"/>
          <w:szCs w:val="28"/>
        </w:rPr>
        <w:t>2024</w:t>
      </w:r>
      <w:r w:rsidRPr="00B04962">
        <w:rPr>
          <w:rFonts w:ascii="Times New Roman" w:hAnsi="Times New Roman"/>
          <w:sz w:val="24"/>
          <w:szCs w:val="28"/>
        </w:rPr>
        <w:t xml:space="preserve"> год в Совет Варениковского сельского поселения Крымского района, не были представлены на экспертизу в контрольно-счетную палату муниципального образования Крымский район. </w:t>
      </w:r>
    </w:p>
    <w:p w:rsidR="000A77F8" w:rsidRPr="00B04962" w:rsidRDefault="000A77F8" w:rsidP="000A77F8">
      <w:pPr>
        <w:spacing w:after="0" w:line="240" w:lineRule="auto"/>
        <w:ind w:firstLine="708"/>
        <w:jc w:val="both"/>
        <w:rPr>
          <w:rFonts w:ascii="Times New Roman" w:hAnsi="Times New Roman"/>
          <w:sz w:val="24"/>
          <w:szCs w:val="28"/>
        </w:rPr>
      </w:pPr>
      <w:r w:rsidRPr="00B04962">
        <w:rPr>
          <w:rFonts w:ascii="Times New Roman" w:hAnsi="Times New Roman"/>
          <w:sz w:val="24"/>
          <w:szCs w:val="24"/>
        </w:rPr>
        <w:t xml:space="preserve">В связи с тем, что </w:t>
      </w:r>
      <w:r w:rsidRPr="00B04962">
        <w:rPr>
          <w:rFonts w:ascii="Times New Roman" w:hAnsi="Times New Roman"/>
          <w:sz w:val="24"/>
          <w:szCs w:val="28"/>
        </w:rPr>
        <w:t xml:space="preserve">муниципальные программы, предполагаемые к финансированию в </w:t>
      </w:r>
      <w:r w:rsidR="00BF6E26" w:rsidRPr="00B04962">
        <w:rPr>
          <w:rFonts w:ascii="Times New Roman" w:hAnsi="Times New Roman"/>
          <w:sz w:val="24"/>
          <w:szCs w:val="28"/>
        </w:rPr>
        <w:t>2024</w:t>
      </w:r>
      <w:r w:rsidRPr="00B04962">
        <w:rPr>
          <w:rFonts w:ascii="Times New Roman" w:hAnsi="Times New Roman"/>
          <w:sz w:val="24"/>
          <w:szCs w:val="28"/>
        </w:rPr>
        <w:t xml:space="preserve"> году, не прошли финансово-экономическую экспертизу, контрольно-счетная палата муниципального образования Крымский район не может дать оценку эффективности и обоснованности расходных обязательств, планируемых к финансированию на </w:t>
      </w:r>
      <w:r w:rsidR="00BF6E26" w:rsidRPr="00B04962">
        <w:rPr>
          <w:rFonts w:ascii="Times New Roman" w:hAnsi="Times New Roman"/>
          <w:sz w:val="24"/>
          <w:szCs w:val="28"/>
        </w:rPr>
        <w:t>2024</w:t>
      </w:r>
      <w:r w:rsidRPr="00B04962">
        <w:rPr>
          <w:rFonts w:ascii="Times New Roman" w:hAnsi="Times New Roman"/>
          <w:sz w:val="24"/>
          <w:szCs w:val="28"/>
        </w:rPr>
        <w:t xml:space="preserve"> год.</w:t>
      </w:r>
    </w:p>
    <w:p w:rsidR="000A77F8" w:rsidRPr="00B04962" w:rsidRDefault="000A77F8" w:rsidP="000A77F8">
      <w:pPr>
        <w:numPr>
          <w:ilvl w:val="0"/>
          <w:numId w:val="4"/>
        </w:numPr>
        <w:tabs>
          <w:tab w:val="left" w:pos="1134"/>
        </w:tabs>
        <w:spacing w:after="0" w:line="240" w:lineRule="auto"/>
        <w:ind w:left="0" w:firstLine="709"/>
        <w:jc w:val="both"/>
        <w:rPr>
          <w:rFonts w:ascii="Times New Roman" w:hAnsi="Times New Roman"/>
          <w:sz w:val="24"/>
          <w:szCs w:val="24"/>
        </w:rPr>
      </w:pPr>
      <w:r w:rsidRPr="00B04962">
        <w:rPr>
          <w:rFonts w:ascii="Times New Roman" w:hAnsi="Times New Roman"/>
          <w:sz w:val="24"/>
          <w:szCs w:val="28"/>
        </w:rPr>
        <w:t xml:space="preserve">Предлагаем на основании пункта 3.2. Порядка разработки, реализации и оценки эффективности муниципальных программ Варениковского сельского поселения Крымского района, утвержденного постановлением администрации Варениковского сельского поселения Крымского района от 11.09.2017 №161, представлять проекты муниципальных программ для проведения финансово-экономической экспертизы в контрольно-счетную палату муниципального образования Крымский район. </w:t>
      </w:r>
    </w:p>
    <w:p w:rsidR="000A77F8" w:rsidRPr="00B04962" w:rsidRDefault="000A77F8" w:rsidP="000A77F8">
      <w:pPr>
        <w:numPr>
          <w:ilvl w:val="0"/>
          <w:numId w:val="4"/>
        </w:numPr>
        <w:tabs>
          <w:tab w:val="left" w:pos="1134"/>
        </w:tabs>
        <w:spacing w:after="0" w:line="240" w:lineRule="auto"/>
        <w:ind w:left="0" w:firstLine="709"/>
        <w:jc w:val="both"/>
        <w:rPr>
          <w:rFonts w:ascii="Times New Roman" w:hAnsi="Times New Roman"/>
          <w:sz w:val="24"/>
          <w:szCs w:val="28"/>
        </w:rPr>
      </w:pPr>
      <w:r w:rsidRPr="00B04962">
        <w:rPr>
          <w:rFonts w:ascii="Times New Roman" w:hAnsi="Times New Roman"/>
          <w:sz w:val="24"/>
          <w:szCs w:val="28"/>
        </w:rPr>
        <w:t xml:space="preserve">По результатам экспертизы рекомендуем Совету Варениковского сельского поселения Крымского района принять к рассмотрению представленный проект Решения Совета Варениковского сельского поселения Крымского района «О бюджете Варениковского сельского поселения Крымского района на </w:t>
      </w:r>
      <w:r w:rsidR="00BF6E26" w:rsidRPr="00B04962">
        <w:rPr>
          <w:rFonts w:ascii="Times New Roman" w:hAnsi="Times New Roman"/>
          <w:sz w:val="24"/>
          <w:szCs w:val="28"/>
        </w:rPr>
        <w:t>2024</w:t>
      </w:r>
      <w:r w:rsidRPr="00B04962">
        <w:rPr>
          <w:rFonts w:ascii="Times New Roman" w:hAnsi="Times New Roman"/>
          <w:sz w:val="24"/>
          <w:szCs w:val="28"/>
        </w:rPr>
        <w:t xml:space="preserve"> год».</w:t>
      </w:r>
    </w:p>
    <w:p w:rsidR="007920D7" w:rsidRPr="00B04962" w:rsidRDefault="007920D7" w:rsidP="00820B28">
      <w:pPr>
        <w:autoSpaceDE w:val="0"/>
        <w:autoSpaceDN w:val="0"/>
        <w:adjustRightInd w:val="0"/>
        <w:spacing w:after="0" w:line="240" w:lineRule="auto"/>
        <w:rPr>
          <w:rFonts w:ascii="Times New Roman" w:hAnsi="Times New Roman"/>
          <w:sz w:val="24"/>
          <w:szCs w:val="28"/>
        </w:rPr>
      </w:pPr>
    </w:p>
    <w:p w:rsidR="00096D73" w:rsidRPr="00B04962" w:rsidRDefault="00096D73" w:rsidP="00820B28">
      <w:pPr>
        <w:autoSpaceDE w:val="0"/>
        <w:autoSpaceDN w:val="0"/>
        <w:adjustRightInd w:val="0"/>
        <w:spacing w:after="0" w:line="240" w:lineRule="auto"/>
        <w:rPr>
          <w:rFonts w:ascii="Times New Roman" w:hAnsi="Times New Roman"/>
          <w:sz w:val="24"/>
          <w:szCs w:val="28"/>
        </w:rPr>
      </w:pPr>
    </w:p>
    <w:p w:rsidR="00524C0B" w:rsidRPr="00B04962" w:rsidRDefault="00524C0B" w:rsidP="00820B28">
      <w:pPr>
        <w:autoSpaceDE w:val="0"/>
        <w:autoSpaceDN w:val="0"/>
        <w:adjustRightInd w:val="0"/>
        <w:spacing w:after="0" w:line="240" w:lineRule="auto"/>
        <w:rPr>
          <w:rFonts w:ascii="Times New Roman" w:hAnsi="Times New Roman"/>
          <w:sz w:val="24"/>
          <w:szCs w:val="28"/>
        </w:rPr>
      </w:pPr>
    </w:p>
    <w:p w:rsidR="0098365F" w:rsidRPr="00B04962" w:rsidRDefault="0098365F" w:rsidP="0098365F">
      <w:pPr>
        <w:autoSpaceDE w:val="0"/>
        <w:autoSpaceDN w:val="0"/>
        <w:adjustRightInd w:val="0"/>
        <w:spacing w:after="0" w:line="240" w:lineRule="auto"/>
        <w:rPr>
          <w:rFonts w:ascii="Times New Roman" w:hAnsi="Times New Roman"/>
          <w:sz w:val="24"/>
          <w:szCs w:val="28"/>
        </w:rPr>
      </w:pPr>
      <w:r w:rsidRPr="00B04962">
        <w:rPr>
          <w:rFonts w:ascii="Times New Roman" w:hAnsi="Times New Roman"/>
          <w:sz w:val="24"/>
          <w:szCs w:val="28"/>
        </w:rPr>
        <w:t>Председате</w:t>
      </w:r>
      <w:r w:rsidR="00E070A4" w:rsidRPr="00B04962">
        <w:rPr>
          <w:rFonts w:ascii="Times New Roman" w:hAnsi="Times New Roman"/>
          <w:sz w:val="24"/>
          <w:szCs w:val="28"/>
        </w:rPr>
        <w:t xml:space="preserve">ль </w:t>
      </w:r>
      <w:r w:rsidRPr="00B04962">
        <w:rPr>
          <w:rFonts w:ascii="Times New Roman" w:hAnsi="Times New Roman"/>
          <w:sz w:val="24"/>
          <w:szCs w:val="28"/>
        </w:rPr>
        <w:t>контрольно-счетной палаты</w:t>
      </w:r>
    </w:p>
    <w:p w:rsidR="0098365F" w:rsidRPr="00B04962" w:rsidRDefault="0098365F" w:rsidP="0098365F">
      <w:pPr>
        <w:autoSpaceDE w:val="0"/>
        <w:autoSpaceDN w:val="0"/>
        <w:adjustRightInd w:val="0"/>
        <w:spacing w:after="0" w:line="240" w:lineRule="auto"/>
        <w:rPr>
          <w:rFonts w:ascii="Times New Roman" w:hAnsi="Times New Roman"/>
          <w:sz w:val="24"/>
          <w:szCs w:val="28"/>
        </w:rPr>
      </w:pPr>
      <w:r w:rsidRPr="00B04962">
        <w:rPr>
          <w:rFonts w:ascii="Times New Roman" w:hAnsi="Times New Roman"/>
          <w:sz w:val="24"/>
          <w:szCs w:val="28"/>
        </w:rPr>
        <w:t xml:space="preserve">муниципального образования </w:t>
      </w:r>
    </w:p>
    <w:p w:rsidR="006F0F8E" w:rsidRPr="00B04962" w:rsidRDefault="0098365F" w:rsidP="0098365F">
      <w:pPr>
        <w:autoSpaceDE w:val="0"/>
        <w:autoSpaceDN w:val="0"/>
        <w:adjustRightInd w:val="0"/>
        <w:spacing w:after="0" w:line="240" w:lineRule="auto"/>
        <w:rPr>
          <w:rFonts w:ascii="Times New Roman" w:hAnsi="Times New Roman"/>
          <w:sz w:val="24"/>
          <w:szCs w:val="28"/>
        </w:rPr>
      </w:pPr>
      <w:r w:rsidRPr="00B04962">
        <w:rPr>
          <w:rFonts w:ascii="Times New Roman" w:hAnsi="Times New Roman"/>
          <w:sz w:val="24"/>
          <w:szCs w:val="28"/>
        </w:rPr>
        <w:t>Крымский район</w:t>
      </w:r>
      <w:r w:rsidRPr="00B04962">
        <w:rPr>
          <w:rFonts w:ascii="Times New Roman" w:hAnsi="Times New Roman"/>
          <w:sz w:val="24"/>
          <w:szCs w:val="28"/>
        </w:rPr>
        <w:tab/>
      </w:r>
      <w:r w:rsidR="006F0F8E" w:rsidRPr="00B04962">
        <w:rPr>
          <w:rFonts w:ascii="Times New Roman" w:hAnsi="Times New Roman"/>
          <w:sz w:val="24"/>
          <w:szCs w:val="28"/>
        </w:rPr>
        <w:t xml:space="preserve">          </w:t>
      </w:r>
      <w:r w:rsidRPr="00B04962">
        <w:rPr>
          <w:rFonts w:ascii="Times New Roman" w:hAnsi="Times New Roman"/>
          <w:sz w:val="24"/>
          <w:szCs w:val="28"/>
        </w:rPr>
        <w:tab/>
      </w:r>
      <w:r w:rsidRPr="00B04962">
        <w:rPr>
          <w:rFonts w:ascii="Times New Roman" w:hAnsi="Times New Roman"/>
          <w:sz w:val="24"/>
          <w:szCs w:val="28"/>
        </w:rPr>
        <w:tab/>
      </w:r>
      <w:r w:rsidRPr="00B04962">
        <w:rPr>
          <w:rFonts w:ascii="Times New Roman" w:hAnsi="Times New Roman"/>
          <w:sz w:val="24"/>
          <w:szCs w:val="28"/>
        </w:rPr>
        <w:tab/>
      </w:r>
      <w:r w:rsidRPr="00B04962">
        <w:rPr>
          <w:rFonts w:ascii="Times New Roman" w:hAnsi="Times New Roman"/>
          <w:sz w:val="24"/>
          <w:szCs w:val="28"/>
        </w:rPr>
        <w:tab/>
      </w:r>
      <w:r w:rsidRPr="00B04962">
        <w:rPr>
          <w:rFonts w:ascii="Times New Roman" w:hAnsi="Times New Roman"/>
          <w:sz w:val="24"/>
          <w:szCs w:val="28"/>
        </w:rPr>
        <w:tab/>
      </w:r>
      <w:r w:rsidRPr="00B04962">
        <w:rPr>
          <w:rFonts w:ascii="Times New Roman" w:hAnsi="Times New Roman"/>
          <w:sz w:val="24"/>
          <w:szCs w:val="28"/>
        </w:rPr>
        <w:tab/>
      </w:r>
      <w:r w:rsidRPr="00B04962">
        <w:rPr>
          <w:rFonts w:ascii="Times New Roman" w:hAnsi="Times New Roman"/>
          <w:sz w:val="24"/>
          <w:szCs w:val="28"/>
        </w:rPr>
        <w:tab/>
      </w:r>
      <w:r w:rsidR="00E070A4" w:rsidRPr="00B04962">
        <w:rPr>
          <w:rFonts w:ascii="Times New Roman" w:hAnsi="Times New Roman"/>
          <w:sz w:val="24"/>
          <w:szCs w:val="28"/>
        </w:rPr>
        <w:t xml:space="preserve">      </w:t>
      </w:r>
      <w:proofErr w:type="spellStart"/>
      <w:r w:rsidR="005621EA" w:rsidRPr="00B04962">
        <w:rPr>
          <w:rFonts w:ascii="Times New Roman" w:hAnsi="Times New Roman"/>
          <w:sz w:val="24"/>
          <w:szCs w:val="28"/>
        </w:rPr>
        <w:t>А.В.Одольская</w:t>
      </w:r>
      <w:proofErr w:type="spellEnd"/>
    </w:p>
    <w:p w:rsidR="008A6EBF" w:rsidRPr="00B04962" w:rsidRDefault="008A6EBF" w:rsidP="0098365F">
      <w:pPr>
        <w:autoSpaceDE w:val="0"/>
        <w:autoSpaceDN w:val="0"/>
        <w:adjustRightInd w:val="0"/>
        <w:spacing w:after="0" w:line="240" w:lineRule="auto"/>
        <w:rPr>
          <w:rFonts w:ascii="Times New Roman" w:hAnsi="Times New Roman"/>
          <w:sz w:val="24"/>
          <w:szCs w:val="28"/>
        </w:rPr>
      </w:pPr>
    </w:p>
    <w:p w:rsidR="008A6EBF" w:rsidRPr="00B04962" w:rsidRDefault="008A6EBF" w:rsidP="0098365F">
      <w:pPr>
        <w:autoSpaceDE w:val="0"/>
        <w:autoSpaceDN w:val="0"/>
        <w:adjustRightInd w:val="0"/>
        <w:spacing w:after="0" w:line="240" w:lineRule="auto"/>
        <w:rPr>
          <w:rFonts w:ascii="Times New Roman" w:hAnsi="Times New Roman"/>
          <w:sz w:val="24"/>
          <w:szCs w:val="28"/>
        </w:rPr>
      </w:pPr>
    </w:p>
    <w:p w:rsidR="008A6EBF" w:rsidRPr="00B04962" w:rsidRDefault="008A6EBF" w:rsidP="0098365F">
      <w:pPr>
        <w:autoSpaceDE w:val="0"/>
        <w:autoSpaceDN w:val="0"/>
        <w:adjustRightInd w:val="0"/>
        <w:spacing w:after="0" w:line="240" w:lineRule="auto"/>
        <w:rPr>
          <w:rFonts w:ascii="Times New Roman" w:hAnsi="Times New Roman"/>
          <w:sz w:val="24"/>
          <w:szCs w:val="28"/>
        </w:rPr>
      </w:pPr>
    </w:p>
    <w:sectPr w:rsidR="008A6EBF" w:rsidRPr="00B04962" w:rsidSect="00C535D0">
      <w:footerReference w:type="default" r:id="rId8"/>
      <w:footerReference w:type="first" r:id="rId9"/>
      <w:pgSz w:w="11906" w:h="16838"/>
      <w:pgMar w:top="993" w:right="850" w:bottom="851" w:left="1701"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5A" w:rsidRDefault="0084795A" w:rsidP="00CA4048">
      <w:pPr>
        <w:spacing w:after="0" w:line="240" w:lineRule="auto"/>
      </w:pPr>
      <w:r>
        <w:separator/>
      </w:r>
    </w:p>
  </w:endnote>
  <w:endnote w:type="continuationSeparator" w:id="0">
    <w:p w:rsidR="0084795A" w:rsidRDefault="0084795A" w:rsidP="00CA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5A" w:rsidRDefault="0084795A">
    <w:pPr>
      <w:pStyle w:val="a5"/>
      <w:jc w:val="right"/>
    </w:pPr>
    <w:r>
      <w:fldChar w:fldCharType="begin"/>
    </w:r>
    <w:r>
      <w:instrText>PAGE   \* MERGEFORMAT</w:instrText>
    </w:r>
    <w:r>
      <w:fldChar w:fldCharType="separate"/>
    </w:r>
    <w:r w:rsidR="00BB4981">
      <w:rPr>
        <w:noProof/>
      </w:rPr>
      <w:t>11</w:t>
    </w:r>
    <w:r>
      <w:fldChar w:fldCharType="end"/>
    </w:r>
  </w:p>
  <w:p w:rsidR="0084795A" w:rsidRDefault="008479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5A" w:rsidRDefault="0084795A">
    <w:pPr>
      <w:pStyle w:val="a5"/>
      <w:jc w:val="right"/>
    </w:pPr>
    <w:r>
      <w:fldChar w:fldCharType="begin"/>
    </w:r>
    <w:r>
      <w:instrText>PAGE   \* MERGEFORMAT</w:instrText>
    </w:r>
    <w:r>
      <w:fldChar w:fldCharType="separate"/>
    </w:r>
    <w:r>
      <w:rPr>
        <w:noProof/>
      </w:rPr>
      <w:t>1</w:t>
    </w:r>
    <w:r>
      <w:fldChar w:fldCharType="end"/>
    </w:r>
  </w:p>
  <w:p w:rsidR="0084795A" w:rsidRDefault="008479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5A" w:rsidRDefault="0084795A" w:rsidP="00CA4048">
      <w:pPr>
        <w:spacing w:after="0" w:line="240" w:lineRule="auto"/>
      </w:pPr>
      <w:r>
        <w:separator/>
      </w:r>
    </w:p>
  </w:footnote>
  <w:footnote w:type="continuationSeparator" w:id="0">
    <w:p w:rsidR="0084795A" w:rsidRDefault="0084795A" w:rsidP="00CA4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 w15:restartNumberingAfterBreak="0">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D63AF"/>
    <w:multiLevelType w:val="hybridMultilevel"/>
    <w:tmpl w:val="EF9CC3D6"/>
    <w:lvl w:ilvl="0" w:tplc="521E9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293844"/>
    <w:multiLevelType w:val="multilevel"/>
    <w:tmpl w:val="F0F23C16"/>
    <w:lvl w:ilvl="0">
      <w:start w:val="1"/>
      <w:numFmt w:val="decimal"/>
      <w:lvlText w:val="%1."/>
      <w:lvlJc w:val="left"/>
      <w:pPr>
        <w:ind w:left="1652"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357"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3077" w:hanging="1800"/>
      </w:pPr>
      <w:rPr>
        <w:rFonts w:hint="default"/>
      </w:rPr>
    </w:lvl>
    <w:lvl w:ilvl="8">
      <w:start w:val="1"/>
      <w:numFmt w:val="decimal"/>
      <w:lvlText w:val="%1.%2.%3.%4.%5.%6.%7.%8.%9"/>
      <w:lvlJc w:val="left"/>
      <w:pPr>
        <w:ind w:left="3437" w:hanging="2160"/>
      </w:pPr>
      <w:rPr>
        <w:rFonts w:hint="default"/>
      </w:rPr>
    </w:lvl>
  </w:abstractNum>
  <w:abstractNum w:abstractNumId="5" w15:restartNumberingAfterBreak="0">
    <w:nsid w:val="11866F45"/>
    <w:multiLevelType w:val="hybridMultilevel"/>
    <w:tmpl w:val="0A2CA0D2"/>
    <w:lvl w:ilvl="0" w:tplc="49A4A9B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6E3116"/>
    <w:multiLevelType w:val="multilevel"/>
    <w:tmpl w:val="F0F23C16"/>
    <w:lvl w:ilvl="0">
      <w:start w:val="1"/>
      <w:numFmt w:val="decimal"/>
      <w:lvlText w:val="%1."/>
      <w:lvlJc w:val="left"/>
      <w:pPr>
        <w:ind w:left="1652"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357"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3077" w:hanging="1800"/>
      </w:pPr>
      <w:rPr>
        <w:rFonts w:hint="default"/>
      </w:rPr>
    </w:lvl>
    <w:lvl w:ilvl="8">
      <w:start w:val="1"/>
      <w:numFmt w:val="decimal"/>
      <w:lvlText w:val="%1.%2.%3.%4.%5.%6.%7.%8.%9"/>
      <w:lvlJc w:val="left"/>
      <w:pPr>
        <w:ind w:left="3437" w:hanging="2160"/>
      </w:pPr>
      <w:rPr>
        <w:rFonts w:hint="default"/>
      </w:rPr>
    </w:lvl>
  </w:abstractNum>
  <w:abstractNum w:abstractNumId="7" w15:restartNumberingAfterBreak="0">
    <w:nsid w:val="1EA01B51"/>
    <w:multiLevelType w:val="hybridMultilevel"/>
    <w:tmpl w:val="0A54A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B0698"/>
    <w:multiLevelType w:val="hybridMultilevel"/>
    <w:tmpl w:val="31F60060"/>
    <w:lvl w:ilvl="0" w:tplc="521E9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4B2C21"/>
    <w:multiLevelType w:val="hybridMultilevel"/>
    <w:tmpl w:val="4770F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5A45D2"/>
    <w:multiLevelType w:val="hybridMultilevel"/>
    <w:tmpl w:val="B0F06240"/>
    <w:lvl w:ilvl="0" w:tplc="48B82F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5B52ED"/>
    <w:multiLevelType w:val="hybridMultilevel"/>
    <w:tmpl w:val="6F188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571EC2"/>
    <w:multiLevelType w:val="hybridMultilevel"/>
    <w:tmpl w:val="4F0CE51E"/>
    <w:lvl w:ilvl="0" w:tplc="521E9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0E4A33"/>
    <w:multiLevelType w:val="hybridMultilevel"/>
    <w:tmpl w:val="A20AE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93645AA"/>
    <w:multiLevelType w:val="hybridMultilevel"/>
    <w:tmpl w:val="28A83EF4"/>
    <w:lvl w:ilvl="0" w:tplc="E4B6E0C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A983696"/>
    <w:multiLevelType w:val="hybridMultilevel"/>
    <w:tmpl w:val="D3A03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6A16E2"/>
    <w:multiLevelType w:val="multilevel"/>
    <w:tmpl w:val="F0F23C16"/>
    <w:lvl w:ilvl="0">
      <w:start w:val="1"/>
      <w:numFmt w:val="decimal"/>
      <w:lvlText w:val="%1."/>
      <w:lvlJc w:val="left"/>
      <w:pPr>
        <w:ind w:left="1652"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357"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3077" w:hanging="1800"/>
      </w:pPr>
      <w:rPr>
        <w:rFonts w:hint="default"/>
      </w:rPr>
    </w:lvl>
    <w:lvl w:ilvl="8">
      <w:start w:val="1"/>
      <w:numFmt w:val="decimal"/>
      <w:lvlText w:val="%1.%2.%3.%4.%5.%6.%7.%8.%9"/>
      <w:lvlJc w:val="left"/>
      <w:pPr>
        <w:ind w:left="3437" w:hanging="2160"/>
      </w:pPr>
      <w:rPr>
        <w:rFonts w:hint="default"/>
      </w:rPr>
    </w:lvl>
  </w:abstractNum>
  <w:abstractNum w:abstractNumId="17" w15:restartNumberingAfterBreak="0">
    <w:nsid w:val="76695E2D"/>
    <w:multiLevelType w:val="hybridMultilevel"/>
    <w:tmpl w:val="3C223C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B4C6172"/>
    <w:multiLevelType w:val="hybridMultilevel"/>
    <w:tmpl w:val="FC3C557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1"/>
  </w:num>
  <w:num w:numId="7">
    <w:abstractNumId w:val="9"/>
  </w:num>
  <w:num w:numId="8">
    <w:abstractNumId w:val="0"/>
  </w:num>
  <w:num w:numId="9">
    <w:abstractNumId w:val="1"/>
  </w:num>
  <w:num w:numId="10">
    <w:abstractNumId w:val="7"/>
  </w:num>
  <w:num w:numId="11">
    <w:abstractNumId w:val="10"/>
  </w:num>
  <w:num w:numId="12">
    <w:abstractNumId w:val="13"/>
  </w:num>
  <w:num w:numId="13">
    <w:abstractNumId w:val="18"/>
  </w:num>
  <w:num w:numId="14">
    <w:abstractNumId w:val="5"/>
  </w:num>
  <w:num w:numId="15">
    <w:abstractNumId w:val="12"/>
  </w:num>
  <w:num w:numId="16">
    <w:abstractNumId w:val="4"/>
  </w:num>
  <w:num w:numId="17">
    <w:abstractNumId w:val="1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17A"/>
    <w:rsid w:val="00000BBD"/>
    <w:rsid w:val="0000121F"/>
    <w:rsid w:val="000016AB"/>
    <w:rsid w:val="00001BA5"/>
    <w:rsid w:val="00001DE5"/>
    <w:rsid w:val="0000235C"/>
    <w:rsid w:val="00004C94"/>
    <w:rsid w:val="000058AD"/>
    <w:rsid w:val="000063DF"/>
    <w:rsid w:val="00006C8F"/>
    <w:rsid w:val="00010674"/>
    <w:rsid w:val="0001490F"/>
    <w:rsid w:val="000151B7"/>
    <w:rsid w:val="0001573B"/>
    <w:rsid w:val="00017BE0"/>
    <w:rsid w:val="000204AB"/>
    <w:rsid w:val="00020942"/>
    <w:rsid w:val="00021D32"/>
    <w:rsid w:val="0002273D"/>
    <w:rsid w:val="00023DC4"/>
    <w:rsid w:val="00024400"/>
    <w:rsid w:val="000255EB"/>
    <w:rsid w:val="000261A5"/>
    <w:rsid w:val="0002624A"/>
    <w:rsid w:val="00026BE6"/>
    <w:rsid w:val="00026C0C"/>
    <w:rsid w:val="00032D2D"/>
    <w:rsid w:val="00032E38"/>
    <w:rsid w:val="00034C74"/>
    <w:rsid w:val="00034FA8"/>
    <w:rsid w:val="00035407"/>
    <w:rsid w:val="000360FB"/>
    <w:rsid w:val="00036520"/>
    <w:rsid w:val="00040220"/>
    <w:rsid w:val="00040F3A"/>
    <w:rsid w:val="0004209D"/>
    <w:rsid w:val="000432E9"/>
    <w:rsid w:val="00043D43"/>
    <w:rsid w:val="00043FBA"/>
    <w:rsid w:val="00045126"/>
    <w:rsid w:val="00045CAB"/>
    <w:rsid w:val="0004688C"/>
    <w:rsid w:val="00046BFF"/>
    <w:rsid w:val="00046FED"/>
    <w:rsid w:val="00050C4F"/>
    <w:rsid w:val="00052868"/>
    <w:rsid w:val="00052E3D"/>
    <w:rsid w:val="00056E05"/>
    <w:rsid w:val="00060DFE"/>
    <w:rsid w:val="0006114C"/>
    <w:rsid w:val="000613EA"/>
    <w:rsid w:val="0006186D"/>
    <w:rsid w:val="0006228D"/>
    <w:rsid w:val="00063688"/>
    <w:rsid w:val="0006501D"/>
    <w:rsid w:val="0006546D"/>
    <w:rsid w:val="00066C28"/>
    <w:rsid w:val="00067DFA"/>
    <w:rsid w:val="000717BC"/>
    <w:rsid w:val="00071BDA"/>
    <w:rsid w:val="00071DD6"/>
    <w:rsid w:val="000723F4"/>
    <w:rsid w:val="00077308"/>
    <w:rsid w:val="00077F01"/>
    <w:rsid w:val="00077F13"/>
    <w:rsid w:val="0008000E"/>
    <w:rsid w:val="00080119"/>
    <w:rsid w:val="000804CB"/>
    <w:rsid w:val="0008222F"/>
    <w:rsid w:val="00085CCE"/>
    <w:rsid w:val="00086F3C"/>
    <w:rsid w:val="00090DBB"/>
    <w:rsid w:val="00091F04"/>
    <w:rsid w:val="00092FBD"/>
    <w:rsid w:val="00093B11"/>
    <w:rsid w:val="00094109"/>
    <w:rsid w:val="0009569C"/>
    <w:rsid w:val="00096CC9"/>
    <w:rsid w:val="00096D73"/>
    <w:rsid w:val="00097627"/>
    <w:rsid w:val="000A07B1"/>
    <w:rsid w:val="000A1300"/>
    <w:rsid w:val="000A4BC8"/>
    <w:rsid w:val="000A4BE2"/>
    <w:rsid w:val="000A5CE9"/>
    <w:rsid w:val="000A5E40"/>
    <w:rsid w:val="000A6508"/>
    <w:rsid w:val="000A6628"/>
    <w:rsid w:val="000A679B"/>
    <w:rsid w:val="000A6F58"/>
    <w:rsid w:val="000A7110"/>
    <w:rsid w:val="000A77F8"/>
    <w:rsid w:val="000B0ED0"/>
    <w:rsid w:val="000B14EC"/>
    <w:rsid w:val="000B24AD"/>
    <w:rsid w:val="000B30CC"/>
    <w:rsid w:val="000B33D6"/>
    <w:rsid w:val="000B43D1"/>
    <w:rsid w:val="000B4D1F"/>
    <w:rsid w:val="000B53D8"/>
    <w:rsid w:val="000C0A34"/>
    <w:rsid w:val="000C1420"/>
    <w:rsid w:val="000C174D"/>
    <w:rsid w:val="000C3757"/>
    <w:rsid w:val="000C46EA"/>
    <w:rsid w:val="000C72C3"/>
    <w:rsid w:val="000C73B4"/>
    <w:rsid w:val="000C7625"/>
    <w:rsid w:val="000C76E0"/>
    <w:rsid w:val="000C7857"/>
    <w:rsid w:val="000C7C8D"/>
    <w:rsid w:val="000C7E3D"/>
    <w:rsid w:val="000C7F1E"/>
    <w:rsid w:val="000D09D0"/>
    <w:rsid w:val="000D1E08"/>
    <w:rsid w:val="000D2523"/>
    <w:rsid w:val="000D3354"/>
    <w:rsid w:val="000E075F"/>
    <w:rsid w:val="000E0E2F"/>
    <w:rsid w:val="000E22A8"/>
    <w:rsid w:val="000E2BF6"/>
    <w:rsid w:val="000E4FAA"/>
    <w:rsid w:val="000E5E2F"/>
    <w:rsid w:val="000E66F1"/>
    <w:rsid w:val="000E6C42"/>
    <w:rsid w:val="000F0664"/>
    <w:rsid w:val="000F0A43"/>
    <w:rsid w:val="000F15D8"/>
    <w:rsid w:val="000F16ED"/>
    <w:rsid w:val="000F298A"/>
    <w:rsid w:val="000F379A"/>
    <w:rsid w:val="000F4D19"/>
    <w:rsid w:val="000F5012"/>
    <w:rsid w:val="000F59CB"/>
    <w:rsid w:val="000F5A18"/>
    <w:rsid w:val="000F7134"/>
    <w:rsid w:val="000F7D81"/>
    <w:rsid w:val="00100BA6"/>
    <w:rsid w:val="00100DFB"/>
    <w:rsid w:val="00100EED"/>
    <w:rsid w:val="001014B1"/>
    <w:rsid w:val="00102C65"/>
    <w:rsid w:val="001067E9"/>
    <w:rsid w:val="0010699B"/>
    <w:rsid w:val="0010711A"/>
    <w:rsid w:val="00111588"/>
    <w:rsid w:val="00111A08"/>
    <w:rsid w:val="0011232A"/>
    <w:rsid w:val="0011373E"/>
    <w:rsid w:val="00115011"/>
    <w:rsid w:val="00115B37"/>
    <w:rsid w:val="00115BBC"/>
    <w:rsid w:val="00116EAB"/>
    <w:rsid w:val="00117004"/>
    <w:rsid w:val="001170EF"/>
    <w:rsid w:val="00117247"/>
    <w:rsid w:val="001176AE"/>
    <w:rsid w:val="00117916"/>
    <w:rsid w:val="00121452"/>
    <w:rsid w:val="00124D41"/>
    <w:rsid w:val="00126EFE"/>
    <w:rsid w:val="00127518"/>
    <w:rsid w:val="00127B86"/>
    <w:rsid w:val="00130952"/>
    <w:rsid w:val="00130A24"/>
    <w:rsid w:val="001316F5"/>
    <w:rsid w:val="00131AB2"/>
    <w:rsid w:val="00132AB0"/>
    <w:rsid w:val="00133F0E"/>
    <w:rsid w:val="00133F6E"/>
    <w:rsid w:val="00136A56"/>
    <w:rsid w:val="00136AE0"/>
    <w:rsid w:val="001375B6"/>
    <w:rsid w:val="001409BA"/>
    <w:rsid w:val="001422A9"/>
    <w:rsid w:val="001436F1"/>
    <w:rsid w:val="00144733"/>
    <w:rsid w:val="00144961"/>
    <w:rsid w:val="00145815"/>
    <w:rsid w:val="00145BC4"/>
    <w:rsid w:val="00146960"/>
    <w:rsid w:val="00150929"/>
    <w:rsid w:val="001514E1"/>
    <w:rsid w:val="001523AE"/>
    <w:rsid w:val="00152822"/>
    <w:rsid w:val="001531CC"/>
    <w:rsid w:val="00154CCE"/>
    <w:rsid w:val="0015598B"/>
    <w:rsid w:val="00155C51"/>
    <w:rsid w:val="00156330"/>
    <w:rsid w:val="00156B8A"/>
    <w:rsid w:val="00157707"/>
    <w:rsid w:val="00161C89"/>
    <w:rsid w:val="00161F17"/>
    <w:rsid w:val="001620AE"/>
    <w:rsid w:val="00163B08"/>
    <w:rsid w:val="00164360"/>
    <w:rsid w:val="00164D98"/>
    <w:rsid w:val="001651EB"/>
    <w:rsid w:val="001665B3"/>
    <w:rsid w:val="00167015"/>
    <w:rsid w:val="00171223"/>
    <w:rsid w:val="00171B0F"/>
    <w:rsid w:val="00171D24"/>
    <w:rsid w:val="00172477"/>
    <w:rsid w:val="001730EF"/>
    <w:rsid w:val="00173FBB"/>
    <w:rsid w:val="0017440B"/>
    <w:rsid w:val="001748E8"/>
    <w:rsid w:val="00175722"/>
    <w:rsid w:val="00176990"/>
    <w:rsid w:val="00177977"/>
    <w:rsid w:val="00180199"/>
    <w:rsid w:val="001804D1"/>
    <w:rsid w:val="0018237A"/>
    <w:rsid w:val="001833AD"/>
    <w:rsid w:val="00183A09"/>
    <w:rsid w:val="00183DF0"/>
    <w:rsid w:val="001851B9"/>
    <w:rsid w:val="00186796"/>
    <w:rsid w:val="00186BE4"/>
    <w:rsid w:val="001877C0"/>
    <w:rsid w:val="001900EF"/>
    <w:rsid w:val="0019041C"/>
    <w:rsid w:val="00191F58"/>
    <w:rsid w:val="00192792"/>
    <w:rsid w:val="001930CF"/>
    <w:rsid w:val="00193BBD"/>
    <w:rsid w:val="00194350"/>
    <w:rsid w:val="00194411"/>
    <w:rsid w:val="0019536C"/>
    <w:rsid w:val="00195DA8"/>
    <w:rsid w:val="00197028"/>
    <w:rsid w:val="00197391"/>
    <w:rsid w:val="00197C38"/>
    <w:rsid w:val="00197D7A"/>
    <w:rsid w:val="001A0480"/>
    <w:rsid w:val="001A2277"/>
    <w:rsid w:val="001A2A2A"/>
    <w:rsid w:val="001A32AF"/>
    <w:rsid w:val="001A37B6"/>
    <w:rsid w:val="001A3A7D"/>
    <w:rsid w:val="001A4183"/>
    <w:rsid w:val="001A4679"/>
    <w:rsid w:val="001A4DE5"/>
    <w:rsid w:val="001A69D9"/>
    <w:rsid w:val="001A7A38"/>
    <w:rsid w:val="001A7C46"/>
    <w:rsid w:val="001A7FD1"/>
    <w:rsid w:val="001B1067"/>
    <w:rsid w:val="001B148C"/>
    <w:rsid w:val="001B16D5"/>
    <w:rsid w:val="001B1BC2"/>
    <w:rsid w:val="001B3424"/>
    <w:rsid w:val="001B34D2"/>
    <w:rsid w:val="001B37D8"/>
    <w:rsid w:val="001B4FAD"/>
    <w:rsid w:val="001B5C78"/>
    <w:rsid w:val="001B7396"/>
    <w:rsid w:val="001C01E2"/>
    <w:rsid w:val="001C172B"/>
    <w:rsid w:val="001C1DCE"/>
    <w:rsid w:val="001C354B"/>
    <w:rsid w:val="001C4A63"/>
    <w:rsid w:val="001C663B"/>
    <w:rsid w:val="001C6757"/>
    <w:rsid w:val="001C7270"/>
    <w:rsid w:val="001C7938"/>
    <w:rsid w:val="001D0A3D"/>
    <w:rsid w:val="001D0EB2"/>
    <w:rsid w:val="001D1AE3"/>
    <w:rsid w:val="001D1D67"/>
    <w:rsid w:val="001D33B5"/>
    <w:rsid w:val="001D4101"/>
    <w:rsid w:val="001D4259"/>
    <w:rsid w:val="001D4B19"/>
    <w:rsid w:val="001D4CA7"/>
    <w:rsid w:val="001D5E52"/>
    <w:rsid w:val="001D766D"/>
    <w:rsid w:val="001E1BAA"/>
    <w:rsid w:val="001E24E2"/>
    <w:rsid w:val="001E26F6"/>
    <w:rsid w:val="001E3B78"/>
    <w:rsid w:val="001E3BFA"/>
    <w:rsid w:val="001E3E09"/>
    <w:rsid w:val="001E42CC"/>
    <w:rsid w:val="001E5A73"/>
    <w:rsid w:val="001E7691"/>
    <w:rsid w:val="001F292D"/>
    <w:rsid w:val="001F371E"/>
    <w:rsid w:val="001F37A5"/>
    <w:rsid w:val="001F3BD2"/>
    <w:rsid w:val="001F5723"/>
    <w:rsid w:val="001F5740"/>
    <w:rsid w:val="001F5D37"/>
    <w:rsid w:val="001F6880"/>
    <w:rsid w:val="001F7C48"/>
    <w:rsid w:val="001F7EAA"/>
    <w:rsid w:val="002038BF"/>
    <w:rsid w:val="002054DF"/>
    <w:rsid w:val="00205977"/>
    <w:rsid w:val="00206211"/>
    <w:rsid w:val="00207F6D"/>
    <w:rsid w:val="0021033D"/>
    <w:rsid w:val="00212347"/>
    <w:rsid w:val="002151C1"/>
    <w:rsid w:val="00216D28"/>
    <w:rsid w:val="00217A98"/>
    <w:rsid w:val="002202D2"/>
    <w:rsid w:val="0022031A"/>
    <w:rsid w:val="002206CC"/>
    <w:rsid w:val="002227A1"/>
    <w:rsid w:val="00222BBD"/>
    <w:rsid w:val="00223390"/>
    <w:rsid w:val="00224AD8"/>
    <w:rsid w:val="00225157"/>
    <w:rsid w:val="00225D15"/>
    <w:rsid w:val="00225DF8"/>
    <w:rsid w:val="00225EF3"/>
    <w:rsid w:val="002303D8"/>
    <w:rsid w:val="002318C5"/>
    <w:rsid w:val="00232F04"/>
    <w:rsid w:val="00233161"/>
    <w:rsid w:val="002334AF"/>
    <w:rsid w:val="00235138"/>
    <w:rsid w:val="00235696"/>
    <w:rsid w:val="00236A3F"/>
    <w:rsid w:val="002370BF"/>
    <w:rsid w:val="0024096B"/>
    <w:rsid w:val="00240E7E"/>
    <w:rsid w:val="00242838"/>
    <w:rsid w:val="00242B9A"/>
    <w:rsid w:val="00242FD7"/>
    <w:rsid w:val="00243CC1"/>
    <w:rsid w:val="00244413"/>
    <w:rsid w:val="002454A5"/>
    <w:rsid w:val="00247718"/>
    <w:rsid w:val="00247973"/>
    <w:rsid w:val="002514FD"/>
    <w:rsid w:val="0025162D"/>
    <w:rsid w:val="0025220A"/>
    <w:rsid w:val="00252354"/>
    <w:rsid w:val="0025255E"/>
    <w:rsid w:val="00253923"/>
    <w:rsid w:val="00255AB9"/>
    <w:rsid w:val="00257CD0"/>
    <w:rsid w:val="00260189"/>
    <w:rsid w:val="002605C6"/>
    <w:rsid w:val="00261ABA"/>
    <w:rsid w:val="00262A4A"/>
    <w:rsid w:val="0026441A"/>
    <w:rsid w:val="00264958"/>
    <w:rsid w:val="00265375"/>
    <w:rsid w:val="00266253"/>
    <w:rsid w:val="002673C3"/>
    <w:rsid w:val="00267856"/>
    <w:rsid w:val="00270247"/>
    <w:rsid w:val="002703AD"/>
    <w:rsid w:val="00270A0F"/>
    <w:rsid w:val="0027107E"/>
    <w:rsid w:val="0027157A"/>
    <w:rsid w:val="002718CF"/>
    <w:rsid w:val="00274094"/>
    <w:rsid w:val="00274377"/>
    <w:rsid w:val="002755F9"/>
    <w:rsid w:val="00277617"/>
    <w:rsid w:val="00277740"/>
    <w:rsid w:val="00277792"/>
    <w:rsid w:val="00281B70"/>
    <w:rsid w:val="0028304B"/>
    <w:rsid w:val="00283C74"/>
    <w:rsid w:val="00284010"/>
    <w:rsid w:val="00284565"/>
    <w:rsid w:val="00284B0F"/>
    <w:rsid w:val="00284D53"/>
    <w:rsid w:val="00290516"/>
    <w:rsid w:val="00291471"/>
    <w:rsid w:val="00292483"/>
    <w:rsid w:val="00292553"/>
    <w:rsid w:val="0029359D"/>
    <w:rsid w:val="002936E5"/>
    <w:rsid w:val="00293F3F"/>
    <w:rsid w:val="002974EB"/>
    <w:rsid w:val="002A0369"/>
    <w:rsid w:val="002A40D7"/>
    <w:rsid w:val="002A4804"/>
    <w:rsid w:val="002A6FB2"/>
    <w:rsid w:val="002B0DCB"/>
    <w:rsid w:val="002B1388"/>
    <w:rsid w:val="002B1737"/>
    <w:rsid w:val="002B1A0E"/>
    <w:rsid w:val="002B1C8E"/>
    <w:rsid w:val="002B1CDD"/>
    <w:rsid w:val="002B219F"/>
    <w:rsid w:val="002B3025"/>
    <w:rsid w:val="002B4977"/>
    <w:rsid w:val="002B5E07"/>
    <w:rsid w:val="002B60D4"/>
    <w:rsid w:val="002B6A6C"/>
    <w:rsid w:val="002B6F8E"/>
    <w:rsid w:val="002C0390"/>
    <w:rsid w:val="002C20BF"/>
    <w:rsid w:val="002C23DE"/>
    <w:rsid w:val="002C2C2A"/>
    <w:rsid w:val="002C4B92"/>
    <w:rsid w:val="002C5ACA"/>
    <w:rsid w:val="002C6981"/>
    <w:rsid w:val="002C70CE"/>
    <w:rsid w:val="002D20E4"/>
    <w:rsid w:val="002D334A"/>
    <w:rsid w:val="002D3886"/>
    <w:rsid w:val="002D38CA"/>
    <w:rsid w:val="002D3C11"/>
    <w:rsid w:val="002D50B8"/>
    <w:rsid w:val="002D6B42"/>
    <w:rsid w:val="002D6D95"/>
    <w:rsid w:val="002D7228"/>
    <w:rsid w:val="002D74ED"/>
    <w:rsid w:val="002D7BF7"/>
    <w:rsid w:val="002D7F4C"/>
    <w:rsid w:val="002E0054"/>
    <w:rsid w:val="002E02E1"/>
    <w:rsid w:val="002E0AF9"/>
    <w:rsid w:val="002E10FC"/>
    <w:rsid w:val="002E2444"/>
    <w:rsid w:val="002E25B0"/>
    <w:rsid w:val="002E2A8B"/>
    <w:rsid w:val="002E37BC"/>
    <w:rsid w:val="002E38C2"/>
    <w:rsid w:val="002E4364"/>
    <w:rsid w:val="002E4E7A"/>
    <w:rsid w:val="002E5748"/>
    <w:rsid w:val="002E5B2D"/>
    <w:rsid w:val="002E61EA"/>
    <w:rsid w:val="002E7287"/>
    <w:rsid w:val="002E7A93"/>
    <w:rsid w:val="002F0438"/>
    <w:rsid w:val="002F21CA"/>
    <w:rsid w:val="002F21D0"/>
    <w:rsid w:val="002F33C2"/>
    <w:rsid w:val="002F3595"/>
    <w:rsid w:val="002F51CD"/>
    <w:rsid w:val="002F535B"/>
    <w:rsid w:val="002F5D29"/>
    <w:rsid w:val="002F5DB2"/>
    <w:rsid w:val="002F6986"/>
    <w:rsid w:val="002F7974"/>
    <w:rsid w:val="002F7C96"/>
    <w:rsid w:val="00300F3D"/>
    <w:rsid w:val="00301CA7"/>
    <w:rsid w:val="00301EFA"/>
    <w:rsid w:val="0030248A"/>
    <w:rsid w:val="003031D0"/>
    <w:rsid w:val="00303E88"/>
    <w:rsid w:val="00304391"/>
    <w:rsid w:val="003058BF"/>
    <w:rsid w:val="00306798"/>
    <w:rsid w:val="00306DAA"/>
    <w:rsid w:val="00307760"/>
    <w:rsid w:val="00307905"/>
    <w:rsid w:val="003122C7"/>
    <w:rsid w:val="00312ECB"/>
    <w:rsid w:val="0031326E"/>
    <w:rsid w:val="00313C78"/>
    <w:rsid w:val="00313E37"/>
    <w:rsid w:val="00314032"/>
    <w:rsid w:val="00314035"/>
    <w:rsid w:val="00314211"/>
    <w:rsid w:val="003161AF"/>
    <w:rsid w:val="003170FB"/>
    <w:rsid w:val="0031728C"/>
    <w:rsid w:val="00317292"/>
    <w:rsid w:val="0032119E"/>
    <w:rsid w:val="00321540"/>
    <w:rsid w:val="0032219E"/>
    <w:rsid w:val="00322740"/>
    <w:rsid w:val="00322AB1"/>
    <w:rsid w:val="00322EC0"/>
    <w:rsid w:val="00323767"/>
    <w:rsid w:val="00323D64"/>
    <w:rsid w:val="0032675E"/>
    <w:rsid w:val="0032719E"/>
    <w:rsid w:val="0033279B"/>
    <w:rsid w:val="00332FFC"/>
    <w:rsid w:val="0033348E"/>
    <w:rsid w:val="00333DEA"/>
    <w:rsid w:val="0033405A"/>
    <w:rsid w:val="00334BFD"/>
    <w:rsid w:val="003370FC"/>
    <w:rsid w:val="0034074D"/>
    <w:rsid w:val="0034105F"/>
    <w:rsid w:val="0034108D"/>
    <w:rsid w:val="0034137C"/>
    <w:rsid w:val="0034322F"/>
    <w:rsid w:val="00343FE6"/>
    <w:rsid w:val="00344743"/>
    <w:rsid w:val="00345075"/>
    <w:rsid w:val="00346332"/>
    <w:rsid w:val="003464CE"/>
    <w:rsid w:val="003466E2"/>
    <w:rsid w:val="00347101"/>
    <w:rsid w:val="00350282"/>
    <w:rsid w:val="00351A75"/>
    <w:rsid w:val="0035243D"/>
    <w:rsid w:val="0035398B"/>
    <w:rsid w:val="00353F6E"/>
    <w:rsid w:val="00354B40"/>
    <w:rsid w:val="003550C8"/>
    <w:rsid w:val="0035527C"/>
    <w:rsid w:val="00355741"/>
    <w:rsid w:val="00357C80"/>
    <w:rsid w:val="00360419"/>
    <w:rsid w:val="003606AC"/>
    <w:rsid w:val="00360BA8"/>
    <w:rsid w:val="00361650"/>
    <w:rsid w:val="00362C6C"/>
    <w:rsid w:val="003630DF"/>
    <w:rsid w:val="00363A3E"/>
    <w:rsid w:val="003653EF"/>
    <w:rsid w:val="0036576E"/>
    <w:rsid w:val="00366A0B"/>
    <w:rsid w:val="00371784"/>
    <w:rsid w:val="003719D1"/>
    <w:rsid w:val="00371D24"/>
    <w:rsid w:val="00373608"/>
    <w:rsid w:val="003746C8"/>
    <w:rsid w:val="00374AFE"/>
    <w:rsid w:val="003761A4"/>
    <w:rsid w:val="00377B81"/>
    <w:rsid w:val="00380A17"/>
    <w:rsid w:val="0038154D"/>
    <w:rsid w:val="00381EC3"/>
    <w:rsid w:val="003837BE"/>
    <w:rsid w:val="00383FDE"/>
    <w:rsid w:val="00384D31"/>
    <w:rsid w:val="0038516A"/>
    <w:rsid w:val="00385438"/>
    <w:rsid w:val="003857A5"/>
    <w:rsid w:val="00385805"/>
    <w:rsid w:val="00390CE9"/>
    <w:rsid w:val="003915BE"/>
    <w:rsid w:val="00397C15"/>
    <w:rsid w:val="003A181D"/>
    <w:rsid w:val="003A19BE"/>
    <w:rsid w:val="003A3539"/>
    <w:rsid w:val="003A3C13"/>
    <w:rsid w:val="003A4496"/>
    <w:rsid w:val="003A57AB"/>
    <w:rsid w:val="003A5F5E"/>
    <w:rsid w:val="003A766D"/>
    <w:rsid w:val="003A7BA6"/>
    <w:rsid w:val="003B007B"/>
    <w:rsid w:val="003B1B9A"/>
    <w:rsid w:val="003B4A7E"/>
    <w:rsid w:val="003B5928"/>
    <w:rsid w:val="003C14A1"/>
    <w:rsid w:val="003C29E0"/>
    <w:rsid w:val="003C4C6D"/>
    <w:rsid w:val="003C4FE7"/>
    <w:rsid w:val="003C5182"/>
    <w:rsid w:val="003C6194"/>
    <w:rsid w:val="003C640F"/>
    <w:rsid w:val="003C66F8"/>
    <w:rsid w:val="003C7B48"/>
    <w:rsid w:val="003C7BB6"/>
    <w:rsid w:val="003D024A"/>
    <w:rsid w:val="003D1087"/>
    <w:rsid w:val="003D1414"/>
    <w:rsid w:val="003D263E"/>
    <w:rsid w:val="003D2B55"/>
    <w:rsid w:val="003D3FF7"/>
    <w:rsid w:val="003D599E"/>
    <w:rsid w:val="003D5AC7"/>
    <w:rsid w:val="003D5D71"/>
    <w:rsid w:val="003E107C"/>
    <w:rsid w:val="003E2349"/>
    <w:rsid w:val="003E248C"/>
    <w:rsid w:val="003E2743"/>
    <w:rsid w:val="003E3B23"/>
    <w:rsid w:val="003E4316"/>
    <w:rsid w:val="003E57CF"/>
    <w:rsid w:val="003E791C"/>
    <w:rsid w:val="003F22F9"/>
    <w:rsid w:val="003F327B"/>
    <w:rsid w:val="003F3C67"/>
    <w:rsid w:val="003F4417"/>
    <w:rsid w:val="003F5B83"/>
    <w:rsid w:val="003F60C4"/>
    <w:rsid w:val="003F7F66"/>
    <w:rsid w:val="00402CE5"/>
    <w:rsid w:val="00403B0C"/>
    <w:rsid w:val="00405736"/>
    <w:rsid w:val="00410071"/>
    <w:rsid w:val="00410F61"/>
    <w:rsid w:val="00410F9B"/>
    <w:rsid w:val="00411A73"/>
    <w:rsid w:val="0041354B"/>
    <w:rsid w:val="00414195"/>
    <w:rsid w:val="00414532"/>
    <w:rsid w:val="00414EE8"/>
    <w:rsid w:val="004157BE"/>
    <w:rsid w:val="00417383"/>
    <w:rsid w:val="00417B70"/>
    <w:rsid w:val="0042145D"/>
    <w:rsid w:val="00421B42"/>
    <w:rsid w:val="0042219D"/>
    <w:rsid w:val="0042424D"/>
    <w:rsid w:val="004255FB"/>
    <w:rsid w:val="0042681B"/>
    <w:rsid w:val="00427A48"/>
    <w:rsid w:val="00430294"/>
    <w:rsid w:val="0043035A"/>
    <w:rsid w:val="00431920"/>
    <w:rsid w:val="0043212E"/>
    <w:rsid w:val="00432595"/>
    <w:rsid w:val="00432AC9"/>
    <w:rsid w:val="004332D0"/>
    <w:rsid w:val="00433C31"/>
    <w:rsid w:val="00435539"/>
    <w:rsid w:val="00435ABB"/>
    <w:rsid w:val="00435D32"/>
    <w:rsid w:val="00436727"/>
    <w:rsid w:val="00441772"/>
    <w:rsid w:val="00441FB7"/>
    <w:rsid w:val="00442B5F"/>
    <w:rsid w:val="004468A9"/>
    <w:rsid w:val="00446FBB"/>
    <w:rsid w:val="00447193"/>
    <w:rsid w:val="004474DF"/>
    <w:rsid w:val="00450951"/>
    <w:rsid w:val="00451A2A"/>
    <w:rsid w:val="0045203F"/>
    <w:rsid w:val="00452AFC"/>
    <w:rsid w:val="00452B0F"/>
    <w:rsid w:val="00453259"/>
    <w:rsid w:val="0045407C"/>
    <w:rsid w:val="004542A5"/>
    <w:rsid w:val="00454C09"/>
    <w:rsid w:val="00455355"/>
    <w:rsid w:val="0046132A"/>
    <w:rsid w:val="004617DC"/>
    <w:rsid w:val="00462ED3"/>
    <w:rsid w:val="00464649"/>
    <w:rsid w:val="004652F3"/>
    <w:rsid w:val="00470874"/>
    <w:rsid w:val="00471712"/>
    <w:rsid w:val="00471BC7"/>
    <w:rsid w:val="0047288F"/>
    <w:rsid w:val="00472AE2"/>
    <w:rsid w:val="00473946"/>
    <w:rsid w:val="00473EF0"/>
    <w:rsid w:val="00475242"/>
    <w:rsid w:val="004755A1"/>
    <w:rsid w:val="00475CF7"/>
    <w:rsid w:val="00475DCC"/>
    <w:rsid w:val="0047621F"/>
    <w:rsid w:val="00476A9C"/>
    <w:rsid w:val="00476AAE"/>
    <w:rsid w:val="00477803"/>
    <w:rsid w:val="004803DB"/>
    <w:rsid w:val="004808FE"/>
    <w:rsid w:val="00482751"/>
    <w:rsid w:val="00482975"/>
    <w:rsid w:val="00482FAA"/>
    <w:rsid w:val="0048350E"/>
    <w:rsid w:val="00483E4D"/>
    <w:rsid w:val="00484350"/>
    <w:rsid w:val="004852E9"/>
    <w:rsid w:val="00485F7A"/>
    <w:rsid w:val="004864B6"/>
    <w:rsid w:val="00486DCF"/>
    <w:rsid w:val="00487B78"/>
    <w:rsid w:val="004911A3"/>
    <w:rsid w:val="004918F6"/>
    <w:rsid w:val="004943DC"/>
    <w:rsid w:val="0049455D"/>
    <w:rsid w:val="004946C7"/>
    <w:rsid w:val="004960D0"/>
    <w:rsid w:val="0049654C"/>
    <w:rsid w:val="004A0A73"/>
    <w:rsid w:val="004A0F2E"/>
    <w:rsid w:val="004A2291"/>
    <w:rsid w:val="004A257C"/>
    <w:rsid w:val="004A2AB8"/>
    <w:rsid w:val="004A35E5"/>
    <w:rsid w:val="004A3A2E"/>
    <w:rsid w:val="004A42B5"/>
    <w:rsid w:val="004A6218"/>
    <w:rsid w:val="004A69CA"/>
    <w:rsid w:val="004A75AD"/>
    <w:rsid w:val="004A7A4B"/>
    <w:rsid w:val="004A7CC3"/>
    <w:rsid w:val="004B081A"/>
    <w:rsid w:val="004B1D5E"/>
    <w:rsid w:val="004B32E0"/>
    <w:rsid w:val="004B5577"/>
    <w:rsid w:val="004C0FA8"/>
    <w:rsid w:val="004C1376"/>
    <w:rsid w:val="004C1731"/>
    <w:rsid w:val="004C1A41"/>
    <w:rsid w:val="004C263A"/>
    <w:rsid w:val="004C27F7"/>
    <w:rsid w:val="004C488A"/>
    <w:rsid w:val="004C742E"/>
    <w:rsid w:val="004D11FC"/>
    <w:rsid w:val="004D1780"/>
    <w:rsid w:val="004D2875"/>
    <w:rsid w:val="004D3CC6"/>
    <w:rsid w:val="004D4B36"/>
    <w:rsid w:val="004D7EF6"/>
    <w:rsid w:val="004D7F68"/>
    <w:rsid w:val="004E207F"/>
    <w:rsid w:val="004E2127"/>
    <w:rsid w:val="004E25CD"/>
    <w:rsid w:val="004E27DA"/>
    <w:rsid w:val="004E2A85"/>
    <w:rsid w:val="004E332F"/>
    <w:rsid w:val="004E484C"/>
    <w:rsid w:val="004E4DF4"/>
    <w:rsid w:val="004E5D61"/>
    <w:rsid w:val="004E776A"/>
    <w:rsid w:val="004F0F17"/>
    <w:rsid w:val="004F2D03"/>
    <w:rsid w:val="004F5069"/>
    <w:rsid w:val="004F5809"/>
    <w:rsid w:val="004F5B2C"/>
    <w:rsid w:val="004F5F35"/>
    <w:rsid w:val="004F7B28"/>
    <w:rsid w:val="004F7BF3"/>
    <w:rsid w:val="004F7DFD"/>
    <w:rsid w:val="005007FA"/>
    <w:rsid w:val="00500F9E"/>
    <w:rsid w:val="00503F19"/>
    <w:rsid w:val="00504120"/>
    <w:rsid w:val="00504181"/>
    <w:rsid w:val="00505BA1"/>
    <w:rsid w:val="00505C48"/>
    <w:rsid w:val="00505E77"/>
    <w:rsid w:val="005067D6"/>
    <w:rsid w:val="00507577"/>
    <w:rsid w:val="00507C01"/>
    <w:rsid w:val="005101D1"/>
    <w:rsid w:val="00510207"/>
    <w:rsid w:val="005120D1"/>
    <w:rsid w:val="005133A3"/>
    <w:rsid w:val="005134BE"/>
    <w:rsid w:val="005140DE"/>
    <w:rsid w:val="00514680"/>
    <w:rsid w:val="005148A7"/>
    <w:rsid w:val="00514E1A"/>
    <w:rsid w:val="00516696"/>
    <w:rsid w:val="00516B39"/>
    <w:rsid w:val="00517706"/>
    <w:rsid w:val="00517A35"/>
    <w:rsid w:val="00517D54"/>
    <w:rsid w:val="00520D02"/>
    <w:rsid w:val="00520EB8"/>
    <w:rsid w:val="00522C4B"/>
    <w:rsid w:val="00522E00"/>
    <w:rsid w:val="00524856"/>
    <w:rsid w:val="00524C0B"/>
    <w:rsid w:val="005257D0"/>
    <w:rsid w:val="005262F4"/>
    <w:rsid w:val="00527819"/>
    <w:rsid w:val="0053024A"/>
    <w:rsid w:val="00530447"/>
    <w:rsid w:val="00530E74"/>
    <w:rsid w:val="00530F45"/>
    <w:rsid w:val="00532BA0"/>
    <w:rsid w:val="00533E4C"/>
    <w:rsid w:val="00535175"/>
    <w:rsid w:val="00535F90"/>
    <w:rsid w:val="0053607F"/>
    <w:rsid w:val="00536FB2"/>
    <w:rsid w:val="00540489"/>
    <w:rsid w:val="005408C4"/>
    <w:rsid w:val="005434C6"/>
    <w:rsid w:val="005443DE"/>
    <w:rsid w:val="0054710A"/>
    <w:rsid w:val="00550A62"/>
    <w:rsid w:val="00550EEA"/>
    <w:rsid w:val="00551F1A"/>
    <w:rsid w:val="0055387E"/>
    <w:rsid w:val="00553F87"/>
    <w:rsid w:val="00555F51"/>
    <w:rsid w:val="005564F6"/>
    <w:rsid w:val="005570F2"/>
    <w:rsid w:val="005615F2"/>
    <w:rsid w:val="005621EA"/>
    <w:rsid w:val="00562BDF"/>
    <w:rsid w:val="005634A2"/>
    <w:rsid w:val="0056479C"/>
    <w:rsid w:val="00565A5C"/>
    <w:rsid w:val="00565AC0"/>
    <w:rsid w:val="00570426"/>
    <w:rsid w:val="0057185C"/>
    <w:rsid w:val="005730FD"/>
    <w:rsid w:val="00574461"/>
    <w:rsid w:val="005747E4"/>
    <w:rsid w:val="005749CA"/>
    <w:rsid w:val="00575F7D"/>
    <w:rsid w:val="00576104"/>
    <w:rsid w:val="005761B1"/>
    <w:rsid w:val="0058117D"/>
    <w:rsid w:val="0058183E"/>
    <w:rsid w:val="005819C6"/>
    <w:rsid w:val="00584525"/>
    <w:rsid w:val="005853B4"/>
    <w:rsid w:val="00585A09"/>
    <w:rsid w:val="00586004"/>
    <w:rsid w:val="00586426"/>
    <w:rsid w:val="0059158C"/>
    <w:rsid w:val="0059229C"/>
    <w:rsid w:val="00592690"/>
    <w:rsid w:val="00593418"/>
    <w:rsid w:val="00593DAC"/>
    <w:rsid w:val="005941B7"/>
    <w:rsid w:val="00594743"/>
    <w:rsid w:val="005956B0"/>
    <w:rsid w:val="005A080C"/>
    <w:rsid w:val="005A0F36"/>
    <w:rsid w:val="005A10A3"/>
    <w:rsid w:val="005A1358"/>
    <w:rsid w:val="005A2C8E"/>
    <w:rsid w:val="005A46B3"/>
    <w:rsid w:val="005A4867"/>
    <w:rsid w:val="005A55BF"/>
    <w:rsid w:val="005A60AC"/>
    <w:rsid w:val="005B0281"/>
    <w:rsid w:val="005B2704"/>
    <w:rsid w:val="005B2CA2"/>
    <w:rsid w:val="005B2D18"/>
    <w:rsid w:val="005B32DA"/>
    <w:rsid w:val="005B38EF"/>
    <w:rsid w:val="005B4874"/>
    <w:rsid w:val="005B4908"/>
    <w:rsid w:val="005B4DF9"/>
    <w:rsid w:val="005B72B7"/>
    <w:rsid w:val="005B7641"/>
    <w:rsid w:val="005B770F"/>
    <w:rsid w:val="005C005F"/>
    <w:rsid w:val="005C26B5"/>
    <w:rsid w:val="005C297C"/>
    <w:rsid w:val="005C2E5C"/>
    <w:rsid w:val="005C31EF"/>
    <w:rsid w:val="005C419E"/>
    <w:rsid w:val="005C43ED"/>
    <w:rsid w:val="005C4988"/>
    <w:rsid w:val="005C5365"/>
    <w:rsid w:val="005C5A3C"/>
    <w:rsid w:val="005C5DF6"/>
    <w:rsid w:val="005C5F2F"/>
    <w:rsid w:val="005C674C"/>
    <w:rsid w:val="005D019B"/>
    <w:rsid w:val="005D2E5C"/>
    <w:rsid w:val="005D64C3"/>
    <w:rsid w:val="005D6A89"/>
    <w:rsid w:val="005D6E4C"/>
    <w:rsid w:val="005D7BD2"/>
    <w:rsid w:val="005E09BC"/>
    <w:rsid w:val="005E2AE0"/>
    <w:rsid w:val="005E4A4A"/>
    <w:rsid w:val="005E5E7E"/>
    <w:rsid w:val="005E61A0"/>
    <w:rsid w:val="005E6940"/>
    <w:rsid w:val="005F0182"/>
    <w:rsid w:val="005F0ADD"/>
    <w:rsid w:val="005F13E7"/>
    <w:rsid w:val="005F2862"/>
    <w:rsid w:val="005F3B8E"/>
    <w:rsid w:val="005F40D5"/>
    <w:rsid w:val="005F54F4"/>
    <w:rsid w:val="005F5674"/>
    <w:rsid w:val="00603EBE"/>
    <w:rsid w:val="00607614"/>
    <w:rsid w:val="00610DED"/>
    <w:rsid w:val="006121A6"/>
    <w:rsid w:val="00613825"/>
    <w:rsid w:val="006139E2"/>
    <w:rsid w:val="00615214"/>
    <w:rsid w:val="00616441"/>
    <w:rsid w:val="0061783C"/>
    <w:rsid w:val="00617A33"/>
    <w:rsid w:val="006202DE"/>
    <w:rsid w:val="00621357"/>
    <w:rsid w:val="006215DE"/>
    <w:rsid w:val="00622165"/>
    <w:rsid w:val="00623D2A"/>
    <w:rsid w:val="00624CA3"/>
    <w:rsid w:val="0062669A"/>
    <w:rsid w:val="00627B1F"/>
    <w:rsid w:val="00630420"/>
    <w:rsid w:val="00632B07"/>
    <w:rsid w:val="00635188"/>
    <w:rsid w:val="006354C7"/>
    <w:rsid w:val="0063596D"/>
    <w:rsid w:val="00635BCF"/>
    <w:rsid w:val="006363A0"/>
    <w:rsid w:val="006366C4"/>
    <w:rsid w:val="00636A72"/>
    <w:rsid w:val="0063790E"/>
    <w:rsid w:val="0064018B"/>
    <w:rsid w:val="00640622"/>
    <w:rsid w:val="0064090C"/>
    <w:rsid w:val="00640B84"/>
    <w:rsid w:val="00640BE1"/>
    <w:rsid w:val="00641795"/>
    <w:rsid w:val="00641BE5"/>
    <w:rsid w:val="0064230A"/>
    <w:rsid w:val="00642B43"/>
    <w:rsid w:val="0064358F"/>
    <w:rsid w:val="00644E5A"/>
    <w:rsid w:val="006458A7"/>
    <w:rsid w:val="00646B3F"/>
    <w:rsid w:val="00647371"/>
    <w:rsid w:val="00650B3C"/>
    <w:rsid w:val="00653491"/>
    <w:rsid w:val="00653C4C"/>
    <w:rsid w:val="00654943"/>
    <w:rsid w:val="0065539B"/>
    <w:rsid w:val="006561E1"/>
    <w:rsid w:val="00661483"/>
    <w:rsid w:val="00661AF9"/>
    <w:rsid w:val="00661B47"/>
    <w:rsid w:val="00663B06"/>
    <w:rsid w:val="006645C5"/>
    <w:rsid w:val="0066527C"/>
    <w:rsid w:val="0066538A"/>
    <w:rsid w:val="00665501"/>
    <w:rsid w:val="00665748"/>
    <w:rsid w:val="006658CB"/>
    <w:rsid w:val="00665A1C"/>
    <w:rsid w:val="00665ADE"/>
    <w:rsid w:val="00667555"/>
    <w:rsid w:val="00667BBC"/>
    <w:rsid w:val="00671261"/>
    <w:rsid w:val="00672170"/>
    <w:rsid w:val="0067350F"/>
    <w:rsid w:val="00673801"/>
    <w:rsid w:val="00674FDF"/>
    <w:rsid w:val="006751AE"/>
    <w:rsid w:val="00675D04"/>
    <w:rsid w:val="006767B6"/>
    <w:rsid w:val="0068241C"/>
    <w:rsid w:val="00683DD5"/>
    <w:rsid w:val="00685BD7"/>
    <w:rsid w:val="006863B5"/>
    <w:rsid w:val="006867F1"/>
    <w:rsid w:val="006874B1"/>
    <w:rsid w:val="00690761"/>
    <w:rsid w:val="00691815"/>
    <w:rsid w:val="0069181A"/>
    <w:rsid w:val="0069243C"/>
    <w:rsid w:val="006934DC"/>
    <w:rsid w:val="00693AE3"/>
    <w:rsid w:val="00694D9F"/>
    <w:rsid w:val="00695790"/>
    <w:rsid w:val="006960D2"/>
    <w:rsid w:val="0069635A"/>
    <w:rsid w:val="00697986"/>
    <w:rsid w:val="00697FAD"/>
    <w:rsid w:val="006A0772"/>
    <w:rsid w:val="006A0A25"/>
    <w:rsid w:val="006A1CF1"/>
    <w:rsid w:val="006A2655"/>
    <w:rsid w:val="006A4E30"/>
    <w:rsid w:val="006A52D7"/>
    <w:rsid w:val="006A5AFD"/>
    <w:rsid w:val="006A6229"/>
    <w:rsid w:val="006A6B58"/>
    <w:rsid w:val="006B044F"/>
    <w:rsid w:val="006B0A3F"/>
    <w:rsid w:val="006B1751"/>
    <w:rsid w:val="006B1F6D"/>
    <w:rsid w:val="006B3222"/>
    <w:rsid w:val="006B3270"/>
    <w:rsid w:val="006B37A7"/>
    <w:rsid w:val="006B41A6"/>
    <w:rsid w:val="006B4E1D"/>
    <w:rsid w:val="006B51CA"/>
    <w:rsid w:val="006C0D7D"/>
    <w:rsid w:val="006C1D0D"/>
    <w:rsid w:val="006C2E95"/>
    <w:rsid w:val="006C42B9"/>
    <w:rsid w:val="006C5241"/>
    <w:rsid w:val="006C610D"/>
    <w:rsid w:val="006D051E"/>
    <w:rsid w:val="006D0ACC"/>
    <w:rsid w:val="006D1A62"/>
    <w:rsid w:val="006D1ACE"/>
    <w:rsid w:val="006D2889"/>
    <w:rsid w:val="006D4E5E"/>
    <w:rsid w:val="006D4E6F"/>
    <w:rsid w:val="006D55B8"/>
    <w:rsid w:val="006D5B87"/>
    <w:rsid w:val="006D5F17"/>
    <w:rsid w:val="006D7044"/>
    <w:rsid w:val="006D7819"/>
    <w:rsid w:val="006D7E1A"/>
    <w:rsid w:val="006D7ECC"/>
    <w:rsid w:val="006E069F"/>
    <w:rsid w:val="006E2EE4"/>
    <w:rsid w:val="006E35BF"/>
    <w:rsid w:val="006E3729"/>
    <w:rsid w:val="006E4AC3"/>
    <w:rsid w:val="006E5543"/>
    <w:rsid w:val="006E6A68"/>
    <w:rsid w:val="006E6BF5"/>
    <w:rsid w:val="006F0DA7"/>
    <w:rsid w:val="006F0F8E"/>
    <w:rsid w:val="006F2538"/>
    <w:rsid w:val="006F3D90"/>
    <w:rsid w:val="006F4391"/>
    <w:rsid w:val="006F5791"/>
    <w:rsid w:val="006F7E65"/>
    <w:rsid w:val="00700056"/>
    <w:rsid w:val="007022D9"/>
    <w:rsid w:val="00703FAB"/>
    <w:rsid w:val="00704821"/>
    <w:rsid w:val="00705DC0"/>
    <w:rsid w:val="00707764"/>
    <w:rsid w:val="0070796C"/>
    <w:rsid w:val="007115FA"/>
    <w:rsid w:val="00711D23"/>
    <w:rsid w:val="00712148"/>
    <w:rsid w:val="007126B2"/>
    <w:rsid w:val="00712A98"/>
    <w:rsid w:val="00714B8C"/>
    <w:rsid w:val="00714C5B"/>
    <w:rsid w:val="0071517E"/>
    <w:rsid w:val="00715AE8"/>
    <w:rsid w:val="00715C54"/>
    <w:rsid w:val="0071635A"/>
    <w:rsid w:val="007163EC"/>
    <w:rsid w:val="007165CF"/>
    <w:rsid w:val="00716651"/>
    <w:rsid w:val="00716F00"/>
    <w:rsid w:val="007171EE"/>
    <w:rsid w:val="00721202"/>
    <w:rsid w:val="00722BFB"/>
    <w:rsid w:val="00722D11"/>
    <w:rsid w:val="00723601"/>
    <w:rsid w:val="007244C4"/>
    <w:rsid w:val="00724992"/>
    <w:rsid w:val="00724ABB"/>
    <w:rsid w:val="00724E52"/>
    <w:rsid w:val="00725C15"/>
    <w:rsid w:val="0072618D"/>
    <w:rsid w:val="007261FF"/>
    <w:rsid w:val="007268F1"/>
    <w:rsid w:val="00730888"/>
    <w:rsid w:val="00730E29"/>
    <w:rsid w:val="00730EF5"/>
    <w:rsid w:val="0073164A"/>
    <w:rsid w:val="00732580"/>
    <w:rsid w:val="0073740D"/>
    <w:rsid w:val="00737497"/>
    <w:rsid w:val="00740C95"/>
    <w:rsid w:val="00740E52"/>
    <w:rsid w:val="00740FC1"/>
    <w:rsid w:val="00741266"/>
    <w:rsid w:val="00742105"/>
    <w:rsid w:val="007421BA"/>
    <w:rsid w:val="007423B6"/>
    <w:rsid w:val="007428DB"/>
    <w:rsid w:val="00743445"/>
    <w:rsid w:val="00743B3B"/>
    <w:rsid w:val="00743F67"/>
    <w:rsid w:val="00745A65"/>
    <w:rsid w:val="0075028B"/>
    <w:rsid w:val="00751B0D"/>
    <w:rsid w:val="00751B89"/>
    <w:rsid w:val="00751BD0"/>
    <w:rsid w:val="007522DE"/>
    <w:rsid w:val="0075298A"/>
    <w:rsid w:val="00752D62"/>
    <w:rsid w:val="00753B3A"/>
    <w:rsid w:val="00753F27"/>
    <w:rsid w:val="00754DEB"/>
    <w:rsid w:val="0075507F"/>
    <w:rsid w:val="007556AC"/>
    <w:rsid w:val="00755F39"/>
    <w:rsid w:val="00756926"/>
    <w:rsid w:val="00756BFC"/>
    <w:rsid w:val="007573B0"/>
    <w:rsid w:val="00757661"/>
    <w:rsid w:val="007577BF"/>
    <w:rsid w:val="00760475"/>
    <w:rsid w:val="00764962"/>
    <w:rsid w:val="007655E5"/>
    <w:rsid w:val="007662F6"/>
    <w:rsid w:val="007665AF"/>
    <w:rsid w:val="00766B49"/>
    <w:rsid w:val="00767530"/>
    <w:rsid w:val="007702AD"/>
    <w:rsid w:val="007703F4"/>
    <w:rsid w:val="00770C3F"/>
    <w:rsid w:val="00772E40"/>
    <w:rsid w:val="00773541"/>
    <w:rsid w:val="00773EB4"/>
    <w:rsid w:val="0077464D"/>
    <w:rsid w:val="0077658C"/>
    <w:rsid w:val="00776DC1"/>
    <w:rsid w:val="00780D8D"/>
    <w:rsid w:val="00781519"/>
    <w:rsid w:val="00782182"/>
    <w:rsid w:val="0078295E"/>
    <w:rsid w:val="00782E04"/>
    <w:rsid w:val="007838FB"/>
    <w:rsid w:val="00783A01"/>
    <w:rsid w:val="00783A1E"/>
    <w:rsid w:val="00783E4C"/>
    <w:rsid w:val="007847F6"/>
    <w:rsid w:val="00785554"/>
    <w:rsid w:val="00786A12"/>
    <w:rsid w:val="007907EA"/>
    <w:rsid w:val="00790C07"/>
    <w:rsid w:val="00791DA1"/>
    <w:rsid w:val="007920D7"/>
    <w:rsid w:val="007938FF"/>
    <w:rsid w:val="00793B25"/>
    <w:rsid w:val="00794EE1"/>
    <w:rsid w:val="0079570C"/>
    <w:rsid w:val="00795D50"/>
    <w:rsid w:val="00796616"/>
    <w:rsid w:val="00797BF1"/>
    <w:rsid w:val="007A1D3E"/>
    <w:rsid w:val="007A2801"/>
    <w:rsid w:val="007A35AD"/>
    <w:rsid w:val="007A3E45"/>
    <w:rsid w:val="007A4FA6"/>
    <w:rsid w:val="007A68A5"/>
    <w:rsid w:val="007A7467"/>
    <w:rsid w:val="007B17BC"/>
    <w:rsid w:val="007B264F"/>
    <w:rsid w:val="007B34B5"/>
    <w:rsid w:val="007B394E"/>
    <w:rsid w:val="007B3BDC"/>
    <w:rsid w:val="007B4D40"/>
    <w:rsid w:val="007B4D52"/>
    <w:rsid w:val="007B7197"/>
    <w:rsid w:val="007B789E"/>
    <w:rsid w:val="007B7BF7"/>
    <w:rsid w:val="007C0103"/>
    <w:rsid w:val="007C02E4"/>
    <w:rsid w:val="007C0C02"/>
    <w:rsid w:val="007C1BF5"/>
    <w:rsid w:val="007C2C69"/>
    <w:rsid w:val="007C3907"/>
    <w:rsid w:val="007C4395"/>
    <w:rsid w:val="007C4E6F"/>
    <w:rsid w:val="007C63D0"/>
    <w:rsid w:val="007C74A8"/>
    <w:rsid w:val="007C7ECA"/>
    <w:rsid w:val="007D07BD"/>
    <w:rsid w:val="007D0E7C"/>
    <w:rsid w:val="007D21A5"/>
    <w:rsid w:val="007D2538"/>
    <w:rsid w:val="007D25C9"/>
    <w:rsid w:val="007D2E99"/>
    <w:rsid w:val="007D449B"/>
    <w:rsid w:val="007D47C4"/>
    <w:rsid w:val="007D549D"/>
    <w:rsid w:val="007D646A"/>
    <w:rsid w:val="007D7BEA"/>
    <w:rsid w:val="007E0E85"/>
    <w:rsid w:val="007E140A"/>
    <w:rsid w:val="007E2F3E"/>
    <w:rsid w:val="007E4FBB"/>
    <w:rsid w:val="007E670C"/>
    <w:rsid w:val="007E6EB3"/>
    <w:rsid w:val="007E7C2C"/>
    <w:rsid w:val="007E7FA9"/>
    <w:rsid w:val="007F01A2"/>
    <w:rsid w:val="007F1D1F"/>
    <w:rsid w:val="007F1E9A"/>
    <w:rsid w:val="007F481E"/>
    <w:rsid w:val="007F69AE"/>
    <w:rsid w:val="007F6A97"/>
    <w:rsid w:val="007F75E2"/>
    <w:rsid w:val="008007E5"/>
    <w:rsid w:val="008016B7"/>
    <w:rsid w:val="008039D2"/>
    <w:rsid w:val="00804939"/>
    <w:rsid w:val="00804D85"/>
    <w:rsid w:val="00807098"/>
    <w:rsid w:val="0081109D"/>
    <w:rsid w:val="00812CC7"/>
    <w:rsid w:val="00813A24"/>
    <w:rsid w:val="0081488B"/>
    <w:rsid w:val="00814C35"/>
    <w:rsid w:val="00815668"/>
    <w:rsid w:val="00815BDA"/>
    <w:rsid w:val="00815CC9"/>
    <w:rsid w:val="008160B5"/>
    <w:rsid w:val="00816D71"/>
    <w:rsid w:val="0081719D"/>
    <w:rsid w:val="0081758D"/>
    <w:rsid w:val="008178F0"/>
    <w:rsid w:val="00817B1A"/>
    <w:rsid w:val="0082020D"/>
    <w:rsid w:val="00820541"/>
    <w:rsid w:val="00820B28"/>
    <w:rsid w:val="008231D4"/>
    <w:rsid w:val="00824847"/>
    <w:rsid w:val="00824D53"/>
    <w:rsid w:val="0082559C"/>
    <w:rsid w:val="00826876"/>
    <w:rsid w:val="008279CC"/>
    <w:rsid w:val="00827AED"/>
    <w:rsid w:val="00827C6E"/>
    <w:rsid w:val="008302E2"/>
    <w:rsid w:val="008312A5"/>
    <w:rsid w:val="00832B28"/>
    <w:rsid w:val="0083325B"/>
    <w:rsid w:val="008335B0"/>
    <w:rsid w:val="008335E9"/>
    <w:rsid w:val="00833F17"/>
    <w:rsid w:val="008352A8"/>
    <w:rsid w:val="00835F9B"/>
    <w:rsid w:val="0083653A"/>
    <w:rsid w:val="008401B7"/>
    <w:rsid w:val="00843FA2"/>
    <w:rsid w:val="008443F1"/>
    <w:rsid w:val="0084567E"/>
    <w:rsid w:val="00846782"/>
    <w:rsid w:val="0084766E"/>
    <w:rsid w:val="008476B4"/>
    <w:rsid w:val="008478D2"/>
    <w:rsid w:val="0084795A"/>
    <w:rsid w:val="00850005"/>
    <w:rsid w:val="00850600"/>
    <w:rsid w:val="00852D27"/>
    <w:rsid w:val="00852EEF"/>
    <w:rsid w:val="00853216"/>
    <w:rsid w:val="008542BE"/>
    <w:rsid w:val="008553E9"/>
    <w:rsid w:val="00855815"/>
    <w:rsid w:val="00856B7C"/>
    <w:rsid w:val="00856DB4"/>
    <w:rsid w:val="008575EC"/>
    <w:rsid w:val="00857FB0"/>
    <w:rsid w:val="00860E4F"/>
    <w:rsid w:val="0086134D"/>
    <w:rsid w:val="0086295E"/>
    <w:rsid w:val="00862EC5"/>
    <w:rsid w:val="00862F11"/>
    <w:rsid w:val="00863CDD"/>
    <w:rsid w:val="008647BA"/>
    <w:rsid w:val="00867E23"/>
    <w:rsid w:val="00870BBA"/>
    <w:rsid w:val="008721C5"/>
    <w:rsid w:val="00872BF0"/>
    <w:rsid w:val="00873098"/>
    <w:rsid w:val="0087563F"/>
    <w:rsid w:val="00875E8C"/>
    <w:rsid w:val="00876629"/>
    <w:rsid w:val="00876C64"/>
    <w:rsid w:val="00876F22"/>
    <w:rsid w:val="008776FC"/>
    <w:rsid w:val="008802C2"/>
    <w:rsid w:val="00880B88"/>
    <w:rsid w:val="00880FBB"/>
    <w:rsid w:val="00882605"/>
    <w:rsid w:val="008847C6"/>
    <w:rsid w:val="00884F9E"/>
    <w:rsid w:val="00885D56"/>
    <w:rsid w:val="00892E64"/>
    <w:rsid w:val="0089483F"/>
    <w:rsid w:val="0089542B"/>
    <w:rsid w:val="00895443"/>
    <w:rsid w:val="00895C57"/>
    <w:rsid w:val="008964DA"/>
    <w:rsid w:val="0089673E"/>
    <w:rsid w:val="00897352"/>
    <w:rsid w:val="008A0A66"/>
    <w:rsid w:val="008A0D31"/>
    <w:rsid w:val="008A0F9B"/>
    <w:rsid w:val="008A1E51"/>
    <w:rsid w:val="008A1E91"/>
    <w:rsid w:val="008A379B"/>
    <w:rsid w:val="008A4846"/>
    <w:rsid w:val="008A4D2D"/>
    <w:rsid w:val="008A543B"/>
    <w:rsid w:val="008A6EBF"/>
    <w:rsid w:val="008B00CC"/>
    <w:rsid w:val="008B141C"/>
    <w:rsid w:val="008B311F"/>
    <w:rsid w:val="008B57F5"/>
    <w:rsid w:val="008B5942"/>
    <w:rsid w:val="008B5A58"/>
    <w:rsid w:val="008B5DEF"/>
    <w:rsid w:val="008B7A0D"/>
    <w:rsid w:val="008B7CD0"/>
    <w:rsid w:val="008C03A7"/>
    <w:rsid w:val="008C09C0"/>
    <w:rsid w:val="008C19C6"/>
    <w:rsid w:val="008C244B"/>
    <w:rsid w:val="008D06CC"/>
    <w:rsid w:val="008D07B4"/>
    <w:rsid w:val="008D0DA0"/>
    <w:rsid w:val="008D1ED4"/>
    <w:rsid w:val="008D2251"/>
    <w:rsid w:val="008D3F08"/>
    <w:rsid w:val="008D4799"/>
    <w:rsid w:val="008D5CBA"/>
    <w:rsid w:val="008E1B4D"/>
    <w:rsid w:val="008E2275"/>
    <w:rsid w:val="008E3333"/>
    <w:rsid w:val="008E44A5"/>
    <w:rsid w:val="008E4610"/>
    <w:rsid w:val="008E4B2A"/>
    <w:rsid w:val="008E5F1A"/>
    <w:rsid w:val="008E65F8"/>
    <w:rsid w:val="008E6867"/>
    <w:rsid w:val="008E6DC4"/>
    <w:rsid w:val="008E717D"/>
    <w:rsid w:val="008F024A"/>
    <w:rsid w:val="008F0275"/>
    <w:rsid w:val="008F02BE"/>
    <w:rsid w:val="008F0554"/>
    <w:rsid w:val="008F0CD9"/>
    <w:rsid w:val="008F1494"/>
    <w:rsid w:val="008F1602"/>
    <w:rsid w:val="008F2963"/>
    <w:rsid w:val="008F3895"/>
    <w:rsid w:val="008F3931"/>
    <w:rsid w:val="008F3F65"/>
    <w:rsid w:val="008F71A4"/>
    <w:rsid w:val="008F748C"/>
    <w:rsid w:val="008F77A3"/>
    <w:rsid w:val="009014BE"/>
    <w:rsid w:val="00901A52"/>
    <w:rsid w:val="009036DB"/>
    <w:rsid w:val="00904BDD"/>
    <w:rsid w:val="00904D23"/>
    <w:rsid w:val="0090665F"/>
    <w:rsid w:val="00911610"/>
    <w:rsid w:val="00911D35"/>
    <w:rsid w:val="00912708"/>
    <w:rsid w:val="009139F6"/>
    <w:rsid w:val="00914255"/>
    <w:rsid w:val="0091428C"/>
    <w:rsid w:val="00914AB6"/>
    <w:rsid w:val="00915004"/>
    <w:rsid w:val="009152B5"/>
    <w:rsid w:val="00916522"/>
    <w:rsid w:val="00916834"/>
    <w:rsid w:val="00916D2D"/>
    <w:rsid w:val="009210AA"/>
    <w:rsid w:val="009210F6"/>
    <w:rsid w:val="009219F3"/>
    <w:rsid w:val="00924BAB"/>
    <w:rsid w:val="00925D56"/>
    <w:rsid w:val="00926DE6"/>
    <w:rsid w:val="00927220"/>
    <w:rsid w:val="009313F4"/>
    <w:rsid w:val="0093149E"/>
    <w:rsid w:val="00932518"/>
    <w:rsid w:val="00932563"/>
    <w:rsid w:val="00935269"/>
    <w:rsid w:val="00937E18"/>
    <w:rsid w:val="00937EEF"/>
    <w:rsid w:val="009404CE"/>
    <w:rsid w:val="00941427"/>
    <w:rsid w:val="0094184E"/>
    <w:rsid w:val="00942F6E"/>
    <w:rsid w:val="009438C5"/>
    <w:rsid w:val="00943A31"/>
    <w:rsid w:val="00944E7A"/>
    <w:rsid w:val="0094542C"/>
    <w:rsid w:val="009462C1"/>
    <w:rsid w:val="0094738C"/>
    <w:rsid w:val="00947507"/>
    <w:rsid w:val="00947B81"/>
    <w:rsid w:val="0095204C"/>
    <w:rsid w:val="009538F8"/>
    <w:rsid w:val="009567E8"/>
    <w:rsid w:val="00957CE3"/>
    <w:rsid w:val="00957F6C"/>
    <w:rsid w:val="00960A24"/>
    <w:rsid w:val="00960EC1"/>
    <w:rsid w:val="009610F8"/>
    <w:rsid w:val="00961CD8"/>
    <w:rsid w:val="00961DD1"/>
    <w:rsid w:val="00962578"/>
    <w:rsid w:val="009649B2"/>
    <w:rsid w:val="00965AE8"/>
    <w:rsid w:val="00967527"/>
    <w:rsid w:val="0096779D"/>
    <w:rsid w:val="0097001A"/>
    <w:rsid w:val="009716B2"/>
    <w:rsid w:val="00971A26"/>
    <w:rsid w:val="00972B4E"/>
    <w:rsid w:val="009733F7"/>
    <w:rsid w:val="00973479"/>
    <w:rsid w:val="00974191"/>
    <w:rsid w:val="009746F8"/>
    <w:rsid w:val="00975FCA"/>
    <w:rsid w:val="00977747"/>
    <w:rsid w:val="009804D4"/>
    <w:rsid w:val="00980946"/>
    <w:rsid w:val="009809E4"/>
    <w:rsid w:val="00981C1B"/>
    <w:rsid w:val="00981D4A"/>
    <w:rsid w:val="00981D6B"/>
    <w:rsid w:val="00981DD4"/>
    <w:rsid w:val="009820EA"/>
    <w:rsid w:val="00982A6A"/>
    <w:rsid w:val="009833DE"/>
    <w:rsid w:val="0098365F"/>
    <w:rsid w:val="0098411F"/>
    <w:rsid w:val="00985337"/>
    <w:rsid w:val="00985C9E"/>
    <w:rsid w:val="00986207"/>
    <w:rsid w:val="0098636F"/>
    <w:rsid w:val="0098714E"/>
    <w:rsid w:val="00987234"/>
    <w:rsid w:val="0098747E"/>
    <w:rsid w:val="00990DDF"/>
    <w:rsid w:val="00991F69"/>
    <w:rsid w:val="0099267A"/>
    <w:rsid w:val="0099272B"/>
    <w:rsid w:val="00992AD9"/>
    <w:rsid w:val="00993E19"/>
    <w:rsid w:val="009954BB"/>
    <w:rsid w:val="00995713"/>
    <w:rsid w:val="00995A8B"/>
    <w:rsid w:val="009972EE"/>
    <w:rsid w:val="009976BB"/>
    <w:rsid w:val="009A1097"/>
    <w:rsid w:val="009A3816"/>
    <w:rsid w:val="009A405E"/>
    <w:rsid w:val="009A4EC0"/>
    <w:rsid w:val="009A5B37"/>
    <w:rsid w:val="009B082A"/>
    <w:rsid w:val="009B110F"/>
    <w:rsid w:val="009B1D3E"/>
    <w:rsid w:val="009B3263"/>
    <w:rsid w:val="009B3BB3"/>
    <w:rsid w:val="009B4A47"/>
    <w:rsid w:val="009B52B4"/>
    <w:rsid w:val="009B5BD5"/>
    <w:rsid w:val="009B726B"/>
    <w:rsid w:val="009B78F7"/>
    <w:rsid w:val="009B7980"/>
    <w:rsid w:val="009B7F0B"/>
    <w:rsid w:val="009C0328"/>
    <w:rsid w:val="009C319E"/>
    <w:rsid w:val="009C3CFA"/>
    <w:rsid w:val="009C6FC8"/>
    <w:rsid w:val="009D22B6"/>
    <w:rsid w:val="009D2857"/>
    <w:rsid w:val="009D2B07"/>
    <w:rsid w:val="009D2B2A"/>
    <w:rsid w:val="009D3036"/>
    <w:rsid w:val="009D5841"/>
    <w:rsid w:val="009D6D0B"/>
    <w:rsid w:val="009D703A"/>
    <w:rsid w:val="009E0A54"/>
    <w:rsid w:val="009E0D41"/>
    <w:rsid w:val="009E1181"/>
    <w:rsid w:val="009E1EB4"/>
    <w:rsid w:val="009E3233"/>
    <w:rsid w:val="009E3545"/>
    <w:rsid w:val="009E3FE1"/>
    <w:rsid w:val="009E4B55"/>
    <w:rsid w:val="009E507F"/>
    <w:rsid w:val="009E5234"/>
    <w:rsid w:val="009E5BD1"/>
    <w:rsid w:val="009F1CBA"/>
    <w:rsid w:val="009F1F51"/>
    <w:rsid w:val="009F37EB"/>
    <w:rsid w:val="009F4155"/>
    <w:rsid w:val="009F5AE0"/>
    <w:rsid w:val="009F623A"/>
    <w:rsid w:val="009F67D7"/>
    <w:rsid w:val="00A000B7"/>
    <w:rsid w:val="00A00F43"/>
    <w:rsid w:val="00A01068"/>
    <w:rsid w:val="00A02757"/>
    <w:rsid w:val="00A03339"/>
    <w:rsid w:val="00A045F9"/>
    <w:rsid w:val="00A06272"/>
    <w:rsid w:val="00A07F82"/>
    <w:rsid w:val="00A12B98"/>
    <w:rsid w:val="00A130EC"/>
    <w:rsid w:val="00A145A4"/>
    <w:rsid w:val="00A14EED"/>
    <w:rsid w:val="00A152D5"/>
    <w:rsid w:val="00A16495"/>
    <w:rsid w:val="00A16D86"/>
    <w:rsid w:val="00A17F8E"/>
    <w:rsid w:val="00A20492"/>
    <w:rsid w:val="00A21080"/>
    <w:rsid w:val="00A22D98"/>
    <w:rsid w:val="00A23175"/>
    <w:rsid w:val="00A238DB"/>
    <w:rsid w:val="00A2461D"/>
    <w:rsid w:val="00A2532E"/>
    <w:rsid w:val="00A25B23"/>
    <w:rsid w:val="00A25B45"/>
    <w:rsid w:val="00A302FA"/>
    <w:rsid w:val="00A30BD3"/>
    <w:rsid w:val="00A312B9"/>
    <w:rsid w:val="00A31B5E"/>
    <w:rsid w:val="00A32258"/>
    <w:rsid w:val="00A331CC"/>
    <w:rsid w:val="00A33BA1"/>
    <w:rsid w:val="00A33C34"/>
    <w:rsid w:val="00A3553D"/>
    <w:rsid w:val="00A35979"/>
    <w:rsid w:val="00A41F2B"/>
    <w:rsid w:val="00A42058"/>
    <w:rsid w:val="00A43231"/>
    <w:rsid w:val="00A440B3"/>
    <w:rsid w:val="00A4432E"/>
    <w:rsid w:val="00A44542"/>
    <w:rsid w:val="00A45543"/>
    <w:rsid w:val="00A4574E"/>
    <w:rsid w:val="00A52B0D"/>
    <w:rsid w:val="00A54011"/>
    <w:rsid w:val="00A5477E"/>
    <w:rsid w:val="00A5486D"/>
    <w:rsid w:val="00A55893"/>
    <w:rsid w:val="00A55E27"/>
    <w:rsid w:val="00A56EFC"/>
    <w:rsid w:val="00A56F33"/>
    <w:rsid w:val="00A61BE6"/>
    <w:rsid w:val="00A636C6"/>
    <w:rsid w:val="00A64114"/>
    <w:rsid w:val="00A649FD"/>
    <w:rsid w:val="00A66BF2"/>
    <w:rsid w:val="00A6718D"/>
    <w:rsid w:val="00A674C8"/>
    <w:rsid w:val="00A67A20"/>
    <w:rsid w:val="00A704BF"/>
    <w:rsid w:val="00A70765"/>
    <w:rsid w:val="00A72001"/>
    <w:rsid w:val="00A723D2"/>
    <w:rsid w:val="00A72C6A"/>
    <w:rsid w:val="00A73E21"/>
    <w:rsid w:val="00A74172"/>
    <w:rsid w:val="00A761D9"/>
    <w:rsid w:val="00A76B60"/>
    <w:rsid w:val="00A76F14"/>
    <w:rsid w:val="00A770C5"/>
    <w:rsid w:val="00A844A9"/>
    <w:rsid w:val="00A8514B"/>
    <w:rsid w:val="00A85A67"/>
    <w:rsid w:val="00A85D32"/>
    <w:rsid w:val="00A86B5E"/>
    <w:rsid w:val="00A87045"/>
    <w:rsid w:val="00A87519"/>
    <w:rsid w:val="00A90017"/>
    <w:rsid w:val="00A90831"/>
    <w:rsid w:val="00A9143E"/>
    <w:rsid w:val="00A94017"/>
    <w:rsid w:val="00A951A2"/>
    <w:rsid w:val="00A95803"/>
    <w:rsid w:val="00A959E2"/>
    <w:rsid w:val="00A97B34"/>
    <w:rsid w:val="00AA0031"/>
    <w:rsid w:val="00AA014A"/>
    <w:rsid w:val="00AA124E"/>
    <w:rsid w:val="00AA1B0B"/>
    <w:rsid w:val="00AA21AF"/>
    <w:rsid w:val="00AA24FD"/>
    <w:rsid w:val="00AA2755"/>
    <w:rsid w:val="00AA3023"/>
    <w:rsid w:val="00AA3DAD"/>
    <w:rsid w:val="00AA4F06"/>
    <w:rsid w:val="00AA636A"/>
    <w:rsid w:val="00AA7CDE"/>
    <w:rsid w:val="00AB09A2"/>
    <w:rsid w:val="00AB104E"/>
    <w:rsid w:val="00AB14DF"/>
    <w:rsid w:val="00AB32A9"/>
    <w:rsid w:val="00AB426B"/>
    <w:rsid w:val="00AB6272"/>
    <w:rsid w:val="00AB698B"/>
    <w:rsid w:val="00AB777E"/>
    <w:rsid w:val="00AB7803"/>
    <w:rsid w:val="00AC052D"/>
    <w:rsid w:val="00AC1960"/>
    <w:rsid w:val="00AC1B03"/>
    <w:rsid w:val="00AC1F96"/>
    <w:rsid w:val="00AC2144"/>
    <w:rsid w:val="00AC3347"/>
    <w:rsid w:val="00AC38C5"/>
    <w:rsid w:val="00AC3A90"/>
    <w:rsid w:val="00AC3B2B"/>
    <w:rsid w:val="00AC40FC"/>
    <w:rsid w:val="00AC446D"/>
    <w:rsid w:val="00AC52EF"/>
    <w:rsid w:val="00AC53F9"/>
    <w:rsid w:val="00AC69B4"/>
    <w:rsid w:val="00AD2834"/>
    <w:rsid w:val="00AD4CD7"/>
    <w:rsid w:val="00AD58D4"/>
    <w:rsid w:val="00AD62D0"/>
    <w:rsid w:val="00AD66BC"/>
    <w:rsid w:val="00AD6D81"/>
    <w:rsid w:val="00AD71AA"/>
    <w:rsid w:val="00AD7589"/>
    <w:rsid w:val="00AD7963"/>
    <w:rsid w:val="00AE070E"/>
    <w:rsid w:val="00AE2A88"/>
    <w:rsid w:val="00AE2ADC"/>
    <w:rsid w:val="00AE5BBA"/>
    <w:rsid w:val="00AE6511"/>
    <w:rsid w:val="00AE66C8"/>
    <w:rsid w:val="00AE6939"/>
    <w:rsid w:val="00AE6D41"/>
    <w:rsid w:val="00AE7F4D"/>
    <w:rsid w:val="00AF0B47"/>
    <w:rsid w:val="00AF3329"/>
    <w:rsid w:val="00AF616F"/>
    <w:rsid w:val="00AF7362"/>
    <w:rsid w:val="00B01093"/>
    <w:rsid w:val="00B015BA"/>
    <w:rsid w:val="00B01831"/>
    <w:rsid w:val="00B02BD8"/>
    <w:rsid w:val="00B04916"/>
    <w:rsid w:val="00B04962"/>
    <w:rsid w:val="00B04B9E"/>
    <w:rsid w:val="00B05A9F"/>
    <w:rsid w:val="00B05B9E"/>
    <w:rsid w:val="00B06015"/>
    <w:rsid w:val="00B066F8"/>
    <w:rsid w:val="00B06E2A"/>
    <w:rsid w:val="00B1036A"/>
    <w:rsid w:val="00B10777"/>
    <w:rsid w:val="00B10AFA"/>
    <w:rsid w:val="00B11181"/>
    <w:rsid w:val="00B123BA"/>
    <w:rsid w:val="00B125DF"/>
    <w:rsid w:val="00B14F72"/>
    <w:rsid w:val="00B166D7"/>
    <w:rsid w:val="00B1735E"/>
    <w:rsid w:val="00B17B8F"/>
    <w:rsid w:val="00B20CAD"/>
    <w:rsid w:val="00B2128A"/>
    <w:rsid w:val="00B22143"/>
    <w:rsid w:val="00B22200"/>
    <w:rsid w:val="00B23BA3"/>
    <w:rsid w:val="00B23F24"/>
    <w:rsid w:val="00B24600"/>
    <w:rsid w:val="00B24FE0"/>
    <w:rsid w:val="00B25833"/>
    <w:rsid w:val="00B26E9C"/>
    <w:rsid w:val="00B30034"/>
    <w:rsid w:val="00B30482"/>
    <w:rsid w:val="00B30F70"/>
    <w:rsid w:val="00B32A56"/>
    <w:rsid w:val="00B32B44"/>
    <w:rsid w:val="00B33B21"/>
    <w:rsid w:val="00B34F9B"/>
    <w:rsid w:val="00B3596B"/>
    <w:rsid w:val="00B372A9"/>
    <w:rsid w:val="00B37E1E"/>
    <w:rsid w:val="00B41643"/>
    <w:rsid w:val="00B42100"/>
    <w:rsid w:val="00B42700"/>
    <w:rsid w:val="00B43840"/>
    <w:rsid w:val="00B43869"/>
    <w:rsid w:val="00B44479"/>
    <w:rsid w:val="00B45436"/>
    <w:rsid w:val="00B46AFF"/>
    <w:rsid w:val="00B47AB7"/>
    <w:rsid w:val="00B50E20"/>
    <w:rsid w:val="00B510BA"/>
    <w:rsid w:val="00B510D4"/>
    <w:rsid w:val="00B53016"/>
    <w:rsid w:val="00B55C96"/>
    <w:rsid w:val="00B55FFD"/>
    <w:rsid w:val="00B577F1"/>
    <w:rsid w:val="00B57DE9"/>
    <w:rsid w:val="00B607A1"/>
    <w:rsid w:val="00B60977"/>
    <w:rsid w:val="00B60C2A"/>
    <w:rsid w:val="00B61E48"/>
    <w:rsid w:val="00B62199"/>
    <w:rsid w:val="00B63120"/>
    <w:rsid w:val="00B637B4"/>
    <w:rsid w:val="00B63BFF"/>
    <w:rsid w:val="00B64138"/>
    <w:rsid w:val="00B64205"/>
    <w:rsid w:val="00B6475E"/>
    <w:rsid w:val="00B65A6E"/>
    <w:rsid w:val="00B663B4"/>
    <w:rsid w:val="00B6678C"/>
    <w:rsid w:val="00B67767"/>
    <w:rsid w:val="00B709F7"/>
    <w:rsid w:val="00B70F7B"/>
    <w:rsid w:val="00B71745"/>
    <w:rsid w:val="00B71ACC"/>
    <w:rsid w:val="00B7202D"/>
    <w:rsid w:val="00B72DA0"/>
    <w:rsid w:val="00B74776"/>
    <w:rsid w:val="00B75531"/>
    <w:rsid w:val="00B75776"/>
    <w:rsid w:val="00B75916"/>
    <w:rsid w:val="00B80A60"/>
    <w:rsid w:val="00B80E81"/>
    <w:rsid w:val="00B814A6"/>
    <w:rsid w:val="00B81544"/>
    <w:rsid w:val="00B8166B"/>
    <w:rsid w:val="00B82589"/>
    <w:rsid w:val="00B83936"/>
    <w:rsid w:val="00B8529B"/>
    <w:rsid w:val="00B85F47"/>
    <w:rsid w:val="00B900E7"/>
    <w:rsid w:val="00B93E67"/>
    <w:rsid w:val="00B94708"/>
    <w:rsid w:val="00B9489A"/>
    <w:rsid w:val="00B95A2D"/>
    <w:rsid w:val="00B963AB"/>
    <w:rsid w:val="00B96846"/>
    <w:rsid w:val="00BA0835"/>
    <w:rsid w:val="00BA1E16"/>
    <w:rsid w:val="00BA1F40"/>
    <w:rsid w:val="00BA3010"/>
    <w:rsid w:val="00BA30DF"/>
    <w:rsid w:val="00BA36E3"/>
    <w:rsid w:val="00BA5092"/>
    <w:rsid w:val="00BA550E"/>
    <w:rsid w:val="00BA5A6E"/>
    <w:rsid w:val="00BA5B59"/>
    <w:rsid w:val="00BA67B3"/>
    <w:rsid w:val="00BA7FEA"/>
    <w:rsid w:val="00BB025A"/>
    <w:rsid w:val="00BB0E44"/>
    <w:rsid w:val="00BB1FAA"/>
    <w:rsid w:val="00BB2F45"/>
    <w:rsid w:val="00BB2FCD"/>
    <w:rsid w:val="00BB3090"/>
    <w:rsid w:val="00BB4981"/>
    <w:rsid w:val="00BB6B7A"/>
    <w:rsid w:val="00BC010D"/>
    <w:rsid w:val="00BC0119"/>
    <w:rsid w:val="00BC0277"/>
    <w:rsid w:val="00BC0645"/>
    <w:rsid w:val="00BC1212"/>
    <w:rsid w:val="00BC1870"/>
    <w:rsid w:val="00BC1D07"/>
    <w:rsid w:val="00BC2027"/>
    <w:rsid w:val="00BC23C4"/>
    <w:rsid w:val="00BC25B9"/>
    <w:rsid w:val="00BC3458"/>
    <w:rsid w:val="00BC49B1"/>
    <w:rsid w:val="00BC4F52"/>
    <w:rsid w:val="00BC6834"/>
    <w:rsid w:val="00BC7911"/>
    <w:rsid w:val="00BD09C7"/>
    <w:rsid w:val="00BD1E7F"/>
    <w:rsid w:val="00BD4470"/>
    <w:rsid w:val="00BD72FB"/>
    <w:rsid w:val="00BD73CC"/>
    <w:rsid w:val="00BE0F7B"/>
    <w:rsid w:val="00BE1480"/>
    <w:rsid w:val="00BE1E10"/>
    <w:rsid w:val="00BE22DD"/>
    <w:rsid w:val="00BE2C81"/>
    <w:rsid w:val="00BE44C4"/>
    <w:rsid w:val="00BE5E4E"/>
    <w:rsid w:val="00BE6C9D"/>
    <w:rsid w:val="00BE7198"/>
    <w:rsid w:val="00BE72EE"/>
    <w:rsid w:val="00BE7597"/>
    <w:rsid w:val="00BE7EA0"/>
    <w:rsid w:val="00BF0A1C"/>
    <w:rsid w:val="00BF16A4"/>
    <w:rsid w:val="00BF2AA2"/>
    <w:rsid w:val="00BF418C"/>
    <w:rsid w:val="00BF4373"/>
    <w:rsid w:val="00BF497D"/>
    <w:rsid w:val="00BF4AF0"/>
    <w:rsid w:val="00BF5A63"/>
    <w:rsid w:val="00BF69A1"/>
    <w:rsid w:val="00BF6E26"/>
    <w:rsid w:val="00C000B2"/>
    <w:rsid w:val="00C01985"/>
    <w:rsid w:val="00C033A3"/>
    <w:rsid w:val="00C0359E"/>
    <w:rsid w:val="00C03C5B"/>
    <w:rsid w:val="00C046CB"/>
    <w:rsid w:val="00C04ED0"/>
    <w:rsid w:val="00C05580"/>
    <w:rsid w:val="00C06245"/>
    <w:rsid w:val="00C065D5"/>
    <w:rsid w:val="00C06EED"/>
    <w:rsid w:val="00C07068"/>
    <w:rsid w:val="00C07DA3"/>
    <w:rsid w:val="00C07F10"/>
    <w:rsid w:val="00C07FCA"/>
    <w:rsid w:val="00C10533"/>
    <w:rsid w:val="00C10E91"/>
    <w:rsid w:val="00C1129C"/>
    <w:rsid w:val="00C118BD"/>
    <w:rsid w:val="00C11B78"/>
    <w:rsid w:val="00C13CA4"/>
    <w:rsid w:val="00C16D6F"/>
    <w:rsid w:val="00C20FB0"/>
    <w:rsid w:val="00C215A8"/>
    <w:rsid w:val="00C21D84"/>
    <w:rsid w:val="00C22A8D"/>
    <w:rsid w:val="00C24D38"/>
    <w:rsid w:val="00C273F0"/>
    <w:rsid w:val="00C31BEF"/>
    <w:rsid w:val="00C32352"/>
    <w:rsid w:val="00C324E7"/>
    <w:rsid w:val="00C327C4"/>
    <w:rsid w:val="00C32A38"/>
    <w:rsid w:val="00C333B5"/>
    <w:rsid w:val="00C33C1C"/>
    <w:rsid w:val="00C34772"/>
    <w:rsid w:val="00C3490F"/>
    <w:rsid w:val="00C34BA8"/>
    <w:rsid w:val="00C366C0"/>
    <w:rsid w:val="00C401C9"/>
    <w:rsid w:val="00C41506"/>
    <w:rsid w:val="00C41951"/>
    <w:rsid w:val="00C4255B"/>
    <w:rsid w:val="00C454A1"/>
    <w:rsid w:val="00C4779A"/>
    <w:rsid w:val="00C47DE8"/>
    <w:rsid w:val="00C47E1A"/>
    <w:rsid w:val="00C50A3A"/>
    <w:rsid w:val="00C51EC5"/>
    <w:rsid w:val="00C520A6"/>
    <w:rsid w:val="00C535D0"/>
    <w:rsid w:val="00C54770"/>
    <w:rsid w:val="00C54875"/>
    <w:rsid w:val="00C55948"/>
    <w:rsid w:val="00C573F6"/>
    <w:rsid w:val="00C57ECF"/>
    <w:rsid w:val="00C60054"/>
    <w:rsid w:val="00C60DE3"/>
    <w:rsid w:val="00C61D3F"/>
    <w:rsid w:val="00C61DB4"/>
    <w:rsid w:val="00C61EC7"/>
    <w:rsid w:val="00C62245"/>
    <w:rsid w:val="00C62FD3"/>
    <w:rsid w:val="00C63133"/>
    <w:rsid w:val="00C638D1"/>
    <w:rsid w:val="00C639C7"/>
    <w:rsid w:val="00C65256"/>
    <w:rsid w:val="00C65A4F"/>
    <w:rsid w:val="00C65E7D"/>
    <w:rsid w:val="00C66555"/>
    <w:rsid w:val="00C67A72"/>
    <w:rsid w:val="00C703F8"/>
    <w:rsid w:val="00C7040C"/>
    <w:rsid w:val="00C70601"/>
    <w:rsid w:val="00C7170D"/>
    <w:rsid w:val="00C72741"/>
    <w:rsid w:val="00C72B18"/>
    <w:rsid w:val="00C73665"/>
    <w:rsid w:val="00C74257"/>
    <w:rsid w:val="00C75043"/>
    <w:rsid w:val="00C80A53"/>
    <w:rsid w:val="00C81358"/>
    <w:rsid w:val="00C814DC"/>
    <w:rsid w:val="00C81A2C"/>
    <w:rsid w:val="00C84D33"/>
    <w:rsid w:val="00C86611"/>
    <w:rsid w:val="00C900F6"/>
    <w:rsid w:val="00C91A9D"/>
    <w:rsid w:val="00C91C9F"/>
    <w:rsid w:val="00C91E71"/>
    <w:rsid w:val="00C91E89"/>
    <w:rsid w:val="00C920CB"/>
    <w:rsid w:val="00C9264D"/>
    <w:rsid w:val="00C9265A"/>
    <w:rsid w:val="00C93CBD"/>
    <w:rsid w:val="00C9478F"/>
    <w:rsid w:val="00C94DD9"/>
    <w:rsid w:val="00C9531B"/>
    <w:rsid w:val="00C965EA"/>
    <w:rsid w:val="00C96EDC"/>
    <w:rsid w:val="00C97027"/>
    <w:rsid w:val="00C97CA5"/>
    <w:rsid w:val="00C97D92"/>
    <w:rsid w:val="00CA08FE"/>
    <w:rsid w:val="00CA26F0"/>
    <w:rsid w:val="00CA2C2E"/>
    <w:rsid w:val="00CA394D"/>
    <w:rsid w:val="00CA3F33"/>
    <w:rsid w:val="00CA4048"/>
    <w:rsid w:val="00CA51CC"/>
    <w:rsid w:val="00CA5421"/>
    <w:rsid w:val="00CA589C"/>
    <w:rsid w:val="00CA6A6C"/>
    <w:rsid w:val="00CB039F"/>
    <w:rsid w:val="00CB04DB"/>
    <w:rsid w:val="00CB1378"/>
    <w:rsid w:val="00CB1A6C"/>
    <w:rsid w:val="00CB1C3B"/>
    <w:rsid w:val="00CB49A1"/>
    <w:rsid w:val="00CB7091"/>
    <w:rsid w:val="00CB7AE6"/>
    <w:rsid w:val="00CC0188"/>
    <w:rsid w:val="00CC056B"/>
    <w:rsid w:val="00CC0B7C"/>
    <w:rsid w:val="00CC10C3"/>
    <w:rsid w:val="00CC1FE8"/>
    <w:rsid w:val="00CC24D1"/>
    <w:rsid w:val="00CC26B5"/>
    <w:rsid w:val="00CC4D01"/>
    <w:rsid w:val="00CD2C77"/>
    <w:rsid w:val="00CD395C"/>
    <w:rsid w:val="00CD45B6"/>
    <w:rsid w:val="00CD5F0A"/>
    <w:rsid w:val="00CD6378"/>
    <w:rsid w:val="00CD6804"/>
    <w:rsid w:val="00CD7D87"/>
    <w:rsid w:val="00CE0DA0"/>
    <w:rsid w:val="00CE18CA"/>
    <w:rsid w:val="00CE2B4E"/>
    <w:rsid w:val="00CE651A"/>
    <w:rsid w:val="00CE7412"/>
    <w:rsid w:val="00CE7E50"/>
    <w:rsid w:val="00CF1759"/>
    <w:rsid w:val="00CF192F"/>
    <w:rsid w:val="00CF2006"/>
    <w:rsid w:val="00CF2E34"/>
    <w:rsid w:val="00CF49CB"/>
    <w:rsid w:val="00CF4FF9"/>
    <w:rsid w:val="00CF5BE2"/>
    <w:rsid w:val="00CF6C64"/>
    <w:rsid w:val="00CF7003"/>
    <w:rsid w:val="00D03E93"/>
    <w:rsid w:val="00D0422E"/>
    <w:rsid w:val="00D04A27"/>
    <w:rsid w:val="00D04EFB"/>
    <w:rsid w:val="00D052FC"/>
    <w:rsid w:val="00D055F4"/>
    <w:rsid w:val="00D078C3"/>
    <w:rsid w:val="00D100DE"/>
    <w:rsid w:val="00D10166"/>
    <w:rsid w:val="00D110B5"/>
    <w:rsid w:val="00D13509"/>
    <w:rsid w:val="00D13666"/>
    <w:rsid w:val="00D136E6"/>
    <w:rsid w:val="00D1460B"/>
    <w:rsid w:val="00D1465A"/>
    <w:rsid w:val="00D154B4"/>
    <w:rsid w:val="00D16A16"/>
    <w:rsid w:val="00D16A52"/>
    <w:rsid w:val="00D175EB"/>
    <w:rsid w:val="00D1790A"/>
    <w:rsid w:val="00D17984"/>
    <w:rsid w:val="00D21491"/>
    <w:rsid w:val="00D21C4C"/>
    <w:rsid w:val="00D21DEE"/>
    <w:rsid w:val="00D220D9"/>
    <w:rsid w:val="00D22CC8"/>
    <w:rsid w:val="00D22DE9"/>
    <w:rsid w:val="00D24C8A"/>
    <w:rsid w:val="00D26798"/>
    <w:rsid w:val="00D2716D"/>
    <w:rsid w:val="00D3031F"/>
    <w:rsid w:val="00D30919"/>
    <w:rsid w:val="00D30CD8"/>
    <w:rsid w:val="00D30D52"/>
    <w:rsid w:val="00D30E69"/>
    <w:rsid w:val="00D3100D"/>
    <w:rsid w:val="00D31659"/>
    <w:rsid w:val="00D31F1D"/>
    <w:rsid w:val="00D336DB"/>
    <w:rsid w:val="00D36611"/>
    <w:rsid w:val="00D36AC0"/>
    <w:rsid w:val="00D3709D"/>
    <w:rsid w:val="00D37AFF"/>
    <w:rsid w:val="00D4059F"/>
    <w:rsid w:val="00D41153"/>
    <w:rsid w:val="00D4127A"/>
    <w:rsid w:val="00D41529"/>
    <w:rsid w:val="00D43EBD"/>
    <w:rsid w:val="00D442B3"/>
    <w:rsid w:val="00D4432F"/>
    <w:rsid w:val="00D44F93"/>
    <w:rsid w:val="00D464C5"/>
    <w:rsid w:val="00D50A65"/>
    <w:rsid w:val="00D50F4C"/>
    <w:rsid w:val="00D51F21"/>
    <w:rsid w:val="00D52C4E"/>
    <w:rsid w:val="00D53DDB"/>
    <w:rsid w:val="00D548D4"/>
    <w:rsid w:val="00D54A8A"/>
    <w:rsid w:val="00D54D98"/>
    <w:rsid w:val="00D559D7"/>
    <w:rsid w:val="00D562C6"/>
    <w:rsid w:val="00D5760D"/>
    <w:rsid w:val="00D60D08"/>
    <w:rsid w:val="00D61281"/>
    <w:rsid w:val="00D61F6A"/>
    <w:rsid w:val="00D624E2"/>
    <w:rsid w:val="00D631B4"/>
    <w:rsid w:val="00D63368"/>
    <w:rsid w:val="00D63995"/>
    <w:rsid w:val="00D66975"/>
    <w:rsid w:val="00D66DB4"/>
    <w:rsid w:val="00D66F39"/>
    <w:rsid w:val="00D7089C"/>
    <w:rsid w:val="00D70BAB"/>
    <w:rsid w:val="00D70C35"/>
    <w:rsid w:val="00D7137F"/>
    <w:rsid w:val="00D715A7"/>
    <w:rsid w:val="00D71847"/>
    <w:rsid w:val="00D73055"/>
    <w:rsid w:val="00D734D0"/>
    <w:rsid w:val="00D73B0E"/>
    <w:rsid w:val="00D73FE5"/>
    <w:rsid w:val="00D7687C"/>
    <w:rsid w:val="00D802CC"/>
    <w:rsid w:val="00D81332"/>
    <w:rsid w:val="00D82086"/>
    <w:rsid w:val="00D83D52"/>
    <w:rsid w:val="00D84A40"/>
    <w:rsid w:val="00D8599C"/>
    <w:rsid w:val="00D85C89"/>
    <w:rsid w:val="00D86E62"/>
    <w:rsid w:val="00D870F4"/>
    <w:rsid w:val="00D87175"/>
    <w:rsid w:val="00D8747C"/>
    <w:rsid w:val="00D87F35"/>
    <w:rsid w:val="00D9042A"/>
    <w:rsid w:val="00D9059F"/>
    <w:rsid w:val="00D906DD"/>
    <w:rsid w:val="00D91975"/>
    <w:rsid w:val="00D93B23"/>
    <w:rsid w:val="00D95988"/>
    <w:rsid w:val="00D95E75"/>
    <w:rsid w:val="00D970A4"/>
    <w:rsid w:val="00DA13FC"/>
    <w:rsid w:val="00DA1BB8"/>
    <w:rsid w:val="00DA2F84"/>
    <w:rsid w:val="00DA35A1"/>
    <w:rsid w:val="00DA3855"/>
    <w:rsid w:val="00DA61CD"/>
    <w:rsid w:val="00DA66E5"/>
    <w:rsid w:val="00DA6D16"/>
    <w:rsid w:val="00DA7097"/>
    <w:rsid w:val="00DA717D"/>
    <w:rsid w:val="00DA72DD"/>
    <w:rsid w:val="00DA7477"/>
    <w:rsid w:val="00DB1A00"/>
    <w:rsid w:val="00DB27A5"/>
    <w:rsid w:val="00DB3ABD"/>
    <w:rsid w:val="00DB47C7"/>
    <w:rsid w:val="00DB489E"/>
    <w:rsid w:val="00DB51BD"/>
    <w:rsid w:val="00DC2653"/>
    <w:rsid w:val="00DC269D"/>
    <w:rsid w:val="00DC35F4"/>
    <w:rsid w:val="00DC45E6"/>
    <w:rsid w:val="00DC6AFD"/>
    <w:rsid w:val="00DD068D"/>
    <w:rsid w:val="00DD09E8"/>
    <w:rsid w:val="00DD178A"/>
    <w:rsid w:val="00DD182A"/>
    <w:rsid w:val="00DD20AE"/>
    <w:rsid w:val="00DD5DCA"/>
    <w:rsid w:val="00DD5ED1"/>
    <w:rsid w:val="00DD652A"/>
    <w:rsid w:val="00DD6E51"/>
    <w:rsid w:val="00DD7C55"/>
    <w:rsid w:val="00DE107C"/>
    <w:rsid w:val="00DE18FB"/>
    <w:rsid w:val="00DE2511"/>
    <w:rsid w:val="00DE2E26"/>
    <w:rsid w:val="00DE31A8"/>
    <w:rsid w:val="00DE32F5"/>
    <w:rsid w:val="00DE37B8"/>
    <w:rsid w:val="00DE3B4D"/>
    <w:rsid w:val="00DE3B93"/>
    <w:rsid w:val="00DE6323"/>
    <w:rsid w:val="00DE678D"/>
    <w:rsid w:val="00DE6FD6"/>
    <w:rsid w:val="00DE75A0"/>
    <w:rsid w:val="00DE79DE"/>
    <w:rsid w:val="00DF07AA"/>
    <w:rsid w:val="00DF0ECC"/>
    <w:rsid w:val="00DF1815"/>
    <w:rsid w:val="00DF2B67"/>
    <w:rsid w:val="00DF3412"/>
    <w:rsid w:val="00DF38F7"/>
    <w:rsid w:val="00DF3F85"/>
    <w:rsid w:val="00DF4B23"/>
    <w:rsid w:val="00DF5571"/>
    <w:rsid w:val="00DF5A9C"/>
    <w:rsid w:val="00DF65C2"/>
    <w:rsid w:val="00DF6991"/>
    <w:rsid w:val="00DF796A"/>
    <w:rsid w:val="00DF7D1A"/>
    <w:rsid w:val="00E000B8"/>
    <w:rsid w:val="00E01646"/>
    <w:rsid w:val="00E01750"/>
    <w:rsid w:val="00E038CE"/>
    <w:rsid w:val="00E03E4C"/>
    <w:rsid w:val="00E04658"/>
    <w:rsid w:val="00E070A4"/>
    <w:rsid w:val="00E07C10"/>
    <w:rsid w:val="00E11850"/>
    <w:rsid w:val="00E12562"/>
    <w:rsid w:val="00E16065"/>
    <w:rsid w:val="00E16BD9"/>
    <w:rsid w:val="00E17A28"/>
    <w:rsid w:val="00E2363C"/>
    <w:rsid w:val="00E23DBA"/>
    <w:rsid w:val="00E24F68"/>
    <w:rsid w:val="00E26AF9"/>
    <w:rsid w:val="00E27F37"/>
    <w:rsid w:val="00E30154"/>
    <w:rsid w:val="00E304A1"/>
    <w:rsid w:val="00E30CDE"/>
    <w:rsid w:val="00E3216A"/>
    <w:rsid w:val="00E3258C"/>
    <w:rsid w:val="00E3287D"/>
    <w:rsid w:val="00E341DC"/>
    <w:rsid w:val="00E349D8"/>
    <w:rsid w:val="00E4160F"/>
    <w:rsid w:val="00E41F20"/>
    <w:rsid w:val="00E43BCE"/>
    <w:rsid w:val="00E44496"/>
    <w:rsid w:val="00E444E6"/>
    <w:rsid w:val="00E447D5"/>
    <w:rsid w:val="00E45FF2"/>
    <w:rsid w:val="00E476F6"/>
    <w:rsid w:val="00E5015E"/>
    <w:rsid w:val="00E50E02"/>
    <w:rsid w:val="00E51053"/>
    <w:rsid w:val="00E51868"/>
    <w:rsid w:val="00E518D2"/>
    <w:rsid w:val="00E520A4"/>
    <w:rsid w:val="00E52FD8"/>
    <w:rsid w:val="00E53022"/>
    <w:rsid w:val="00E53B89"/>
    <w:rsid w:val="00E54FC0"/>
    <w:rsid w:val="00E57170"/>
    <w:rsid w:val="00E6217B"/>
    <w:rsid w:val="00E625E0"/>
    <w:rsid w:val="00E65868"/>
    <w:rsid w:val="00E65FEB"/>
    <w:rsid w:val="00E664B6"/>
    <w:rsid w:val="00E66BC6"/>
    <w:rsid w:val="00E67B76"/>
    <w:rsid w:val="00E70B01"/>
    <w:rsid w:val="00E72DBC"/>
    <w:rsid w:val="00E73775"/>
    <w:rsid w:val="00E73776"/>
    <w:rsid w:val="00E74AE0"/>
    <w:rsid w:val="00E7512F"/>
    <w:rsid w:val="00E76B91"/>
    <w:rsid w:val="00E76FF2"/>
    <w:rsid w:val="00E77835"/>
    <w:rsid w:val="00E77D01"/>
    <w:rsid w:val="00E802F9"/>
    <w:rsid w:val="00E80F0B"/>
    <w:rsid w:val="00E81081"/>
    <w:rsid w:val="00E8256A"/>
    <w:rsid w:val="00E834D0"/>
    <w:rsid w:val="00E834D8"/>
    <w:rsid w:val="00E84BB8"/>
    <w:rsid w:val="00E853CF"/>
    <w:rsid w:val="00E85A7F"/>
    <w:rsid w:val="00E85B60"/>
    <w:rsid w:val="00E86B32"/>
    <w:rsid w:val="00E87A49"/>
    <w:rsid w:val="00E87D4E"/>
    <w:rsid w:val="00E905F4"/>
    <w:rsid w:val="00E90A07"/>
    <w:rsid w:val="00E92238"/>
    <w:rsid w:val="00E92DB5"/>
    <w:rsid w:val="00E9305F"/>
    <w:rsid w:val="00E9478F"/>
    <w:rsid w:val="00E94FCB"/>
    <w:rsid w:val="00E951DE"/>
    <w:rsid w:val="00E95EE4"/>
    <w:rsid w:val="00E96C5E"/>
    <w:rsid w:val="00E96CA1"/>
    <w:rsid w:val="00E97A03"/>
    <w:rsid w:val="00EA1B8A"/>
    <w:rsid w:val="00EA1DFE"/>
    <w:rsid w:val="00EA1E9F"/>
    <w:rsid w:val="00EA2305"/>
    <w:rsid w:val="00EA2F21"/>
    <w:rsid w:val="00EA3E62"/>
    <w:rsid w:val="00EA4E67"/>
    <w:rsid w:val="00EA5067"/>
    <w:rsid w:val="00EA7288"/>
    <w:rsid w:val="00EA7915"/>
    <w:rsid w:val="00EA7C4A"/>
    <w:rsid w:val="00EB1BF0"/>
    <w:rsid w:val="00EB3914"/>
    <w:rsid w:val="00EB396B"/>
    <w:rsid w:val="00EB398E"/>
    <w:rsid w:val="00EB3D42"/>
    <w:rsid w:val="00EB4D37"/>
    <w:rsid w:val="00EB6789"/>
    <w:rsid w:val="00EB764B"/>
    <w:rsid w:val="00EB7FD0"/>
    <w:rsid w:val="00EC1D36"/>
    <w:rsid w:val="00EC2289"/>
    <w:rsid w:val="00EC2E80"/>
    <w:rsid w:val="00EC3642"/>
    <w:rsid w:val="00EC469D"/>
    <w:rsid w:val="00EC4BD8"/>
    <w:rsid w:val="00EC5806"/>
    <w:rsid w:val="00EC6CB0"/>
    <w:rsid w:val="00EC6EB5"/>
    <w:rsid w:val="00ED154D"/>
    <w:rsid w:val="00ED18B3"/>
    <w:rsid w:val="00ED1B18"/>
    <w:rsid w:val="00ED2BAA"/>
    <w:rsid w:val="00ED7E6F"/>
    <w:rsid w:val="00EE0CDB"/>
    <w:rsid w:val="00EE2E48"/>
    <w:rsid w:val="00EE4187"/>
    <w:rsid w:val="00EE544D"/>
    <w:rsid w:val="00EE5F78"/>
    <w:rsid w:val="00EE60E8"/>
    <w:rsid w:val="00EE6C37"/>
    <w:rsid w:val="00EF2F0D"/>
    <w:rsid w:val="00EF49FC"/>
    <w:rsid w:val="00EF4F53"/>
    <w:rsid w:val="00EF55DD"/>
    <w:rsid w:val="00F00A4F"/>
    <w:rsid w:val="00F01182"/>
    <w:rsid w:val="00F0188E"/>
    <w:rsid w:val="00F02780"/>
    <w:rsid w:val="00F02F0A"/>
    <w:rsid w:val="00F038FA"/>
    <w:rsid w:val="00F047C8"/>
    <w:rsid w:val="00F04F87"/>
    <w:rsid w:val="00F053FB"/>
    <w:rsid w:val="00F070AD"/>
    <w:rsid w:val="00F07190"/>
    <w:rsid w:val="00F10034"/>
    <w:rsid w:val="00F1171A"/>
    <w:rsid w:val="00F1177C"/>
    <w:rsid w:val="00F11E1A"/>
    <w:rsid w:val="00F1203F"/>
    <w:rsid w:val="00F1377A"/>
    <w:rsid w:val="00F14078"/>
    <w:rsid w:val="00F149C5"/>
    <w:rsid w:val="00F16833"/>
    <w:rsid w:val="00F168B2"/>
    <w:rsid w:val="00F20554"/>
    <w:rsid w:val="00F20778"/>
    <w:rsid w:val="00F2081F"/>
    <w:rsid w:val="00F2257A"/>
    <w:rsid w:val="00F22792"/>
    <w:rsid w:val="00F22CF4"/>
    <w:rsid w:val="00F26249"/>
    <w:rsid w:val="00F31994"/>
    <w:rsid w:val="00F3359E"/>
    <w:rsid w:val="00F33EA4"/>
    <w:rsid w:val="00F364FD"/>
    <w:rsid w:val="00F37953"/>
    <w:rsid w:val="00F4068F"/>
    <w:rsid w:val="00F409B8"/>
    <w:rsid w:val="00F40ED2"/>
    <w:rsid w:val="00F40FB1"/>
    <w:rsid w:val="00F43B43"/>
    <w:rsid w:val="00F45B07"/>
    <w:rsid w:val="00F45F26"/>
    <w:rsid w:val="00F4789E"/>
    <w:rsid w:val="00F50983"/>
    <w:rsid w:val="00F51D85"/>
    <w:rsid w:val="00F52542"/>
    <w:rsid w:val="00F52714"/>
    <w:rsid w:val="00F53487"/>
    <w:rsid w:val="00F5374B"/>
    <w:rsid w:val="00F5395F"/>
    <w:rsid w:val="00F53C0F"/>
    <w:rsid w:val="00F53E6F"/>
    <w:rsid w:val="00F559F0"/>
    <w:rsid w:val="00F55AAD"/>
    <w:rsid w:val="00F55FC5"/>
    <w:rsid w:val="00F56FD1"/>
    <w:rsid w:val="00F57605"/>
    <w:rsid w:val="00F57A78"/>
    <w:rsid w:val="00F60108"/>
    <w:rsid w:val="00F61ED5"/>
    <w:rsid w:val="00F62BEC"/>
    <w:rsid w:val="00F643AB"/>
    <w:rsid w:val="00F6526F"/>
    <w:rsid w:val="00F6654E"/>
    <w:rsid w:val="00F66C04"/>
    <w:rsid w:val="00F66D88"/>
    <w:rsid w:val="00F70247"/>
    <w:rsid w:val="00F70BF3"/>
    <w:rsid w:val="00F70DA9"/>
    <w:rsid w:val="00F72016"/>
    <w:rsid w:val="00F73BF7"/>
    <w:rsid w:val="00F756FB"/>
    <w:rsid w:val="00F76C10"/>
    <w:rsid w:val="00F774E4"/>
    <w:rsid w:val="00F8043C"/>
    <w:rsid w:val="00F850B8"/>
    <w:rsid w:val="00F850ED"/>
    <w:rsid w:val="00F850FD"/>
    <w:rsid w:val="00F85288"/>
    <w:rsid w:val="00F85686"/>
    <w:rsid w:val="00F85712"/>
    <w:rsid w:val="00F86413"/>
    <w:rsid w:val="00F86B31"/>
    <w:rsid w:val="00F92D2D"/>
    <w:rsid w:val="00F9394D"/>
    <w:rsid w:val="00F96164"/>
    <w:rsid w:val="00F9674C"/>
    <w:rsid w:val="00F96B86"/>
    <w:rsid w:val="00F975CB"/>
    <w:rsid w:val="00F9763B"/>
    <w:rsid w:val="00FA0406"/>
    <w:rsid w:val="00FA0D1D"/>
    <w:rsid w:val="00FA1046"/>
    <w:rsid w:val="00FA136B"/>
    <w:rsid w:val="00FA13F7"/>
    <w:rsid w:val="00FA1483"/>
    <w:rsid w:val="00FA162E"/>
    <w:rsid w:val="00FA1937"/>
    <w:rsid w:val="00FA2B3E"/>
    <w:rsid w:val="00FA2B7F"/>
    <w:rsid w:val="00FA5805"/>
    <w:rsid w:val="00FA6A6C"/>
    <w:rsid w:val="00FA6A92"/>
    <w:rsid w:val="00FA71E5"/>
    <w:rsid w:val="00FA7A03"/>
    <w:rsid w:val="00FB050E"/>
    <w:rsid w:val="00FB0999"/>
    <w:rsid w:val="00FB1248"/>
    <w:rsid w:val="00FB1504"/>
    <w:rsid w:val="00FB2184"/>
    <w:rsid w:val="00FB2545"/>
    <w:rsid w:val="00FB26F5"/>
    <w:rsid w:val="00FB355A"/>
    <w:rsid w:val="00FB3856"/>
    <w:rsid w:val="00FB4BE0"/>
    <w:rsid w:val="00FB71FF"/>
    <w:rsid w:val="00FC0D16"/>
    <w:rsid w:val="00FC15A0"/>
    <w:rsid w:val="00FC1F71"/>
    <w:rsid w:val="00FC4EF1"/>
    <w:rsid w:val="00FC6562"/>
    <w:rsid w:val="00FD0F3C"/>
    <w:rsid w:val="00FD14F4"/>
    <w:rsid w:val="00FD182E"/>
    <w:rsid w:val="00FD1B8E"/>
    <w:rsid w:val="00FD20C3"/>
    <w:rsid w:val="00FD3935"/>
    <w:rsid w:val="00FD3C08"/>
    <w:rsid w:val="00FD3D24"/>
    <w:rsid w:val="00FE0B5C"/>
    <w:rsid w:val="00FE0E23"/>
    <w:rsid w:val="00FE22DE"/>
    <w:rsid w:val="00FE31B8"/>
    <w:rsid w:val="00FE350D"/>
    <w:rsid w:val="00FE3A40"/>
    <w:rsid w:val="00FE53F2"/>
    <w:rsid w:val="00FE6F50"/>
    <w:rsid w:val="00FE7340"/>
    <w:rsid w:val="00FE7A45"/>
    <w:rsid w:val="00FE7A51"/>
    <w:rsid w:val="00FF0012"/>
    <w:rsid w:val="00FF0C4E"/>
    <w:rsid w:val="00FF11D6"/>
    <w:rsid w:val="00FF124B"/>
    <w:rsid w:val="00FF1534"/>
    <w:rsid w:val="00FF42E3"/>
    <w:rsid w:val="00FF4740"/>
    <w:rsid w:val="00FF4A72"/>
    <w:rsid w:val="00FF517A"/>
    <w:rsid w:val="00FF53D8"/>
    <w:rsid w:val="00FF5B38"/>
    <w:rsid w:val="00FF5D42"/>
    <w:rsid w:val="00FF5FA0"/>
    <w:rsid w:val="00FF6DD6"/>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9678B2A-18BD-4733-8D47-1B9A4FE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4048"/>
    <w:pPr>
      <w:tabs>
        <w:tab w:val="center" w:pos="4677"/>
        <w:tab w:val="right" w:pos="9355"/>
      </w:tabs>
    </w:pPr>
  </w:style>
  <w:style w:type="character" w:customStyle="1" w:styleId="a4">
    <w:name w:val="Верхний колонтитул Знак"/>
    <w:link w:val="a3"/>
    <w:uiPriority w:val="99"/>
    <w:rsid w:val="00CA4048"/>
    <w:rPr>
      <w:sz w:val="22"/>
      <w:szCs w:val="22"/>
      <w:lang w:eastAsia="en-US"/>
    </w:rPr>
  </w:style>
  <w:style w:type="paragraph" w:styleId="a5">
    <w:name w:val="footer"/>
    <w:basedOn w:val="a"/>
    <w:link w:val="a6"/>
    <w:uiPriority w:val="99"/>
    <w:unhideWhenUsed/>
    <w:rsid w:val="00CA4048"/>
    <w:pPr>
      <w:tabs>
        <w:tab w:val="center" w:pos="4677"/>
        <w:tab w:val="right" w:pos="9355"/>
      </w:tabs>
    </w:pPr>
  </w:style>
  <w:style w:type="character" w:customStyle="1" w:styleId="a6">
    <w:name w:val="Нижний колонтитул Знак"/>
    <w:link w:val="a5"/>
    <w:uiPriority w:val="99"/>
    <w:rsid w:val="00CA4048"/>
    <w:rPr>
      <w:sz w:val="22"/>
      <w:szCs w:val="22"/>
      <w:lang w:eastAsia="en-US"/>
    </w:rPr>
  </w:style>
  <w:style w:type="paragraph" w:styleId="a7">
    <w:name w:val="Body Text Indent"/>
    <w:aliases w:val="Основной текст 1,Нумерованный список !!"/>
    <w:basedOn w:val="a"/>
    <w:link w:val="a8"/>
    <w:rsid w:val="0075507F"/>
    <w:pPr>
      <w:tabs>
        <w:tab w:val="left" w:pos="6663"/>
        <w:tab w:val="left" w:pos="10490"/>
      </w:tabs>
      <w:spacing w:after="0" w:line="360" w:lineRule="auto"/>
      <w:ind w:firstLine="600"/>
      <w:jc w:val="both"/>
    </w:pPr>
    <w:rPr>
      <w:rFonts w:ascii="Times New Roman" w:eastAsia="Times New Roman" w:hAnsi="Times New Roman"/>
      <w:sz w:val="28"/>
      <w:szCs w:val="24"/>
      <w:lang w:eastAsia="ru-RU"/>
    </w:rPr>
  </w:style>
  <w:style w:type="character" w:customStyle="1" w:styleId="a8">
    <w:name w:val="Основной текст с отступом Знак"/>
    <w:aliases w:val="Основной текст 1 Знак,Нумерованный список !! Знак"/>
    <w:link w:val="a7"/>
    <w:rsid w:val="0075507F"/>
    <w:rPr>
      <w:rFonts w:ascii="Times New Roman" w:eastAsia="Times New Roman" w:hAnsi="Times New Roman"/>
      <w:sz w:val="28"/>
      <w:szCs w:val="24"/>
    </w:rPr>
  </w:style>
  <w:style w:type="paragraph" w:customStyle="1" w:styleId="CharChar">
    <w:name w:val="Char Char Знак Знак Знак"/>
    <w:basedOn w:val="a"/>
    <w:rsid w:val="004D7EF6"/>
    <w:pPr>
      <w:autoSpaceDE w:val="0"/>
      <w:autoSpaceDN w:val="0"/>
      <w:spacing w:after="160" w:line="240" w:lineRule="exact"/>
    </w:pPr>
    <w:rPr>
      <w:rFonts w:ascii="Arial" w:eastAsia="Times New Roman" w:hAnsi="Arial" w:cs="Arial"/>
      <w:b/>
      <w:bCs/>
      <w:sz w:val="20"/>
      <w:szCs w:val="20"/>
      <w:lang w:val="en-US" w:eastAsia="de-DE"/>
    </w:rPr>
  </w:style>
  <w:style w:type="paragraph" w:styleId="a9">
    <w:name w:val="Normal (Web)"/>
    <w:basedOn w:val="a"/>
    <w:rsid w:val="00247973"/>
    <w:pPr>
      <w:spacing w:after="75" w:line="240" w:lineRule="auto"/>
    </w:pPr>
    <w:rPr>
      <w:rFonts w:ascii="Verdana" w:eastAsia="Times New Roman" w:hAnsi="Verdana"/>
      <w:color w:val="000000"/>
      <w:sz w:val="18"/>
      <w:szCs w:val="18"/>
      <w:lang w:eastAsia="ru-RU"/>
    </w:rPr>
  </w:style>
  <w:style w:type="paragraph" w:styleId="aa">
    <w:name w:val="Balloon Text"/>
    <w:basedOn w:val="a"/>
    <w:link w:val="ab"/>
    <w:semiHidden/>
    <w:unhideWhenUsed/>
    <w:rsid w:val="001D0EB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D0EB2"/>
    <w:rPr>
      <w:rFonts w:ascii="Tahoma" w:hAnsi="Tahoma" w:cs="Tahoma"/>
      <w:sz w:val="16"/>
      <w:szCs w:val="16"/>
      <w:lang w:eastAsia="en-US"/>
    </w:rPr>
  </w:style>
  <w:style w:type="paragraph" w:customStyle="1" w:styleId="1">
    <w:name w:val="обычный_1 Знак Знак Знак Знак Знак Знак Знак Знак Знак"/>
    <w:basedOn w:val="a"/>
    <w:rsid w:val="00216D28"/>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Normal">
    <w:name w:val="ConsPlusNormal"/>
    <w:rsid w:val="0098747E"/>
    <w:pPr>
      <w:autoSpaceDE w:val="0"/>
      <w:autoSpaceDN w:val="0"/>
      <w:adjustRightInd w:val="0"/>
    </w:pPr>
    <w:rPr>
      <w:rFonts w:ascii="Times New Roman" w:hAnsi="Times New Roman"/>
      <w:sz w:val="28"/>
      <w:szCs w:val="28"/>
    </w:rPr>
  </w:style>
  <w:style w:type="paragraph" w:styleId="ac">
    <w:name w:val="Body Text"/>
    <w:basedOn w:val="a"/>
    <w:link w:val="ad"/>
    <w:rsid w:val="00D95E75"/>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rsid w:val="00D95E75"/>
    <w:rPr>
      <w:rFonts w:ascii="Times New Roman" w:eastAsia="Times New Roman" w:hAnsi="Times New Roman"/>
      <w:sz w:val="24"/>
      <w:szCs w:val="24"/>
    </w:rPr>
  </w:style>
  <w:style w:type="table" w:styleId="ae">
    <w:name w:val="Table Grid"/>
    <w:basedOn w:val="a1"/>
    <w:uiPriority w:val="59"/>
    <w:rsid w:val="005C2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C297C"/>
  </w:style>
  <w:style w:type="paragraph" w:customStyle="1" w:styleId="af0">
    <w:name w:val="обычный_"/>
    <w:basedOn w:val="a"/>
    <w:autoRedefine/>
    <w:rsid w:val="005C297C"/>
    <w:pPr>
      <w:autoSpaceDE w:val="0"/>
      <w:autoSpaceDN w:val="0"/>
      <w:adjustRightInd w:val="0"/>
      <w:ind w:firstLine="720"/>
    </w:pPr>
    <w:rPr>
      <w:rFonts w:ascii="Times New Roman" w:hAnsi="Times New Roman"/>
      <w:sz w:val="28"/>
      <w:szCs w:val="28"/>
    </w:rPr>
  </w:style>
  <w:style w:type="character" w:customStyle="1" w:styleId="86">
    <w:name w:val="Основной текст + 86"/>
    <w:aliases w:val="5 pt8,Интервал 0 pt11"/>
    <w:rsid w:val="005C297C"/>
    <w:rPr>
      <w:rFonts w:ascii="Times New Roman" w:eastAsia="Times New Roman" w:hAnsi="Times New Roman" w:cs="Times New Roman"/>
      <w:spacing w:val="6"/>
      <w:sz w:val="17"/>
      <w:szCs w:val="17"/>
      <w:shd w:val="clear" w:color="auto" w:fill="FFFFFF"/>
    </w:rPr>
  </w:style>
  <w:style w:type="character" w:customStyle="1" w:styleId="85">
    <w:name w:val="Основной текст + 85"/>
    <w:aliases w:val="5 pt7,Полужирный4,Интервал 0 pt10"/>
    <w:rsid w:val="005C297C"/>
    <w:rPr>
      <w:rFonts w:ascii="Times New Roman" w:eastAsia="Times New Roman" w:hAnsi="Times New Roman" w:cs="Times New Roman"/>
      <w:b/>
      <w:bCs/>
      <w:spacing w:val="7"/>
      <w:sz w:val="17"/>
      <w:szCs w:val="17"/>
      <w:shd w:val="clear" w:color="auto" w:fill="FFFFFF"/>
    </w:rPr>
  </w:style>
  <w:style w:type="character" w:customStyle="1" w:styleId="0pt">
    <w:name w:val="Основной текст + Интервал 0 pt"/>
    <w:rsid w:val="005C297C"/>
    <w:rPr>
      <w:rFonts w:ascii="Times New Roman" w:eastAsia="Times New Roman" w:hAnsi="Times New Roman" w:cs="Times New Roman"/>
      <w:spacing w:val="6"/>
      <w:sz w:val="24"/>
      <w:szCs w:val="24"/>
      <w:shd w:val="clear" w:color="auto" w:fill="FFFFFF"/>
    </w:rPr>
  </w:style>
  <w:style w:type="character" w:customStyle="1" w:styleId="4pt">
    <w:name w:val="Основной текст + 4 pt"/>
    <w:aliases w:val="Интервал 0 pt9"/>
    <w:rsid w:val="005C297C"/>
    <w:rPr>
      <w:rFonts w:ascii="Times New Roman" w:eastAsia="Times New Roman" w:hAnsi="Times New Roman" w:cs="Times New Roman"/>
      <w:spacing w:val="13"/>
      <w:sz w:val="8"/>
      <w:szCs w:val="8"/>
      <w:shd w:val="clear" w:color="auto" w:fill="FFFFFF"/>
    </w:rPr>
  </w:style>
  <w:style w:type="character" w:customStyle="1" w:styleId="84">
    <w:name w:val="Основной текст + 84"/>
    <w:aliases w:val="5 pt6,Интервал 0 pt8"/>
    <w:rsid w:val="005C297C"/>
    <w:rPr>
      <w:rFonts w:ascii="Times New Roman" w:eastAsia="Times New Roman" w:hAnsi="Times New Roman" w:cs="Times New Roman"/>
      <w:spacing w:val="5"/>
      <w:sz w:val="17"/>
      <w:szCs w:val="17"/>
      <w:shd w:val="clear" w:color="auto" w:fill="FFFFFF"/>
    </w:rPr>
  </w:style>
  <w:style w:type="character" w:customStyle="1" w:styleId="4pt1">
    <w:name w:val="Основной текст + 4 pt1"/>
    <w:aliases w:val="Интервал 0 pt7"/>
    <w:rsid w:val="005C297C"/>
    <w:rPr>
      <w:rFonts w:ascii="Times New Roman" w:eastAsia="Times New Roman" w:hAnsi="Times New Roman" w:cs="Times New Roman"/>
      <w:spacing w:val="0"/>
      <w:sz w:val="8"/>
      <w:szCs w:val="8"/>
      <w:shd w:val="clear" w:color="auto" w:fill="FFFFFF"/>
    </w:rPr>
  </w:style>
  <w:style w:type="character" w:customStyle="1" w:styleId="9">
    <w:name w:val="Основной текст + 9"/>
    <w:aliases w:val="5 pt5,Интервал 0 pt6"/>
    <w:rsid w:val="005C297C"/>
    <w:rPr>
      <w:rFonts w:ascii="Times New Roman" w:eastAsia="Times New Roman" w:hAnsi="Times New Roman" w:cs="Times New Roman"/>
      <w:spacing w:val="2"/>
      <w:sz w:val="19"/>
      <w:szCs w:val="19"/>
      <w:shd w:val="clear" w:color="auto" w:fill="FFFFFF"/>
    </w:rPr>
  </w:style>
  <w:style w:type="paragraph" w:styleId="af1">
    <w:name w:val="No Spacing"/>
    <w:uiPriority w:val="1"/>
    <w:qFormat/>
    <w:rsid w:val="005C297C"/>
    <w:rPr>
      <w:rFonts w:eastAsia="Times New Roman"/>
      <w:sz w:val="22"/>
      <w:szCs w:val="22"/>
    </w:rPr>
  </w:style>
  <w:style w:type="paragraph" w:styleId="af2">
    <w:name w:val="List Paragraph"/>
    <w:basedOn w:val="a"/>
    <w:uiPriority w:val="34"/>
    <w:qFormat/>
    <w:rsid w:val="005C297C"/>
    <w:pPr>
      <w:suppressAutoHyphens/>
      <w:spacing w:after="0" w:line="240" w:lineRule="auto"/>
      <w:ind w:left="720"/>
      <w:contextualSpacing/>
    </w:pPr>
    <w:rPr>
      <w:rFonts w:ascii="Arial" w:eastAsia="Lucida Sans Unicode" w:hAnsi="Arial" w:cs="Arial"/>
      <w:kern w:val="2"/>
      <w:sz w:val="24"/>
      <w:szCs w:val="24"/>
      <w:lang w:eastAsia="ar-SA"/>
    </w:rPr>
  </w:style>
  <w:style w:type="paragraph" w:customStyle="1" w:styleId="af3">
    <w:name w:val="Знак"/>
    <w:basedOn w:val="a"/>
    <w:rsid w:val="005C297C"/>
    <w:pPr>
      <w:spacing w:after="0" w:line="240" w:lineRule="auto"/>
    </w:pPr>
    <w:rPr>
      <w:rFonts w:ascii="Verdana" w:eastAsia="Times New Roman" w:hAnsi="Verdana" w:cs="Verdana"/>
      <w:sz w:val="20"/>
      <w:szCs w:val="20"/>
      <w:lang w:val="en-US"/>
    </w:rPr>
  </w:style>
  <w:style w:type="paragraph" w:customStyle="1" w:styleId="Default">
    <w:name w:val="Default"/>
    <w:rsid w:val="0035398B"/>
    <w:pPr>
      <w:autoSpaceDE w:val="0"/>
      <w:autoSpaceDN w:val="0"/>
      <w:adjustRightInd w:val="0"/>
    </w:pPr>
    <w:rPr>
      <w:rFonts w:ascii="Times New Roman" w:eastAsia="Times New Roman" w:hAnsi="Times New Roman"/>
      <w:color w:val="000000"/>
      <w:sz w:val="24"/>
      <w:szCs w:val="24"/>
    </w:rPr>
  </w:style>
  <w:style w:type="character" w:customStyle="1" w:styleId="10pt">
    <w:name w:val="Основной текст + 10 pt"/>
    <w:rsid w:val="003C4C6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4">
    <w:name w:val="Strong"/>
    <w:uiPriority w:val="22"/>
    <w:qFormat/>
    <w:rsid w:val="005C2E5C"/>
    <w:rPr>
      <w:b/>
      <w:bCs/>
    </w:rPr>
  </w:style>
  <w:style w:type="character" w:customStyle="1" w:styleId="4">
    <w:name w:val="Основной текст (4)_"/>
    <w:link w:val="41"/>
    <w:rsid w:val="00410F9B"/>
    <w:rPr>
      <w:sz w:val="18"/>
      <w:szCs w:val="18"/>
      <w:shd w:val="clear" w:color="auto" w:fill="FFFFFF"/>
    </w:rPr>
  </w:style>
  <w:style w:type="paragraph" w:customStyle="1" w:styleId="41">
    <w:name w:val="Основной текст (4)1"/>
    <w:basedOn w:val="a"/>
    <w:link w:val="4"/>
    <w:rsid w:val="00410F9B"/>
    <w:pPr>
      <w:widowControl w:val="0"/>
      <w:shd w:val="clear" w:color="auto" w:fill="FFFFFF"/>
      <w:spacing w:after="240" w:line="240" w:lineRule="atLeast"/>
      <w:ind w:hanging="440"/>
    </w:pPr>
    <w:rPr>
      <w:sz w:val="18"/>
      <w:szCs w:val="1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266">
      <w:bodyDiv w:val="1"/>
      <w:marLeft w:val="0"/>
      <w:marRight w:val="0"/>
      <w:marTop w:val="0"/>
      <w:marBottom w:val="0"/>
      <w:divBdr>
        <w:top w:val="none" w:sz="0" w:space="0" w:color="auto"/>
        <w:left w:val="none" w:sz="0" w:space="0" w:color="auto"/>
        <w:bottom w:val="none" w:sz="0" w:space="0" w:color="auto"/>
        <w:right w:val="none" w:sz="0" w:space="0" w:color="auto"/>
      </w:divBdr>
    </w:div>
    <w:div w:id="30040784">
      <w:bodyDiv w:val="1"/>
      <w:marLeft w:val="0"/>
      <w:marRight w:val="0"/>
      <w:marTop w:val="0"/>
      <w:marBottom w:val="0"/>
      <w:divBdr>
        <w:top w:val="none" w:sz="0" w:space="0" w:color="auto"/>
        <w:left w:val="none" w:sz="0" w:space="0" w:color="auto"/>
        <w:bottom w:val="none" w:sz="0" w:space="0" w:color="auto"/>
        <w:right w:val="none" w:sz="0" w:space="0" w:color="auto"/>
      </w:divBdr>
    </w:div>
    <w:div w:id="64886051">
      <w:bodyDiv w:val="1"/>
      <w:marLeft w:val="0"/>
      <w:marRight w:val="0"/>
      <w:marTop w:val="0"/>
      <w:marBottom w:val="0"/>
      <w:divBdr>
        <w:top w:val="none" w:sz="0" w:space="0" w:color="auto"/>
        <w:left w:val="none" w:sz="0" w:space="0" w:color="auto"/>
        <w:bottom w:val="none" w:sz="0" w:space="0" w:color="auto"/>
        <w:right w:val="none" w:sz="0" w:space="0" w:color="auto"/>
      </w:divBdr>
    </w:div>
    <w:div w:id="91558742">
      <w:bodyDiv w:val="1"/>
      <w:marLeft w:val="0"/>
      <w:marRight w:val="0"/>
      <w:marTop w:val="0"/>
      <w:marBottom w:val="0"/>
      <w:divBdr>
        <w:top w:val="none" w:sz="0" w:space="0" w:color="auto"/>
        <w:left w:val="none" w:sz="0" w:space="0" w:color="auto"/>
        <w:bottom w:val="none" w:sz="0" w:space="0" w:color="auto"/>
        <w:right w:val="none" w:sz="0" w:space="0" w:color="auto"/>
      </w:divBdr>
    </w:div>
    <w:div w:id="162623820">
      <w:bodyDiv w:val="1"/>
      <w:marLeft w:val="0"/>
      <w:marRight w:val="0"/>
      <w:marTop w:val="0"/>
      <w:marBottom w:val="0"/>
      <w:divBdr>
        <w:top w:val="none" w:sz="0" w:space="0" w:color="auto"/>
        <w:left w:val="none" w:sz="0" w:space="0" w:color="auto"/>
        <w:bottom w:val="none" w:sz="0" w:space="0" w:color="auto"/>
        <w:right w:val="none" w:sz="0" w:space="0" w:color="auto"/>
      </w:divBdr>
    </w:div>
    <w:div w:id="254286255">
      <w:bodyDiv w:val="1"/>
      <w:marLeft w:val="0"/>
      <w:marRight w:val="0"/>
      <w:marTop w:val="0"/>
      <w:marBottom w:val="0"/>
      <w:divBdr>
        <w:top w:val="none" w:sz="0" w:space="0" w:color="auto"/>
        <w:left w:val="none" w:sz="0" w:space="0" w:color="auto"/>
        <w:bottom w:val="none" w:sz="0" w:space="0" w:color="auto"/>
        <w:right w:val="none" w:sz="0" w:space="0" w:color="auto"/>
      </w:divBdr>
    </w:div>
    <w:div w:id="260643480">
      <w:bodyDiv w:val="1"/>
      <w:marLeft w:val="0"/>
      <w:marRight w:val="0"/>
      <w:marTop w:val="0"/>
      <w:marBottom w:val="0"/>
      <w:divBdr>
        <w:top w:val="none" w:sz="0" w:space="0" w:color="auto"/>
        <w:left w:val="none" w:sz="0" w:space="0" w:color="auto"/>
        <w:bottom w:val="none" w:sz="0" w:space="0" w:color="auto"/>
        <w:right w:val="none" w:sz="0" w:space="0" w:color="auto"/>
      </w:divBdr>
    </w:div>
    <w:div w:id="270280184">
      <w:bodyDiv w:val="1"/>
      <w:marLeft w:val="0"/>
      <w:marRight w:val="0"/>
      <w:marTop w:val="0"/>
      <w:marBottom w:val="0"/>
      <w:divBdr>
        <w:top w:val="none" w:sz="0" w:space="0" w:color="auto"/>
        <w:left w:val="none" w:sz="0" w:space="0" w:color="auto"/>
        <w:bottom w:val="none" w:sz="0" w:space="0" w:color="auto"/>
        <w:right w:val="none" w:sz="0" w:space="0" w:color="auto"/>
      </w:divBdr>
    </w:div>
    <w:div w:id="302463384">
      <w:bodyDiv w:val="1"/>
      <w:marLeft w:val="0"/>
      <w:marRight w:val="0"/>
      <w:marTop w:val="0"/>
      <w:marBottom w:val="0"/>
      <w:divBdr>
        <w:top w:val="none" w:sz="0" w:space="0" w:color="auto"/>
        <w:left w:val="none" w:sz="0" w:space="0" w:color="auto"/>
        <w:bottom w:val="none" w:sz="0" w:space="0" w:color="auto"/>
        <w:right w:val="none" w:sz="0" w:space="0" w:color="auto"/>
      </w:divBdr>
    </w:div>
    <w:div w:id="343243648">
      <w:bodyDiv w:val="1"/>
      <w:marLeft w:val="0"/>
      <w:marRight w:val="0"/>
      <w:marTop w:val="0"/>
      <w:marBottom w:val="0"/>
      <w:divBdr>
        <w:top w:val="none" w:sz="0" w:space="0" w:color="auto"/>
        <w:left w:val="none" w:sz="0" w:space="0" w:color="auto"/>
        <w:bottom w:val="none" w:sz="0" w:space="0" w:color="auto"/>
        <w:right w:val="none" w:sz="0" w:space="0" w:color="auto"/>
      </w:divBdr>
    </w:div>
    <w:div w:id="369964437">
      <w:bodyDiv w:val="1"/>
      <w:marLeft w:val="0"/>
      <w:marRight w:val="0"/>
      <w:marTop w:val="0"/>
      <w:marBottom w:val="0"/>
      <w:divBdr>
        <w:top w:val="none" w:sz="0" w:space="0" w:color="auto"/>
        <w:left w:val="none" w:sz="0" w:space="0" w:color="auto"/>
        <w:bottom w:val="none" w:sz="0" w:space="0" w:color="auto"/>
        <w:right w:val="none" w:sz="0" w:space="0" w:color="auto"/>
      </w:divBdr>
    </w:div>
    <w:div w:id="373427304">
      <w:bodyDiv w:val="1"/>
      <w:marLeft w:val="0"/>
      <w:marRight w:val="0"/>
      <w:marTop w:val="0"/>
      <w:marBottom w:val="0"/>
      <w:divBdr>
        <w:top w:val="none" w:sz="0" w:space="0" w:color="auto"/>
        <w:left w:val="none" w:sz="0" w:space="0" w:color="auto"/>
        <w:bottom w:val="none" w:sz="0" w:space="0" w:color="auto"/>
        <w:right w:val="none" w:sz="0" w:space="0" w:color="auto"/>
      </w:divBdr>
    </w:div>
    <w:div w:id="375081506">
      <w:bodyDiv w:val="1"/>
      <w:marLeft w:val="0"/>
      <w:marRight w:val="0"/>
      <w:marTop w:val="0"/>
      <w:marBottom w:val="0"/>
      <w:divBdr>
        <w:top w:val="none" w:sz="0" w:space="0" w:color="auto"/>
        <w:left w:val="none" w:sz="0" w:space="0" w:color="auto"/>
        <w:bottom w:val="none" w:sz="0" w:space="0" w:color="auto"/>
        <w:right w:val="none" w:sz="0" w:space="0" w:color="auto"/>
      </w:divBdr>
    </w:div>
    <w:div w:id="411901707">
      <w:bodyDiv w:val="1"/>
      <w:marLeft w:val="0"/>
      <w:marRight w:val="0"/>
      <w:marTop w:val="0"/>
      <w:marBottom w:val="0"/>
      <w:divBdr>
        <w:top w:val="none" w:sz="0" w:space="0" w:color="auto"/>
        <w:left w:val="none" w:sz="0" w:space="0" w:color="auto"/>
        <w:bottom w:val="none" w:sz="0" w:space="0" w:color="auto"/>
        <w:right w:val="none" w:sz="0" w:space="0" w:color="auto"/>
      </w:divBdr>
    </w:div>
    <w:div w:id="455874547">
      <w:bodyDiv w:val="1"/>
      <w:marLeft w:val="0"/>
      <w:marRight w:val="0"/>
      <w:marTop w:val="0"/>
      <w:marBottom w:val="0"/>
      <w:divBdr>
        <w:top w:val="none" w:sz="0" w:space="0" w:color="auto"/>
        <w:left w:val="none" w:sz="0" w:space="0" w:color="auto"/>
        <w:bottom w:val="none" w:sz="0" w:space="0" w:color="auto"/>
        <w:right w:val="none" w:sz="0" w:space="0" w:color="auto"/>
      </w:divBdr>
    </w:div>
    <w:div w:id="458956338">
      <w:bodyDiv w:val="1"/>
      <w:marLeft w:val="0"/>
      <w:marRight w:val="0"/>
      <w:marTop w:val="0"/>
      <w:marBottom w:val="0"/>
      <w:divBdr>
        <w:top w:val="none" w:sz="0" w:space="0" w:color="auto"/>
        <w:left w:val="none" w:sz="0" w:space="0" w:color="auto"/>
        <w:bottom w:val="none" w:sz="0" w:space="0" w:color="auto"/>
        <w:right w:val="none" w:sz="0" w:space="0" w:color="auto"/>
      </w:divBdr>
    </w:div>
    <w:div w:id="478890166">
      <w:bodyDiv w:val="1"/>
      <w:marLeft w:val="0"/>
      <w:marRight w:val="0"/>
      <w:marTop w:val="0"/>
      <w:marBottom w:val="0"/>
      <w:divBdr>
        <w:top w:val="none" w:sz="0" w:space="0" w:color="auto"/>
        <w:left w:val="none" w:sz="0" w:space="0" w:color="auto"/>
        <w:bottom w:val="none" w:sz="0" w:space="0" w:color="auto"/>
        <w:right w:val="none" w:sz="0" w:space="0" w:color="auto"/>
      </w:divBdr>
    </w:div>
    <w:div w:id="559483818">
      <w:bodyDiv w:val="1"/>
      <w:marLeft w:val="0"/>
      <w:marRight w:val="0"/>
      <w:marTop w:val="0"/>
      <w:marBottom w:val="0"/>
      <w:divBdr>
        <w:top w:val="none" w:sz="0" w:space="0" w:color="auto"/>
        <w:left w:val="none" w:sz="0" w:space="0" w:color="auto"/>
        <w:bottom w:val="none" w:sz="0" w:space="0" w:color="auto"/>
        <w:right w:val="none" w:sz="0" w:space="0" w:color="auto"/>
      </w:divBdr>
    </w:div>
    <w:div w:id="599291637">
      <w:bodyDiv w:val="1"/>
      <w:marLeft w:val="0"/>
      <w:marRight w:val="0"/>
      <w:marTop w:val="0"/>
      <w:marBottom w:val="0"/>
      <w:divBdr>
        <w:top w:val="none" w:sz="0" w:space="0" w:color="auto"/>
        <w:left w:val="none" w:sz="0" w:space="0" w:color="auto"/>
        <w:bottom w:val="none" w:sz="0" w:space="0" w:color="auto"/>
        <w:right w:val="none" w:sz="0" w:space="0" w:color="auto"/>
      </w:divBdr>
    </w:div>
    <w:div w:id="669136498">
      <w:bodyDiv w:val="1"/>
      <w:marLeft w:val="0"/>
      <w:marRight w:val="0"/>
      <w:marTop w:val="0"/>
      <w:marBottom w:val="0"/>
      <w:divBdr>
        <w:top w:val="none" w:sz="0" w:space="0" w:color="auto"/>
        <w:left w:val="none" w:sz="0" w:space="0" w:color="auto"/>
        <w:bottom w:val="none" w:sz="0" w:space="0" w:color="auto"/>
        <w:right w:val="none" w:sz="0" w:space="0" w:color="auto"/>
      </w:divBdr>
    </w:div>
    <w:div w:id="748160949">
      <w:bodyDiv w:val="1"/>
      <w:marLeft w:val="0"/>
      <w:marRight w:val="0"/>
      <w:marTop w:val="0"/>
      <w:marBottom w:val="0"/>
      <w:divBdr>
        <w:top w:val="none" w:sz="0" w:space="0" w:color="auto"/>
        <w:left w:val="none" w:sz="0" w:space="0" w:color="auto"/>
        <w:bottom w:val="none" w:sz="0" w:space="0" w:color="auto"/>
        <w:right w:val="none" w:sz="0" w:space="0" w:color="auto"/>
      </w:divBdr>
    </w:div>
    <w:div w:id="777675602">
      <w:bodyDiv w:val="1"/>
      <w:marLeft w:val="0"/>
      <w:marRight w:val="0"/>
      <w:marTop w:val="0"/>
      <w:marBottom w:val="0"/>
      <w:divBdr>
        <w:top w:val="none" w:sz="0" w:space="0" w:color="auto"/>
        <w:left w:val="none" w:sz="0" w:space="0" w:color="auto"/>
        <w:bottom w:val="none" w:sz="0" w:space="0" w:color="auto"/>
        <w:right w:val="none" w:sz="0" w:space="0" w:color="auto"/>
      </w:divBdr>
    </w:div>
    <w:div w:id="780688077">
      <w:bodyDiv w:val="1"/>
      <w:marLeft w:val="0"/>
      <w:marRight w:val="0"/>
      <w:marTop w:val="0"/>
      <w:marBottom w:val="0"/>
      <w:divBdr>
        <w:top w:val="none" w:sz="0" w:space="0" w:color="auto"/>
        <w:left w:val="none" w:sz="0" w:space="0" w:color="auto"/>
        <w:bottom w:val="none" w:sz="0" w:space="0" w:color="auto"/>
        <w:right w:val="none" w:sz="0" w:space="0" w:color="auto"/>
      </w:divBdr>
    </w:div>
    <w:div w:id="839277139">
      <w:bodyDiv w:val="1"/>
      <w:marLeft w:val="0"/>
      <w:marRight w:val="0"/>
      <w:marTop w:val="0"/>
      <w:marBottom w:val="0"/>
      <w:divBdr>
        <w:top w:val="none" w:sz="0" w:space="0" w:color="auto"/>
        <w:left w:val="none" w:sz="0" w:space="0" w:color="auto"/>
        <w:bottom w:val="none" w:sz="0" w:space="0" w:color="auto"/>
        <w:right w:val="none" w:sz="0" w:space="0" w:color="auto"/>
      </w:divBdr>
    </w:div>
    <w:div w:id="880745587">
      <w:bodyDiv w:val="1"/>
      <w:marLeft w:val="0"/>
      <w:marRight w:val="0"/>
      <w:marTop w:val="0"/>
      <w:marBottom w:val="0"/>
      <w:divBdr>
        <w:top w:val="none" w:sz="0" w:space="0" w:color="auto"/>
        <w:left w:val="none" w:sz="0" w:space="0" w:color="auto"/>
        <w:bottom w:val="none" w:sz="0" w:space="0" w:color="auto"/>
        <w:right w:val="none" w:sz="0" w:space="0" w:color="auto"/>
      </w:divBdr>
    </w:div>
    <w:div w:id="991253613">
      <w:bodyDiv w:val="1"/>
      <w:marLeft w:val="0"/>
      <w:marRight w:val="0"/>
      <w:marTop w:val="0"/>
      <w:marBottom w:val="0"/>
      <w:divBdr>
        <w:top w:val="none" w:sz="0" w:space="0" w:color="auto"/>
        <w:left w:val="none" w:sz="0" w:space="0" w:color="auto"/>
        <w:bottom w:val="none" w:sz="0" w:space="0" w:color="auto"/>
        <w:right w:val="none" w:sz="0" w:space="0" w:color="auto"/>
      </w:divBdr>
    </w:div>
    <w:div w:id="1025405350">
      <w:bodyDiv w:val="1"/>
      <w:marLeft w:val="0"/>
      <w:marRight w:val="0"/>
      <w:marTop w:val="0"/>
      <w:marBottom w:val="0"/>
      <w:divBdr>
        <w:top w:val="none" w:sz="0" w:space="0" w:color="auto"/>
        <w:left w:val="none" w:sz="0" w:space="0" w:color="auto"/>
        <w:bottom w:val="none" w:sz="0" w:space="0" w:color="auto"/>
        <w:right w:val="none" w:sz="0" w:space="0" w:color="auto"/>
      </w:divBdr>
    </w:div>
    <w:div w:id="1122915458">
      <w:bodyDiv w:val="1"/>
      <w:marLeft w:val="0"/>
      <w:marRight w:val="0"/>
      <w:marTop w:val="0"/>
      <w:marBottom w:val="0"/>
      <w:divBdr>
        <w:top w:val="none" w:sz="0" w:space="0" w:color="auto"/>
        <w:left w:val="none" w:sz="0" w:space="0" w:color="auto"/>
        <w:bottom w:val="none" w:sz="0" w:space="0" w:color="auto"/>
        <w:right w:val="none" w:sz="0" w:space="0" w:color="auto"/>
      </w:divBdr>
    </w:div>
    <w:div w:id="1145199700">
      <w:bodyDiv w:val="1"/>
      <w:marLeft w:val="0"/>
      <w:marRight w:val="0"/>
      <w:marTop w:val="0"/>
      <w:marBottom w:val="0"/>
      <w:divBdr>
        <w:top w:val="none" w:sz="0" w:space="0" w:color="auto"/>
        <w:left w:val="none" w:sz="0" w:space="0" w:color="auto"/>
        <w:bottom w:val="none" w:sz="0" w:space="0" w:color="auto"/>
        <w:right w:val="none" w:sz="0" w:space="0" w:color="auto"/>
      </w:divBdr>
    </w:div>
    <w:div w:id="1216428804">
      <w:bodyDiv w:val="1"/>
      <w:marLeft w:val="0"/>
      <w:marRight w:val="0"/>
      <w:marTop w:val="0"/>
      <w:marBottom w:val="0"/>
      <w:divBdr>
        <w:top w:val="none" w:sz="0" w:space="0" w:color="auto"/>
        <w:left w:val="none" w:sz="0" w:space="0" w:color="auto"/>
        <w:bottom w:val="none" w:sz="0" w:space="0" w:color="auto"/>
        <w:right w:val="none" w:sz="0" w:space="0" w:color="auto"/>
      </w:divBdr>
    </w:div>
    <w:div w:id="1231771911">
      <w:bodyDiv w:val="1"/>
      <w:marLeft w:val="0"/>
      <w:marRight w:val="0"/>
      <w:marTop w:val="0"/>
      <w:marBottom w:val="0"/>
      <w:divBdr>
        <w:top w:val="none" w:sz="0" w:space="0" w:color="auto"/>
        <w:left w:val="none" w:sz="0" w:space="0" w:color="auto"/>
        <w:bottom w:val="none" w:sz="0" w:space="0" w:color="auto"/>
        <w:right w:val="none" w:sz="0" w:space="0" w:color="auto"/>
      </w:divBdr>
    </w:div>
    <w:div w:id="1275790055">
      <w:bodyDiv w:val="1"/>
      <w:marLeft w:val="0"/>
      <w:marRight w:val="0"/>
      <w:marTop w:val="0"/>
      <w:marBottom w:val="0"/>
      <w:divBdr>
        <w:top w:val="none" w:sz="0" w:space="0" w:color="auto"/>
        <w:left w:val="none" w:sz="0" w:space="0" w:color="auto"/>
        <w:bottom w:val="none" w:sz="0" w:space="0" w:color="auto"/>
        <w:right w:val="none" w:sz="0" w:space="0" w:color="auto"/>
      </w:divBdr>
    </w:div>
    <w:div w:id="1319652364">
      <w:bodyDiv w:val="1"/>
      <w:marLeft w:val="0"/>
      <w:marRight w:val="0"/>
      <w:marTop w:val="0"/>
      <w:marBottom w:val="0"/>
      <w:divBdr>
        <w:top w:val="none" w:sz="0" w:space="0" w:color="auto"/>
        <w:left w:val="none" w:sz="0" w:space="0" w:color="auto"/>
        <w:bottom w:val="none" w:sz="0" w:space="0" w:color="auto"/>
        <w:right w:val="none" w:sz="0" w:space="0" w:color="auto"/>
      </w:divBdr>
    </w:div>
    <w:div w:id="1355813745">
      <w:bodyDiv w:val="1"/>
      <w:marLeft w:val="0"/>
      <w:marRight w:val="0"/>
      <w:marTop w:val="0"/>
      <w:marBottom w:val="0"/>
      <w:divBdr>
        <w:top w:val="none" w:sz="0" w:space="0" w:color="auto"/>
        <w:left w:val="none" w:sz="0" w:space="0" w:color="auto"/>
        <w:bottom w:val="none" w:sz="0" w:space="0" w:color="auto"/>
        <w:right w:val="none" w:sz="0" w:space="0" w:color="auto"/>
      </w:divBdr>
    </w:div>
    <w:div w:id="1442991964">
      <w:bodyDiv w:val="1"/>
      <w:marLeft w:val="0"/>
      <w:marRight w:val="0"/>
      <w:marTop w:val="0"/>
      <w:marBottom w:val="0"/>
      <w:divBdr>
        <w:top w:val="none" w:sz="0" w:space="0" w:color="auto"/>
        <w:left w:val="none" w:sz="0" w:space="0" w:color="auto"/>
        <w:bottom w:val="none" w:sz="0" w:space="0" w:color="auto"/>
        <w:right w:val="none" w:sz="0" w:space="0" w:color="auto"/>
      </w:divBdr>
    </w:div>
    <w:div w:id="1576862577">
      <w:bodyDiv w:val="1"/>
      <w:marLeft w:val="0"/>
      <w:marRight w:val="0"/>
      <w:marTop w:val="0"/>
      <w:marBottom w:val="0"/>
      <w:divBdr>
        <w:top w:val="none" w:sz="0" w:space="0" w:color="auto"/>
        <w:left w:val="none" w:sz="0" w:space="0" w:color="auto"/>
        <w:bottom w:val="none" w:sz="0" w:space="0" w:color="auto"/>
        <w:right w:val="none" w:sz="0" w:space="0" w:color="auto"/>
      </w:divBdr>
    </w:div>
    <w:div w:id="1609195008">
      <w:bodyDiv w:val="1"/>
      <w:marLeft w:val="0"/>
      <w:marRight w:val="0"/>
      <w:marTop w:val="0"/>
      <w:marBottom w:val="0"/>
      <w:divBdr>
        <w:top w:val="none" w:sz="0" w:space="0" w:color="auto"/>
        <w:left w:val="none" w:sz="0" w:space="0" w:color="auto"/>
        <w:bottom w:val="none" w:sz="0" w:space="0" w:color="auto"/>
        <w:right w:val="none" w:sz="0" w:space="0" w:color="auto"/>
      </w:divBdr>
    </w:div>
    <w:div w:id="1695813388">
      <w:bodyDiv w:val="1"/>
      <w:marLeft w:val="0"/>
      <w:marRight w:val="0"/>
      <w:marTop w:val="0"/>
      <w:marBottom w:val="0"/>
      <w:divBdr>
        <w:top w:val="none" w:sz="0" w:space="0" w:color="auto"/>
        <w:left w:val="none" w:sz="0" w:space="0" w:color="auto"/>
        <w:bottom w:val="none" w:sz="0" w:space="0" w:color="auto"/>
        <w:right w:val="none" w:sz="0" w:space="0" w:color="auto"/>
      </w:divBdr>
    </w:div>
    <w:div w:id="1703556830">
      <w:bodyDiv w:val="1"/>
      <w:marLeft w:val="0"/>
      <w:marRight w:val="0"/>
      <w:marTop w:val="0"/>
      <w:marBottom w:val="0"/>
      <w:divBdr>
        <w:top w:val="none" w:sz="0" w:space="0" w:color="auto"/>
        <w:left w:val="none" w:sz="0" w:space="0" w:color="auto"/>
        <w:bottom w:val="none" w:sz="0" w:space="0" w:color="auto"/>
        <w:right w:val="none" w:sz="0" w:space="0" w:color="auto"/>
      </w:divBdr>
    </w:div>
    <w:div w:id="1738478272">
      <w:bodyDiv w:val="1"/>
      <w:marLeft w:val="0"/>
      <w:marRight w:val="0"/>
      <w:marTop w:val="0"/>
      <w:marBottom w:val="0"/>
      <w:divBdr>
        <w:top w:val="none" w:sz="0" w:space="0" w:color="auto"/>
        <w:left w:val="none" w:sz="0" w:space="0" w:color="auto"/>
        <w:bottom w:val="none" w:sz="0" w:space="0" w:color="auto"/>
        <w:right w:val="none" w:sz="0" w:space="0" w:color="auto"/>
      </w:divBdr>
    </w:div>
    <w:div w:id="1739940922">
      <w:bodyDiv w:val="1"/>
      <w:marLeft w:val="0"/>
      <w:marRight w:val="0"/>
      <w:marTop w:val="0"/>
      <w:marBottom w:val="0"/>
      <w:divBdr>
        <w:top w:val="none" w:sz="0" w:space="0" w:color="auto"/>
        <w:left w:val="none" w:sz="0" w:space="0" w:color="auto"/>
        <w:bottom w:val="none" w:sz="0" w:space="0" w:color="auto"/>
        <w:right w:val="none" w:sz="0" w:space="0" w:color="auto"/>
      </w:divBdr>
    </w:div>
    <w:div w:id="1818957069">
      <w:bodyDiv w:val="1"/>
      <w:marLeft w:val="0"/>
      <w:marRight w:val="0"/>
      <w:marTop w:val="0"/>
      <w:marBottom w:val="0"/>
      <w:divBdr>
        <w:top w:val="none" w:sz="0" w:space="0" w:color="auto"/>
        <w:left w:val="none" w:sz="0" w:space="0" w:color="auto"/>
        <w:bottom w:val="none" w:sz="0" w:space="0" w:color="auto"/>
        <w:right w:val="none" w:sz="0" w:space="0" w:color="auto"/>
      </w:divBdr>
    </w:div>
    <w:div w:id="1820531524">
      <w:bodyDiv w:val="1"/>
      <w:marLeft w:val="0"/>
      <w:marRight w:val="0"/>
      <w:marTop w:val="0"/>
      <w:marBottom w:val="0"/>
      <w:divBdr>
        <w:top w:val="none" w:sz="0" w:space="0" w:color="auto"/>
        <w:left w:val="none" w:sz="0" w:space="0" w:color="auto"/>
        <w:bottom w:val="none" w:sz="0" w:space="0" w:color="auto"/>
        <w:right w:val="none" w:sz="0" w:space="0" w:color="auto"/>
      </w:divBdr>
    </w:div>
    <w:div w:id="1850440182">
      <w:bodyDiv w:val="1"/>
      <w:marLeft w:val="0"/>
      <w:marRight w:val="0"/>
      <w:marTop w:val="0"/>
      <w:marBottom w:val="0"/>
      <w:divBdr>
        <w:top w:val="none" w:sz="0" w:space="0" w:color="auto"/>
        <w:left w:val="none" w:sz="0" w:space="0" w:color="auto"/>
        <w:bottom w:val="none" w:sz="0" w:space="0" w:color="auto"/>
        <w:right w:val="none" w:sz="0" w:space="0" w:color="auto"/>
      </w:divBdr>
    </w:div>
    <w:div w:id="1888949950">
      <w:bodyDiv w:val="1"/>
      <w:marLeft w:val="0"/>
      <w:marRight w:val="0"/>
      <w:marTop w:val="0"/>
      <w:marBottom w:val="0"/>
      <w:divBdr>
        <w:top w:val="none" w:sz="0" w:space="0" w:color="auto"/>
        <w:left w:val="none" w:sz="0" w:space="0" w:color="auto"/>
        <w:bottom w:val="none" w:sz="0" w:space="0" w:color="auto"/>
        <w:right w:val="none" w:sz="0" w:space="0" w:color="auto"/>
      </w:divBdr>
    </w:div>
    <w:div w:id="1903442119">
      <w:bodyDiv w:val="1"/>
      <w:marLeft w:val="0"/>
      <w:marRight w:val="0"/>
      <w:marTop w:val="0"/>
      <w:marBottom w:val="0"/>
      <w:divBdr>
        <w:top w:val="none" w:sz="0" w:space="0" w:color="auto"/>
        <w:left w:val="none" w:sz="0" w:space="0" w:color="auto"/>
        <w:bottom w:val="none" w:sz="0" w:space="0" w:color="auto"/>
        <w:right w:val="none" w:sz="0" w:space="0" w:color="auto"/>
      </w:divBdr>
    </w:div>
    <w:div w:id="2140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7FE5-7F3D-4D2D-B80B-533E5335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11</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Сливина Н.А.</dc:creator>
  <cp:keywords/>
  <cp:lastModifiedBy>КСП МО Крымский район</cp:lastModifiedBy>
  <cp:revision>392</cp:revision>
  <cp:lastPrinted>2023-10-31T10:08:00Z</cp:lastPrinted>
  <dcterms:created xsi:type="dcterms:W3CDTF">2019-11-27T06:04:00Z</dcterms:created>
  <dcterms:modified xsi:type="dcterms:W3CDTF">2023-10-31T12:52:00Z</dcterms:modified>
</cp:coreProperties>
</file>