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7BB" w:rsidRPr="00884A76" w:rsidRDefault="00B057BB" w:rsidP="00B057BB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sz w:val="28"/>
          <w:szCs w:val="28"/>
        </w:rPr>
        <w:t xml:space="preserve">Проверка финансово-хозяйственной деятельности администрации </w:t>
      </w:r>
      <w:proofErr w:type="spellStart"/>
      <w:r w:rsidRPr="00884A76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 w:rsidRPr="00884A76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</w:t>
      </w:r>
    </w:p>
    <w:p w:rsidR="00A706DA" w:rsidRPr="00884A76" w:rsidRDefault="00A706DA" w:rsidP="00A706D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706DA" w:rsidRPr="00884A76" w:rsidRDefault="00A706DA" w:rsidP="00A7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Pr="00884A76">
        <w:rPr>
          <w:rFonts w:ascii="Times New Roman" w:hAnsi="Times New Roman" w:cs="Times New Roman"/>
          <w:sz w:val="28"/>
          <w:szCs w:val="28"/>
        </w:rPr>
        <w:t xml:space="preserve"> Администрация </w:t>
      </w:r>
      <w:proofErr w:type="spellStart"/>
      <w:r w:rsidR="00B057BB" w:rsidRPr="00884A76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 w:rsidRPr="00884A7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района.</w:t>
      </w:r>
    </w:p>
    <w:p w:rsidR="001D55A2" w:rsidRPr="00884A76" w:rsidRDefault="001D55A2" w:rsidP="001D55A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84A76">
        <w:rPr>
          <w:rFonts w:ascii="Times New Roman" w:hAnsi="Times New Roman" w:cs="Times New Roman"/>
          <w:sz w:val="28"/>
          <w:szCs w:val="28"/>
        </w:rPr>
        <w:t>Решение Совета муниципального образования Крымский район от 27.08.2014  № 431 «О бюджетном процессе в муниципальном образовании Крымский район», решение Совета муниципального образования Крымский район» от 26 декабря 2019 г.   № 500 «О принятии администрацией муниципального образования Крымский район отдельных функций поселений по осуществлению внутреннего муниципального финансового контроля и организации исполнения местных бюджетов», соглашение от 09 января 2020 «О передаче отдельных функций по</w:t>
      </w:r>
      <w:proofErr w:type="gramEnd"/>
      <w:r w:rsidRPr="00884A7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84A76">
        <w:rPr>
          <w:rFonts w:ascii="Times New Roman" w:hAnsi="Times New Roman" w:cs="Times New Roman"/>
          <w:sz w:val="28"/>
          <w:szCs w:val="28"/>
        </w:rPr>
        <w:t xml:space="preserve">осуществлению внутреннего муниципального финансового контроля» заключенных между администрацией муниципального образования Крымский район и администрацией </w:t>
      </w:r>
      <w:proofErr w:type="spellStart"/>
      <w:r w:rsidRPr="00884A76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 w:rsidRPr="00884A76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федеральными стандартами внутреннего государственного (муниципального) финансового контроля</w:t>
      </w:r>
      <w:r w:rsidRPr="00884A76">
        <w:rPr>
          <w:rFonts w:ascii="Times New Roman" w:eastAsia="Calibri" w:hAnsi="Times New Roman" w:cs="Times New Roman"/>
          <w:sz w:val="28"/>
          <w:szCs w:val="28"/>
        </w:rPr>
        <w:t xml:space="preserve">, а также в соответствии с планом работ отдела внутреннего муниципального финансового контроля финансового управления администрации муниципального образования Крымский район, </w:t>
      </w:r>
      <w:r w:rsidRPr="00884A76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муниципального</w:t>
      </w:r>
      <w:proofErr w:type="gramEnd"/>
      <w:r w:rsidRPr="00884A76">
        <w:rPr>
          <w:rFonts w:ascii="Times New Roman" w:hAnsi="Times New Roman" w:cs="Times New Roman"/>
          <w:sz w:val="28"/>
          <w:szCs w:val="28"/>
        </w:rPr>
        <w:t xml:space="preserve"> образования Крымский район от 26.08.2020 № 45-о. </w:t>
      </w:r>
    </w:p>
    <w:p w:rsidR="001D55A2" w:rsidRPr="00884A76" w:rsidRDefault="001D55A2" w:rsidP="001D55A2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b/>
          <w:sz w:val="28"/>
          <w:szCs w:val="28"/>
        </w:rPr>
        <w:t>Тема проверки</w:t>
      </w:r>
      <w:r w:rsidRPr="00884A76">
        <w:rPr>
          <w:rFonts w:ascii="Times New Roman" w:hAnsi="Times New Roman" w:cs="Times New Roman"/>
          <w:sz w:val="28"/>
          <w:szCs w:val="28"/>
        </w:rPr>
        <w:t xml:space="preserve">: проверка финансово-хозяйственной деятельности администрации </w:t>
      </w:r>
      <w:proofErr w:type="spellStart"/>
      <w:r w:rsidRPr="00884A76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 w:rsidRPr="00884A76">
        <w:rPr>
          <w:rFonts w:ascii="Times New Roman" w:hAnsi="Times New Roman" w:cs="Times New Roman"/>
          <w:sz w:val="28"/>
          <w:szCs w:val="28"/>
        </w:rPr>
        <w:t xml:space="preserve"> сельского поселения за 2019 год.</w:t>
      </w:r>
    </w:p>
    <w:p w:rsidR="00A706DA" w:rsidRPr="00884A76" w:rsidRDefault="00A706DA" w:rsidP="00A706D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b/>
          <w:sz w:val="28"/>
          <w:szCs w:val="28"/>
        </w:rPr>
        <w:t>Предмет проверки:</w:t>
      </w:r>
      <w:r w:rsidRPr="00884A76">
        <w:rPr>
          <w:rFonts w:ascii="Times New Roman" w:hAnsi="Times New Roman" w:cs="Times New Roman"/>
          <w:sz w:val="28"/>
          <w:szCs w:val="28"/>
        </w:rPr>
        <w:t xml:space="preserve"> регистры бюджетного учета за 2019 год, первичные и иные бухгалтерские учетные документы, годовая, квартальная бюджетная (бухгалтерская) отчетность, бюджетные сметы, нормативно-правовые акты, касающиеся проверки, иные документы и материалы, необходимые для проведения проверки.</w:t>
      </w:r>
    </w:p>
    <w:p w:rsidR="00870BCC" w:rsidRPr="00884A76" w:rsidRDefault="00884A76" w:rsidP="00870B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проверки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870BCC" w:rsidRPr="00884A76">
        <w:rPr>
          <w:rFonts w:ascii="Times New Roman" w:hAnsi="Times New Roman" w:cs="Times New Roman"/>
          <w:sz w:val="28"/>
          <w:szCs w:val="28"/>
        </w:rPr>
        <w:t xml:space="preserve">осуществление  </w:t>
      </w:r>
      <w:proofErr w:type="gramStart"/>
      <w:r w:rsidR="00870BCC" w:rsidRPr="00884A76">
        <w:rPr>
          <w:rFonts w:ascii="Times New Roman" w:hAnsi="Times New Roman" w:cs="Times New Roman"/>
          <w:sz w:val="28"/>
          <w:szCs w:val="28"/>
        </w:rPr>
        <w:t>контроля  за</w:t>
      </w:r>
      <w:proofErr w:type="gramEnd"/>
      <w:r w:rsidR="00870BCC" w:rsidRPr="00884A76">
        <w:rPr>
          <w:rFonts w:ascii="Times New Roman" w:hAnsi="Times New Roman" w:cs="Times New Roman"/>
          <w:sz w:val="28"/>
          <w:szCs w:val="28"/>
        </w:rPr>
        <w:t xml:space="preserve"> соблюдением бюджетного законодательства, контроль за целевым и эффективным использованием бюджетных средств и имущества </w:t>
      </w:r>
      <w:proofErr w:type="spellStart"/>
      <w:r w:rsidR="00870BCC" w:rsidRPr="00884A76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 w:rsidR="00870BCC" w:rsidRPr="00884A76">
        <w:rPr>
          <w:rFonts w:ascii="Times New Roman" w:hAnsi="Times New Roman" w:cs="Times New Roman"/>
          <w:sz w:val="28"/>
          <w:szCs w:val="28"/>
        </w:rPr>
        <w:t xml:space="preserve"> сельского поселения, за соблюдением законодательства при осуществлении администрацией поселения хозяйственных и финансовых операций, обоснованностью этих операций, наличием и движением имущества. </w:t>
      </w:r>
    </w:p>
    <w:p w:rsidR="00870BCC" w:rsidRPr="00884A76" w:rsidRDefault="00870BCC" w:rsidP="00870B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b/>
          <w:sz w:val="28"/>
          <w:szCs w:val="28"/>
        </w:rPr>
        <w:t>Период проведения проверки</w:t>
      </w:r>
      <w:r w:rsidRPr="00884A76">
        <w:rPr>
          <w:rFonts w:ascii="Times New Roman" w:hAnsi="Times New Roman" w:cs="Times New Roman"/>
          <w:sz w:val="28"/>
          <w:szCs w:val="28"/>
        </w:rPr>
        <w:t>: с 01.09.2020 по 23.09.2020.</w:t>
      </w:r>
    </w:p>
    <w:p w:rsidR="00870BCC" w:rsidRPr="00884A76" w:rsidRDefault="00870BCC" w:rsidP="00870B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b/>
          <w:sz w:val="28"/>
          <w:szCs w:val="28"/>
        </w:rPr>
        <w:t>Метод проведения проверки</w:t>
      </w:r>
      <w:r w:rsidRPr="00884A76">
        <w:rPr>
          <w:rFonts w:ascii="Times New Roman" w:hAnsi="Times New Roman" w:cs="Times New Roman"/>
          <w:sz w:val="28"/>
          <w:szCs w:val="28"/>
        </w:rPr>
        <w:t xml:space="preserve">: выборочный.  </w:t>
      </w:r>
    </w:p>
    <w:p w:rsidR="00870BCC" w:rsidRPr="00884A76" w:rsidRDefault="00870BCC" w:rsidP="00870BCC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b/>
          <w:sz w:val="28"/>
          <w:szCs w:val="28"/>
        </w:rPr>
        <w:t>Проверяемый период</w:t>
      </w:r>
      <w:r w:rsidRPr="00884A76">
        <w:rPr>
          <w:rFonts w:ascii="Times New Roman" w:hAnsi="Times New Roman" w:cs="Times New Roman"/>
          <w:sz w:val="28"/>
          <w:szCs w:val="28"/>
        </w:rPr>
        <w:t xml:space="preserve">: с 01.01.2019 по 31.12.2019. </w:t>
      </w:r>
    </w:p>
    <w:p w:rsidR="00A706DA" w:rsidRPr="00884A76" w:rsidRDefault="00A706DA" w:rsidP="00A706DA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A2ABF" w:rsidRPr="00884A76" w:rsidRDefault="00CA2ABF" w:rsidP="00CA2ABF">
      <w:pPr>
        <w:spacing w:after="0" w:line="240" w:lineRule="atLeast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sz w:val="28"/>
          <w:szCs w:val="28"/>
        </w:rPr>
        <w:t xml:space="preserve">Проверка проведена с согласия главы </w:t>
      </w:r>
      <w:proofErr w:type="spellStart"/>
      <w:r w:rsidRPr="00884A76">
        <w:rPr>
          <w:rFonts w:ascii="Times New Roman" w:hAnsi="Times New Roman" w:cs="Times New Roman"/>
          <w:sz w:val="28"/>
          <w:szCs w:val="28"/>
        </w:rPr>
        <w:t>Нижнебаканского</w:t>
      </w:r>
      <w:proofErr w:type="spellEnd"/>
      <w:r w:rsidRPr="00884A76">
        <w:rPr>
          <w:rFonts w:ascii="Times New Roman" w:hAnsi="Times New Roman" w:cs="Times New Roman"/>
          <w:sz w:val="28"/>
          <w:szCs w:val="28"/>
        </w:rPr>
        <w:t xml:space="preserve"> сельского поселения Крымского района И.И. </w:t>
      </w:r>
      <w:proofErr w:type="spellStart"/>
      <w:r w:rsidRPr="00884A76">
        <w:rPr>
          <w:rFonts w:ascii="Times New Roman" w:hAnsi="Times New Roman" w:cs="Times New Roman"/>
          <w:sz w:val="28"/>
          <w:szCs w:val="28"/>
        </w:rPr>
        <w:t>Гернешего</w:t>
      </w:r>
      <w:proofErr w:type="spellEnd"/>
      <w:r w:rsidRPr="00884A76">
        <w:rPr>
          <w:rFonts w:ascii="Times New Roman" w:hAnsi="Times New Roman" w:cs="Times New Roman"/>
          <w:sz w:val="28"/>
          <w:szCs w:val="28"/>
        </w:rPr>
        <w:t>.</w:t>
      </w:r>
    </w:p>
    <w:p w:rsidR="00A706DA" w:rsidRPr="00884A76" w:rsidRDefault="00A706DA" w:rsidP="00A706D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706DA" w:rsidRPr="00884A76" w:rsidRDefault="00A706DA" w:rsidP="00A706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84A76">
        <w:rPr>
          <w:rFonts w:ascii="Times New Roman" w:eastAsia="Times New Roman" w:hAnsi="Times New Roman" w:cs="Times New Roman"/>
          <w:b/>
          <w:sz w:val="28"/>
          <w:szCs w:val="28"/>
        </w:rPr>
        <w:t>В ходе проверки выявлены нарушения:</w:t>
      </w:r>
    </w:p>
    <w:p w:rsidR="00A706DA" w:rsidRPr="00884A76" w:rsidRDefault="00A706DA" w:rsidP="00A706DA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2ABF" w:rsidRPr="00884A76" w:rsidRDefault="00CA2ABF" w:rsidP="00CA2AB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84A76">
        <w:rPr>
          <w:sz w:val="28"/>
          <w:szCs w:val="28"/>
        </w:rPr>
        <w:lastRenderedPageBreak/>
        <w:t xml:space="preserve">1.  Нарушение </w:t>
      </w:r>
      <w:r w:rsidRPr="00884A76">
        <w:rPr>
          <w:rFonts w:eastAsiaTheme="minorHAnsi"/>
          <w:sz w:val="28"/>
          <w:szCs w:val="28"/>
          <w:lang w:eastAsia="en-US"/>
        </w:rPr>
        <w:t xml:space="preserve">требований </w:t>
      </w:r>
      <w:r w:rsidRPr="00884A76">
        <w:rPr>
          <w:sz w:val="28"/>
          <w:szCs w:val="28"/>
        </w:rPr>
        <w:t xml:space="preserve">п. 6 Инструкции № 157н, </w:t>
      </w:r>
      <w:hyperlink r:id="rId6" w:history="1">
        <w:r w:rsidRPr="00884A76">
          <w:rPr>
            <w:rFonts w:eastAsiaTheme="minorHAnsi"/>
            <w:sz w:val="28"/>
            <w:szCs w:val="28"/>
            <w:lang w:eastAsia="en-US"/>
          </w:rPr>
          <w:t>ст. 8</w:t>
        </w:r>
      </w:hyperlink>
      <w:r w:rsidRPr="00884A76">
        <w:rPr>
          <w:rFonts w:eastAsiaTheme="minorHAnsi"/>
          <w:sz w:val="28"/>
          <w:szCs w:val="28"/>
          <w:lang w:eastAsia="en-US"/>
        </w:rPr>
        <w:t xml:space="preserve"> Закона N 402-ФЗ и </w:t>
      </w:r>
      <w:hyperlink r:id="rId7" w:history="1">
        <w:r w:rsidRPr="00884A76">
          <w:rPr>
            <w:rFonts w:eastAsiaTheme="minorHAnsi"/>
            <w:sz w:val="28"/>
            <w:szCs w:val="28"/>
            <w:lang w:eastAsia="en-US"/>
          </w:rPr>
          <w:t>п. 9</w:t>
        </w:r>
      </w:hyperlink>
      <w:r w:rsidR="00884A76">
        <w:rPr>
          <w:rFonts w:eastAsiaTheme="minorHAnsi"/>
          <w:sz w:val="28"/>
          <w:szCs w:val="28"/>
          <w:lang w:eastAsia="en-US"/>
        </w:rPr>
        <w:t xml:space="preserve"> СГС "Учетная политика».</w:t>
      </w:r>
    </w:p>
    <w:p w:rsidR="00CA2ABF" w:rsidRPr="00884A76" w:rsidRDefault="00CA2ABF" w:rsidP="00CA2ABF">
      <w:pPr>
        <w:spacing w:after="0" w:line="24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sz w:val="28"/>
          <w:szCs w:val="28"/>
        </w:rPr>
        <w:t>2. Нарушение п.2.9, п.2.10 Методических указаний по инвентаризации имущества и финансовых обязательств, утвержденных приказом Ми</w:t>
      </w:r>
      <w:r w:rsidR="00884A76">
        <w:rPr>
          <w:rFonts w:ascii="Times New Roman" w:hAnsi="Times New Roman" w:cs="Times New Roman"/>
          <w:sz w:val="28"/>
          <w:szCs w:val="28"/>
        </w:rPr>
        <w:t>нфина России от 13.06.1995 № 49.</w:t>
      </w:r>
    </w:p>
    <w:p w:rsidR="00CA2ABF" w:rsidRPr="00884A76" w:rsidRDefault="00CA2ABF" w:rsidP="00CA2ABF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sz w:val="28"/>
          <w:szCs w:val="28"/>
        </w:rPr>
        <w:t xml:space="preserve">3. Выборочной проверкой за 2020 год установлен факт оплаты первичных документов за 2019 год, не отраженных в составе кредиторской задолженности по состоянию на 01.01.2020. </w:t>
      </w:r>
    </w:p>
    <w:p w:rsidR="00CA2ABF" w:rsidRPr="00884A76" w:rsidRDefault="0066727C" w:rsidP="00884A7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</w:t>
      </w:r>
      <w:r w:rsidR="00CA2ABF" w:rsidRPr="00884A76">
        <w:rPr>
          <w:rFonts w:ascii="Times New Roman" w:hAnsi="Times New Roman" w:cs="Times New Roman"/>
          <w:sz w:val="28"/>
          <w:szCs w:val="28"/>
        </w:rPr>
        <w:t>арушение требований</w:t>
      </w:r>
      <w:r w:rsidR="00CA2ABF" w:rsidRPr="00884A76">
        <w:rPr>
          <w:rFonts w:ascii="Times New Roman" w:eastAsia="Times New Roman" w:hAnsi="Times New Roman" w:cs="Times New Roman"/>
          <w:sz w:val="28"/>
          <w:szCs w:val="28"/>
        </w:rPr>
        <w:t xml:space="preserve"> приказа Минтранса Российской Федерации</w:t>
      </w:r>
      <w:r w:rsidR="00884A76">
        <w:rPr>
          <w:rFonts w:ascii="Times New Roman" w:eastAsia="Times New Roman" w:hAnsi="Times New Roman" w:cs="Times New Roman"/>
          <w:sz w:val="28"/>
          <w:szCs w:val="28"/>
        </w:rPr>
        <w:t xml:space="preserve"> от 18 сентября 2008 года № 152.</w:t>
      </w:r>
    </w:p>
    <w:p w:rsidR="00CA2ABF" w:rsidRPr="00884A76" w:rsidRDefault="00CA2ABF" w:rsidP="00CA2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A76">
        <w:rPr>
          <w:rFonts w:ascii="Times New Roman" w:hAnsi="Times New Roman" w:cs="Times New Roman"/>
          <w:sz w:val="28"/>
          <w:szCs w:val="28"/>
        </w:rPr>
        <w:t>5. Н</w:t>
      </w:r>
      <w:r w:rsidRPr="00884A7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арушение </w:t>
      </w:r>
      <w:r w:rsidRPr="00884A76">
        <w:rPr>
          <w:rFonts w:ascii="Times New Roman" w:hAnsi="Times New Roman" w:cs="Times New Roman"/>
          <w:color w:val="000000" w:themeColor="text1"/>
          <w:sz w:val="28"/>
          <w:szCs w:val="28"/>
        </w:rPr>
        <w:t>Приказа Минфина РФ от 15 декабря 2010 г. № 173 н 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</w:t>
      </w:r>
      <w:r w:rsidR="008A767E">
        <w:rPr>
          <w:rFonts w:ascii="Times New Roman" w:hAnsi="Times New Roman" w:cs="Times New Roman"/>
          <w:color w:val="000000" w:themeColor="text1"/>
          <w:sz w:val="28"/>
          <w:szCs w:val="28"/>
        </w:rPr>
        <w:t>ских указаний по их применению»;</w:t>
      </w:r>
      <w:r w:rsidRPr="00884A7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Pr="00884A76">
        <w:rPr>
          <w:rFonts w:ascii="Times New Roman" w:hAnsi="Times New Roman" w:cs="Times New Roman"/>
          <w:sz w:val="28"/>
          <w:szCs w:val="28"/>
        </w:rPr>
        <w:t xml:space="preserve"> нарушение</w:t>
      </w:r>
      <w:r w:rsidRPr="00884A7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884A76">
        <w:rPr>
          <w:rFonts w:ascii="Times New Roman" w:hAnsi="Times New Roman" w:cs="Times New Roman"/>
          <w:sz w:val="28"/>
          <w:szCs w:val="28"/>
        </w:rPr>
        <w:t>п. 6.3</w:t>
      </w:r>
      <w:r w:rsidRPr="00884A76">
        <w:rPr>
          <w:rStyle w:val="a4"/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Указаний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Банка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России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A76">
        <w:rPr>
          <w:rFonts w:ascii="Times New Roman" w:hAnsi="Times New Roman" w:cs="Times New Roman"/>
          <w:color w:val="000000"/>
          <w:sz w:val="28"/>
          <w:szCs w:val="28"/>
        </w:rPr>
        <w:t>от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11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марта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2014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84A76">
        <w:rPr>
          <w:rFonts w:ascii="Times New Roman" w:hAnsi="Times New Roman" w:cs="Times New Roman"/>
          <w:color w:val="000000"/>
          <w:sz w:val="28"/>
          <w:szCs w:val="28"/>
        </w:rPr>
        <w:t>г. №</w:t>
      </w:r>
      <w:r w:rsidRPr="00884A76">
        <w:rPr>
          <w:rFonts w:ascii="Times New Roman" w:hAnsi="Times New Roman" w:cs="Times New Roman"/>
          <w:i/>
          <w:color w:val="000000"/>
          <w:sz w:val="28"/>
          <w:szCs w:val="28"/>
        </w:rPr>
        <w:t> 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3210</w:t>
      </w:r>
      <w:r w:rsidR="0066727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-</w:t>
      </w:r>
      <w:r w:rsidRPr="00884A76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У</w:t>
      </w:r>
      <w:bookmarkStart w:id="0" w:name="_GoBack"/>
      <w:bookmarkEnd w:id="0"/>
      <w:r w:rsidR="0066727C">
        <w:rPr>
          <w:rStyle w:val="a5"/>
          <w:rFonts w:ascii="Times New Roman" w:hAnsi="Times New Roman" w:cs="Times New Roman"/>
          <w:i w:val="0"/>
          <w:color w:val="000000"/>
          <w:sz w:val="28"/>
          <w:szCs w:val="28"/>
        </w:rPr>
        <w:t>.</w:t>
      </w:r>
    </w:p>
    <w:p w:rsidR="00A706DA" w:rsidRDefault="00A706DA" w:rsidP="00A706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67E" w:rsidRPr="00884A76" w:rsidRDefault="008A767E" w:rsidP="00A706DA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706DA" w:rsidRPr="00884A76" w:rsidRDefault="00A706DA" w:rsidP="00A706DA">
      <w:pPr>
        <w:ind w:firstLine="709"/>
        <w:jc w:val="both"/>
        <w:rPr>
          <w:sz w:val="28"/>
          <w:szCs w:val="28"/>
        </w:rPr>
      </w:pPr>
      <w:r w:rsidRPr="00884A76">
        <w:rPr>
          <w:rFonts w:ascii="Times New Roman" w:hAnsi="Times New Roman"/>
          <w:sz w:val="28"/>
          <w:szCs w:val="28"/>
        </w:rPr>
        <w:t>По резуль</w:t>
      </w:r>
      <w:r w:rsidR="00CA2ABF" w:rsidRPr="00884A76">
        <w:rPr>
          <w:rFonts w:ascii="Times New Roman" w:hAnsi="Times New Roman"/>
          <w:sz w:val="28"/>
          <w:szCs w:val="28"/>
        </w:rPr>
        <w:t>татам проверки составлен акт № 7</w:t>
      </w:r>
      <w:r w:rsidRPr="00884A76">
        <w:rPr>
          <w:rFonts w:ascii="Times New Roman" w:hAnsi="Times New Roman"/>
          <w:sz w:val="28"/>
          <w:szCs w:val="28"/>
        </w:rPr>
        <w:t xml:space="preserve"> от </w:t>
      </w:r>
      <w:r w:rsidR="00CA2ABF" w:rsidRPr="00884A76">
        <w:rPr>
          <w:rFonts w:ascii="Times New Roman" w:hAnsi="Times New Roman"/>
          <w:sz w:val="28"/>
          <w:szCs w:val="28"/>
        </w:rPr>
        <w:t>23.09</w:t>
      </w:r>
      <w:r w:rsidRPr="00884A76">
        <w:rPr>
          <w:rFonts w:ascii="Times New Roman" w:hAnsi="Times New Roman"/>
          <w:sz w:val="28"/>
          <w:szCs w:val="28"/>
        </w:rPr>
        <w:t>.2020г.,</w:t>
      </w:r>
      <w:r w:rsidR="00CA2ABF" w:rsidRPr="00884A76">
        <w:rPr>
          <w:rFonts w:ascii="Times New Roman" w:hAnsi="Times New Roman"/>
          <w:sz w:val="28"/>
          <w:szCs w:val="28"/>
        </w:rPr>
        <w:t xml:space="preserve"> выдано представление №21-28/696 от 09.10</w:t>
      </w:r>
      <w:r w:rsidRPr="00884A76">
        <w:rPr>
          <w:rFonts w:ascii="Times New Roman" w:hAnsi="Times New Roman"/>
          <w:sz w:val="28"/>
          <w:szCs w:val="28"/>
        </w:rPr>
        <w:t>.2020г.</w:t>
      </w:r>
    </w:p>
    <w:p w:rsidR="00A706DA" w:rsidRPr="00884A76" w:rsidRDefault="00A706DA" w:rsidP="00A706DA">
      <w:pPr>
        <w:rPr>
          <w:sz w:val="28"/>
          <w:szCs w:val="28"/>
        </w:rPr>
      </w:pPr>
    </w:p>
    <w:p w:rsidR="007932ED" w:rsidRPr="00884A76" w:rsidRDefault="007932ED">
      <w:pPr>
        <w:rPr>
          <w:rFonts w:ascii="Times New Roman" w:hAnsi="Times New Roman" w:cs="Times New Roman"/>
          <w:sz w:val="28"/>
          <w:szCs w:val="28"/>
        </w:rPr>
      </w:pPr>
    </w:p>
    <w:sectPr w:rsidR="007932ED" w:rsidRPr="00884A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AD054F"/>
    <w:multiLevelType w:val="hybridMultilevel"/>
    <w:tmpl w:val="7826B172"/>
    <w:lvl w:ilvl="0" w:tplc="BFEA06B2">
      <w:start w:val="1"/>
      <w:numFmt w:val="bullet"/>
      <w:pStyle w:val="a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02F"/>
    <w:rsid w:val="001D55A2"/>
    <w:rsid w:val="002A702F"/>
    <w:rsid w:val="0066727C"/>
    <w:rsid w:val="007932ED"/>
    <w:rsid w:val="00870BCC"/>
    <w:rsid w:val="00884A76"/>
    <w:rsid w:val="008A767E"/>
    <w:rsid w:val="00A706DA"/>
    <w:rsid w:val="00B057BB"/>
    <w:rsid w:val="00CA2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6DA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A7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!Маркер Знак"/>
    <w:basedOn w:val="a1"/>
    <w:link w:val="a"/>
    <w:locked/>
    <w:rsid w:val="00A706DA"/>
    <w:rPr>
      <w:rFonts w:ascii="Arial Narrow" w:hAnsi="Arial Narrow"/>
      <w:sz w:val="26"/>
    </w:rPr>
  </w:style>
  <w:style w:type="paragraph" w:customStyle="1" w:styleId="a">
    <w:name w:val="!Маркер"/>
    <w:link w:val="a4"/>
    <w:qFormat/>
    <w:rsid w:val="00A706DA"/>
    <w:pPr>
      <w:numPr>
        <w:numId w:val="1"/>
      </w:numPr>
      <w:spacing w:after="120"/>
      <w:contextualSpacing/>
      <w:jc w:val="both"/>
    </w:pPr>
    <w:rPr>
      <w:rFonts w:ascii="Arial Narrow" w:hAnsi="Arial Narrow"/>
      <w:sz w:val="26"/>
    </w:rPr>
  </w:style>
  <w:style w:type="paragraph" w:customStyle="1" w:styleId="ConsPlusNormal">
    <w:name w:val="ConsPlusNormal"/>
    <w:rsid w:val="00A7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1"/>
    <w:uiPriority w:val="20"/>
    <w:qFormat/>
    <w:rsid w:val="00A706DA"/>
    <w:rPr>
      <w:i/>
      <w:iCs/>
    </w:rPr>
  </w:style>
  <w:style w:type="paragraph" w:styleId="a6">
    <w:name w:val="Normal (Web)"/>
    <w:basedOn w:val="a0"/>
    <w:uiPriority w:val="99"/>
    <w:unhideWhenUsed/>
    <w:rsid w:val="00CA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A2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A706DA"/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A706D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semiHidden/>
    <w:rsid w:val="00A706D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4">
    <w:name w:val="!Маркер Знак"/>
    <w:basedOn w:val="a1"/>
    <w:link w:val="a"/>
    <w:locked/>
    <w:rsid w:val="00A706DA"/>
    <w:rPr>
      <w:rFonts w:ascii="Arial Narrow" w:hAnsi="Arial Narrow"/>
      <w:sz w:val="26"/>
    </w:rPr>
  </w:style>
  <w:style w:type="paragraph" w:customStyle="1" w:styleId="a">
    <w:name w:val="!Маркер"/>
    <w:link w:val="a4"/>
    <w:qFormat/>
    <w:rsid w:val="00A706DA"/>
    <w:pPr>
      <w:numPr>
        <w:numId w:val="1"/>
      </w:numPr>
      <w:spacing w:after="120"/>
      <w:contextualSpacing/>
      <w:jc w:val="both"/>
    </w:pPr>
    <w:rPr>
      <w:rFonts w:ascii="Arial Narrow" w:hAnsi="Arial Narrow"/>
      <w:sz w:val="26"/>
    </w:rPr>
  </w:style>
  <w:style w:type="paragraph" w:customStyle="1" w:styleId="ConsPlusNormal">
    <w:name w:val="ConsPlusNormal"/>
    <w:rsid w:val="00A706D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5">
    <w:name w:val="Emphasis"/>
    <w:basedOn w:val="a1"/>
    <w:uiPriority w:val="20"/>
    <w:qFormat/>
    <w:rsid w:val="00A706DA"/>
    <w:rPr>
      <w:i/>
      <w:iCs/>
    </w:rPr>
  </w:style>
  <w:style w:type="paragraph" w:styleId="a6">
    <w:name w:val="Normal (Web)"/>
    <w:basedOn w:val="a0"/>
    <w:uiPriority w:val="99"/>
    <w:unhideWhenUsed/>
    <w:rsid w:val="00CA2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1"/>
    <w:rsid w:val="00CA2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8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71847650.10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0003036.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448</Words>
  <Characters>3145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О. Третьякова</dc:creator>
  <cp:keywords/>
  <dc:description/>
  <cp:lastModifiedBy>Татьяна О. Третьякова</cp:lastModifiedBy>
  <cp:revision>10</cp:revision>
  <dcterms:created xsi:type="dcterms:W3CDTF">2020-11-26T07:29:00Z</dcterms:created>
  <dcterms:modified xsi:type="dcterms:W3CDTF">2020-11-26T08:27:00Z</dcterms:modified>
</cp:coreProperties>
</file>