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AF0" w14:textId="77777777" w:rsidR="003760AA" w:rsidRPr="000271D1" w:rsidRDefault="003760AA" w:rsidP="00972E33">
      <w:pPr>
        <w:tabs>
          <w:tab w:val="left" w:pos="7371"/>
        </w:tabs>
        <w:rPr>
          <w:rFonts w:ascii="Times New Roman" w:hAnsi="Times New Roman" w:cs="Times New Roman"/>
          <w:sz w:val="27"/>
          <w:szCs w:val="27"/>
        </w:rPr>
      </w:pPr>
      <w:r w:rsidRPr="000271D1">
        <w:rPr>
          <w:rFonts w:ascii="Times New Roman" w:hAnsi="Times New Roman" w:cs="Times New Roman"/>
          <w:sz w:val="27"/>
          <w:szCs w:val="27"/>
        </w:rPr>
        <w:t>ПРОЕКТ</w:t>
      </w:r>
    </w:p>
    <w:p w14:paraId="71176FD9" w14:textId="77777777" w:rsidR="003760AA" w:rsidRPr="000271D1" w:rsidRDefault="003760AA" w:rsidP="00972E33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71D1">
        <w:rPr>
          <w:rFonts w:ascii="Times New Roman" w:hAnsi="Times New Roman" w:cs="Times New Roman"/>
          <w:b/>
          <w:sz w:val="27"/>
          <w:szCs w:val="27"/>
        </w:rPr>
        <w:t>СОВЕТ</w:t>
      </w:r>
    </w:p>
    <w:p w14:paraId="2B2ACD8C" w14:textId="77777777" w:rsidR="003760AA" w:rsidRPr="000271D1" w:rsidRDefault="003760AA" w:rsidP="00972E33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71D1">
        <w:rPr>
          <w:rFonts w:ascii="Times New Roman" w:hAnsi="Times New Roman" w:cs="Times New Roman"/>
          <w:b/>
          <w:sz w:val="27"/>
          <w:szCs w:val="27"/>
        </w:rPr>
        <w:t>МУНИЦИПАЛЬНОГО ОБРАЗОВАНИЯ КРЫМСКИЙ РАЙОН</w:t>
      </w:r>
    </w:p>
    <w:p w14:paraId="241C3520" w14:textId="77777777" w:rsidR="003760AA" w:rsidRPr="000271D1" w:rsidRDefault="003760AA" w:rsidP="00972E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14:paraId="692EC81E" w14:textId="77777777" w:rsidR="003760AA" w:rsidRPr="000271D1" w:rsidRDefault="003760AA" w:rsidP="00972E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0271D1">
        <w:rPr>
          <w:rFonts w:ascii="Times New Roman" w:hAnsi="Times New Roman" w:cs="Times New Roman"/>
          <w:b/>
          <w:spacing w:val="20"/>
          <w:sz w:val="27"/>
          <w:szCs w:val="27"/>
        </w:rPr>
        <w:t>РЕШЕНИЕ</w:t>
      </w:r>
    </w:p>
    <w:p w14:paraId="42C00948" w14:textId="77777777" w:rsidR="003760AA" w:rsidRPr="000271D1" w:rsidRDefault="003760AA" w:rsidP="00972E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14:paraId="5C30D596" w14:textId="77777777" w:rsidR="003760AA" w:rsidRPr="000271D1" w:rsidRDefault="003760AA" w:rsidP="000271D1">
      <w:pPr>
        <w:spacing w:after="0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14:paraId="587ED1CE" w14:textId="77777777" w:rsidR="003760AA" w:rsidRPr="000271D1" w:rsidRDefault="003760AA" w:rsidP="000271D1">
      <w:pPr>
        <w:spacing w:after="0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14:paraId="14439E69" w14:textId="77777777" w:rsidR="003760AA" w:rsidRPr="003760AA" w:rsidRDefault="003760AA" w:rsidP="000271D1">
      <w:pPr>
        <w:tabs>
          <w:tab w:val="left" w:pos="7938"/>
          <w:tab w:val="left" w:pos="8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60AA">
        <w:rPr>
          <w:rFonts w:ascii="Times New Roman" w:hAnsi="Times New Roman" w:cs="Times New Roman"/>
          <w:sz w:val="28"/>
          <w:szCs w:val="28"/>
        </w:rPr>
        <w:t xml:space="preserve">от ____________                                                                  </w:t>
      </w:r>
      <w:r w:rsidR="000271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0AA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14:paraId="0120DC11" w14:textId="77777777" w:rsidR="003760AA" w:rsidRPr="003760AA" w:rsidRDefault="003760AA" w:rsidP="000271D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73B4F" w14:textId="77777777" w:rsidR="003760AA" w:rsidRPr="00972E33" w:rsidRDefault="003760AA" w:rsidP="000271D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14:paraId="7E9B3C4F" w14:textId="77777777" w:rsidR="003760AA" w:rsidRPr="003760AA" w:rsidRDefault="003760AA" w:rsidP="0002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59C9C" w14:textId="77777777" w:rsidR="003760AA" w:rsidRPr="003760AA" w:rsidRDefault="003760AA" w:rsidP="00972E33">
      <w:pPr>
        <w:pStyle w:val="ConsNonformat"/>
        <w:jc w:val="center"/>
        <w:rPr>
          <w:rFonts w:ascii="Times New Roman" w:hAnsi="Times New Roman" w:cs="Times New Roman"/>
          <w:b/>
        </w:rPr>
      </w:pPr>
      <w:r w:rsidRPr="003760AA">
        <w:rPr>
          <w:rFonts w:ascii="Times New Roman" w:hAnsi="Times New Roman" w:cs="Times New Roman"/>
          <w:b/>
        </w:rPr>
        <w:t>О внесении изменений в решение Совета муниципального образования Крымский район от 22 декабря 2021 года № 147 «Об утверждении Положения о муниципальном земельном контроле на территории сельских поселений муниципального образования Крымский район»</w:t>
      </w:r>
    </w:p>
    <w:p w14:paraId="6935D487" w14:textId="77777777" w:rsidR="003760AA" w:rsidRDefault="003760AA" w:rsidP="00972E33">
      <w:pPr>
        <w:pStyle w:val="ConsNonformat"/>
        <w:rPr>
          <w:rFonts w:ascii="Times New Roman" w:hAnsi="Times New Roman" w:cs="Times New Roman"/>
          <w:color w:val="000000"/>
        </w:rPr>
      </w:pPr>
    </w:p>
    <w:p w14:paraId="5127204D" w14:textId="77777777" w:rsidR="00972E33" w:rsidRPr="003760AA" w:rsidRDefault="00972E33" w:rsidP="00972E33">
      <w:pPr>
        <w:pStyle w:val="ConsNonformat"/>
        <w:rPr>
          <w:rFonts w:ascii="Times New Roman" w:hAnsi="Times New Roman" w:cs="Times New Roman"/>
          <w:color w:val="000000"/>
        </w:rPr>
      </w:pPr>
    </w:p>
    <w:p w14:paraId="650EFAF8" w14:textId="77777777" w:rsidR="003760AA" w:rsidRPr="003760AA" w:rsidRDefault="003760AA" w:rsidP="00972E33">
      <w:pPr>
        <w:pStyle w:val="ConsNonformat"/>
        <w:ind w:firstLine="708"/>
        <w:jc w:val="both"/>
        <w:rPr>
          <w:rFonts w:ascii="Times New Roman" w:hAnsi="Times New Roman" w:cs="Times New Roman"/>
          <w:b/>
        </w:rPr>
      </w:pPr>
      <w:r w:rsidRPr="003760AA">
        <w:rPr>
          <w:rFonts w:ascii="Times New Roman" w:hAnsi="Times New Roman" w:cs="Times New Roman"/>
          <w:color w:val="000000"/>
        </w:rPr>
        <w:t xml:space="preserve">В соответствии со </w:t>
      </w:r>
      <w:hyperlink r:id="rId8" w:history="1">
        <w:r w:rsidRPr="003760AA">
          <w:rPr>
            <w:rFonts w:ascii="Times New Roman" w:hAnsi="Times New Roman" w:cs="Times New Roman"/>
            <w:color w:val="000000"/>
          </w:rPr>
          <w:t>статьей 72</w:t>
        </w:r>
      </w:hyperlink>
      <w:r w:rsidRPr="003760AA">
        <w:rPr>
          <w:rFonts w:ascii="Times New Roman" w:hAnsi="Times New Roman" w:cs="Times New Roman"/>
          <w:color w:val="000000"/>
        </w:rPr>
        <w:t xml:space="preserve"> Земельного кодекса Российской Федерации, </w:t>
      </w:r>
      <w:r w:rsidRPr="003760AA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9" w:history="1">
        <w:r w:rsidRPr="003760AA">
          <w:rPr>
            <w:rFonts w:ascii="Times New Roman" w:hAnsi="Times New Roman" w:cs="Times New Roman"/>
            <w:color w:val="000000"/>
          </w:rPr>
          <w:t>Федеральным законом</w:t>
        </w:r>
      </w:hyperlink>
      <w:r w:rsidRPr="003760AA">
        <w:rPr>
          <w:rFonts w:ascii="Times New Roman" w:hAnsi="Times New Roman" w:cs="Times New Roman"/>
        </w:rPr>
        <w:t xml:space="preserve"> от 31 июня 2021 года № 248-ФЗ «О государственном контроле (надзоре) и муниципальном контроле в Российской Федерации»</w:t>
      </w:r>
      <w:r w:rsidRPr="003760AA">
        <w:rPr>
          <w:rFonts w:ascii="Times New Roman" w:hAnsi="Times New Roman" w:cs="Times New Roman"/>
          <w:color w:val="000000"/>
        </w:rPr>
        <w:t>,</w:t>
      </w:r>
      <w:r w:rsidRPr="003760AA">
        <w:rPr>
          <w:rFonts w:ascii="Times New Roman" w:hAnsi="Times New Roman" w:cs="Times New Roman"/>
        </w:rPr>
        <w:t xml:space="preserve"> </w:t>
      </w:r>
      <w:r w:rsidRPr="003760AA">
        <w:rPr>
          <w:rFonts w:ascii="Times New Roman" w:hAnsi="Times New Roman" w:cs="Times New Roman"/>
          <w:color w:val="000000" w:themeColor="text1"/>
        </w:rPr>
        <w:t xml:space="preserve">руководствуясь </w:t>
      </w:r>
      <w:r w:rsidRPr="003760AA">
        <w:rPr>
          <w:rFonts w:ascii="Times New Roman" w:hAnsi="Times New Roman" w:cs="Times New Roman"/>
        </w:rPr>
        <w:t>уставом муниципального образования Крымский район Совет муниципального образования Крымский район р е ш и л</w:t>
      </w:r>
      <w:r w:rsidRPr="003760AA">
        <w:rPr>
          <w:rFonts w:ascii="Times New Roman" w:hAnsi="Times New Roman" w:cs="Times New Roman"/>
          <w:color w:val="000000" w:themeColor="text1"/>
        </w:rPr>
        <w:t>:</w:t>
      </w:r>
    </w:p>
    <w:p w14:paraId="0ABEE380" w14:textId="77777777" w:rsidR="003760AA" w:rsidRPr="003760AA" w:rsidRDefault="003760AA" w:rsidP="00972E33">
      <w:pPr>
        <w:pStyle w:val="ab"/>
        <w:ind w:firstLine="708"/>
        <w:rPr>
          <w:sz w:val="28"/>
          <w:szCs w:val="28"/>
        </w:rPr>
      </w:pPr>
      <w:r w:rsidRPr="003760AA">
        <w:rPr>
          <w:sz w:val="28"/>
          <w:szCs w:val="28"/>
        </w:rPr>
        <w:t>1. Внести в решение Совета муниципального образования Крымский район от 22 декабря 2021 года № 147 «Об утверждении Положения о муниципальном земельном контроле на территории сельских поселений муниципального образования Крымский район» изменения, изложив приложение «Положение о муниципальном земельном контроле на территории сельских поселений муниципального образования Крымский район» к решению в новой редакции (приложение).</w:t>
      </w:r>
    </w:p>
    <w:p w14:paraId="582A4C16" w14:textId="77777777" w:rsidR="003760AA" w:rsidRPr="003760AA" w:rsidRDefault="003760AA" w:rsidP="00972E33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0AA">
        <w:rPr>
          <w:rFonts w:ascii="Times New Roman" w:hAnsi="Times New Roman" w:cs="Times New Roman"/>
          <w:sz w:val="28"/>
          <w:szCs w:val="28"/>
        </w:rPr>
        <w:t>2. Отделу по взаимодействию со СМИ</w:t>
      </w:r>
      <w:r w:rsidRPr="003760A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Крымский район (</w:t>
      </w:r>
      <w:proofErr w:type="spellStart"/>
      <w:r w:rsidRPr="003760AA">
        <w:rPr>
          <w:rFonts w:ascii="Times New Roman" w:eastAsia="Calibri" w:hAnsi="Times New Roman" w:cs="Times New Roman"/>
          <w:sz w:val="28"/>
          <w:szCs w:val="28"/>
        </w:rPr>
        <w:t>Безовчук</w:t>
      </w:r>
      <w:proofErr w:type="spellEnd"/>
      <w:r w:rsidRPr="003760AA">
        <w:rPr>
          <w:rFonts w:ascii="Times New Roman" w:eastAsia="Calibri" w:hAnsi="Times New Roman" w:cs="Times New Roman"/>
          <w:sz w:val="28"/>
          <w:szCs w:val="28"/>
        </w:rPr>
        <w:t>) обнародовать настоящее решение путём размещения на официальном сайте администрации муниципального образования Крымский район www.krymsk-region.ru, зарегистрированного в качестве средства массовой информации.</w:t>
      </w:r>
    </w:p>
    <w:p w14:paraId="69B5D6BC" w14:textId="77777777" w:rsidR="003760AA" w:rsidRPr="003760AA" w:rsidRDefault="003760AA" w:rsidP="00972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обнародования.</w:t>
      </w:r>
    </w:p>
    <w:p w14:paraId="7FFBD5F7" w14:textId="77777777" w:rsidR="003760AA" w:rsidRPr="00972E33" w:rsidRDefault="003760AA" w:rsidP="000271D1">
      <w:pPr>
        <w:pStyle w:val="a5"/>
        <w:tabs>
          <w:tab w:val="left" w:pos="0"/>
          <w:tab w:val="left" w:pos="851"/>
        </w:tabs>
        <w:suppressAutoHyphens/>
        <w:spacing w:after="0"/>
        <w:ind w:left="0" w:firstLine="851"/>
        <w:rPr>
          <w:rFonts w:ascii="Times New Roman" w:hAnsi="Times New Roman" w:cs="Times New Roman"/>
          <w:sz w:val="27"/>
          <w:szCs w:val="27"/>
        </w:rPr>
      </w:pPr>
    </w:p>
    <w:p w14:paraId="7B4C659B" w14:textId="77777777" w:rsidR="003760AA" w:rsidRPr="00972E33" w:rsidRDefault="003760AA" w:rsidP="000271D1">
      <w:pPr>
        <w:suppressAutoHyphens/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CE2D555" w14:textId="77777777" w:rsidR="003760AA" w:rsidRPr="00972E33" w:rsidRDefault="003760AA" w:rsidP="000271D1">
      <w:pPr>
        <w:suppressAutoHyphens/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51EF89D" w14:textId="77777777"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Председатель Совета муниципального</w:t>
      </w:r>
    </w:p>
    <w:p w14:paraId="70349DF6" w14:textId="77777777"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обр</w:t>
      </w:r>
      <w:r w:rsidR="00972E33">
        <w:rPr>
          <w:rFonts w:ascii="Times New Roman" w:eastAsia="Calibri" w:hAnsi="Times New Roman" w:cs="Times New Roman"/>
          <w:sz w:val="28"/>
          <w:szCs w:val="28"/>
        </w:rPr>
        <w:t>азования Крымский район</w:t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972E3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Pr="003760AA">
        <w:rPr>
          <w:rFonts w:ascii="Times New Roman" w:eastAsia="Calibri" w:hAnsi="Times New Roman" w:cs="Times New Roman"/>
          <w:sz w:val="28"/>
          <w:szCs w:val="28"/>
        </w:rPr>
        <w:t>А.В.Юшко</w:t>
      </w:r>
      <w:proofErr w:type="spellEnd"/>
      <w:proofErr w:type="gramEnd"/>
    </w:p>
    <w:p w14:paraId="2D9CDB08" w14:textId="77777777" w:rsidR="003760AA" w:rsidRPr="00972E33" w:rsidRDefault="003760AA" w:rsidP="001F0959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14:paraId="758B94B3" w14:textId="77777777"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14:paraId="06D48C38" w14:textId="77777777" w:rsidR="003760AA" w:rsidRPr="003760AA" w:rsidRDefault="00972E33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="003760AA" w:rsidRPr="003760AA">
        <w:rPr>
          <w:rFonts w:ascii="Times New Roman" w:eastAsia="Calibri" w:hAnsi="Times New Roman" w:cs="Times New Roman"/>
          <w:sz w:val="28"/>
          <w:szCs w:val="28"/>
        </w:rPr>
        <w:t>С.О.Лесь</w:t>
      </w:r>
      <w:proofErr w:type="spellEnd"/>
      <w:proofErr w:type="gramEnd"/>
    </w:p>
    <w:p w14:paraId="2313F71E" w14:textId="77777777" w:rsidR="003760AA" w:rsidRPr="003760AA" w:rsidRDefault="003760AA" w:rsidP="00972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972E3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14:paraId="4FFC0B45" w14:textId="77777777" w:rsidR="00580CC3" w:rsidRDefault="00580CC3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34939F3" w14:textId="77777777"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14:paraId="7B40D79F" w14:textId="77777777"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Начальник управления имущественных</w:t>
      </w:r>
    </w:p>
    <w:p w14:paraId="019CDF62" w14:textId="77777777"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 xml:space="preserve">отношений администрации </w:t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r w:rsidRPr="003760A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760A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Pr="003760AA">
        <w:rPr>
          <w:rFonts w:ascii="Times New Roman" w:eastAsia="Calibri" w:hAnsi="Times New Roman" w:cs="Times New Roman"/>
          <w:sz w:val="28"/>
          <w:szCs w:val="28"/>
        </w:rPr>
        <w:t>Е.В.Самыгина</w:t>
      </w:r>
      <w:proofErr w:type="spellEnd"/>
      <w:proofErr w:type="gramEnd"/>
    </w:p>
    <w:p w14:paraId="7A326660" w14:textId="77777777" w:rsid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A8E5E6B" w14:textId="77777777" w:rsidR="00972E33" w:rsidRPr="003760AA" w:rsidRDefault="00972E33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2C929AE" w14:textId="77777777"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14:paraId="3A50C6F6" w14:textId="77777777" w:rsidR="003760AA" w:rsidRPr="003760AA" w:rsidRDefault="003760AA" w:rsidP="001F09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</w:t>
      </w:r>
    </w:p>
    <w:p w14:paraId="47EDA189" w14:textId="77777777" w:rsidR="003760AA" w:rsidRPr="003760AA" w:rsidRDefault="00972E33" w:rsidP="00972E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3760AA" w:rsidRPr="003760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3760AA" w:rsidRPr="003760AA">
        <w:rPr>
          <w:rFonts w:ascii="Times New Roman" w:eastAsia="Calibri" w:hAnsi="Times New Roman" w:cs="Times New Roman"/>
          <w:sz w:val="28"/>
          <w:szCs w:val="28"/>
        </w:rPr>
        <w:t>Е.Е.Христофорова</w:t>
      </w:r>
      <w:proofErr w:type="spellEnd"/>
    </w:p>
    <w:p w14:paraId="025ADA44" w14:textId="77777777" w:rsidR="003760AA" w:rsidRDefault="003760AA" w:rsidP="00972E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2741FD8" w14:textId="77777777" w:rsidR="00972E33" w:rsidRPr="003760AA" w:rsidRDefault="00972E33" w:rsidP="00972E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BF683B3" w14:textId="77777777" w:rsidR="003760AA" w:rsidRPr="003760AA" w:rsidRDefault="003760AA" w:rsidP="00972E33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760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Начальник юридического отдела</w:t>
      </w:r>
    </w:p>
    <w:p w14:paraId="6B275FE3" w14:textId="77777777" w:rsidR="003760AA" w:rsidRPr="003760AA" w:rsidRDefault="003760AA" w:rsidP="001F0959">
      <w:pPr>
        <w:widowControl w:val="0"/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60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r w:rsidR="00972E3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972E3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Pr="003760AA">
        <w:rPr>
          <w:rFonts w:ascii="Times New Roman" w:eastAsia="Calibri" w:hAnsi="Times New Roman" w:cs="Times New Roman"/>
          <w:sz w:val="28"/>
          <w:szCs w:val="28"/>
        </w:rPr>
        <w:t>Т.В.Ольденбургер</w:t>
      </w:r>
      <w:proofErr w:type="spellEnd"/>
      <w:proofErr w:type="gramEnd"/>
    </w:p>
    <w:p w14:paraId="60967D07" w14:textId="77777777"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74F3C" w14:textId="77777777" w:rsidR="00972E33" w:rsidRDefault="00972E33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77488" w14:textId="77777777"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</w:p>
    <w:p w14:paraId="42FE670A" w14:textId="77777777"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Крымский </w:t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72E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spellStart"/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М.А.Трубицын</w:t>
      </w:r>
      <w:proofErr w:type="spellEnd"/>
      <w:proofErr w:type="gramEnd"/>
    </w:p>
    <w:p w14:paraId="34C3B81C" w14:textId="77777777"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7ADCF7" w14:textId="77777777" w:rsidR="00972E33" w:rsidRDefault="00972E33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BE4EB" w14:textId="77777777"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муниципального</w:t>
      </w:r>
    </w:p>
    <w:p w14:paraId="4B09E882" w14:textId="77777777" w:rsidR="003760AA" w:rsidRPr="003760AA" w:rsidRDefault="003760AA" w:rsidP="001F09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Крымский район</w:t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spellStart"/>
      <w:r w:rsidRPr="003760AA">
        <w:rPr>
          <w:rFonts w:ascii="Times New Roman" w:hAnsi="Times New Roman" w:cs="Times New Roman"/>
          <w:color w:val="000000" w:themeColor="text1"/>
          <w:sz w:val="28"/>
          <w:szCs w:val="28"/>
        </w:rPr>
        <w:t>В.Н.Черник</w:t>
      </w:r>
      <w:proofErr w:type="spellEnd"/>
    </w:p>
    <w:p w14:paraId="56299499" w14:textId="77777777" w:rsidR="003760AA" w:rsidRDefault="003760AA" w:rsidP="001F0959">
      <w:pPr>
        <w:spacing w:after="0"/>
      </w:pPr>
    </w:p>
    <w:p w14:paraId="14369577" w14:textId="77777777" w:rsidR="003760AA" w:rsidRDefault="003760AA">
      <w:r>
        <w:br w:type="page"/>
      </w:r>
    </w:p>
    <w:p w14:paraId="0D10AE94" w14:textId="77777777" w:rsidR="00486D3F" w:rsidRDefault="00486D3F" w:rsidP="00486D3F">
      <w:pPr>
        <w:spacing w:after="0"/>
      </w:pPr>
    </w:p>
    <w:tbl>
      <w:tblPr>
        <w:tblStyle w:val="a4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4359"/>
      </w:tblGrid>
      <w:tr w:rsidR="0056271F" w14:paraId="6266FA7D" w14:textId="77777777" w:rsidTr="0056271F">
        <w:trPr>
          <w:trHeight w:val="227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4062E05" w14:textId="77777777"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ПРИЛОЖЕНИЕ</w:t>
            </w:r>
          </w:p>
          <w:p w14:paraId="0C204FE2" w14:textId="77777777" w:rsidR="0080752E" w:rsidRPr="00BF05F7" w:rsidRDefault="0080752E" w:rsidP="0080752E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 решению Совета</w:t>
            </w:r>
          </w:p>
          <w:p w14:paraId="4EA55151" w14:textId="77777777" w:rsidR="0080752E" w:rsidRPr="00BF05F7" w:rsidRDefault="0080752E" w:rsidP="0080752E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 Крымский район</w:t>
            </w:r>
          </w:p>
          <w:p w14:paraId="372D5D74" w14:textId="77777777" w:rsidR="0056271F" w:rsidRDefault="0056271F" w:rsidP="0056271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_________________</w:t>
            </w: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_______</w:t>
            </w:r>
          </w:p>
        </w:tc>
      </w:tr>
      <w:tr w:rsidR="0056271F" w14:paraId="24114E7A" w14:textId="77777777" w:rsidTr="0056271F">
        <w:trPr>
          <w:trHeight w:val="169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3A474F7" w14:textId="77777777"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</w:t>
            </w: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РИЛОЖЕНИЕ №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</w:p>
          <w:p w14:paraId="7727DC41" w14:textId="77777777"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решению Совета</w:t>
            </w:r>
          </w:p>
          <w:p w14:paraId="4F39901D" w14:textId="77777777" w:rsidR="0056271F" w:rsidRPr="00BF05F7" w:rsidRDefault="0056271F" w:rsidP="0056271F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 Крымский район</w:t>
            </w:r>
          </w:p>
          <w:p w14:paraId="6E5A94F4" w14:textId="77777777" w:rsidR="0056271F" w:rsidRDefault="0056271F" w:rsidP="008075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от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22.12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.2021 </w:t>
            </w:r>
            <w:r w:rsidRPr="00BF05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r w:rsidR="008075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147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3"/>
        <w:gridCol w:w="4622"/>
      </w:tblGrid>
      <w:tr w:rsidR="0080752E" w:rsidRPr="007F70BA" w14:paraId="660CE4D9" w14:textId="77777777" w:rsidTr="00073F85">
        <w:trPr>
          <w:trHeight w:val="339"/>
          <w:jc w:val="center"/>
        </w:trPr>
        <w:tc>
          <w:tcPr>
            <w:tcW w:w="5014" w:type="dxa"/>
          </w:tcPr>
          <w:p w14:paraId="46FC5F48" w14:textId="77777777"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14:paraId="1D6C7D3A" w14:textId="77777777" w:rsidR="0056271F" w:rsidRPr="007F70BA" w:rsidRDefault="0056271F" w:rsidP="00073F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1C0E65" w14:textId="77777777"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6115D4" w14:textId="77777777"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14:paraId="738F3763" w14:textId="77777777"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>о муниципальном земельном контроле на территории сельских поселений муниципального образования Крымский район</w:t>
      </w:r>
    </w:p>
    <w:p w14:paraId="584CB4D8" w14:textId="77777777"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2A142" w14:textId="77777777"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10BD5" w14:textId="77777777"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66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D1FE6B0" w14:textId="77777777"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1AE9A" w14:textId="77777777"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(далее – муниципальный земельный контроль).</w:t>
      </w:r>
    </w:p>
    <w:p w14:paraId="3BF41A6B" w14:textId="77777777"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сельских поселений муниципального образования Крымский район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0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063E71"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, Федеральными законами от 6 октября 2003 года № 131-ФЗ «Об общих принципах организации местного самоуправления в </w:t>
      </w:r>
      <w:r w:rsidR="004739E3">
        <w:rPr>
          <w:rFonts w:ascii="Times New Roman" w:hAnsi="Times New Roman" w:cs="Times New Roman"/>
          <w:sz w:val="28"/>
          <w:szCs w:val="28"/>
        </w:rPr>
        <w:t>Российской Федерации», от 31 июл</w:t>
      </w:r>
      <w:r w:rsidRPr="007F70BA">
        <w:rPr>
          <w:rFonts w:ascii="Times New Roman" w:hAnsi="Times New Roman" w:cs="Times New Roman"/>
          <w:sz w:val="28"/>
          <w:szCs w:val="28"/>
        </w:rPr>
        <w:t>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Российской Федерации», </w:t>
      </w:r>
      <w:hyperlink r:id="rId12" w:history="1"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ьства Российской Федерации </w:t>
        </w:r>
        <w:r w:rsid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     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ноября 2021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</w:t>
        </w:r>
        <w:r w:rsidR="00063E7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036A91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2019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«Об утверждении Правил взаимодействия федеральных органов исполнительной власти, осуществляющих</w:t>
        </w:r>
        <w:r w:rsidR="00680857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федеральный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государственный земельный</w:t>
        </w:r>
        <w:r w:rsidR="00680857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контроль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773E2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надзор</w:t>
        </w:r>
        <w:r w:rsidR="002B3205"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</w:t>
        </w:r>
        <w:r w:rsidRPr="0044310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с органами, осуществляющими муниципальный земельный контроль</w:t>
        </w:r>
      </w:hyperlink>
      <w:r w:rsidRPr="004431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848" w:rsidRPr="004431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29C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законами Краснодарского края от </w:t>
        </w:r>
        <w:r w:rsidR="004431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 ноября</w:t>
        </w:r>
        <w:r w:rsidR="00366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</w:t>
        </w:r>
        <w:r w:rsidR="00366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</w:t>
      </w:r>
      <w:r w:rsidR="002D4ED2" w:rsidRPr="007F70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Крымский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366928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другими нормативными правовыми актами, регулирующими сферу контроля за использованием земель.</w:t>
      </w:r>
    </w:p>
    <w:p w14:paraId="1EA657DC" w14:textId="77777777"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</w:t>
      </w:r>
      <w:r w:rsidR="0094112F" w:rsidRPr="007F70B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6E85565B" w14:textId="77777777"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E246A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C4ECD2F" w14:textId="77777777"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88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46223BBF" w14:textId="77777777"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, является управление имущественных отношений администрации муниципального образования Крымский район (далее – Управление).</w:t>
      </w:r>
    </w:p>
    <w:p w14:paraId="2A5AE6A7" w14:textId="77777777"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</w:t>
      </w:r>
      <w:proofErr w:type="gramStart"/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>с  должностной</w:t>
      </w:r>
      <w:proofErr w:type="gramEnd"/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14:paraId="7C4F6D74" w14:textId="77777777"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 Крымский район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главы муниципального образования Крымский район по вопросам развития, архитектуры и градостроительства, экономики, имущества и земельных отношений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</w:t>
      </w:r>
      <w:proofErr w:type="spellStart"/>
      <w:r w:rsidR="00DA75DA" w:rsidRPr="007F70B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A75DA" w:rsidRPr="007F70BA">
        <w:rPr>
          <w:rFonts w:ascii="Times New Roman" w:hAnsi="Times New Roman" w:cs="Times New Roman"/>
          <w:sz w:val="28"/>
          <w:szCs w:val="28"/>
        </w:rPr>
        <w:t xml:space="preserve">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14:paraId="0E2704B6" w14:textId="77777777"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9EC807A" w14:textId="77777777"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14:paraId="5109914D" w14:textId="77777777"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7180DA9" w14:textId="77777777"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971FE1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0D112AA" w14:textId="77777777"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77365F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</w:p>
    <w:p w14:paraId="1FC5F0C8" w14:textId="77777777"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7B2E73A" w14:textId="77777777"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14:paraId="755D42E1" w14:textId="77777777"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063E71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5DBB564" w14:textId="77777777"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28CA765A" w14:textId="77777777"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6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7A2B16EF" w14:textId="77777777"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21BD086" w14:textId="77777777"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14:paraId="601B8EB4" w14:textId="77777777"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14:paraId="1C3E6A0E" w14:textId="77777777"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76CAF" w14:textId="77777777"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7D9147FE" w14:textId="77777777"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3D3FC" w14:textId="77777777"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4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616835FF" w14:textId="77777777"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C7477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14:paraId="0B3CEA9A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3B00C2AE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2739518C" w14:textId="77777777"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14:paraId="5CFA3482" w14:textId="77777777"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5BD5877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7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https://krymsk-region.ru,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4BF77CA9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70763868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25EE5E5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0DA63C44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3D62A76A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0CBD6C85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="00076D3A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59F8EA14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3D38F136" w14:textId="77777777"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14:paraId="4C8A6654" w14:textId="77777777"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14:paraId="748489D1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14:paraId="1BA806F2" w14:textId="77777777"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181F3AAC" w14:textId="77777777"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14:paraId="011A9A47" w14:textId="77777777"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14:paraId="749D3556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4E141024" w14:textId="77777777"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тся посредством внесения соответствующей записи в журнал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14:paraId="72BC09AB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32CBE819" w14:textId="77777777"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5393CE0A" w14:textId="77777777"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42FFF" w14:textId="77777777"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4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14:paraId="00C225BA" w14:textId="77777777"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E0D1D" w14:textId="77777777"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14:paraId="08B9E263" w14:textId="77777777"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5E2EAE91" w14:textId="77777777"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14:paraId="3FEBD485" w14:textId="77777777"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14:paraId="5544BA65" w14:textId="77777777"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8AFAADA" w14:textId="77777777"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14:paraId="163A5832" w14:textId="77777777"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14:paraId="57563853" w14:textId="77777777"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14:paraId="21BBB0E7" w14:textId="77777777"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14:paraId="387E6536" w14:textId="77777777"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>. Контрольн</w:t>
      </w:r>
      <w:r w:rsidR="001F45AF">
        <w:rPr>
          <w:rFonts w:ascii="Times New Roman" w:hAnsi="Times New Roman" w:cs="Times New Roman"/>
          <w:sz w:val="28"/>
          <w:szCs w:val="28"/>
        </w:rPr>
        <w:t>ые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Приказом Министерства экономического развития РФ от 31 марта 2021 г. № 151 «О типовых формах документов, используемых контрольным (надзорным) органом».</w:t>
      </w:r>
    </w:p>
    <w:p w14:paraId="63FD938B" w14:textId="77777777"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</w:t>
      </w:r>
      <w:proofErr w:type="spellEnd"/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122DEA" w14:textId="77777777"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0471CF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D7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14:paraId="5E782B7E" w14:textId="77777777"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14:paraId="43297789" w14:textId="77777777"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8DB98CA" w14:textId="77777777"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14:paraId="0B8144F1" w14:textId="77777777"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E96EE" w14:textId="77777777"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7131304E" w14:textId="77777777"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07170651" w14:textId="77777777"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14:paraId="195A0D25" w14:textId="77777777"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14:paraId="2EB7155E" w14:textId="77777777"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14:paraId="40BB7138" w14:textId="77777777"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71F3426A" w14:textId="77777777" w:rsidR="00F51915" w:rsidRPr="007F70BA" w:rsidRDefault="00F51915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C47CAE1" w14:textId="77777777"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093EE2A6" w14:textId="77777777"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4C89A3AA" w14:textId="77777777"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14:paraId="575894C9" w14:textId="77777777"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7C50CFAA" w14:textId="77777777"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433B9522" w14:textId="77777777"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14:paraId="5FD5143D" w14:textId="77777777"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C764EAA" w14:textId="77777777"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31B495D1" w14:textId="77777777"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77E44665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14:paraId="0B6D77DF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14:paraId="019C5E23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66D41A10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71F8BE3D" w14:textId="77777777"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14:paraId="6EA71B13" w14:textId="77777777"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18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="00F72AC3"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1BC69DEB" w14:textId="77777777"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9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0471CF"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0471CF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DA4F725" w14:textId="77777777"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2CAA17D1" w14:textId="77777777"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14606A72" w14:textId="77777777"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</w:t>
      </w:r>
      <w:r w:rsidR="00047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51E04FC2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2560B619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2" w:name="dst101244"/>
      <w:bookmarkStart w:id="3" w:name="dst100894"/>
      <w:bookmarkEnd w:id="2"/>
      <w:bookmarkEnd w:id="3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0A3690C9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4" w:name="dst101245"/>
      <w:bookmarkStart w:id="5" w:name="dst100895"/>
      <w:bookmarkEnd w:id="4"/>
      <w:bookmarkEnd w:id="5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6A5D2F3B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6" w:name="dst101246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14:paraId="13E9DDD4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7"/>
      <w:bookmarkStart w:id="8" w:name="dst101248"/>
      <w:bookmarkEnd w:id="7"/>
      <w:bookmarkEnd w:id="8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14:paraId="0DEFB701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9" w:name="dst101249"/>
      <w:bookmarkStart w:id="10" w:name="dst101250"/>
      <w:bookmarkStart w:id="11" w:name="dst101251"/>
      <w:bookmarkStart w:id="12" w:name="dst100896"/>
      <w:bookmarkEnd w:id="9"/>
      <w:bookmarkEnd w:id="10"/>
      <w:bookmarkEnd w:id="11"/>
      <w:bookmarkEnd w:id="12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проводится без информирования контролируемого лица.</w:t>
      </w:r>
    </w:p>
    <w:p w14:paraId="404C628D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3" w:name="dst101252"/>
      <w:bookmarkStart w:id="14" w:name="dst100898"/>
      <w:bookmarkStart w:id="15" w:name="dst101253"/>
      <w:bookmarkStart w:id="16" w:name="dst100897"/>
      <w:bookmarkEnd w:id="13"/>
      <w:bookmarkEnd w:id="14"/>
      <w:bookmarkEnd w:id="15"/>
      <w:bookmarkEnd w:id="16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7" w:name="dst101254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4D6D961C" w14:textId="77777777"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>. 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002496AE" w14:textId="77777777"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14:paraId="16B530E9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14:paraId="402207C1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14:paraId="7490464A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14:paraId="5DE58CBA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4A54A18C" w14:textId="77777777"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2BC659DE" w14:textId="77777777"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0D7783" w:rsidRPr="000D778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14:paraId="7372639A" w14:textId="77777777"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14:paraId="0663EF81" w14:textId="77777777"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42E7D259" w14:textId="77777777"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14:paraId="527D79CC" w14:textId="77777777"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32B65C4E" w14:textId="77777777"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14:paraId="18FFE3F8" w14:textId="77777777"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2BD96D72" w14:textId="77777777"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4F488BC6" w14:textId="77777777"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2D271135" w14:textId="77777777"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4ECBF5C5" w14:textId="77777777"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34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</w:t>
      </w:r>
      <w:r w:rsidR="0064320A">
        <w:rPr>
          <w:rFonts w:ascii="Times New Roman" w:hAnsi="Times New Roman" w:cs="Times New Roman"/>
          <w:sz w:val="28"/>
          <w:szCs w:val="28"/>
        </w:rPr>
        <w:t>21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по Краснодарскому краю для исчисления земельного налога.</w:t>
      </w:r>
    </w:p>
    <w:p w14:paraId="01A06667" w14:textId="77777777"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34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</w:t>
      </w:r>
      <w:r w:rsidR="003E7EA5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</w:t>
      </w:r>
      <w:r w:rsidR="0064320A">
        <w:rPr>
          <w:rFonts w:ascii="Times New Roman" w:hAnsi="Times New Roman" w:cs="Times New Roman"/>
          <w:sz w:val="28"/>
          <w:szCs w:val="28"/>
        </w:rPr>
        <w:t>21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по Краснодарскому краю для исчисления земельного налога.</w:t>
      </w:r>
    </w:p>
    <w:p w14:paraId="01853D1C" w14:textId="77777777"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3453C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0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3453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6F861DC8" w14:textId="77777777"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14:paraId="0731795B" w14:textId="77777777"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10094E63" w14:textId="77777777"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10D387" w14:textId="77777777"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14:paraId="308FB849" w14:textId="77777777"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14:paraId="149DA4FC" w14:textId="77777777"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7ECF1090" w14:textId="77777777"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68BB6D47" w14:textId="77777777"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14:paraId="795C3E7E" w14:textId="77777777"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14:paraId="62D651B8" w14:textId="77777777"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14:paraId="5309FA0D" w14:textId="77777777"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40CAA861" w14:textId="77777777"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 </w:t>
      </w:r>
      <w:hyperlink r:id="rId21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14:paraId="39AA5B0B" w14:textId="77777777"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3453CD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2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r w:rsidR="0034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3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738B9D" w14:textId="77777777"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BFDEFB" w14:textId="77777777"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14:paraId="09D9E79A" w14:textId="77777777" w:rsidR="00AD4245" w:rsidRPr="007F70BA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345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14:paraId="0796BD11" w14:textId="77777777" w:rsidR="00AD4245" w:rsidRPr="007F70BA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FD88B" w14:textId="77777777"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4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14:paraId="72831C24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>) его должностных лиц, возможно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2ADB9481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44DCE36B" w14:textId="77777777" w:rsidR="00AD4245" w:rsidRPr="007F70BA" w:rsidRDefault="00CD017C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14:paraId="690D4F71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14:paraId="3EAD9E82" w14:textId="77777777"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14:paraId="25A6AFC1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Администрацию, как в 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14:paraId="06B14061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="003453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14:paraId="58FF84BB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14:paraId="5D93DC50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0C77D5DD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14:paraId="6C5428DE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14:paraId="73B0C594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14:paraId="5F98C58F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14:paraId="02DFF677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14:paraId="64FEDBD7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</w:t>
      </w:r>
      <w:proofErr w:type="gramStart"/>
      <w:r w:rsidRPr="007F70BA">
        <w:rPr>
          <w:rFonts w:ascii="Times New Roman" w:hAnsi="Times New Roman" w:cs="Times New Roman"/>
          <w:sz w:val="28"/>
        </w:rPr>
        <w:t>контрольного  органа</w:t>
      </w:r>
      <w:proofErr w:type="gramEnd"/>
      <w:r w:rsidRPr="007F70BA">
        <w:rPr>
          <w:rFonts w:ascii="Times New Roman" w:hAnsi="Times New Roman" w:cs="Times New Roman"/>
          <w:sz w:val="28"/>
        </w:rPr>
        <w:t xml:space="preserve">. </w:t>
      </w:r>
    </w:p>
    <w:p w14:paraId="2044B22F" w14:textId="77777777" w:rsidR="00AD424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06746ED9" w14:textId="77777777" w:rsidR="00FC371F" w:rsidRPr="007F70BA" w:rsidRDefault="00FC371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Настоящий раздел вступает в силу с 1 января 2023 года.</w:t>
      </w:r>
    </w:p>
    <w:p w14:paraId="3BCD3008" w14:textId="77777777" w:rsidR="00AD4245" w:rsidRPr="00B31A37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87B65" w14:textId="77777777"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14:paraId="4562BF63" w14:textId="77777777" w:rsidR="00AD4245" w:rsidRPr="007F70BA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14:paraId="78550FCE" w14:textId="77777777"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C3FAE" w14:textId="77777777" w:rsidR="00AD4245" w:rsidRPr="007F70BA" w:rsidRDefault="009613DE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>.</w:t>
      </w:r>
      <w:r w:rsidR="00BC66C3">
        <w:rPr>
          <w:rFonts w:ascii="Times New Roman" w:hAnsi="Times New Roman" w:cs="Times New Roman"/>
          <w:sz w:val="28"/>
          <w:szCs w:val="28"/>
        </w:rPr>
        <w:t> 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7233DB23" w14:textId="77777777" w:rsidR="00DE572D" w:rsidRPr="007F70BA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Ключевые показатели муниципального земельного контроля и их целевые значения, индикативные показатели для вида муниципального земельного 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4A6AC154" w14:textId="77777777"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C8797D7" w14:textId="77777777"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8D91B9F" w14:textId="77777777"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C05A12B" w14:textId="77777777"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3F04B295" w14:textId="77777777"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14:paraId="3243CE4E" w14:textId="77777777"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</w:t>
      </w:r>
      <w:r w:rsidR="00580C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</w:p>
    <w:p w14:paraId="6E4E4772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C17DAB2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A2DC949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98FE191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FCD4EAA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24FCB8B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A4049AB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F570B7A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9601671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649E610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C0BB4B2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8201C67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2EE927B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5764437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523A90E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41944F7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877B17D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2E0E89E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948D7ED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A9099D5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86A4817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05C474F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F28A14E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4C0EDB2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86BC6FE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9BDC588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04FC248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EDD0FC2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1B269E1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47"/>
      </w:tblGrid>
      <w:tr w:rsidR="00BC66C3" w14:paraId="788455DA" w14:textId="77777777" w:rsidTr="0054362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494C5DE" w14:textId="77777777" w:rsidR="00CD017C" w:rsidRDefault="00CD017C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7830E" w14:textId="77777777" w:rsidR="0054362E" w:rsidRDefault="00BC66C3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45EB8CC6" w14:textId="77777777" w:rsidR="00BC66C3" w:rsidRDefault="0054362E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на территории сельских поселений муниципального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Крымский район</w:t>
            </w:r>
          </w:p>
        </w:tc>
      </w:tr>
    </w:tbl>
    <w:p w14:paraId="07DE88CE" w14:textId="77777777" w:rsidR="00BC66C3" w:rsidRPr="007F70BA" w:rsidRDefault="00BC66C3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F32FD01" w14:textId="77777777"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задания на</w:t>
      </w:r>
      <w:r w:rsidR="00345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проведение контрольного мероприятия без взаимодействия с контролируемым лицом</w:t>
      </w:r>
    </w:p>
    <w:p w14:paraId="62211C14" w14:textId="77777777"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14:paraId="2AEB2E5C" w14:textId="77777777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09E7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BA635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3F714" w14:textId="77777777"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36BA7A1B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Крымский район                                                                                                                                </w:t>
            </w:r>
          </w:p>
        </w:tc>
      </w:tr>
      <w:tr w:rsidR="00E35E89" w:rsidRPr="00BC66C3" w14:paraId="6F983577" w14:textId="77777777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E3D04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5781C5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1A28B2" w14:textId="77777777" w:rsidR="00E35E89" w:rsidRPr="00BC66C3" w:rsidRDefault="00BC66C3" w:rsidP="003453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spellStart"/>
            <w:r w:rsidR="003453CD">
              <w:rPr>
                <w:rFonts w:ascii="Times New Roman" w:hAnsi="Times New Roman" w:cs="Times New Roman"/>
                <w:bCs/>
                <w:sz w:val="28"/>
                <w:szCs w:val="28"/>
              </w:rPr>
              <w:t>Е.Е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453CD">
              <w:rPr>
                <w:rFonts w:ascii="Times New Roman" w:hAnsi="Times New Roman" w:cs="Times New Roman"/>
                <w:bCs/>
                <w:sz w:val="28"/>
                <w:szCs w:val="28"/>
              </w:rPr>
              <w:t>Христофорова</w:t>
            </w:r>
            <w:proofErr w:type="spellEnd"/>
          </w:p>
        </w:tc>
      </w:tr>
      <w:tr w:rsidR="00E35E89" w:rsidRPr="00BC66C3" w14:paraId="7A363EFB" w14:textId="77777777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7F95C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362441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97F51" w14:textId="77777777"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proofErr w:type="gramStart"/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End"/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14:paraId="7116132B" w14:textId="77777777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B2D6E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A8D62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EB9D4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BA998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14:paraId="16A390E2" w14:textId="77777777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A53F3" w14:textId="77777777" w:rsidR="00E35E89" w:rsidRPr="00BC66C3" w:rsidRDefault="00A50D9F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35E89" w:rsidRPr="00BC66C3" w14:paraId="5E3E2631" w14:textId="77777777" w:rsidTr="0054362E">
        <w:trPr>
          <w:trHeight w:val="450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9EE78" w14:textId="77777777"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proofErr w:type="gramStart"/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</w:t>
            </w:r>
            <w:proofErr w:type="gramEnd"/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14:paraId="2E8C265E" w14:textId="77777777" w:rsidTr="0054362E">
        <w:trPr>
          <w:trHeight w:val="450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C1346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14:paraId="50A76EED" w14:textId="77777777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B7FE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</w:t>
            </w:r>
            <w:proofErr w:type="spellStart"/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</w:t>
            </w:r>
            <w:proofErr w:type="spellEnd"/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(надзорных) мероприятий без взаимодействия на территории сельских поселений муниципального образования Крымский район </w:t>
            </w:r>
          </w:p>
        </w:tc>
      </w:tr>
      <w:tr w:rsidR="0054362E" w:rsidRPr="00BC66C3" w14:paraId="19A01999" w14:textId="77777777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76A44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48952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4E7BB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ABBB7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14:paraId="29C4D68A" w14:textId="77777777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CC50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E8B6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6B2F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E1D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Должность, ФИО, </w:t>
            </w:r>
            <w:proofErr w:type="gramStart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получивших задание</w:t>
            </w:r>
          </w:p>
        </w:tc>
      </w:tr>
      <w:tr w:rsidR="0054362E" w:rsidRPr="00BC66C3" w14:paraId="6CFC2F20" w14:textId="77777777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241A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D96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5BF2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58F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14:paraId="444C540D" w14:textId="77777777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8D6F6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B6A6A" w14:textId="77777777"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E568D" w14:textId="77777777"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8B243C" w14:textId="77777777"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F9D06F" w14:textId="77777777"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E2CD5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AC09E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14:paraId="456C7F01" w14:textId="77777777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14ADE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</w:t>
            </w:r>
            <w:r w:rsidR="00BC66C3"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венных </w:t>
            </w: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1FFD0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FAE3E" w14:textId="77777777" w:rsidR="00E35E89" w:rsidRPr="00BC66C3" w:rsidRDefault="00E35E89" w:rsidP="00C55E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47"/>
      </w:tblGrid>
      <w:tr w:rsidR="0054362E" w14:paraId="7B4FDAB7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E511437" w14:textId="77777777"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37816D6E" w14:textId="77777777"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14:paraId="4186A2CE" w14:textId="77777777"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08A48" w14:textId="77777777"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14:paraId="59F61BF3" w14:textId="77777777" w:rsidTr="0054362E">
        <w:tc>
          <w:tcPr>
            <w:tcW w:w="9654" w:type="dxa"/>
            <w:shd w:val="clear" w:color="auto" w:fill="FFFFFF"/>
            <w:hideMark/>
          </w:tcPr>
          <w:p w14:paraId="2C65D701" w14:textId="77777777" w:rsidR="0054362E" w:rsidRDefault="00A50D9F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54362E" w:rsidRPr="00B8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465B7B" w:rsidRPr="007F70BA" w14:paraId="48B16F9C" w14:textId="77777777" w:rsidTr="0054362E">
        <w:tc>
          <w:tcPr>
            <w:tcW w:w="9654" w:type="dxa"/>
            <w:shd w:val="clear" w:color="auto" w:fill="FFFFFF"/>
            <w:hideMark/>
          </w:tcPr>
          <w:p w14:paraId="519B2A45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6783F135" w14:textId="77777777" w:rsidTr="0054362E">
        <w:tc>
          <w:tcPr>
            <w:tcW w:w="9654" w:type="dxa"/>
            <w:shd w:val="clear" w:color="auto" w:fill="FFFFFF"/>
            <w:hideMark/>
          </w:tcPr>
          <w:p w14:paraId="5A1385A4" w14:textId="77777777"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39FAD9D7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14:paraId="0A2235E8" w14:textId="77777777" w:rsidTr="0054362E">
        <w:tc>
          <w:tcPr>
            <w:tcW w:w="9654" w:type="dxa"/>
            <w:shd w:val="clear" w:color="auto" w:fill="FFFFFF"/>
            <w:hideMark/>
          </w:tcPr>
          <w:p w14:paraId="4BC971DE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84279D2" w14:textId="77777777" w:rsidTr="0054362E">
        <w:tc>
          <w:tcPr>
            <w:tcW w:w="9654" w:type="dxa"/>
            <w:shd w:val="clear" w:color="auto" w:fill="FFFFFF"/>
            <w:hideMark/>
          </w:tcPr>
          <w:p w14:paraId="5D7ABA1B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252E0B0A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948493A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14:paraId="74B42CEB" w14:textId="77777777" w:rsidTr="0054362E">
        <w:tc>
          <w:tcPr>
            <w:tcW w:w="9654" w:type="dxa"/>
            <w:shd w:val="clear" w:color="auto" w:fill="FFFFFF"/>
            <w:hideMark/>
          </w:tcPr>
          <w:p w14:paraId="726A57B8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14:paraId="3419AEAA" w14:textId="77777777" w:rsidTr="0054362E">
        <w:tc>
          <w:tcPr>
            <w:tcW w:w="9654" w:type="dxa"/>
            <w:shd w:val="clear" w:color="auto" w:fill="FFFFFF"/>
            <w:hideMark/>
          </w:tcPr>
          <w:p w14:paraId="3F2C35F9" w14:textId="77777777"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14:paraId="1E1F5C03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37ADC78" w14:textId="77777777" w:rsidTr="0054362E">
        <w:tc>
          <w:tcPr>
            <w:tcW w:w="9654" w:type="dxa"/>
            <w:shd w:val="clear" w:color="auto" w:fill="FFFFFF"/>
            <w:hideMark/>
          </w:tcPr>
          <w:p w14:paraId="584E85D9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5771CAB8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5E052328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68C973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14:paraId="79BA4076" w14:textId="77777777" w:rsidTr="0054362E">
        <w:tc>
          <w:tcPr>
            <w:tcW w:w="9654" w:type="dxa"/>
            <w:shd w:val="clear" w:color="auto" w:fill="FFFFFF"/>
            <w:hideMark/>
          </w:tcPr>
          <w:p w14:paraId="0622A255" w14:textId="77777777"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67D646EF" w14:textId="77777777" w:rsidTr="0054362E">
        <w:tc>
          <w:tcPr>
            <w:tcW w:w="9654" w:type="dxa"/>
            <w:shd w:val="clear" w:color="auto" w:fill="FFFFFF"/>
            <w:hideMark/>
          </w:tcPr>
          <w:p w14:paraId="7947E7CC" w14:textId="77777777"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569483E8" w14:textId="77777777"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1A952C6E" w14:textId="77777777"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14:paraId="2A9025B0" w14:textId="77777777" w:rsidTr="0054362E">
        <w:tc>
          <w:tcPr>
            <w:tcW w:w="9654" w:type="dxa"/>
            <w:shd w:val="clear" w:color="auto" w:fill="FFFFFF"/>
            <w:hideMark/>
          </w:tcPr>
          <w:p w14:paraId="226C29E6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383C958F" w14:textId="77777777" w:rsidTr="0054362E">
        <w:tc>
          <w:tcPr>
            <w:tcW w:w="9654" w:type="dxa"/>
            <w:shd w:val="clear" w:color="auto" w:fill="FFFFFF"/>
            <w:hideMark/>
          </w:tcPr>
          <w:p w14:paraId="77028F33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14:paraId="15EF0828" w14:textId="77777777" w:rsidTr="0054362E">
        <w:tc>
          <w:tcPr>
            <w:tcW w:w="9654" w:type="dxa"/>
            <w:shd w:val="clear" w:color="auto" w:fill="FFFFFF"/>
            <w:hideMark/>
          </w:tcPr>
          <w:p w14:paraId="07425682" w14:textId="77777777"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14:paraId="16FD7E9D" w14:textId="77777777"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14:paraId="62A7DB93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18A613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465B7B" w:rsidRPr="007F70BA" w14:paraId="6F9E3E48" w14:textId="77777777" w:rsidTr="0054362E">
        <w:tc>
          <w:tcPr>
            <w:tcW w:w="9654" w:type="dxa"/>
            <w:shd w:val="clear" w:color="auto" w:fill="FFFFFF"/>
            <w:hideMark/>
          </w:tcPr>
          <w:p w14:paraId="5C9F8AD7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32E814CB" w14:textId="77777777" w:rsidTr="0054362E">
        <w:tc>
          <w:tcPr>
            <w:tcW w:w="9654" w:type="dxa"/>
            <w:shd w:val="clear" w:color="auto" w:fill="FFFFFF"/>
            <w:hideMark/>
          </w:tcPr>
          <w:p w14:paraId="24C84ABE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14:paraId="21572E31" w14:textId="77777777" w:rsidTr="0054362E">
        <w:tc>
          <w:tcPr>
            <w:tcW w:w="9654" w:type="dxa"/>
            <w:shd w:val="clear" w:color="auto" w:fill="FFFFFF"/>
            <w:hideMark/>
          </w:tcPr>
          <w:p w14:paraId="0C728B50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14:paraId="4A645031" w14:textId="77777777" w:rsidTr="0054362E">
        <w:tc>
          <w:tcPr>
            <w:tcW w:w="9654" w:type="dxa"/>
            <w:shd w:val="clear" w:color="auto" w:fill="FFFFFF"/>
            <w:hideMark/>
          </w:tcPr>
          <w:p w14:paraId="2893D522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14:paraId="1B937FB9" w14:textId="77777777" w:rsidTr="0054362E">
        <w:tc>
          <w:tcPr>
            <w:tcW w:w="9654" w:type="dxa"/>
            <w:shd w:val="clear" w:color="auto" w:fill="FFFFFF"/>
            <w:hideMark/>
          </w:tcPr>
          <w:p w14:paraId="056555A6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14:paraId="473349F1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4979B73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14:paraId="7C6DF1D9" w14:textId="77777777" w:rsidTr="0054362E">
        <w:tc>
          <w:tcPr>
            <w:tcW w:w="9654" w:type="dxa"/>
            <w:shd w:val="clear" w:color="auto" w:fill="FFFFFF"/>
            <w:hideMark/>
          </w:tcPr>
          <w:p w14:paraId="15A8811D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69D98653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0E41A81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14:paraId="66D304B0" w14:textId="77777777" w:rsidTr="0054362E">
        <w:tc>
          <w:tcPr>
            <w:tcW w:w="9654" w:type="dxa"/>
            <w:shd w:val="clear" w:color="auto" w:fill="FFFFFF"/>
            <w:hideMark/>
          </w:tcPr>
          <w:p w14:paraId="59031895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14:paraId="4E00CBC4" w14:textId="77777777" w:rsidTr="0054362E">
        <w:tc>
          <w:tcPr>
            <w:tcW w:w="9654" w:type="dxa"/>
            <w:shd w:val="clear" w:color="auto" w:fill="FFFFFF"/>
            <w:hideMark/>
          </w:tcPr>
          <w:p w14:paraId="4867B7BE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14:paraId="29D4233E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F95EC95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05A1C375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непривлечения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14:paraId="494F8539" w14:textId="77777777" w:rsidTr="0054362E">
        <w:tc>
          <w:tcPr>
            <w:tcW w:w="9654" w:type="dxa"/>
            <w:shd w:val="clear" w:color="auto" w:fill="FFFFFF"/>
            <w:hideMark/>
          </w:tcPr>
          <w:p w14:paraId="4A58BCCB" w14:textId="77777777"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54EA9213" w14:textId="77777777" w:rsidTr="0054362E">
        <w:tc>
          <w:tcPr>
            <w:tcW w:w="9654" w:type="dxa"/>
            <w:shd w:val="clear" w:color="auto" w:fill="FFFFFF"/>
            <w:hideMark/>
          </w:tcPr>
          <w:p w14:paraId="0AB6AE82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14:paraId="1D5159B1" w14:textId="77777777"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0AFAC550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5F2B446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14:paraId="5B49F466" w14:textId="77777777" w:rsidTr="0054362E">
        <w:tc>
          <w:tcPr>
            <w:tcW w:w="9654" w:type="dxa"/>
            <w:shd w:val="clear" w:color="auto" w:fill="FFFFFF"/>
            <w:hideMark/>
          </w:tcPr>
          <w:p w14:paraId="51704668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5C6F0558" w14:textId="77777777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F31C71E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14:paraId="73B0B079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A0058C4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A2CF6AF" w14:textId="77777777"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14:paraId="0B80C513" w14:textId="77777777" w:rsidTr="0054362E">
        <w:tc>
          <w:tcPr>
            <w:tcW w:w="9654" w:type="dxa"/>
            <w:shd w:val="clear" w:color="auto" w:fill="FFFFFF"/>
            <w:hideMark/>
          </w:tcPr>
          <w:p w14:paraId="1A5A0BBB" w14:textId="77777777"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37AECFEB" w14:textId="77777777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6152FF5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14:paraId="55DDC3D6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C7A349B" w14:textId="77777777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86B48C8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56D3F566" w14:textId="77777777"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14:paraId="01D3B44B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740DD07" w14:textId="77777777"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2E6C0A4B" w14:textId="77777777"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14:paraId="0885A427" w14:textId="77777777" w:rsidTr="0054362E">
        <w:tc>
          <w:tcPr>
            <w:tcW w:w="9654" w:type="dxa"/>
            <w:shd w:val="clear" w:color="auto" w:fill="FFFFFF"/>
            <w:hideMark/>
          </w:tcPr>
          <w:p w14:paraId="31B85AF1" w14:textId="77777777"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09F7130F" w14:textId="77777777"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14:paraId="121EB8CC" w14:textId="77777777" w:rsidTr="00C55E5B">
        <w:tc>
          <w:tcPr>
            <w:tcW w:w="9356" w:type="dxa"/>
            <w:shd w:val="clear" w:color="auto" w:fill="FFFFFF"/>
            <w:hideMark/>
          </w:tcPr>
          <w:p w14:paraId="66A2E457" w14:textId="77777777"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663316B" w14:textId="77777777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A41FC2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766B8479" w14:textId="77777777"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5C6156A" w14:textId="77777777"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14:paraId="6B3035EF" w14:textId="77777777"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нужное)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3391F508" w14:textId="77777777"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14:paraId="0171FA45" w14:textId="77777777"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14:paraId="0C9ACBB0" w14:textId="77777777"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Предписание может быть обжаловано в установленном законом порядке.</w:t>
      </w:r>
    </w:p>
    <w:p w14:paraId="2984CF45" w14:textId="77777777"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14:paraId="77B7E0D7" w14:textId="77777777" w:rsidTr="00C55E5B">
        <w:tc>
          <w:tcPr>
            <w:tcW w:w="9356" w:type="dxa"/>
            <w:shd w:val="clear" w:color="auto" w:fill="FFFFFF"/>
            <w:hideMark/>
          </w:tcPr>
          <w:p w14:paraId="67104F1C" w14:textId="77777777"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0C8CEECD" w14:textId="77777777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4397D68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5B1F728" w14:textId="77777777"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14:paraId="6D736AB9" w14:textId="77777777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14:paraId="67637459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57403E73" w14:textId="77777777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FD226BA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3C24A096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4316D70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1299084E" w14:textId="77777777" w:rsidTr="00C55E5B">
        <w:tc>
          <w:tcPr>
            <w:tcW w:w="5544" w:type="dxa"/>
            <w:gridSpan w:val="2"/>
            <w:hideMark/>
          </w:tcPr>
          <w:p w14:paraId="56A896AC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1CA9169C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DD51526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0C01E71" w14:textId="77777777" w:rsidTr="00C55E5B">
        <w:tc>
          <w:tcPr>
            <w:tcW w:w="5544" w:type="dxa"/>
            <w:gridSpan w:val="2"/>
            <w:hideMark/>
          </w:tcPr>
          <w:p w14:paraId="13E06657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2C2CE75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677107C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14:paraId="70776972" w14:textId="77777777" w:rsidTr="0054362E">
        <w:tc>
          <w:tcPr>
            <w:tcW w:w="9356" w:type="dxa"/>
            <w:gridSpan w:val="4"/>
            <w:hideMark/>
          </w:tcPr>
          <w:p w14:paraId="255CB423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3668B453" w14:textId="77777777" w:rsidTr="0054362E">
        <w:tc>
          <w:tcPr>
            <w:tcW w:w="9356" w:type="dxa"/>
            <w:gridSpan w:val="4"/>
            <w:hideMark/>
          </w:tcPr>
          <w:p w14:paraId="3015263D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465B7B" w:rsidRPr="007F70BA" w14:paraId="01CE036E" w14:textId="77777777" w:rsidTr="0054362E">
        <w:tc>
          <w:tcPr>
            <w:tcW w:w="9356" w:type="dxa"/>
            <w:gridSpan w:val="4"/>
            <w:hideMark/>
          </w:tcPr>
          <w:p w14:paraId="69DA9689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076D021A" w14:textId="77777777" w:rsidTr="0054362E">
        <w:tc>
          <w:tcPr>
            <w:tcW w:w="9356" w:type="dxa"/>
            <w:gridSpan w:val="4"/>
            <w:hideMark/>
          </w:tcPr>
          <w:p w14:paraId="57663786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7BF65192" w14:textId="77777777"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14:paraId="33A43BBC" w14:textId="77777777" w:rsidR="00CC7609" w:rsidRPr="0082101A" w:rsidRDefault="00CC7609" w:rsidP="00CD017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947224" w14:textId="77777777" w:rsidR="00CC7609" w:rsidRPr="0082101A" w:rsidRDefault="00CC7609" w:rsidP="00CD0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FEB968F" w14:textId="77777777"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BC66C3" w14:paraId="03A1A627" w14:textId="77777777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BD0BA" w14:textId="77777777" w:rsidR="0082101A" w:rsidRPr="00BC66C3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3552D" w14:textId="77777777" w:rsidR="0082101A" w:rsidRPr="00BC66C3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75E83" w14:textId="77777777" w:rsidR="0082101A" w:rsidRPr="00BC66C3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14:paraId="6B6FE27C" w14:textId="77777777"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47"/>
      </w:tblGrid>
      <w:tr w:rsidR="0082101A" w14:paraId="75915BBF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E50915A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14:paraId="33E50F86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14:paraId="6479A6F2" w14:textId="77777777"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0675CC" w14:textId="77777777"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14:paraId="754711C1" w14:textId="77777777" w:rsidTr="00C55E5B">
        <w:tc>
          <w:tcPr>
            <w:tcW w:w="9395" w:type="dxa"/>
            <w:shd w:val="clear" w:color="auto" w:fill="FFFFFF"/>
            <w:hideMark/>
          </w:tcPr>
          <w:p w14:paraId="54E1CB74" w14:textId="77777777" w:rsidR="0082101A" w:rsidRDefault="00A50D9F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82101A" w:rsidRPr="000D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A92B54" w:rsidRPr="007F70BA" w14:paraId="6DBDA9DB" w14:textId="77777777" w:rsidTr="00C55E5B">
        <w:tc>
          <w:tcPr>
            <w:tcW w:w="9395" w:type="dxa"/>
            <w:shd w:val="clear" w:color="auto" w:fill="FFFFFF"/>
            <w:hideMark/>
          </w:tcPr>
          <w:p w14:paraId="4281198A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620A7714" w14:textId="77777777" w:rsidTr="00C55E5B">
        <w:tc>
          <w:tcPr>
            <w:tcW w:w="9395" w:type="dxa"/>
            <w:shd w:val="clear" w:color="auto" w:fill="FFFFFF"/>
            <w:hideMark/>
          </w:tcPr>
          <w:p w14:paraId="202A37E3" w14:textId="77777777"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0EAEC6BA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14:paraId="4AB8B7D6" w14:textId="77777777" w:rsidTr="00C55E5B">
        <w:tc>
          <w:tcPr>
            <w:tcW w:w="9395" w:type="dxa"/>
            <w:shd w:val="clear" w:color="auto" w:fill="FFFFFF"/>
            <w:hideMark/>
          </w:tcPr>
          <w:p w14:paraId="46872C3B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3AC3996B" w14:textId="77777777" w:rsidTr="00C55E5B">
        <w:tc>
          <w:tcPr>
            <w:tcW w:w="9395" w:type="dxa"/>
            <w:shd w:val="clear" w:color="auto" w:fill="FFFFFF"/>
            <w:hideMark/>
          </w:tcPr>
          <w:p w14:paraId="2B7175DE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71278DDF" w14:textId="77777777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CE17A8E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14:paraId="1C70A9F0" w14:textId="77777777" w:rsidTr="00C55E5B">
        <w:tc>
          <w:tcPr>
            <w:tcW w:w="9395" w:type="dxa"/>
            <w:shd w:val="clear" w:color="auto" w:fill="FFFFFF"/>
            <w:hideMark/>
          </w:tcPr>
          <w:p w14:paraId="157AA09F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110A6F18" w14:textId="77777777" w:rsidTr="00C55E5B">
        <w:tc>
          <w:tcPr>
            <w:tcW w:w="9395" w:type="dxa"/>
            <w:shd w:val="clear" w:color="auto" w:fill="FFFFFF"/>
            <w:hideMark/>
          </w:tcPr>
          <w:p w14:paraId="29341C2E" w14:textId="77777777"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14:paraId="4F29C8D5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434EFD1C" w14:textId="77777777" w:rsidTr="00C55E5B">
        <w:tc>
          <w:tcPr>
            <w:tcW w:w="9395" w:type="dxa"/>
            <w:shd w:val="clear" w:color="auto" w:fill="FFFFFF"/>
            <w:hideMark/>
          </w:tcPr>
          <w:p w14:paraId="5854ABC8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31B3F694" w14:textId="77777777" w:rsidTr="00C55E5B">
        <w:tc>
          <w:tcPr>
            <w:tcW w:w="9395" w:type="dxa"/>
            <w:shd w:val="clear" w:color="auto" w:fill="FFFFFF"/>
            <w:hideMark/>
          </w:tcPr>
          <w:p w14:paraId="4850F2C3" w14:textId="77777777"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647E09A4" w14:textId="77777777"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5244BA82" w14:textId="77777777"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14:paraId="134B2598" w14:textId="77777777" w:rsidTr="00C55E5B">
        <w:tc>
          <w:tcPr>
            <w:tcW w:w="9395" w:type="dxa"/>
            <w:shd w:val="clear" w:color="auto" w:fill="FFFFFF"/>
            <w:hideMark/>
          </w:tcPr>
          <w:p w14:paraId="60074E13" w14:textId="77777777"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74D9EFF5" w14:textId="77777777" w:rsidTr="00C55E5B">
        <w:tc>
          <w:tcPr>
            <w:tcW w:w="9395" w:type="dxa"/>
            <w:shd w:val="clear" w:color="auto" w:fill="FFFFFF"/>
            <w:hideMark/>
          </w:tcPr>
          <w:p w14:paraId="44EDE0E8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14:paraId="653013C0" w14:textId="77777777" w:rsidTr="00C55E5B">
        <w:tc>
          <w:tcPr>
            <w:tcW w:w="9395" w:type="dxa"/>
            <w:shd w:val="clear" w:color="auto" w:fill="FFFFFF"/>
            <w:hideMark/>
          </w:tcPr>
          <w:p w14:paraId="67D77560" w14:textId="77777777"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14:paraId="4FBEC8F4" w14:textId="77777777"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14:paraId="49A9E697" w14:textId="77777777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072A829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14:paraId="19913ADB" w14:textId="77777777" w:rsidTr="00C55E5B">
        <w:tc>
          <w:tcPr>
            <w:tcW w:w="9395" w:type="dxa"/>
            <w:shd w:val="clear" w:color="auto" w:fill="FFFFFF"/>
            <w:hideMark/>
          </w:tcPr>
          <w:p w14:paraId="16000374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4EE5D227" w14:textId="77777777" w:rsidTr="00C55E5B">
        <w:tc>
          <w:tcPr>
            <w:tcW w:w="9395" w:type="dxa"/>
            <w:shd w:val="clear" w:color="auto" w:fill="FFFFFF"/>
            <w:hideMark/>
          </w:tcPr>
          <w:p w14:paraId="738BA27F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1209B13A" w14:textId="77777777" w:rsidTr="00C55E5B">
        <w:tc>
          <w:tcPr>
            <w:tcW w:w="9395" w:type="dxa"/>
            <w:shd w:val="clear" w:color="auto" w:fill="FFFFFF"/>
            <w:hideMark/>
          </w:tcPr>
          <w:p w14:paraId="61BC1149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14:paraId="06F005AC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14:paraId="41165D65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14:paraId="0243F44A" w14:textId="77777777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8E0C721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14:paraId="79844DBB" w14:textId="77777777" w:rsidTr="00C55E5B">
        <w:tc>
          <w:tcPr>
            <w:tcW w:w="9395" w:type="dxa"/>
            <w:shd w:val="clear" w:color="auto" w:fill="FFFFFF"/>
            <w:hideMark/>
          </w:tcPr>
          <w:p w14:paraId="03FF7050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1768851B" w14:textId="77777777" w:rsidTr="0082101A">
        <w:tc>
          <w:tcPr>
            <w:tcW w:w="9395" w:type="dxa"/>
            <w:shd w:val="clear" w:color="auto" w:fill="FFFFFF"/>
            <w:hideMark/>
          </w:tcPr>
          <w:p w14:paraId="63A6F742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66C140EF" w14:textId="77777777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FC72664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14:paraId="36188C0B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7A555CF0" w14:textId="77777777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1EE500D8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525E2726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14:paraId="0110BDFE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14:paraId="37DB4EB6" w14:textId="77777777"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14:paraId="62E5CC85" w14:textId="77777777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14:paraId="7367744E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578054E1" w14:textId="77777777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4E3F1A5" w14:textId="77777777"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7BA0CEC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78EAC9A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77159296" w14:textId="77777777" w:rsidTr="00C55E5B">
        <w:tc>
          <w:tcPr>
            <w:tcW w:w="5544" w:type="dxa"/>
            <w:gridSpan w:val="2"/>
            <w:hideMark/>
          </w:tcPr>
          <w:p w14:paraId="714519C5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2FA9933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2D3EC1A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6502264D" w14:textId="77777777" w:rsidTr="0082101A">
        <w:tc>
          <w:tcPr>
            <w:tcW w:w="5544" w:type="dxa"/>
            <w:gridSpan w:val="2"/>
            <w:hideMark/>
          </w:tcPr>
          <w:p w14:paraId="11A57FFA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52B5A7D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B3B1785" w14:textId="77777777"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14:paraId="52DC0EB0" w14:textId="77777777" w:rsidTr="0082101A">
        <w:trPr>
          <w:trHeight w:val="448"/>
        </w:trPr>
        <w:tc>
          <w:tcPr>
            <w:tcW w:w="9356" w:type="dxa"/>
            <w:gridSpan w:val="4"/>
            <w:hideMark/>
          </w:tcPr>
          <w:p w14:paraId="1E8441C6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14:paraId="429B6FDA" w14:textId="77777777" w:rsidTr="0082101A">
        <w:trPr>
          <w:trHeight w:val="346"/>
        </w:trPr>
        <w:tc>
          <w:tcPr>
            <w:tcW w:w="9356" w:type="dxa"/>
            <w:gridSpan w:val="4"/>
          </w:tcPr>
          <w:p w14:paraId="5F2C53E5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1AC87DA4" w14:textId="77777777" w:rsidTr="0082101A">
        <w:trPr>
          <w:trHeight w:val="434"/>
        </w:trPr>
        <w:tc>
          <w:tcPr>
            <w:tcW w:w="9356" w:type="dxa"/>
            <w:gridSpan w:val="4"/>
          </w:tcPr>
          <w:p w14:paraId="601EDB1B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14:paraId="52325417" w14:textId="77777777" w:rsidTr="0082101A">
        <w:trPr>
          <w:trHeight w:val="305"/>
        </w:trPr>
        <w:tc>
          <w:tcPr>
            <w:tcW w:w="9356" w:type="dxa"/>
            <w:gridSpan w:val="4"/>
          </w:tcPr>
          <w:p w14:paraId="1888C676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380F4880" w14:textId="77777777" w:rsidTr="0082101A">
        <w:tc>
          <w:tcPr>
            <w:tcW w:w="9356" w:type="dxa"/>
            <w:gridSpan w:val="4"/>
            <w:hideMark/>
          </w:tcPr>
          <w:p w14:paraId="6FD0CB2C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A92B54" w:rsidRPr="007F70BA" w14:paraId="3C283EDD" w14:textId="77777777" w:rsidTr="0082101A">
        <w:tc>
          <w:tcPr>
            <w:tcW w:w="9356" w:type="dxa"/>
            <w:gridSpan w:val="4"/>
            <w:hideMark/>
          </w:tcPr>
          <w:p w14:paraId="3D5D3788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7F1638C3" w14:textId="77777777" w:rsidTr="0082101A">
        <w:tc>
          <w:tcPr>
            <w:tcW w:w="9356" w:type="dxa"/>
            <w:gridSpan w:val="4"/>
            <w:hideMark/>
          </w:tcPr>
          <w:p w14:paraId="6F0071AF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128C8A27" w14:textId="77777777"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349CB0A4" w14:textId="77777777"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14:paraId="7A315F70" w14:textId="77777777"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14:paraId="4B54C0E8" w14:textId="77777777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7400D" w14:textId="77777777" w:rsidR="0082101A" w:rsidRPr="0082101A" w:rsidRDefault="0082101A" w:rsidP="00821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1003" w14:textId="77777777" w:rsidR="0082101A" w:rsidRPr="0082101A" w:rsidRDefault="0082101A" w:rsidP="0082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FFC0A" w14:textId="77777777" w:rsidR="0082101A" w:rsidRPr="0082101A" w:rsidRDefault="0082101A" w:rsidP="00821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14:paraId="0D7963BE" w14:textId="77777777"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47"/>
      </w:tblGrid>
      <w:tr w:rsidR="0082101A" w14:paraId="69FCC969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4F4333D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14:paraId="275E5C04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14:paraId="21C7B7AF" w14:textId="77777777"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DE75B1" w14:textId="77777777"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14:paraId="4255B4DB" w14:textId="77777777"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08202E" w14:textId="77777777"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C770C1" w14:textId="77777777"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14:paraId="1F3B25D5" w14:textId="77777777" w:rsidTr="0082101A">
        <w:tc>
          <w:tcPr>
            <w:tcW w:w="9410" w:type="dxa"/>
            <w:shd w:val="clear" w:color="auto" w:fill="FFFFFF"/>
            <w:hideMark/>
          </w:tcPr>
          <w:p w14:paraId="5D3D999E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68D38ABE" w14:textId="77777777" w:rsidTr="0082101A">
        <w:tc>
          <w:tcPr>
            <w:tcW w:w="9410" w:type="dxa"/>
            <w:shd w:val="clear" w:color="auto" w:fill="FFFFFF"/>
            <w:hideMark/>
          </w:tcPr>
          <w:p w14:paraId="3B271147" w14:textId="77777777"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64CEB3C5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14:paraId="11695981" w14:textId="77777777" w:rsidTr="0082101A">
        <w:tc>
          <w:tcPr>
            <w:tcW w:w="9410" w:type="dxa"/>
            <w:shd w:val="clear" w:color="auto" w:fill="FFFFFF"/>
            <w:hideMark/>
          </w:tcPr>
          <w:p w14:paraId="167E96BC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12D6C792" w14:textId="77777777" w:rsidTr="0082101A">
        <w:tc>
          <w:tcPr>
            <w:tcW w:w="9410" w:type="dxa"/>
            <w:shd w:val="clear" w:color="auto" w:fill="FFFFFF"/>
            <w:hideMark/>
          </w:tcPr>
          <w:p w14:paraId="119B6DFA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6E049350" w14:textId="77777777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4B2E4E9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14:paraId="138D47DB" w14:textId="77777777" w:rsidTr="0082101A">
        <w:tc>
          <w:tcPr>
            <w:tcW w:w="9410" w:type="dxa"/>
            <w:shd w:val="clear" w:color="auto" w:fill="FFFFFF"/>
            <w:hideMark/>
          </w:tcPr>
          <w:p w14:paraId="409447A4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5DDB0D5C" w14:textId="77777777" w:rsidTr="0082101A">
        <w:tc>
          <w:tcPr>
            <w:tcW w:w="9410" w:type="dxa"/>
            <w:shd w:val="clear" w:color="auto" w:fill="FFFFFF"/>
            <w:hideMark/>
          </w:tcPr>
          <w:p w14:paraId="2E0A57E7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14:paraId="089FB912" w14:textId="77777777" w:rsidTr="0082101A">
        <w:tc>
          <w:tcPr>
            <w:tcW w:w="9410" w:type="dxa"/>
            <w:shd w:val="clear" w:color="auto" w:fill="FFFFFF"/>
            <w:hideMark/>
          </w:tcPr>
          <w:p w14:paraId="379C7776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0E6C5205" w14:textId="77777777" w:rsidTr="0082101A">
        <w:tc>
          <w:tcPr>
            <w:tcW w:w="9410" w:type="dxa"/>
            <w:shd w:val="clear" w:color="auto" w:fill="FFFFFF"/>
            <w:hideMark/>
          </w:tcPr>
          <w:p w14:paraId="728B9ACA" w14:textId="77777777"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0BE1A83" w14:textId="77777777"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480BF96B" w14:textId="77777777"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14:paraId="67895914" w14:textId="77777777" w:rsidTr="0082101A">
        <w:tc>
          <w:tcPr>
            <w:tcW w:w="9410" w:type="dxa"/>
            <w:shd w:val="clear" w:color="auto" w:fill="FFFFFF"/>
            <w:hideMark/>
          </w:tcPr>
          <w:p w14:paraId="6C933C9E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6815141C" w14:textId="77777777" w:rsidTr="0082101A">
        <w:tc>
          <w:tcPr>
            <w:tcW w:w="9410" w:type="dxa"/>
            <w:shd w:val="clear" w:color="auto" w:fill="FFFFFF"/>
            <w:hideMark/>
          </w:tcPr>
          <w:p w14:paraId="1B2B52D2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14:paraId="36DE0A8D" w14:textId="77777777" w:rsidTr="0082101A">
        <w:tc>
          <w:tcPr>
            <w:tcW w:w="9410" w:type="dxa"/>
            <w:shd w:val="clear" w:color="auto" w:fill="FFFFFF"/>
            <w:hideMark/>
          </w:tcPr>
          <w:p w14:paraId="0BB15D80" w14:textId="77777777"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14:paraId="2E5CBD7C" w14:textId="77777777"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14:paraId="763F4490" w14:textId="77777777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F478827" w14:textId="77777777"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5C29E5" w:rsidRPr="007F70BA" w14:paraId="614F4449" w14:textId="77777777" w:rsidTr="0082101A">
        <w:tc>
          <w:tcPr>
            <w:tcW w:w="9410" w:type="dxa"/>
            <w:shd w:val="clear" w:color="auto" w:fill="FFFFFF"/>
            <w:hideMark/>
          </w:tcPr>
          <w:p w14:paraId="74364703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2502CBE3" w14:textId="77777777" w:rsidTr="0082101A">
        <w:tc>
          <w:tcPr>
            <w:tcW w:w="9410" w:type="dxa"/>
            <w:shd w:val="clear" w:color="auto" w:fill="FFFFFF"/>
            <w:hideMark/>
          </w:tcPr>
          <w:p w14:paraId="38FB8AA6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62244410" w14:textId="77777777" w:rsidTr="0082101A">
        <w:tc>
          <w:tcPr>
            <w:tcW w:w="9410" w:type="dxa"/>
            <w:shd w:val="clear" w:color="auto" w:fill="FFFFFF"/>
            <w:hideMark/>
          </w:tcPr>
          <w:p w14:paraId="7754852D" w14:textId="77777777"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14:paraId="0085F4A8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2E077453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14:paraId="6F065CD5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14:paraId="438EE127" w14:textId="77777777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53F29B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14:paraId="1AA41307" w14:textId="77777777" w:rsidTr="0082101A">
        <w:tc>
          <w:tcPr>
            <w:tcW w:w="9410" w:type="dxa"/>
            <w:shd w:val="clear" w:color="auto" w:fill="FFFFFF"/>
            <w:hideMark/>
          </w:tcPr>
          <w:p w14:paraId="5B605B86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00144E27" w14:textId="77777777" w:rsidTr="0082101A">
        <w:tc>
          <w:tcPr>
            <w:tcW w:w="9410" w:type="dxa"/>
            <w:shd w:val="clear" w:color="auto" w:fill="FFFFFF"/>
            <w:hideMark/>
          </w:tcPr>
          <w:p w14:paraId="237AA3E0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2ED81EC" w14:textId="77777777"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5C9E0164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14:paraId="34A83E2F" w14:textId="77777777"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35665748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22F4690" w14:textId="77777777"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5AB2E13F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1B780D0C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799530F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14:paraId="7FF05031" w14:textId="77777777" w:rsidTr="0082101A">
        <w:tc>
          <w:tcPr>
            <w:tcW w:w="9410" w:type="dxa"/>
            <w:shd w:val="clear" w:color="auto" w:fill="FFFFFF"/>
            <w:hideMark/>
          </w:tcPr>
          <w:p w14:paraId="2606F0A2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14:paraId="734A2EBF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39049AB6" w14:textId="77777777" w:rsidTr="0082101A">
        <w:tc>
          <w:tcPr>
            <w:tcW w:w="9410" w:type="dxa"/>
            <w:shd w:val="clear" w:color="auto" w:fill="FFFFFF"/>
            <w:hideMark/>
          </w:tcPr>
          <w:p w14:paraId="41415CEA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03965341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14:paraId="00B01781" w14:textId="77777777"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14:paraId="6C7A2325" w14:textId="77777777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14:paraId="7E826C1A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5D5F5DEB" w14:textId="77777777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4A33802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24A8580E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946D4D2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54C86504" w14:textId="77777777" w:rsidTr="00C55E5B">
        <w:tc>
          <w:tcPr>
            <w:tcW w:w="5544" w:type="dxa"/>
            <w:gridSpan w:val="2"/>
            <w:hideMark/>
          </w:tcPr>
          <w:p w14:paraId="2EA2F436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C7F8E6A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4874756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17450C3C" w14:textId="77777777" w:rsidTr="0082101A">
        <w:tc>
          <w:tcPr>
            <w:tcW w:w="5544" w:type="dxa"/>
            <w:gridSpan w:val="2"/>
            <w:hideMark/>
          </w:tcPr>
          <w:p w14:paraId="26D81BD4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4BB05188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634AD1E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14:paraId="6DE22226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14:paraId="5F3F71DB" w14:textId="77777777" w:rsidTr="0082101A">
        <w:tc>
          <w:tcPr>
            <w:tcW w:w="9356" w:type="dxa"/>
            <w:gridSpan w:val="4"/>
            <w:hideMark/>
          </w:tcPr>
          <w:p w14:paraId="4EF31A29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5C29E5" w:rsidRPr="007F70BA" w14:paraId="334310D8" w14:textId="77777777" w:rsidTr="0082101A">
        <w:tc>
          <w:tcPr>
            <w:tcW w:w="9356" w:type="dxa"/>
            <w:gridSpan w:val="4"/>
            <w:hideMark/>
          </w:tcPr>
          <w:p w14:paraId="1FFFCC08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62679AB7" w14:textId="77777777" w:rsidTr="0082101A">
        <w:tc>
          <w:tcPr>
            <w:tcW w:w="9356" w:type="dxa"/>
            <w:gridSpan w:val="4"/>
            <w:hideMark/>
          </w:tcPr>
          <w:p w14:paraId="2EEA0251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3BA74EA6" w14:textId="77777777"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C810CED" w14:textId="77777777"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1DD992AD" w14:textId="77777777"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3EDCC1A0" w14:textId="77777777" w:rsidR="00CD017C" w:rsidRDefault="00CD017C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35FCFB9B" w14:textId="77777777"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14:paraId="685FDFBF" w14:textId="77777777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D330A" w14:textId="77777777" w:rsidR="0082101A" w:rsidRPr="0082101A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BD648" w14:textId="77777777" w:rsidR="0082101A" w:rsidRPr="0082101A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86539" w14:textId="77777777" w:rsidR="0082101A" w:rsidRPr="0082101A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47"/>
      </w:tblGrid>
      <w:tr w:rsidR="0082101A" w14:paraId="7FD52F0D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1178A63" w14:textId="77777777" w:rsidR="00CD017C" w:rsidRDefault="00CD017C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4D64D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14:paraId="033E15C1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34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14:paraId="307B10CB" w14:textId="77777777"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7C400B18" w14:textId="77777777"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14:paraId="3FF67F45" w14:textId="77777777"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7D551A" w14:textId="77777777"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14:paraId="390270CA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5936BAE2" w14:textId="77777777"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23AC546F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14:paraId="252FE21E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14:paraId="00526B1E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2DADD1B2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69482667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74E3FC04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748A0FB9" w14:textId="77777777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FF63CE0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14:paraId="233285C1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6F8A2ECE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54F071E6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64420CC3" w14:textId="77777777"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14:paraId="07F7B2CB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274E7553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261D7DE2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4492CDB8" w14:textId="77777777"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4EEAD99E" w14:textId="77777777"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22AB7112" w14:textId="77777777"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</w:p>
        </w:tc>
      </w:tr>
      <w:tr w:rsidR="00C55E5B" w:rsidRPr="007F70BA" w14:paraId="5ABBC929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5472FF5F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1B3FCD78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71210814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14:paraId="3AB9CABC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79BA4523" w14:textId="77777777"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14:paraId="79FB5A07" w14:textId="77777777"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14:paraId="0B046238" w14:textId="77777777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4A36272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14:paraId="14EACCE0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4238B7AA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58B3484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0EC2783B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313D41A3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586A97EC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14:paraId="0C532F20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14:paraId="6E4391CC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14:paraId="5DE5E509" w14:textId="77777777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160BCDE1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14:paraId="5DE0E3DA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5790823B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B1F01A8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17921AE8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F9C615F" w14:textId="77777777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14:paraId="23654D13" w14:textId="77777777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4F8F7FE5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14:paraId="4F2A4351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14:paraId="186AED78" w14:textId="77777777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04A92CB" w14:textId="77777777"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47EE34C3" w14:textId="77777777"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14:paraId="5924C12D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7213B81B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8ADF10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14A23CDE" w14:textId="77777777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0D505D65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14:paraId="7EFD2786" w14:textId="77777777" w:rsidTr="00C55E5B">
              <w:tc>
                <w:tcPr>
                  <w:tcW w:w="9395" w:type="dxa"/>
                  <w:shd w:val="clear" w:color="auto" w:fill="FFFFFF"/>
                  <w:hideMark/>
                </w:tcPr>
                <w:p w14:paraId="5F1BA409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4270DDE3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0E24C9E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14:paraId="0ABAB761" w14:textId="77777777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2F05C09B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44B3BE07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3819B923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4DE056B2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26AC27B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20678DF5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3E8DE81D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50E64A5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437EC0C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77559F1A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3FBDC4C0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E31BDEF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5505EE8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14:paraId="7C371639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2AC5AAD2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40424CDF" w14:textId="77777777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685C8409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8" w:name="_Hlk78455926"/>
          </w:p>
        </w:tc>
      </w:tr>
      <w:tr w:rsidR="00C55E5B" w:rsidRPr="007F70BA" w14:paraId="523A8288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A8BEDAA" w14:textId="77777777"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52966C0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057C557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1C456724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9AE72C6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475E7D4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B77F2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24E8F21D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D929CF5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C9C246A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D2DE64D" w14:textId="77777777"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14:paraId="7E8AA0BF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179D09B8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bookmarkEnd w:id="18"/>
      <w:tr w:rsidR="00C55E5B" w:rsidRPr="007F70BA" w14:paraId="384FC6FD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2745B57A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5E5B" w:rsidRPr="007F70BA" w14:paraId="586EA62D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67919E31" w14:textId="77777777"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355EF6D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27E9E72A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22CF1924" w14:textId="77777777"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14:paraId="7E044D2C" w14:textId="77777777"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06117BB0" w14:textId="77777777"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67C2B539" w14:textId="77777777"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33AF44F1" w14:textId="77777777"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65F4A757" w14:textId="77777777"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465B1A" w:rsidRPr="0082101A" w14:paraId="669EE948" w14:textId="77777777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4B3FB" w14:textId="77777777" w:rsidR="00465B1A" w:rsidRPr="0082101A" w:rsidRDefault="00465B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99C4C" w14:textId="77777777" w:rsidR="00465B1A" w:rsidRPr="0082101A" w:rsidRDefault="00465B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DC9AE" w14:textId="77777777" w:rsidR="00465B1A" w:rsidRPr="0082101A" w:rsidRDefault="00465B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14:paraId="79685D86" w14:textId="77777777" w:rsidR="00CD017C" w:rsidRDefault="00CD017C" w:rsidP="00580CC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D8CCE0" w14:textId="77777777" w:rsidR="00E745E5" w:rsidRPr="00465B1A" w:rsidRDefault="00E745E5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E745E5" w:rsidRPr="00465B1A" w:rsidSect="000271D1">
      <w:pgSz w:w="11906" w:h="16838"/>
      <w:pgMar w:top="567" w:right="68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303" w14:textId="77777777" w:rsidR="00BE4A2E" w:rsidRDefault="00BE4A2E" w:rsidP="00172CC6">
      <w:pPr>
        <w:spacing w:after="0" w:line="240" w:lineRule="auto"/>
      </w:pPr>
      <w:r>
        <w:separator/>
      </w:r>
    </w:p>
  </w:endnote>
  <w:endnote w:type="continuationSeparator" w:id="0">
    <w:p w14:paraId="449C406F" w14:textId="77777777" w:rsidR="00BE4A2E" w:rsidRDefault="00BE4A2E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0209" w14:textId="77777777" w:rsidR="00BE4A2E" w:rsidRDefault="00BE4A2E" w:rsidP="00172CC6">
      <w:pPr>
        <w:spacing w:after="0" w:line="240" w:lineRule="auto"/>
      </w:pPr>
      <w:r>
        <w:separator/>
      </w:r>
    </w:p>
  </w:footnote>
  <w:footnote w:type="continuationSeparator" w:id="0">
    <w:p w14:paraId="68D01CAC" w14:textId="77777777" w:rsidR="00BE4A2E" w:rsidRDefault="00BE4A2E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4306745">
    <w:abstractNumId w:val="2"/>
  </w:num>
  <w:num w:numId="2" w16cid:durableId="164514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158491">
    <w:abstractNumId w:val="9"/>
  </w:num>
  <w:num w:numId="4" w16cid:durableId="302387570">
    <w:abstractNumId w:val="7"/>
  </w:num>
  <w:num w:numId="5" w16cid:durableId="1312177693">
    <w:abstractNumId w:val="10"/>
  </w:num>
  <w:num w:numId="6" w16cid:durableId="1606304682">
    <w:abstractNumId w:val="5"/>
  </w:num>
  <w:num w:numId="7" w16cid:durableId="1057751190">
    <w:abstractNumId w:val="3"/>
  </w:num>
  <w:num w:numId="8" w16cid:durableId="1787390318">
    <w:abstractNumId w:val="0"/>
  </w:num>
  <w:num w:numId="9" w16cid:durableId="669648999">
    <w:abstractNumId w:val="8"/>
  </w:num>
  <w:num w:numId="10" w16cid:durableId="1381124722">
    <w:abstractNumId w:val="6"/>
  </w:num>
  <w:num w:numId="11" w16cid:durableId="1624261604">
    <w:abstractNumId w:val="4"/>
  </w:num>
  <w:num w:numId="12" w16cid:durableId="195782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271D1"/>
    <w:rsid w:val="0003008B"/>
    <w:rsid w:val="00033568"/>
    <w:rsid w:val="000337BA"/>
    <w:rsid w:val="00033F19"/>
    <w:rsid w:val="000360C6"/>
    <w:rsid w:val="00036A91"/>
    <w:rsid w:val="00044062"/>
    <w:rsid w:val="000471CF"/>
    <w:rsid w:val="0004775B"/>
    <w:rsid w:val="000504A0"/>
    <w:rsid w:val="00051E67"/>
    <w:rsid w:val="00052E86"/>
    <w:rsid w:val="0005730D"/>
    <w:rsid w:val="0006086C"/>
    <w:rsid w:val="000617E6"/>
    <w:rsid w:val="00063947"/>
    <w:rsid w:val="00063E71"/>
    <w:rsid w:val="000640DA"/>
    <w:rsid w:val="00067BCB"/>
    <w:rsid w:val="00071F47"/>
    <w:rsid w:val="00073347"/>
    <w:rsid w:val="00073F85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02FF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1C0E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86B02"/>
    <w:rsid w:val="0019031A"/>
    <w:rsid w:val="00192579"/>
    <w:rsid w:val="0019257B"/>
    <w:rsid w:val="001937D6"/>
    <w:rsid w:val="00196CC5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4472"/>
    <w:rsid w:val="001E5131"/>
    <w:rsid w:val="001E562B"/>
    <w:rsid w:val="001E7F4A"/>
    <w:rsid w:val="001F0959"/>
    <w:rsid w:val="001F1BCF"/>
    <w:rsid w:val="001F27DC"/>
    <w:rsid w:val="001F38BD"/>
    <w:rsid w:val="001F45AF"/>
    <w:rsid w:val="001F7A63"/>
    <w:rsid w:val="001F7A87"/>
    <w:rsid w:val="00201BD8"/>
    <w:rsid w:val="00210FAF"/>
    <w:rsid w:val="00212BFE"/>
    <w:rsid w:val="00214511"/>
    <w:rsid w:val="00214F6A"/>
    <w:rsid w:val="002164FB"/>
    <w:rsid w:val="00225647"/>
    <w:rsid w:val="002269DA"/>
    <w:rsid w:val="00226D59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1A06"/>
    <w:rsid w:val="00297268"/>
    <w:rsid w:val="002A3B59"/>
    <w:rsid w:val="002B20CE"/>
    <w:rsid w:val="002B3205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3020FF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453CD"/>
    <w:rsid w:val="00350AA7"/>
    <w:rsid w:val="00351E09"/>
    <w:rsid w:val="00352E5F"/>
    <w:rsid w:val="00356848"/>
    <w:rsid w:val="00361B7D"/>
    <w:rsid w:val="003621DE"/>
    <w:rsid w:val="003654DC"/>
    <w:rsid w:val="00366928"/>
    <w:rsid w:val="0036712F"/>
    <w:rsid w:val="00374918"/>
    <w:rsid w:val="003760AA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A418E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3C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62F4"/>
    <w:rsid w:val="004207B8"/>
    <w:rsid w:val="00421366"/>
    <w:rsid w:val="004214F0"/>
    <w:rsid w:val="004332BB"/>
    <w:rsid w:val="00433C62"/>
    <w:rsid w:val="004353DD"/>
    <w:rsid w:val="00437755"/>
    <w:rsid w:val="0044310A"/>
    <w:rsid w:val="0045262A"/>
    <w:rsid w:val="00456EF3"/>
    <w:rsid w:val="00461E5B"/>
    <w:rsid w:val="004641BA"/>
    <w:rsid w:val="00465B1A"/>
    <w:rsid w:val="00465B7B"/>
    <w:rsid w:val="00472D8F"/>
    <w:rsid w:val="004739E3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2F7B"/>
    <w:rsid w:val="004962F3"/>
    <w:rsid w:val="00497644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271F"/>
    <w:rsid w:val="00566C7E"/>
    <w:rsid w:val="00567D74"/>
    <w:rsid w:val="00572FC4"/>
    <w:rsid w:val="00574562"/>
    <w:rsid w:val="00574AAA"/>
    <w:rsid w:val="00576425"/>
    <w:rsid w:val="00580CC3"/>
    <w:rsid w:val="00583253"/>
    <w:rsid w:val="005846EB"/>
    <w:rsid w:val="005855B4"/>
    <w:rsid w:val="00591B5A"/>
    <w:rsid w:val="00597FE7"/>
    <w:rsid w:val="005A08DF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8B7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4F7E"/>
    <w:rsid w:val="006064D8"/>
    <w:rsid w:val="006076E3"/>
    <w:rsid w:val="00610FC2"/>
    <w:rsid w:val="00614602"/>
    <w:rsid w:val="00615712"/>
    <w:rsid w:val="00623314"/>
    <w:rsid w:val="00623760"/>
    <w:rsid w:val="006257E2"/>
    <w:rsid w:val="00626A24"/>
    <w:rsid w:val="00633DB4"/>
    <w:rsid w:val="006367F9"/>
    <w:rsid w:val="006424D8"/>
    <w:rsid w:val="0064320A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0857"/>
    <w:rsid w:val="0068101C"/>
    <w:rsid w:val="006816CF"/>
    <w:rsid w:val="00685712"/>
    <w:rsid w:val="00692F38"/>
    <w:rsid w:val="006A1EE0"/>
    <w:rsid w:val="006A27ED"/>
    <w:rsid w:val="006A758D"/>
    <w:rsid w:val="006B0F49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9C1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84161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357C"/>
    <w:rsid w:val="007E6445"/>
    <w:rsid w:val="007E766D"/>
    <w:rsid w:val="007F09ED"/>
    <w:rsid w:val="007F3054"/>
    <w:rsid w:val="007F34E8"/>
    <w:rsid w:val="007F70BA"/>
    <w:rsid w:val="007F7247"/>
    <w:rsid w:val="007F758A"/>
    <w:rsid w:val="008018A0"/>
    <w:rsid w:val="00801975"/>
    <w:rsid w:val="00801C06"/>
    <w:rsid w:val="00802B8E"/>
    <w:rsid w:val="00804F95"/>
    <w:rsid w:val="0080752E"/>
    <w:rsid w:val="008119A8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026D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16BC6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67032"/>
    <w:rsid w:val="00971FE1"/>
    <w:rsid w:val="00972E33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B718B"/>
    <w:rsid w:val="009C4B1D"/>
    <w:rsid w:val="009C78CC"/>
    <w:rsid w:val="009D12D4"/>
    <w:rsid w:val="009D356D"/>
    <w:rsid w:val="009D54B0"/>
    <w:rsid w:val="009D59BA"/>
    <w:rsid w:val="009D6E77"/>
    <w:rsid w:val="009D7FE0"/>
    <w:rsid w:val="009E246A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3E2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D7B5C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5F91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3D2E"/>
    <w:rsid w:val="00B90B6F"/>
    <w:rsid w:val="00B94E0A"/>
    <w:rsid w:val="00B96C09"/>
    <w:rsid w:val="00BA2ED2"/>
    <w:rsid w:val="00BA7465"/>
    <w:rsid w:val="00BB2DF4"/>
    <w:rsid w:val="00BB305F"/>
    <w:rsid w:val="00BB42B2"/>
    <w:rsid w:val="00BB6848"/>
    <w:rsid w:val="00BC570D"/>
    <w:rsid w:val="00BC623C"/>
    <w:rsid w:val="00BC66C3"/>
    <w:rsid w:val="00BC6B58"/>
    <w:rsid w:val="00BC7D8E"/>
    <w:rsid w:val="00BD3409"/>
    <w:rsid w:val="00BE083C"/>
    <w:rsid w:val="00BE33D1"/>
    <w:rsid w:val="00BE4A2E"/>
    <w:rsid w:val="00BE4EC1"/>
    <w:rsid w:val="00BF2E3C"/>
    <w:rsid w:val="00BF35C0"/>
    <w:rsid w:val="00BF7A8D"/>
    <w:rsid w:val="00BF7F38"/>
    <w:rsid w:val="00C02DAC"/>
    <w:rsid w:val="00C063E9"/>
    <w:rsid w:val="00C116C8"/>
    <w:rsid w:val="00C13350"/>
    <w:rsid w:val="00C1709F"/>
    <w:rsid w:val="00C171F5"/>
    <w:rsid w:val="00C21982"/>
    <w:rsid w:val="00C22CE0"/>
    <w:rsid w:val="00C24B5F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69"/>
    <w:rsid w:val="00CC64BC"/>
    <w:rsid w:val="00CC710B"/>
    <w:rsid w:val="00CC7609"/>
    <w:rsid w:val="00CD017C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72A4A"/>
    <w:rsid w:val="00D83860"/>
    <w:rsid w:val="00D83B3F"/>
    <w:rsid w:val="00D877F7"/>
    <w:rsid w:val="00D93708"/>
    <w:rsid w:val="00D9562C"/>
    <w:rsid w:val="00D971A6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26AB5"/>
    <w:rsid w:val="00E304B0"/>
    <w:rsid w:val="00E306FA"/>
    <w:rsid w:val="00E33F2F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83A0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C0CB1"/>
    <w:rsid w:val="00EC2047"/>
    <w:rsid w:val="00EC681E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25964"/>
    <w:rsid w:val="00F31A86"/>
    <w:rsid w:val="00F4418D"/>
    <w:rsid w:val="00F44D7E"/>
    <w:rsid w:val="00F44DEC"/>
    <w:rsid w:val="00F46DB5"/>
    <w:rsid w:val="00F51915"/>
    <w:rsid w:val="00F56356"/>
    <w:rsid w:val="00F56584"/>
    <w:rsid w:val="00F60B73"/>
    <w:rsid w:val="00F6118C"/>
    <w:rsid w:val="00F61661"/>
    <w:rsid w:val="00F64586"/>
    <w:rsid w:val="00F64ED7"/>
    <w:rsid w:val="00F6780A"/>
    <w:rsid w:val="00F721E2"/>
    <w:rsid w:val="00F722AC"/>
    <w:rsid w:val="00F72AC3"/>
    <w:rsid w:val="00F77850"/>
    <w:rsid w:val="00F77C17"/>
    <w:rsid w:val="00F80EED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B00BF"/>
    <w:rsid w:val="00FB053C"/>
    <w:rsid w:val="00FB34B6"/>
    <w:rsid w:val="00FB355C"/>
    <w:rsid w:val="00FB6E63"/>
    <w:rsid w:val="00FC371F"/>
    <w:rsid w:val="00FD2611"/>
    <w:rsid w:val="00FD7498"/>
    <w:rsid w:val="00FE0A3C"/>
    <w:rsid w:val="00FE18B3"/>
    <w:rsid w:val="00FE2F1F"/>
    <w:rsid w:val="00FE38F2"/>
    <w:rsid w:val="00FF21A9"/>
    <w:rsid w:val="00FF2558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8FDF"/>
  <w15:docId w15:val="{E999C4DE-8413-49C6-BA03-3F0102E2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6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" TargetMode="External"/><Relationship Id="rId13" Type="http://schemas.openxmlformats.org/officeDocument/2006/relationships/hyperlink" Target="http://docs.cntd.ru/document/461606099" TargetMode="External"/><Relationship Id="rId18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43538" TargetMode="External"/><Relationship Id="rId1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s://login.consultant.ru/link/?req=doc&amp;base=LAW&amp;n=358750&amp;date=25.06.2021&amp;demo=1&amp;dst=10042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129227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http://docs.cntd.ru/document/461606550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18D2-02BE-4211-A84A-A93CC53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3</cp:revision>
  <cp:lastPrinted>2021-11-11T06:21:00Z</cp:lastPrinted>
  <dcterms:created xsi:type="dcterms:W3CDTF">2023-09-28T05:51:00Z</dcterms:created>
  <dcterms:modified xsi:type="dcterms:W3CDTF">2023-09-28T05:54:00Z</dcterms:modified>
</cp:coreProperties>
</file>