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CA" w:rsidRDefault="00DC79CA" w:rsidP="00DC79CA">
      <w:pPr>
        <w:spacing w:after="0" w:line="240" w:lineRule="auto"/>
        <w:jc w:val="both"/>
        <w:rPr>
          <w:rFonts w:ascii="Times New Roman" w:hAnsi="Times New Roman" w:cs="Times New Roman"/>
          <w:sz w:val="28"/>
          <w:szCs w:val="28"/>
        </w:rPr>
      </w:pPr>
      <w:r w:rsidRPr="00DC79CA">
        <w:rPr>
          <w:rFonts w:ascii="Times New Roman" w:hAnsi="Times New Roman" w:cs="Times New Roman"/>
          <w:b/>
          <w:sz w:val="28"/>
          <w:szCs w:val="28"/>
        </w:rPr>
        <w:t xml:space="preserve">плановая </w:t>
      </w:r>
      <w:r w:rsidRPr="00DC79CA">
        <w:rPr>
          <w:rFonts w:ascii="Times New Roman" w:eastAsia="Times New Roman" w:hAnsi="Times New Roman" w:cs="Times New Roman"/>
          <w:b/>
          <w:sz w:val="28"/>
          <w:szCs w:val="28"/>
          <w:lang w:eastAsia="ru-RU"/>
        </w:rPr>
        <w:t xml:space="preserve">проверка   финансово - хозяйственной деятельности и соблюдения требований законодательства РФ и иных нормативно-правовых актов РФ о контрактной системе в сфере закупок в </w:t>
      </w:r>
      <w:r>
        <w:rPr>
          <w:rFonts w:ascii="Times New Roman" w:hAnsi="Times New Roman" w:cs="Times New Roman"/>
          <w:b/>
          <w:sz w:val="28"/>
          <w:szCs w:val="28"/>
        </w:rPr>
        <w:t>Муниципальном бюджетном учреждении</w:t>
      </w:r>
      <w:r>
        <w:rPr>
          <w:rFonts w:ascii="Times New Roman" w:hAnsi="Times New Roman" w:cs="Times New Roman"/>
          <w:b/>
          <w:sz w:val="28"/>
          <w:szCs w:val="28"/>
        </w:rPr>
        <w:t xml:space="preserve"> дополнительного образования детско-</w:t>
      </w:r>
      <w:r>
        <w:rPr>
          <w:rFonts w:ascii="Times New Roman" w:hAnsi="Times New Roman" w:cs="Times New Roman"/>
          <w:b/>
          <w:sz w:val="28"/>
          <w:szCs w:val="28"/>
        </w:rPr>
        <w:t>юношеской спортивной школы</w:t>
      </w:r>
      <w:r>
        <w:rPr>
          <w:rFonts w:ascii="Times New Roman" w:hAnsi="Times New Roman" w:cs="Times New Roman"/>
          <w:b/>
          <w:sz w:val="28"/>
          <w:szCs w:val="28"/>
        </w:rPr>
        <w:t xml:space="preserve"> №2 города Крымска муниципального образования Крымский район</w:t>
      </w:r>
    </w:p>
    <w:p w:rsidR="00DC79CA" w:rsidRPr="00DC79CA" w:rsidRDefault="00DC79CA" w:rsidP="00DC79CA">
      <w:pPr>
        <w:spacing w:after="0" w:line="240" w:lineRule="auto"/>
        <w:ind w:firstLine="709"/>
        <w:jc w:val="both"/>
        <w:rPr>
          <w:rFonts w:ascii="Times New Roman" w:eastAsia="Times New Roman" w:hAnsi="Times New Roman" w:cs="Times New Roman"/>
          <w:b/>
          <w:sz w:val="28"/>
          <w:szCs w:val="28"/>
          <w:lang w:eastAsia="ru-RU"/>
        </w:rPr>
      </w:pPr>
    </w:p>
    <w:p w:rsidR="006B2AAE" w:rsidRDefault="006B2AAE" w:rsidP="006B2AA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Основание проведения проверки:</w:t>
      </w:r>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Решение Совета муниципального образования Крымский район от 27.08.14г. № 431 «О бюджетном процессе в муниципальном образовании Крымский район», постановление администрации муниципального образования Крымский район от 30.03.2015 года № 448 «О порядке осуществления администрацией муниципального образования Крымский район внутреннего муниципального финансового контроля», план работы отдела внутреннего муниципального финансового контроля, приказ финансового управления администрации муниципального образования Крымский район от 15.03.2018 г. № 11- о</w:t>
      </w:r>
      <w:proofErr w:type="gramEnd"/>
      <w:r>
        <w:rPr>
          <w:rFonts w:ascii="Times New Roman" w:hAnsi="Times New Roman" w:cs="Times New Roman"/>
          <w:sz w:val="28"/>
          <w:szCs w:val="28"/>
        </w:rPr>
        <w:t xml:space="preserve"> «О проведении контрольного мероприятия».</w:t>
      </w:r>
    </w:p>
    <w:p w:rsidR="006B2AAE" w:rsidRDefault="006B2AAE" w:rsidP="006B2AA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 проверки:</w:t>
      </w:r>
      <w:r>
        <w:rPr>
          <w:rFonts w:ascii="Times New Roman" w:hAnsi="Times New Roman" w:cs="Times New Roman"/>
          <w:sz w:val="28"/>
          <w:szCs w:val="28"/>
        </w:rPr>
        <w:t xml:space="preserve"> Муниципальное бюджетное учреждение </w:t>
      </w:r>
      <w:r w:rsidRPr="00AC53CD">
        <w:rPr>
          <w:rFonts w:ascii="Times New Roman" w:hAnsi="Times New Roman" w:cs="Times New Roman"/>
          <w:sz w:val="28"/>
          <w:szCs w:val="28"/>
        </w:rPr>
        <w:t xml:space="preserve">дополнительного образования </w:t>
      </w:r>
      <w:r w:rsidRPr="00D707AE">
        <w:rPr>
          <w:rFonts w:ascii="Times New Roman" w:hAnsi="Times New Roman" w:cs="Times New Roman"/>
          <w:sz w:val="28"/>
          <w:szCs w:val="28"/>
        </w:rPr>
        <w:t>детско-юношеская спортивная школа</w:t>
      </w:r>
      <w:r w:rsidRPr="00AC53CD">
        <w:rPr>
          <w:rFonts w:ascii="Times New Roman" w:hAnsi="Times New Roman" w:cs="Times New Roman"/>
          <w:sz w:val="28"/>
          <w:szCs w:val="28"/>
        </w:rPr>
        <w:t xml:space="preserve"> №2 города Крымска</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образования Крымский район  (далее - МБУ ДО ДЮСШ №2).</w:t>
      </w:r>
    </w:p>
    <w:p w:rsidR="00475174" w:rsidRDefault="00475174" w:rsidP="0047517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Тема проверки:</w:t>
      </w:r>
      <w:r>
        <w:rPr>
          <w:rFonts w:ascii="Times New Roman" w:hAnsi="Times New Roman" w:cs="Times New Roman"/>
          <w:sz w:val="28"/>
          <w:szCs w:val="28"/>
        </w:rPr>
        <w:t xml:space="preserve"> плановая </w:t>
      </w:r>
      <w:r>
        <w:rPr>
          <w:rFonts w:ascii="Times New Roman" w:eastAsia="Times New Roman" w:hAnsi="Times New Roman" w:cs="Times New Roman"/>
          <w:sz w:val="28"/>
          <w:szCs w:val="28"/>
          <w:lang w:eastAsia="ru-RU"/>
        </w:rPr>
        <w:t xml:space="preserve">проверка   финансово - хозяйственной деятельности и соблюдения требований законодательства РФ и иных нормативно-правовых актов РФ о контрактной системе в сфере закупок в соответствии с п.3ч.1ст.99 Закона 44-ФЗ от 05.04.13г. в </w:t>
      </w:r>
      <w:r>
        <w:rPr>
          <w:rFonts w:ascii="Times New Roman" w:eastAsia="Calibri" w:hAnsi="Times New Roman" w:cs="Times New Roman"/>
          <w:sz w:val="28"/>
          <w:szCs w:val="28"/>
        </w:rPr>
        <w:t xml:space="preserve">МБУ </w:t>
      </w:r>
      <w:r>
        <w:rPr>
          <w:rFonts w:ascii="Times New Roman" w:hAnsi="Times New Roman" w:cs="Times New Roman"/>
          <w:sz w:val="28"/>
          <w:szCs w:val="28"/>
        </w:rPr>
        <w:t xml:space="preserve">ДО ДЮСШ №2 </w:t>
      </w:r>
      <w:r>
        <w:rPr>
          <w:rFonts w:ascii="Times New Roman" w:eastAsia="Calibri" w:hAnsi="Times New Roman" w:cs="Times New Roman"/>
          <w:color w:val="000000"/>
          <w:sz w:val="28"/>
          <w:szCs w:val="28"/>
        </w:rPr>
        <w:t>за 2017 год.</w:t>
      </w:r>
    </w:p>
    <w:p w:rsidR="00CA4CF0" w:rsidRDefault="00CA4CF0" w:rsidP="00CA4CF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проверки: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законодательства в финансово-бюджетной сфере, контроль за экономической обоснованностью, правомерным, и эффективным использованием муниципальных финансовых и материальных ресурсов, соблюдением финансовой дисциплины,</w:t>
      </w:r>
      <w:r w:rsidRPr="00702F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соблюдением требований законодательства РФ и иных нормативно-правовых актов РФ о контрактной системе в сфере закупок</w:t>
      </w:r>
      <w:r w:rsidRPr="008F30A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МБУ </w:t>
      </w:r>
      <w:r>
        <w:rPr>
          <w:rFonts w:ascii="Times New Roman" w:hAnsi="Times New Roman" w:cs="Times New Roman"/>
          <w:sz w:val="28"/>
          <w:szCs w:val="28"/>
        </w:rPr>
        <w:t xml:space="preserve">ДО ДЮСШ №2  </w:t>
      </w:r>
      <w:r>
        <w:rPr>
          <w:rFonts w:ascii="Times New Roman" w:eastAsia="Calibri" w:hAnsi="Times New Roman" w:cs="Times New Roman"/>
          <w:color w:val="000000"/>
          <w:sz w:val="28"/>
          <w:szCs w:val="28"/>
        </w:rPr>
        <w:t>за 2017 год.</w:t>
      </w:r>
    </w:p>
    <w:p w:rsidR="00E06704" w:rsidRDefault="00E06704" w:rsidP="00E0670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Период проведения проверки:</w:t>
      </w:r>
      <w:r>
        <w:rPr>
          <w:rFonts w:ascii="Times New Roman" w:hAnsi="Times New Roman" w:cs="Times New Roman"/>
          <w:sz w:val="28"/>
          <w:szCs w:val="28"/>
        </w:rPr>
        <w:t xml:space="preserve"> с 19.03.2018г. по 09.04.2018 г.</w:t>
      </w:r>
    </w:p>
    <w:p w:rsidR="00E06704" w:rsidRDefault="00E06704" w:rsidP="00E0670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Метод проведения проверки:</w:t>
      </w:r>
      <w:r>
        <w:rPr>
          <w:rFonts w:ascii="Times New Roman" w:hAnsi="Times New Roman" w:cs="Times New Roman"/>
          <w:sz w:val="28"/>
          <w:szCs w:val="28"/>
        </w:rPr>
        <w:t xml:space="preserve"> выборочный.</w:t>
      </w:r>
    </w:p>
    <w:p w:rsidR="00E06704" w:rsidRDefault="00E06704" w:rsidP="00E0670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Проверяемый период:</w:t>
      </w:r>
      <w:r>
        <w:rPr>
          <w:rFonts w:ascii="Times New Roman" w:hAnsi="Times New Roman" w:cs="Times New Roman"/>
          <w:sz w:val="28"/>
          <w:szCs w:val="28"/>
        </w:rPr>
        <w:t xml:space="preserve"> 2017 год.</w:t>
      </w:r>
    </w:p>
    <w:p w:rsidR="00FB6227" w:rsidRDefault="00FB6227" w:rsidP="00FB6227">
      <w:pPr>
        <w:tabs>
          <w:tab w:val="left" w:pos="900"/>
        </w:tabs>
        <w:spacing w:after="0" w:line="240" w:lineRule="auto"/>
        <w:ind w:firstLine="709"/>
        <w:jc w:val="both"/>
        <w:rPr>
          <w:rFonts w:ascii="Times New Roman" w:hAnsi="Times New Roman" w:cs="Times New Roman"/>
          <w:sz w:val="28"/>
          <w:szCs w:val="28"/>
        </w:rPr>
      </w:pPr>
    </w:p>
    <w:p w:rsidR="00FB6227" w:rsidRPr="00D30049" w:rsidRDefault="00FB6227" w:rsidP="00FB6227">
      <w:pPr>
        <w:tabs>
          <w:tab w:val="left" w:pos="900"/>
        </w:tabs>
        <w:spacing w:after="0" w:line="240" w:lineRule="auto"/>
        <w:ind w:firstLine="709"/>
        <w:jc w:val="both"/>
        <w:rPr>
          <w:rFonts w:ascii="Times New Roman" w:hAnsi="Times New Roman" w:cs="Times New Roman"/>
          <w:sz w:val="28"/>
          <w:szCs w:val="28"/>
        </w:rPr>
      </w:pPr>
      <w:r w:rsidRPr="00D30049">
        <w:rPr>
          <w:rFonts w:ascii="Times New Roman" w:hAnsi="Times New Roman" w:cs="Times New Roman"/>
          <w:sz w:val="28"/>
          <w:szCs w:val="28"/>
        </w:rPr>
        <w:t xml:space="preserve">Проверка проведена с согласия директора </w:t>
      </w:r>
      <w:r>
        <w:rPr>
          <w:rFonts w:ascii="Times New Roman" w:eastAsia="Calibri" w:hAnsi="Times New Roman" w:cs="Times New Roman"/>
          <w:sz w:val="28"/>
          <w:szCs w:val="28"/>
        </w:rPr>
        <w:t xml:space="preserve">МБУ </w:t>
      </w:r>
      <w:r>
        <w:rPr>
          <w:rFonts w:ascii="Times New Roman" w:hAnsi="Times New Roman" w:cs="Times New Roman"/>
          <w:sz w:val="28"/>
          <w:szCs w:val="28"/>
        </w:rPr>
        <w:t xml:space="preserve">ДО ДЮСШ №2  </w:t>
      </w:r>
      <w:r w:rsidR="00120A3A" w:rsidRPr="007A035C">
        <w:rPr>
          <w:rFonts w:ascii="Times New Roman" w:hAnsi="Times New Roman" w:cs="Times New Roman"/>
          <w:sz w:val="28"/>
          <w:szCs w:val="28"/>
        </w:rPr>
        <w:t xml:space="preserve">Е.П. </w:t>
      </w:r>
      <w:r w:rsidR="00120A3A">
        <w:rPr>
          <w:rFonts w:ascii="Times New Roman" w:hAnsi="Times New Roman" w:cs="Times New Roman"/>
          <w:sz w:val="28"/>
          <w:szCs w:val="28"/>
        </w:rPr>
        <w:t>Копыловой.</w:t>
      </w:r>
    </w:p>
    <w:p w:rsidR="00120A3A" w:rsidRDefault="00120A3A" w:rsidP="00FB6227">
      <w:pPr>
        <w:spacing w:after="0" w:line="240" w:lineRule="auto"/>
        <w:ind w:firstLine="708"/>
        <w:jc w:val="both"/>
        <w:rPr>
          <w:rFonts w:ascii="Times New Roman" w:hAnsi="Times New Roman" w:cs="Times New Roman"/>
          <w:sz w:val="28"/>
          <w:szCs w:val="28"/>
        </w:rPr>
      </w:pPr>
    </w:p>
    <w:p w:rsidR="00FB6227" w:rsidRDefault="00FB6227" w:rsidP="00FB6227">
      <w:pPr>
        <w:spacing w:after="0" w:line="240" w:lineRule="auto"/>
        <w:ind w:firstLine="708"/>
        <w:jc w:val="both"/>
        <w:rPr>
          <w:rFonts w:ascii="Times New Roman" w:hAnsi="Times New Roman" w:cs="Times New Roman"/>
          <w:sz w:val="28"/>
          <w:szCs w:val="28"/>
        </w:rPr>
      </w:pPr>
      <w:r w:rsidRPr="00D30049">
        <w:rPr>
          <w:rFonts w:ascii="Times New Roman" w:hAnsi="Times New Roman" w:cs="Times New Roman"/>
          <w:sz w:val="28"/>
          <w:szCs w:val="28"/>
        </w:rPr>
        <w:t>Настоящей проверкой установлено следующее:</w:t>
      </w:r>
    </w:p>
    <w:p w:rsidR="000D1E43" w:rsidRPr="00D30049" w:rsidRDefault="000D1E43" w:rsidP="00FB6227">
      <w:pPr>
        <w:spacing w:after="0" w:line="240" w:lineRule="auto"/>
        <w:ind w:firstLine="708"/>
        <w:jc w:val="both"/>
        <w:rPr>
          <w:rFonts w:ascii="Times New Roman" w:hAnsi="Times New Roman" w:cs="Times New Roman"/>
          <w:sz w:val="28"/>
          <w:szCs w:val="28"/>
        </w:rPr>
      </w:pPr>
    </w:p>
    <w:p w:rsidR="004E04FE" w:rsidRDefault="000D1E43" w:rsidP="000D1E43">
      <w:pPr>
        <w:widowControl w:val="0"/>
        <w:shd w:val="clear" w:color="auto" w:fill="FFFFFF"/>
        <w:autoSpaceDE w:val="0"/>
        <w:autoSpaceDN w:val="0"/>
        <w:adjustRightInd w:val="0"/>
        <w:spacing w:after="0" w:line="317" w:lineRule="exact"/>
        <w:ind w:left="14" w:right="34" w:hanging="14"/>
        <w:jc w:val="both"/>
        <w:rPr>
          <w:rFonts w:ascii="Times New Roman" w:eastAsia="Times New Roman" w:hAnsi="Times New Roman" w:cs="Times New Roman"/>
          <w:sz w:val="28"/>
          <w:szCs w:val="28"/>
          <w:lang w:eastAsia="ru-RU"/>
        </w:rPr>
      </w:pPr>
      <w:r w:rsidRPr="000D1E43">
        <w:rPr>
          <w:rFonts w:ascii="Times New Roman" w:hAnsi="Times New Roman" w:cs="Times New Roman"/>
          <w:sz w:val="28"/>
          <w:szCs w:val="28"/>
        </w:rPr>
        <w:t xml:space="preserve">1. </w:t>
      </w:r>
      <w:r>
        <w:rPr>
          <w:rFonts w:ascii="Times New Roman" w:hAnsi="Times New Roman" w:cs="Times New Roman"/>
          <w:sz w:val="28"/>
          <w:szCs w:val="28"/>
        </w:rPr>
        <w:t>Н</w:t>
      </w:r>
      <w:r>
        <w:rPr>
          <w:rFonts w:ascii="Times New Roman" w:hAnsi="Times New Roman" w:cs="Times New Roman"/>
          <w:sz w:val="28"/>
          <w:szCs w:val="28"/>
        </w:rPr>
        <w:t>арушение</w:t>
      </w:r>
      <w:r w:rsidRPr="00AE3132">
        <w:rPr>
          <w:rFonts w:ascii="Times New Roman" w:hAnsi="Times New Roman" w:cs="Times New Roman"/>
          <w:sz w:val="28"/>
          <w:szCs w:val="28"/>
        </w:rPr>
        <w:t xml:space="preserve"> </w:t>
      </w:r>
      <w:r>
        <w:rPr>
          <w:rFonts w:ascii="Times New Roman" w:hAnsi="Times New Roman" w:cs="Times New Roman"/>
          <w:sz w:val="28"/>
          <w:szCs w:val="28"/>
        </w:rPr>
        <w:t xml:space="preserve">ч.4 </w:t>
      </w:r>
      <w:r w:rsidRPr="00AE3132">
        <w:rPr>
          <w:rFonts w:ascii="Times New Roman" w:hAnsi="Times New Roman" w:cs="Times New Roman"/>
          <w:sz w:val="28"/>
          <w:szCs w:val="28"/>
        </w:rPr>
        <w:t xml:space="preserve"> ст.</w:t>
      </w:r>
      <w:r>
        <w:rPr>
          <w:rFonts w:ascii="Times New Roman" w:hAnsi="Times New Roman" w:cs="Times New Roman"/>
          <w:sz w:val="28"/>
          <w:szCs w:val="28"/>
        </w:rPr>
        <w:t xml:space="preserve"> </w:t>
      </w:r>
      <w:r w:rsidRPr="00AE3132">
        <w:rPr>
          <w:rFonts w:ascii="Times New Roman" w:hAnsi="Times New Roman" w:cs="Times New Roman"/>
          <w:sz w:val="28"/>
          <w:szCs w:val="28"/>
        </w:rPr>
        <w:t>91 ФЗ  Российской Фед</w:t>
      </w:r>
      <w:r>
        <w:rPr>
          <w:rFonts w:ascii="Times New Roman" w:hAnsi="Times New Roman" w:cs="Times New Roman"/>
          <w:sz w:val="28"/>
          <w:szCs w:val="28"/>
        </w:rPr>
        <w:t>ерации от 29 декабря 2012 г.</w:t>
      </w:r>
      <w:r w:rsidR="004E0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3132">
        <w:rPr>
          <w:rFonts w:ascii="Times New Roman" w:hAnsi="Times New Roman" w:cs="Times New Roman"/>
          <w:sz w:val="28"/>
          <w:szCs w:val="28"/>
        </w:rPr>
        <w:t>N 273-ФЗ «Об образовании в Российской Федерации"</w:t>
      </w:r>
      <w:r>
        <w:rPr>
          <w:rFonts w:ascii="Times New Roman" w:hAnsi="Times New Roman" w:cs="Times New Roman"/>
          <w:sz w:val="28"/>
          <w:szCs w:val="28"/>
        </w:rPr>
        <w:t xml:space="preserve">, </w:t>
      </w:r>
      <w:r>
        <w:rPr>
          <w:rFonts w:ascii="Times New Roman" w:eastAsia="Times New Roman" w:hAnsi="Times New Roman" w:cs="Times New Roman"/>
          <w:spacing w:val="-1"/>
          <w:sz w:val="28"/>
          <w:szCs w:val="28"/>
          <w:lang w:eastAsia="ru-RU"/>
        </w:rPr>
        <w:t xml:space="preserve"> пункта</w:t>
      </w:r>
      <w:r w:rsidRPr="006D6D33">
        <w:rPr>
          <w:rFonts w:ascii="Times New Roman" w:eastAsia="Times New Roman" w:hAnsi="Times New Roman" w:cs="Times New Roman"/>
          <w:spacing w:val="-1"/>
          <w:sz w:val="28"/>
          <w:szCs w:val="28"/>
          <w:lang w:eastAsia="ru-RU"/>
        </w:rPr>
        <w:t xml:space="preserve"> 3 Положения о лицензировании образовательной деятельности, утвержденного </w:t>
      </w:r>
      <w:r w:rsidRPr="006D6D33">
        <w:rPr>
          <w:rFonts w:ascii="Times New Roman" w:eastAsia="Times New Roman" w:hAnsi="Times New Roman" w:cs="Times New Roman"/>
          <w:spacing w:val="-1"/>
          <w:sz w:val="28"/>
          <w:szCs w:val="28"/>
          <w:lang w:eastAsia="ru-RU"/>
        </w:rPr>
        <w:lastRenderedPageBreak/>
        <w:t xml:space="preserve">постановлением Правительства Российской </w:t>
      </w:r>
      <w:r>
        <w:rPr>
          <w:rFonts w:ascii="Times New Roman" w:eastAsia="Times New Roman" w:hAnsi="Times New Roman" w:cs="Times New Roman"/>
          <w:sz w:val="28"/>
          <w:szCs w:val="28"/>
          <w:lang w:eastAsia="ru-RU"/>
        </w:rPr>
        <w:t>Федерации от 28.10.2013 № 966</w:t>
      </w:r>
      <w:r w:rsidR="004E04FE">
        <w:rPr>
          <w:rFonts w:ascii="Times New Roman" w:eastAsia="Times New Roman" w:hAnsi="Times New Roman" w:cs="Times New Roman"/>
          <w:sz w:val="28"/>
          <w:szCs w:val="28"/>
          <w:lang w:eastAsia="ru-RU"/>
        </w:rPr>
        <w:t>.</w:t>
      </w:r>
    </w:p>
    <w:p w:rsidR="000D1E43" w:rsidRDefault="004E04FE" w:rsidP="000D1E43">
      <w:pPr>
        <w:widowControl w:val="0"/>
        <w:shd w:val="clear" w:color="auto" w:fill="FFFFFF"/>
        <w:autoSpaceDE w:val="0"/>
        <w:autoSpaceDN w:val="0"/>
        <w:adjustRightInd w:val="0"/>
        <w:spacing w:after="0" w:line="317" w:lineRule="exact"/>
        <w:ind w:left="14" w:right="34" w:hanging="1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4E04FE">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rPr>
        <w:t>арушение Устава (п.5</w:t>
      </w:r>
      <w:r w:rsidR="001F083F">
        <w:rPr>
          <w:rFonts w:ascii="Times New Roman" w:hAnsi="Times New Roman" w:cs="Times New Roman"/>
          <w:sz w:val="28"/>
          <w:szCs w:val="28"/>
        </w:rPr>
        <w:t>,</w:t>
      </w:r>
      <w:r w:rsidR="001F083F" w:rsidRPr="001F083F">
        <w:rPr>
          <w:rFonts w:ascii="Times New Roman" w:eastAsia="Times New Roman" w:hAnsi="Times New Roman" w:cs="Times New Roman"/>
          <w:sz w:val="28"/>
          <w:szCs w:val="28"/>
          <w:lang w:eastAsia="ru-RU"/>
        </w:rPr>
        <w:t xml:space="preserve"> </w:t>
      </w:r>
      <w:r w:rsidR="001F083F">
        <w:rPr>
          <w:rFonts w:ascii="Times New Roman" w:eastAsia="Times New Roman" w:hAnsi="Times New Roman" w:cs="Times New Roman"/>
          <w:sz w:val="28"/>
          <w:szCs w:val="28"/>
          <w:lang w:eastAsia="ru-RU"/>
        </w:rPr>
        <w:t>п.3.5</w:t>
      </w:r>
      <w:r>
        <w:rPr>
          <w:rFonts w:ascii="Times New Roman" w:hAnsi="Times New Roman" w:cs="Times New Roman"/>
          <w:sz w:val="28"/>
          <w:szCs w:val="28"/>
        </w:rPr>
        <w:t>)</w:t>
      </w:r>
      <w:r w:rsidR="000D1E43" w:rsidRPr="006D6D33">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МБУ </w:t>
      </w:r>
      <w:r>
        <w:rPr>
          <w:rFonts w:ascii="Times New Roman" w:hAnsi="Times New Roman" w:cs="Times New Roman"/>
          <w:sz w:val="28"/>
          <w:szCs w:val="28"/>
        </w:rPr>
        <w:t>ДО ДЮСШ №2</w:t>
      </w:r>
      <w:r>
        <w:rPr>
          <w:rFonts w:ascii="Times New Roman" w:hAnsi="Times New Roman" w:cs="Times New Roman"/>
          <w:sz w:val="28"/>
          <w:szCs w:val="28"/>
        </w:rPr>
        <w:t>.</w:t>
      </w:r>
    </w:p>
    <w:p w:rsidR="004235FF" w:rsidRDefault="001F083F" w:rsidP="000D1E43">
      <w:pPr>
        <w:widowControl w:val="0"/>
        <w:shd w:val="clear" w:color="auto" w:fill="FFFFFF"/>
        <w:autoSpaceDE w:val="0"/>
        <w:autoSpaceDN w:val="0"/>
        <w:adjustRightInd w:val="0"/>
        <w:spacing w:after="0" w:line="317" w:lineRule="exact"/>
        <w:ind w:left="14" w:right="34" w:hanging="1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Pr="001F08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арушение п.2 </w:t>
      </w:r>
      <w:r w:rsidRPr="00663DC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равил</w:t>
      </w:r>
      <w:r w:rsidRPr="003E5A71">
        <w:rPr>
          <w:rFonts w:ascii="Times New Roman" w:eastAsia="Times New Roman" w:hAnsi="Times New Roman" w:cs="Times New Roman"/>
          <w:sz w:val="28"/>
          <w:szCs w:val="28"/>
          <w:lang w:eastAsia="ru-RU"/>
        </w:rPr>
        <w:t xml:space="preserve"> </w:t>
      </w:r>
      <w:r w:rsidRPr="00D47D11">
        <w:rPr>
          <w:rFonts w:ascii="Times New Roman" w:eastAsia="Times New Roman" w:hAnsi="Times New Roman" w:cs="Times New Roman"/>
          <w:sz w:val="28"/>
          <w:szCs w:val="28"/>
          <w:lang w:eastAsia="ru-RU"/>
        </w:rPr>
        <w:t>приема  в учреждение</w:t>
      </w:r>
      <w:r>
        <w:rPr>
          <w:rFonts w:ascii="Times New Roman" w:eastAsia="Times New Roman" w:hAnsi="Times New Roman" w:cs="Times New Roman"/>
          <w:sz w:val="28"/>
          <w:szCs w:val="28"/>
          <w:lang w:eastAsia="ru-RU"/>
        </w:rPr>
        <w:t>,</w:t>
      </w:r>
      <w:r w:rsidRPr="00D47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утвержденных</w:t>
      </w:r>
      <w:r w:rsidRPr="00D47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приказом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w:t>
      </w:r>
      <w:r w:rsidRPr="00C1742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0-од от 31</w:t>
      </w:r>
      <w:r w:rsidRPr="00C17426">
        <w:rPr>
          <w:rFonts w:ascii="Times New Roman" w:eastAsia="Times New Roman" w:hAnsi="Times New Roman" w:cs="Times New Roman"/>
          <w:sz w:val="28"/>
          <w:szCs w:val="28"/>
          <w:lang w:eastAsia="ru-RU"/>
        </w:rPr>
        <w:t>.03.2017г.</w:t>
      </w:r>
    </w:p>
    <w:p w:rsidR="00592606" w:rsidRDefault="004235FF" w:rsidP="000D1E43">
      <w:pPr>
        <w:widowControl w:val="0"/>
        <w:shd w:val="clear" w:color="auto" w:fill="FFFFFF"/>
        <w:autoSpaceDE w:val="0"/>
        <w:autoSpaceDN w:val="0"/>
        <w:adjustRightInd w:val="0"/>
        <w:spacing w:after="0" w:line="317" w:lineRule="exact"/>
        <w:ind w:left="14" w:right="34" w:hanging="1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4235FF">
        <w:rPr>
          <w:rFonts w:ascii="Times New Roman" w:hAnsi="Times New Roman" w:cs="Times New Roman"/>
          <w:sz w:val="28"/>
          <w:szCs w:val="28"/>
        </w:rPr>
        <w:t xml:space="preserve"> </w:t>
      </w:r>
      <w:r>
        <w:rPr>
          <w:rFonts w:ascii="Times New Roman" w:hAnsi="Times New Roman" w:cs="Times New Roman"/>
          <w:sz w:val="28"/>
          <w:szCs w:val="28"/>
        </w:rPr>
        <w:t>Нарушение п.9.2.3,</w:t>
      </w:r>
      <w:r w:rsidRPr="00234C60">
        <w:rPr>
          <w:rFonts w:ascii="Times New Roman" w:hAnsi="Times New Roman" w:cs="Times New Roman"/>
          <w:sz w:val="28"/>
          <w:szCs w:val="28"/>
        </w:rPr>
        <w:t xml:space="preserve"> </w:t>
      </w:r>
      <w:r w:rsidRPr="00174F3A">
        <w:rPr>
          <w:rFonts w:ascii="Times New Roman" w:hAnsi="Times New Roman" w:cs="Times New Roman"/>
          <w:sz w:val="28"/>
          <w:szCs w:val="28"/>
        </w:rPr>
        <w:t>п.9.5.1</w:t>
      </w:r>
      <w:r>
        <w:rPr>
          <w:rFonts w:ascii="Times New Roman" w:hAnsi="Times New Roman" w:cs="Times New Roman"/>
          <w:sz w:val="28"/>
          <w:szCs w:val="28"/>
        </w:rPr>
        <w:t xml:space="preserve"> учетной политики</w:t>
      </w:r>
      <w:r w:rsidRPr="00234C60">
        <w:rPr>
          <w:rFonts w:ascii="Times New Roman" w:hAnsi="Times New Roman" w:cs="Times New Roman"/>
          <w:sz w:val="28"/>
          <w:szCs w:val="28"/>
        </w:rPr>
        <w:t xml:space="preserve"> </w:t>
      </w:r>
      <w:r w:rsidRPr="00F80ADB">
        <w:rPr>
          <w:rFonts w:ascii="Times New Roman" w:hAnsi="Times New Roman" w:cs="Times New Roman"/>
          <w:sz w:val="28"/>
          <w:szCs w:val="28"/>
        </w:rPr>
        <w:t>МБУ ДО ДЮСШ   № 2</w:t>
      </w:r>
      <w:r>
        <w:rPr>
          <w:rFonts w:ascii="Times New Roman" w:hAnsi="Times New Roman" w:cs="Times New Roman"/>
          <w:sz w:val="28"/>
          <w:szCs w:val="28"/>
        </w:rPr>
        <w:t>.</w:t>
      </w:r>
    </w:p>
    <w:p w:rsidR="001F764B" w:rsidRDefault="00592606" w:rsidP="000D1E43">
      <w:pPr>
        <w:widowControl w:val="0"/>
        <w:shd w:val="clear" w:color="auto" w:fill="FFFFFF"/>
        <w:autoSpaceDE w:val="0"/>
        <w:autoSpaceDN w:val="0"/>
        <w:adjustRightInd w:val="0"/>
        <w:spacing w:after="0" w:line="317" w:lineRule="exact"/>
        <w:ind w:left="14" w:right="34" w:hanging="14"/>
        <w:jc w:val="both"/>
        <w:rPr>
          <w:rFonts w:ascii="Times New Roman" w:hAnsi="Times New Roman" w:cs="Times New Roman"/>
          <w:bCs/>
          <w:sz w:val="28"/>
          <w:szCs w:val="28"/>
        </w:rPr>
      </w:pPr>
      <w:r>
        <w:rPr>
          <w:rFonts w:ascii="Times New Roman" w:hAnsi="Times New Roman" w:cs="Times New Roman"/>
          <w:sz w:val="28"/>
          <w:szCs w:val="28"/>
        </w:rPr>
        <w:t>5.</w:t>
      </w:r>
      <w:r w:rsidRPr="00592606">
        <w:rPr>
          <w:rFonts w:ascii="Times New Roman" w:hAnsi="Times New Roman" w:cs="Times New Roman"/>
          <w:sz w:val="28"/>
          <w:szCs w:val="28"/>
        </w:rPr>
        <w:t xml:space="preserve"> </w:t>
      </w:r>
      <w:r>
        <w:rPr>
          <w:rFonts w:ascii="Times New Roman" w:hAnsi="Times New Roman" w:cs="Times New Roman"/>
          <w:sz w:val="28"/>
          <w:szCs w:val="28"/>
        </w:rPr>
        <w:t xml:space="preserve">Нарушение </w:t>
      </w:r>
      <w:r>
        <w:rPr>
          <w:rFonts w:ascii="Times New Roman" w:hAnsi="Times New Roman" w:cs="Times New Roman"/>
          <w:sz w:val="28"/>
          <w:szCs w:val="28"/>
        </w:rPr>
        <w:t>требований пункта 8</w:t>
      </w:r>
      <w:r w:rsidRPr="003D0C72">
        <w:rPr>
          <w:rFonts w:ascii="Times New Roman" w:hAnsi="Times New Roman" w:cs="Times New Roman"/>
          <w:sz w:val="28"/>
          <w:szCs w:val="28"/>
        </w:rPr>
        <w:t xml:space="preserve"> статьи 10 </w:t>
      </w:r>
      <w:r w:rsidRPr="003D0C72">
        <w:rPr>
          <w:rFonts w:ascii="Times New Roman" w:hAnsi="Times New Roman" w:cs="Times New Roman"/>
          <w:bCs/>
          <w:sz w:val="28"/>
          <w:szCs w:val="28"/>
        </w:rPr>
        <w:t>Федерального закона от 6 декабря 2011 г. № 402-ФЗ «О бухгалтерском учете»</w:t>
      </w:r>
      <w:r w:rsidR="001F764B">
        <w:rPr>
          <w:rFonts w:ascii="Times New Roman" w:hAnsi="Times New Roman" w:cs="Times New Roman"/>
          <w:bCs/>
          <w:sz w:val="28"/>
          <w:szCs w:val="28"/>
        </w:rPr>
        <w:t>.</w:t>
      </w:r>
    </w:p>
    <w:p w:rsidR="00FA53C5" w:rsidRDefault="001F764B" w:rsidP="000D1E43">
      <w:pPr>
        <w:widowControl w:val="0"/>
        <w:shd w:val="clear" w:color="auto" w:fill="FFFFFF"/>
        <w:autoSpaceDE w:val="0"/>
        <w:autoSpaceDN w:val="0"/>
        <w:adjustRightInd w:val="0"/>
        <w:spacing w:after="0" w:line="317" w:lineRule="exact"/>
        <w:ind w:left="14" w:right="34" w:hanging="14"/>
        <w:jc w:val="both"/>
        <w:rPr>
          <w:rFonts w:ascii="Times New Roman" w:hAnsi="Times New Roman"/>
          <w:sz w:val="28"/>
          <w:szCs w:val="28"/>
        </w:rPr>
      </w:pPr>
      <w:r>
        <w:rPr>
          <w:rFonts w:ascii="Times New Roman" w:hAnsi="Times New Roman" w:cs="Times New Roman"/>
          <w:bCs/>
          <w:sz w:val="28"/>
          <w:szCs w:val="28"/>
        </w:rPr>
        <w:t>6.</w:t>
      </w:r>
      <w:r w:rsidRPr="001F764B">
        <w:rPr>
          <w:rFonts w:ascii="Times New Roman" w:hAnsi="Times New Roman"/>
          <w:sz w:val="28"/>
          <w:szCs w:val="28"/>
        </w:rPr>
        <w:t xml:space="preserve"> </w:t>
      </w:r>
      <w:r>
        <w:rPr>
          <w:rFonts w:ascii="Times New Roman" w:hAnsi="Times New Roman"/>
          <w:sz w:val="28"/>
          <w:szCs w:val="28"/>
        </w:rPr>
        <w:t xml:space="preserve">Нарушение требований </w:t>
      </w:r>
      <w:r w:rsidRPr="00D25B78">
        <w:rPr>
          <w:rFonts w:ascii="Times New Roman" w:hAnsi="Times New Roman"/>
          <w:sz w:val="28"/>
          <w:szCs w:val="28"/>
        </w:rPr>
        <w:t xml:space="preserve"> Федерально</w:t>
      </w:r>
      <w:r>
        <w:rPr>
          <w:rFonts w:ascii="Times New Roman" w:hAnsi="Times New Roman"/>
          <w:sz w:val="28"/>
          <w:szCs w:val="28"/>
        </w:rPr>
        <w:t>го закона от 5 апреля 2013 года</w:t>
      </w:r>
      <w:r>
        <w:rPr>
          <w:rFonts w:ascii="Times New Roman" w:hAnsi="Times New Roman"/>
          <w:sz w:val="28"/>
          <w:szCs w:val="28"/>
        </w:rPr>
        <w:t xml:space="preserve">  </w:t>
      </w:r>
      <w:r w:rsidRPr="00D25B78">
        <w:rPr>
          <w:rFonts w:ascii="Times New Roman" w:hAnsi="Times New Roman"/>
          <w:sz w:val="28"/>
          <w:szCs w:val="28"/>
        </w:rPr>
        <w:t>№ 44-ФЗ</w:t>
      </w:r>
      <w:r>
        <w:rPr>
          <w:rFonts w:ascii="Times New Roman" w:hAnsi="Times New Roman"/>
          <w:sz w:val="28"/>
          <w:szCs w:val="28"/>
        </w:rPr>
        <w:t>.</w:t>
      </w:r>
    </w:p>
    <w:p w:rsidR="00FA53C5" w:rsidRDefault="00FA53C5" w:rsidP="000D1E43">
      <w:pPr>
        <w:widowControl w:val="0"/>
        <w:shd w:val="clear" w:color="auto" w:fill="FFFFFF"/>
        <w:autoSpaceDE w:val="0"/>
        <w:autoSpaceDN w:val="0"/>
        <w:adjustRightInd w:val="0"/>
        <w:spacing w:after="0" w:line="317" w:lineRule="exact"/>
        <w:ind w:left="14" w:right="34" w:hanging="14"/>
        <w:jc w:val="both"/>
        <w:rPr>
          <w:rFonts w:ascii="Times New Roman" w:hAnsi="Times New Roman"/>
          <w:sz w:val="28"/>
          <w:szCs w:val="28"/>
        </w:rPr>
      </w:pPr>
    </w:p>
    <w:p w:rsidR="001F083F" w:rsidRPr="006D6D33" w:rsidRDefault="00FA53C5" w:rsidP="00FA53C5">
      <w:pPr>
        <w:widowControl w:val="0"/>
        <w:shd w:val="clear" w:color="auto" w:fill="FFFFFF"/>
        <w:autoSpaceDE w:val="0"/>
        <w:autoSpaceDN w:val="0"/>
        <w:adjustRightInd w:val="0"/>
        <w:spacing w:after="0" w:line="240" w:lineRule="exact"/>
        <w:ind w:left="11" w:right="34" w:hanging="11"/>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Pr="00D30049">
        <w:rPr>
          <w:rFonts w:ascii="Times New Roman" w:hAnsi="Times New Roman" w:cs="Times New Roman"/>
          <w:sz w:val="28"/>
          <w:szCs w:val="28"/>
        </w:rPr>
        <w:t xml:space="preserve">По результатам  проверки составлен акт от  </w:t>
      </w:r>
      <w:r>
        <w:rPr>
          <w:rFonts w:ascii="Times New Roman" w:hAnsi="Times New Roman" w:cs="Times New Roman"/>
          <w:sz w:val="28"/>
          <w:szCs w:val="28"/>
        </w:rPr>
        <w:t>09 апре</w:t>
      </w:r>
      <w:bookmarkStart w:id="0" w:name="_GoBack"/>
      <w:bookmarkEnd w:id="0"/>
      <w:r w:rsidRPr="00D30049">
        <w:rPr>
          <w:rFonts w:ascii="Times New Roman" w:hAnsi="Times New Roman" w:cs="Times New Roman"/>
          <w:sz w:val="28"/>
          <w:szCs w:val="28"/>
        </w:rPr>
        <w:t>ля 2018 г</w:t>
      </w:r>
      <w:r>
        <w:rPr>
          <w:rFonts w:ascii="Times New Roman" w:hAnsi="Times New Roman" w:cs="Times New Roman"/>
          <w:sz w:val="28"/>
          <w:szCs w:val="28"/>
        </w:rPr>
        <w:t>.</w:t>
      </w:r>
      <w:r w:rsidR="001F083F">
        <w:rPr>
          <w:rFonts w:ascii="Times New Roman" w:eastAsia="Times New Roman" w:hAnsi="Times New Roman" w:cs="Times New Roman"/>
          <w:sz w:val="28"/>
          <w:szCs w:val="28"/>
          <w:lang w:eastAsia="ru-RU"/>
        </w:rPr>
        <w:t xml:space="preserve"> </w:t>
      </w:r>
    </w:p>
    <w:p w:rsidR="00B63FF4" w:rsidRDefault="00B63FF4"/>
    <w:sectPr w:rsidR="00B63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74"/>
    <w:rsid w:val="000D1E43"/>
    <w:rsid w:val="00120A3A"/>
    <w:rsid w:val="001F083F"/>
    <w:rsid w:val="001F764B"/>
    <w:rsid w:val="004235FF"/>
    <w:rsid w:val="00475174"/>
    <w:rsid w:val="004E04FE"/>
    <w:rsid w:val="00592606"/>
    <w:rsid w:val="006B2AAE"/>
    <w:rsid w:val="00906374"/>
    <w:rsid w:val="00B63FF4"/>
    <w:rsid w:val="00CA4CF0"/>
    <w:rsid w:val="00CF0D89"/>
    <w:rsid w:val="00DC79CA"/>
    <w:rsid w:val="00E06704"/>
    <w:rsid w:val="00FA53C5"/>
    <w:rsid w:val="00FB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 Третьякова</dc:creator>
  <cp:keywords/>
  <dc:description/>
  <cp:lastModifiedBy>Татьяна О. Третьякова</cp:lastModifiedBy>
  <cp:revision>21</cp:revision>
  <dcterms:created xsi:type="dcterms:W3CDTF">2018-04-27T10:49:00Z</dcterms:created>
  <dcterms:modified xsi:type="dcterms:W3CDTF">2018-04-27T11:23:00Z</dcterms:modified>
</cp:coreProperties>
</file>