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6290E" w:rsidRPr="0006290E" w:rsidRDefault="0078762F" w:rsidP="0006290E">
      <w:pPr>
        <w:autoSpaceDE w:val="0"/>
        <w:autoSpaceDN w:val="0"/>
        <w:adjustRightInd w:val="0"/>
        <w:jc w:val="center"/>
        <w:rPr>
          <w:rFonts w:cs="Times New Roman"/>
          <w:szCs w:val="28"/>
        </w:rPr>
      </w:pPr>
      <w:r w:rsidRPr="0006290E">
        <w:rPr>
          <w:rFonts w:cs="Times New Roman"/>
          <w:szCs w:val="28"/>
        </w:rPr>
        <w:fldChar w:fldCharType="begin"/>
      </w:r>
      <w:r w:rsidRPr="0006290E">
        <w:rPr>
          <w:rFonts w:cs="Times New Roman"/>
          <w:szCs w:val="28"/>
        </w:rPr>
        <w:instrText xml:space="preserve">HYPERLINK consultantplus://offline/ref=56C3DE6D2418DF9746A55A7BB385936EDF520B04A30B80FB1C6AC1A8C02DD286ABDE4B8F65210E0E96B751B22723yAI </w:instrText>
      </w:r>
      <w:r w:rsidRPr="0006290E">
        <w:rPr>
          <w:rFonts w:cs="Times New Roman"/>
          <w:szCs w:val="28"/>
        </w:rPr>
        <w:fldChar w:fldCharType="separate"/>
      </w:r>
      <w:r w:rsidR="0006290E" w:rsidRPr="0006290E">
        <w:rPr>
          <w:rFonts w:cs="Times New Roman"/>
          <w:szCs w:val="28"/>
        </w:rPr>
        <w:t>ПЕРЕЧЕНЬ</w:t>
      </w:r>
      <w:r w:rsidRPr="0006290E">
        <w:rPr>
          <w:rFonts w:cs="Times New Roman"/>
          <w:szCs w:val="28"/>
        </w:rPr>
        <w:fldChar w:fldCharType="end"/>
      </w:r>
      <w:r w:rsidR="0006290E" w:rsidRPr="0006290E">
        <w:rPr>
          <w:rFonts w:cs="Times New Roman"/>
          <w:szCs w:val="28"/>
        </w:rPr>
        <w:t xml:space="preserve"> </w:t>
      </w:r>
    </w:p>
    <w:p w:rsidR="005B36A3" w:rsidRDefault="0078762F" w:rsidP="0006290E">
      <w:pPr>
        <w:autoSpaceDE w:val="0"/>
        <w:autoSpaceDN w:val="0"/>
        <w:adjustRightInd w:val="0"/>
        <w:jc w:val="center"/>
        <w:rPr>
          <w:rFonts w:cs="Times New Roman"/>
          <w:szCs w:val="28"/>
        </w:rPr>
      </w:pPr>
      <w:r w:rsidRPr="0006290E">
        <w:rPr>
          <w:rFonts w:cs="Times New Roman"/>
          <w:szCs w:val="28"/>
        </w:rPr>
        <w:t xml:space="preserve">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области охраны и использования особо охраняемых природных территорий местного значения </w:t>
      </w:r>
    </w:p>
    <w:p w:rsidR="00640676" w:rsidRDefault="0006290E" w:rsidP="0006290E">
      <w:pPr>
        <w:autoSpaceDE w:val="0"/>
        <w:autoSpaceDN w:val="0"/>
        <w:adjustRightInd w:val="0"/>
        <w:jc w:val="center"/>
        <w:rPr>
          <w:rFonts w:cs="Times New Roman"/>
          <w:szCs w:val="28"/>
        </w:rPr>
      </w:pPr>
      <w:r w:rsidRPr="0006290E">
        <w:rPr>
          <w:rFonts w:cs="Times New Roman"/>
          <w:szCs w:val="28"/>
        </w:rPr>
        <w:t>(</w:t>
      </w:r>
      <w:r w:rsidR="0078762F" w:rsidRPr="0006290E">
        <w:rPr>
          <w:rFonts w:cs="Times New Roman"/>
          <w:szCs w:val="28"/>
        </w:rPr>
        <w:t>информаци</w:t>
      </w:r>
      <w:r w:rsidRPr="0006290E">
        <w:rPr>
          <w:rFonts w:cs="Times New Roman"/>
          <w:szCs w:val="28"/>
        </w:rPr>
        <w:t>я</w:t>
      </w:r>
      <w:r w:rsidR="0078762F" w:rsidRPr="0006290E">
        <w:rPr>
          <w:rFonts w:cs="Times New Roman"/>
          <w:szCs w:val="28"/>
        </w:rPr>
        <w:t xml:space="preserve"> о мерах ответственности, применяем</w:t>
      </w:r>
      <w:r w:rsidRPr="0006290E">
        <w:rPr>
          <w:rFonts w:cs="Times New Roman"/>
          <w:szCs w:val="28"/>
        </w:rPr>
        <w:t>ая</w:t>
      </w:r>
      <w:r w:rsidR="0078762F" w:rsidRPr="0006290E">
        <w:rPr>
          <w:rFonts w:cs="Times New Roman"/>
          <w:szCs w:val="28"/>
        </w:rPr>
        <w:t xml:space="preserve"> при нарушении обязательных требований, </w:t>
      </w:r>
    </w:p>
    <w:p w:rsidR="0078762F" w:rsidRPr="0006290E" w:rsidRDefault="0078762F" w:rsidP="0006290E">
      <w:pPr>
        <w:autoSpaceDE w:val="0"/>
        <w:autoSpaceDN w:val="0"/>
        <w:adjustRightInd w:val="0"/>
        <w:jc w:val="center"/>
        <w:rPr>
          <w:rFonts w:cs="Times New Roman"/>
          <w:szCs w:val="28"/>
        </w:rPr>
      </w:pPr>
      <w:r w:rsidRPr="0006290E">
        <w:rPr>
          <w:rFonts w:cs="Times New Roman"/>
          <w:szCs w:val="28"/>
        </w:rPr>
        <w:t>с текстами в действующей редакции</w:t>
      </w:r>
      <w:r w:rsidR="0006290E" w:rsidRPr="0006290E">
        <w:rPr>
          <w:rFonts w:cs="Times New Roman"/>
          <w:szCs w:val="28"/>
        </w:rPr>
        <w:t>)</w:t>
      </w:r>
    </w:p>
    <w:p w:rsidR="0006290E" w:rsidRPr="0006290E" w:rsidRDefault="0006290E" w:rsidP="0078762F">
      <w:pPr>
        <w:autoSpaceDE w:val="0"/>
        <w:autoSpaceDN w:val="0"/>
        <w:adjustRightInd w:val="0"/>
        <w:jc w:val="both"/>
        <w:rPr>
          <w:rFonts w:cs="Times New Roman"/>
          <w:szCs w:val="28"/>
        </w:rPr>
      </w:pPr>
    </w:p>
    <w:tbl>
      <w:tblPr>
        <w:tblStyle w:val="a3"/>
        <w:tblW w:w="5000" w:type="pct"/>
        <w:tblLayout w:type="fixed"/>
        <w:tblLook w:val="04A0" w:firstRow="1" w:lastRow="0" w:firstColumn="1" w:lastColumn="0" w:noHBand="0" w:noVBand="1"/>
      </w:tblPr>
      <w:tblGrid>
        <w:gridCol w:w="570"/>
        <w:gridCol w:w="2878"/>
        <w:gridCol w:w="4606"/>
        <w:gridCol w:w="2015"/>
        <w:gridCol w:w="2445"/>
        <w:gridCol w:w="2728"/>
      </w:tblGrid>
      <w:tr w:rsidR="00527252" w:rsidRPr="0056322C" w:rsidTr="00A441D3">
        <w:tc>
          <w:tcPr>
            <w:tcW w:w="187" w:type="pct"/>
            <w:vAlign w:val="center"/>
          </w:tcPr>
          <w:p w:rsidR="0056322C" w:rsidRPr="0056322C" w:rsidRDefault="0056322C" w:rsidP="0056322C">
            <w:pPr>
              <w:jc w:val="center"/>
              <w:rPr>
                <w:rFonts w:cs="Times New Roman"/>
                <w:b/>
                <w:sz w:val="24"/>
                <w:szCs w:val="24"/>
              </w:rPr>
            </w:pPr>
            <w:r>
              <w:rPr>
                <w:rFonts w:cs="Times New Roman"/>
                <w:b/>
                <w:sz w:val="24"/>
                <w:szCs w:val="24"/>
              </w:rPr>
              <w:t>№ п/п</w:t>
            </w:r>
          </w:p>
        </w:tc>
        <w:tc>
          <w:tcPr>
            <w:tcW w:w="944" w:type="pct"/>
            <w:vAlign w:val="center"/>
          </w:tcPr>
          <w:p w:rsidR="0056322C" w:rsidRPr="0056322C" w:rsidRDefault="0056322C" w:rsidP="0056322C">
            <w:pPr>
              <w:jc w:val="center"/>
              <w:rPr>
                <w:rFonts w:cs="Times New Roman"/>
                <w:b/>
                <w:sz w:val="24"/>
                <w:szCs w:val="24"/>
              </w:rPr>
            </w:pPr>
            <w:r w:rsidRPr="0056322C">
              <w:rPr>
                <w:rFonts w:cs="Times New Roman"/>
                <w:b/>
                <w:sz w:val="24"/>
                <w:szCs w:val="24"/>
              </w:rPr>
              <w:t>Реквизиты нормативного правового акта, содержащего обязательные требования (вид, полное наименование, дата утверждения, номер, дата государственной регистрации в Минюсте России, регистрационный номер Минюста России)</w:t>
            </w:r>
          </w:p>
        </w:tc>
        <w:tc>
          <w:tcPr>
            <w:tcW w:w="1511" w:type="pct"/>
            <w:vAlign w:val="center"/>
          </w:tcPr>
          <w:p w:rsidR="0056322C" w:rsidRPr="0056322C" w:rsidRDefault="00194ECA" w:rsidP="0056322C">
            <w:pPr>
              <w:jc w:val="center"/>
              <w:rPr>
                <w:rFonts w:cs="Times New Roman"/>
                <w:b/>
                <w:sz w:val="24"/>
                <w:szCs w:val="24"/>
              </w:rPr>
            </w:pPr>
            <w:r>
              <w:rPr>
                <w:rFonts w:cs="Times New Roman"/>
                <w:b/>
                <w:sz w:val="24"/>
                <w:szCs w:val="24"/>
              </w:rPr>
              <w:t xml:space="preserve">Ссылка на </w:t>
            </w:r>
            <w:r w:rsidR="0056322C" w:rsidRPr="0056322C">
              <w:rPr>
                <w:rFonts w:cs="Times New Roman"/>
                <w:b/>
                <w:sz w:val="24"/>
                <w:szCs w:val="24"/>
              </w:rPr>
              <w:t>нормативн</w:t>
            </w:r>
            <w:r>
              <w:rPr>
                <w:rFonts w:cs="Times New Roman"/>
                <w:b/>
                <w:sz w:val="24"/>
                <w:szCs w:val="24"/>
              </w:rPr>
              <w:t>ый</w:t>
            </w:r>
            <w:r w:rsidR="0056322C" w:rsidRPr="0056322C">
              <w:rPr>
                <w:rFonts w:cs="Times New Roman"/>
                <w:b/>
                <w:sz w:val="24"/>
                <w:szCs w:val="24"/>
              </w:rPr>
              <w:t xml:space="preserve"> акт</w:t>
            </w:r>
          </w:p>
          <w:p w:rsidR="0056322C" w:rsidRPr="0056322C" w:rsidRDefault="0056322C" w:rsidP="0056322C">
            <w:pPr>
              <w:jc w:val="center"/>
              <w:rPr>
                <w:rFonts w:cs="Times New Roman"/>
                <w:b/>
                <w:sz w:val="24"/>
                <w:szCs w:val="24"/>
              </w:rPr>
            </w:pPr>
          </w:p>
          <w:p w:rsidR="0056322C" w:rsidRPr="0056322C" w:rsidRDefault="0056322C" w:rsidP="0056322C">
            <w:pPr>
              <w:jc w:val="center"/>
              <w:rPr>
                <w:rFonts w:cs="Times New Roman"/>
                <w:b/>
                <w:i/>
                <w:sz w:val="24"/>
                <w:szCs w:val="24"/>
              </w:rPr>
            </w:pPr>
            <w:r w:rsidRPr="0056322C">
              <w:rPr>
                <w:rFonts w:cs="Times New Roman"/>
                <w:b/>
                <w:i/>
                <w:sz w:val="24"/>
                <w:szCs w:val="24"/>
              </w:rPr>
              <w:t>гиперссылка на официальный интернет-портал правовой информации (www.pravo.gov.ru)</w:t>
            </w:r>
          </w:p>
        </w:tc>
        <w:tc>
          <w:tcPr>
            <w:tcW w:w="661" w:type="pct"/>
            <w:vAlign w:val="center"/>
          </w:tcPr>
          <w:p w:rsidR="0056322C" w:rsidRPr="0056322C" w:rsidRDefault="0056322C" w:rsidP="0056322C">
            <w:pPr>
              <w:jc w:val="center"/>
              <w:rPr>
                <w:rFonts w:cs="Times New Roman"/>
                <w:b/>
                <w:sz w:val="24"/>
                <w:szCs w:val="24"/>
              </w:rPr>
            </w:pPr>
            <w:r w:rsidRPr="0056322C">
              <w:rPr>
                <w:rFonts w:cs="Times New Roman"/>
                <w:b/>
                <w:sz w:val="24"/>
                <w:szCs w:val="24"/>
              </w:rPr>
              <w:t>Реквизиты структурных единиц нормативного правового акта, содержащих обязательные требования</w:t>
            </w:r>
          </w:p>
        </w:tc>
        <w:tc>
          <w:tcPr>
            <w:tcW w:w="802" w:type="pct"/>
            <w:vAlign w:val="center"/>
          </w:tcPr>
          <w:p w:rsidR="0056322C" w:rsidRPr="0056322C" w:rsidRDefault="0056322C" w:rsidP="00F616FB">
            <w:pPr>
              <w:jc w:val="center"/>
              <w:rPr>
                <w:rFonts w:cs="Times New Roman"/>
                <w:b/>
                <w:sz w:val="24"/>
                <w:szCs w:val="24"/>
              </w:rPr>
            </w:pPr>
            <w:r w:rsidRPr="0056322C">
              <w:rPr>
                <w:rFonts w:cs="Times New Roman"/>
                <w:b/>
                <w:sz w:val="24"/>
                <w:szCs w:val="24"/>
              </w:rPr>
              <w:t>Категории лиц, обязанных соблюдать обязательные требования</w:t>
            </w:r>
          </w:p>
        </w:tc>
        <w:tc>
          <w:tcPr>
            <w:tcW w:w="895" w:type="pct"/>
            <w:vAlign w:val="center"/>
          </w:tcPr>
          <w:p w:rsidR="0056322C" w:rsidRPr="0056322C" w:rsidRDefault="0056322C" w:rsidP="0056322C">
            <w:pPr>
              <w:jc w:val="center"/>
              <w:rPr>
                <w:rFonts w:cs="Times New Roman"/>
                <w:b/>
                <w:sz w:val="24"/>
                <w:szCs w:val="24"/>
              </w:rPr>
            </w:pPr>
            <w:r w:rsidRPr="0056322C">
              <w:rPr>
                <w:rFonts w:cs="Times New Roman"/>
                <w:b/>
                <w:sz w:val="24"/>
                <w:szCs w:val="24"/>
              </w:rPr>
              <w:t>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обязательных требований</w:t>
            </w:r>
          </w:p>
        </w:tc>
      </w:tr>
      <w:tr w:rsidR="00FC3E90" w:rsidRPr="00BD05A2" w:rsidTr="00FB192D">
        <w:trPr>
          <w:trHeight w:val="2546"/>
        </w:trPr>
        <w:tc>
          <w:tcPr>
            <w:tcW w:w="187" w:type="pct"/>
            <w:vMerge w:val="restart"/>
          </w:tcPr>
          <w:p w:rsidR="00FC3E90" w:rsidRPr="00BD05A2" w:rsidRDefault="008E311B" w:rsidP="0056322C">
            <w:pPr>
              <w:rPr>
                <w:rFonts w:cs="Times New Roman"/>
                <w:sz w:val="24"/>
                <w:szCs w:val="24"/>
              </w:rPr>
            </w:pPr>
            <w:r>
              <w:rPr>
                <w:rFonts w:cs="Times New Roman"/>
                <w:sz w:val="24"/>
                <w:szCs w:val="24"/>
              </w:rPr>
              <w:t>1.</w:t>
            </w:r>
          </w:p>
        </w:tc>
        <w:tc>
          <w:tcPr>
            <w:tcW w:w="944" w:type="pct"/>
            <w:vMerge w:val="restart"/>
          </w:tcPr>
          <w:p w:rsidR="00FC3E90" w:rsidRDefault="00FC3E90" w:rsidP="0056322C">
            <w:pPr>
              <w:jc w:val="center"/>
              <w:rPr>
                <w:rFonts w:eastAsia="Times New Roman" w:cs="Times New Roman"/>
                <w:bCs/>
                <w:color w:val="000000"/>
                <w:sz w:val="24"/>
                <w:szCs w:val="24"/>
                <w:shd w:val="clear" w:color="auto" w:fill="FFFFFF"/>
                <w:lang w:eastAsia="ru-RU"/>
              </w:rPr>
            </w:pPr>
            <w:r w:rsidRPr="003445EF">
              <w:rPr>
                <w:rFonts w:eastAsia="Times New Roman" w:cs="Times New Roman"/>
                <w:bCs/>
                <w:color w:val="000000"/>
                <w:sz w:val="24"/>
                <w:szCs w:val="24"/>
                <w:shd w:val="clear" w:color="auto" w:fill="FFFFFF"/>
                <w:lang w:eastAsia="ru-RU"/>
              </w:rPr>
              <w:t xml:space="preserve">Федеральный закон </w:t>
            </w:r>
            <w:r>
              <w:rPr>
                <w:rFonts w:eastAsia="Times New Roman" w:cs="Times New Roman"/>
                <w:bCs/>
                <w:color w:val="000000"/>
                <w:sz w:val="24"/>
                <w:szCs w:val="24"/>
                <w:shd w:val="clear" w:color="auto" w:fill="FFFFFF"/>
                <w:lang w:eastAsia="ru-RU"/>
              </w:rPr>
              <w:t xml:space="preserve">                  </w:t>
            </w:r>
            <w:r w:rsidRPr="003445EF">
              <w:rPr>
                <w:rFonts w:eastAsia="Times New Roman" w:cs="Times New Roman"/>
                <w:bCs/>
                <w:color w:val="000000"/>
                <w:sz w:val="24"/>
                <w:szCs w:val="24"/>
                <w:shd w:val="clear" w:color="auto" w:fill="FFFFFF"/>
                <w:lang w:eastAsia="ru-RU"/>
              </w:rPr>
              <w:t>от 14</w:t>
            </w:r>
            <w:r w:rsidRPr="0056322C">
              <w:rPr>
                <w:rFonts w:eastAsia="Times New Roman" w:cs="Times New Roman"/>
                <w:bCs/>
                <w:color w:val="000000"/>
                <w:sz w:val="24"/>
                <w:szCs w:val="24"/>
                <w:shd w:val="clear" w:color="auto" w:fill="FFFFFF"/>
                <w:lang w:eastAsia="ru-RU"/>
              </w:rPr>
              <w:t xml:space="preserve"> марта </w:t>
            </w:r>
            <w:r w:rsidRPr="003445EF">
              <w:rPr>
                <w:rFonts w:eastAsia="Times New Roman" w:cs="Times New Roman"/>
                <w:bCs/>
                <w:color w:val="000000"/>
                <w:sz w:val="24"/>
                <w:szCs w:val="24"/>
                <w:shd w:val="clear" w:color="auto" w:fill="FFFFFF"/>
                <w:lang w:eastAsia="ru-RU"/>
              </w:rPr>
              <w:t xml:space="preserve">1995 </w:t>
            </w:r>
            <w:r w:rsidRPr="0056322C">
              <w:rPr>
                <w:rFonts w:eastAsia="Times New Roman" w:cs="Times New Roman"/>
                <w:bCs/>
                <w:color w:val="000000"/>
                <w:sz w:val="24"/>
                <w:szCs w:val="24"/>
                <w:shd w:val="clear" w:color="auto" w:fill="FFFFFF"/>
                <w:lang w:eastAsia="ru-RU"/>
              </w:rPr>
              <w:t>г.</w:t>
            </w:r>
          </w:p>
          <w:p w:rsidR="00FC3E90" w:rsidRPr="003445EF" w:rsidRDefault="00FC3E90" w:rsidP="0056322C">
            <w:pPr>
              <w:jc w:val="center"/>
              <w:rPr>
                <w:rFonts w:eastAsia="Times New Roman" w:cs="Times New Roman"/>
                <w:sz w:val="24"/>
                <w:szCs w:val="24"/>
                <w:lang w:eastAsia="ru-RU"/>
              </w:rPr>
            </w:pPr>
            <w:r w:rsidRPr="0056322C">
              <w:rPr>
                <w:rFonts w:eastAsia="Times New Roman" w:cs="Times New Roman"/>
                <w:bCs/>
                <w:color w:val="000000"/>
                <w:sz w:val="24"/>
                <w:szCs w:val="24"/>
                <w:shd w:val="clear" w:color="auto" w:fill="FFFFFF"/>
                <w:lang w:eastAsia="ru-RU"/>
              </w:rPr>
              <w:t xml:space="preserve"> </w:t>
            </w:r>
            <w:r w:rsidRPr="003445EF">
              <w:rPr>
                <w:rFonts w:eastAsia="Times New Roman" w:cs="Times New Roman"/>
                <w:bCs/>
                <w:color w:val="000000"/>
                <w:sz w:val="24"/>
                <w:szCs w:val="24"/>
                <w:shd w:val="clear" w:color="auto" w:fill="FFFFFF"/>
                <w:lang w:eastAsia="ru-RU"/>
              </w:rPr>
              <w:t>№ 33-ФЗ</w:t>
            </w:r>
          </w:p>
          <w:p w:rsidR="00FC3E90" w:rsidRPr="003445EF" w:rsidRDefault="00FC3E90" w:rsidP="0056322C">
            <w:pPr>
              <w:shd w:val="clear" w:color="auto" w:fill="FFFFFF"/>
              <w:spacing w:before="24" w:after="24"/>
              <w:jc w:val="center"/>
              <w:rPr>
                <w:rFonts w:eastAsia="Times New Roman" w:cs="Times New Roman"/>
                <w:color w:val="000000"/>
                <w:sz w:val="24"/>
                <w:szCs w:val="24"/>
                <w:lang w:eastAsia="ru-RU"/>
              </w:rPr>
            </w:pPr>
            <w:r w:rsidRPr="0056322C">
              <w:rPr>
                <w:rFonts w:eastAsia="Times New Roman" w:cs="Times New Roman"/>
                <w:color w:val="000000"/>
                <w:sz w:val="24"/>
                <w:szCs w:val="24"/>
                <w:lang w:eastAsia="ru-RU"/>
              </w:rPr>
              <w:t>«</w:t>
            </w:r>
            <w:r w:rsidRPr="003445EF">
              <w:rPr>
                <w:rFonts w:eastAsia="Times New Roman" w:cs="Times New Roman"/>
                <w:color w:val="000000"/>
                <w:sz w:val="24"/>
                <w:szCs w:val="24"/>
                <w:lang w:eastAsia="ru-RU"/>
              </w:rPr>
              <w:t>Об особо охраняемых природных территориях</w:t>
            </w:r>
            <w:r w:rsidRPr="0056322C">
              <w:rPr>
                <w:rFonts w:eastAsia="Times New Roman" w:cs="Times New Roman"/>
                <w:color w:val="000000"/>
                <w:sz w:val="24"/>
                <w:szCs w:val="24"/>
                <w:lang w:eastAsia="ru-RU"/>
              </w:rPr>
              <w:t>»</w:t>
            </w:r>
          </w:p>
          <w:p w:rsidR="00FC3E90" w:rsidRPr="0056322C" w:rsidRDefault="00FC3E90" w:rsidP="0056322C">
            <w:pPr>
              <w:jc w:val="center"/>
              <w:rPr>
                <w:rFonts w:cs="Times New Roman"/>
                <w:sz w:val="24"/>
                <w:szCs w:val="24"/>
              </w:rPr>
            </w:pPr>
          </w:p>
        </w:tc>
        <w:tc>
          <w:tcPr>
            <w:tcW w:w="1511" w:type="pct"/>
            <w:vMerge w:val="restart"/>
          </w:tcPr>
          <w:p w:rsidR="00FC3E90" w:rsidRPr="00BD05A2" w:rsidRDefault="00FC3E90" w:rsidP="0056322C">
            <w:pPr>
              <w:rPr>
                <w:rFonts w:cs="Times New Roman"/>
                <w:sz w:val="24"/>
                <w:szCs w:val="24"/>
              </w:rPr>
            </w:pPr>
            <w:r w:rsidRPr="00BD05A2">
              <w:rPr>
                <w:rFonts w:cs="Times New Roman"/>
                <w:sz w:val="24"/>
                <w:szCs w:val="24"/>
              </w:rPr>
              <w:t>http://pravo.gov.ru/proxy/ips/?searchres=&amp;bpas=cd00000&amp;a3=&amp;a3type=1&amp;a3value=&amp;a6=&amp;a6type=1&amp;a6value=&amp;a15=&amp;a15type=1&amp;a15value=&amp;a7type=1&amp;a7from=&amp;a7to=&amp;a7date=14.03.1995&amp;a8=33-%F4%E7&amp;a8type=1&amp;a1=&amp;a0=&amp;a16=&amp;a16type=1&amp;a16value=&amp;a17=&amp;a17type=1&amp;a17value=&amp;a4=&amp;a4type=1&amp;a4value=&amp;a23=&amp;a23type=1&amp;a23value=&amp;textpres=&amp;sort=7&amp;x=34&amp;y=16</w:t>
            </w:r>
          </w:p>
        </w:tc>
        <w:tc>
          <w:tcPr>
            <w:tcW w:w="661" w:type="pct"/>
            <w:vMerge w:val="restart"/>
          </w:tcPr>
          <w:p w:rsidR="00FC3E90" w:rsidRDefault="00FC3E90" w:rsidP="0032401E">
            <w:pPr>
              <w:rPr>
                <w:rFonts w:cs="Times New Roman"/>
                <w:b/>
                <w:sz w:val="24"/>
                <w:szCs w:val="24"/>
              </w:rPr>
            </w:pPr>
            <w:proofErr w:type="spellStart"/>
            <w:r>
              <w:rPr>
                <w:rFonts w:cs="Times New Roman"/>
                <w:sz w:val="24"/>
                <w:szCs w:val="24"/>
              </w:rPr>
              <w:t>пп</w:t>
            </w:r>
            <w:proofErr w:type="spellEnd"/>
            <w:r>
              <w:rPr>
                <w:rFonts w:cs="Times New Roman"/>
                <w:sz w:val="24"/>
                <w:szCs w:val="24"/>
              </w:rPr>
              <w:t>.</w:t>
            </w:r>
            <w:r w:rsidRPr="00BD05A2">
              <w:rPr>
                <w:rFonts w:cs="Times New Roman"/>
                <w:sz w:val="24"/>
                <w:szCs w:val="24"/>
              </w:rPr>
              <w:t xml:space="preserve"> </w:t>
            </w:r>
            <w:r w:rsidRPr="00BD05A2">
              <w:rPr>
                <w:rFonts w:cs="Times New Roman"/>
                <w:b/>
                <w:sz w:val="24"/>
                <w:szCs w:val="24"/>
              </w:rPr>
              <w:t>в)</w:t>
            </w:r>
            <w:r w:rsidRPr="00BD05A2">
              <w:rPr>
                <w:rFonts w:cs="Times New Roman"/>
                <w:sz w:val="24"/>
                <w:szCs w:val="24"/>
              </w:rPr>
              <w:t xml:space="preserve"> </w:t>
            </w:r>
            <w:r>
              <w:rPr>
                <w:rFonts w:cs="Times New Roman"/>
                <w:sz w:val="24"/>
                <w:szCs w:val="24"/>
              </w:rPr>
              <w:t>п.</w:t>
            </w:r>
            <w:r w:rsidRPr="00BD05A2">
              <w:rPr>
                <w:rFonts w:cs="Times New Roman"/>
                <w:sz w:val="24"/>
                <w:szCs w:val="24"/>
              </w:rPr>
              <w:t xml:space="preserve"> </w:t>
            </w:r>
            <w:r w:rsidRPr="00BD05A2">
              <w:rPr>
                <w:rFonts w:cs="Times New Roman"/>
                <w:b/>
                <w:sz w:val="24"/>
                <w:szCs w:val="24"/>
              </w:rPr>
              <w:t>2</w:t>
            </w:r>
            <w:r w:rsidRPr="00BD05A2">
              <w:rPr>
                <w:rFonts w:cs="Times New Roman"/>
                <w:sz w:val="24"/>
                <w:szCs w:val="24"/>
              </w:rPr>
              <w:t xml:space="preserve"> </w:t>
            </w:r>
            <w:r>
              <w:rPr>
                <w:rFonts w:cs="Times New Roman"/>
                <w:sz w:val="24"/>
                <w:szCs w:val="24"/>
              </w:rPr>
              <w:t>ст.</w:t>
            </w:r>
            <w:r w:rsidRPr="00BD05A2">
              <w:rPr>
                <w:rFonts w:cs="Times New Roman"/>
                <w:sz w:val="24"/>
                <w:szCs w:val="24"/>
              </w:rPr>
              <w:t xml:space="preserve"> </w:t>
            </w:r>
            <w:r w:rsidRPr="00BD05A2">
              <w:rPr>
                <w:rFonts w:cs="Times New Roman"/>
                <w:b/>
                <w:sz w:val="24"/>
                <w:szCs w:val="24"/>
              </w:rPr>
              <w:t>33</w:t>
            </w:r>
            <w:r>
              <w:rPr>
                <w:rFonts w:cs="Times New Roman"/>
                <w:b/>
                <w:sz w:val="24"/>
                <w:szCs w:val="24"/>
              </w:rPr>
              <w:t xml:space="preserve">, </w:t>
            </w:r>
          </w:p>
          <w:p w:rsidR="00FC3E90" w:rsidRPr="00BD05A2" w:rsidRDefault="00FC3E90" w:rsidP="0032401E">
            <w:pPr>
              <w:rPr>
                <w:rFonts w:cs="Times New Roman"/>
                <w:sz w:val="24"/>
                <w:szCs w:val="24"/>
              </w:rPr>
            </w:pPr>
            <w:r>
              <w:rPr>
                <w:rFonts w:cs="Times New Roman"/>
                <w:sz w:val="24"/>
                <w:szCs w:val="24"/>
              </w:rPr>
              <w:t>п.</w:t>
            </w:r>
            <w:r w:rsidRPr="00BD05A2">
              <w:rPr>
                <w:rFonts w:cs="Times New Roman"/>
                <w:sz w:val="24"/>
                <w:szCs w:val="24"/>
              </w:rPr>
              <w:t xml:space="preserve"> </w:t>
            </w:r>
            <w:r w:rsidRPr="00BD05A2">
              <w:rPr>
                <w:rFonts w:cs="Times New Roman"/>
                <w:b/>
                <w:sz w:val="24"/>
                <w:szCs w:val="24"/>
              </w:rPr>
              <w:t>3</w:t>
            </w:r>
            <w:r w:rsidRPr="00BD05A2">
              <w:rPr>
                <w:rFonts w:cs="Times New Roman"/>
                <w:sz w:val="24"/>
                <w:szCs w:val="24"/>
              </w:rPr>
              <w:t xml:space="preserve"> </w:t>
            </w:r>
            <w:r>
              <w:rPr>
                <w:rFonts w:cs="Times New Roman"/>
                <w:sz w:val="24"/>
                <w:szCs w:val="24"/>
              </w:rPr>
              <w:t>ст.</w:t>
            </w:r>
            <w:r w:rsidRPr="00BD05A2">
              <w:rPr>
                <w:rFonts w:cs="Times New Roman"/>
                <w:sz w:val="24"/>
                <w:szCs w:val="24"/>
              </w:rPr>
              <w:t xml:space="preserve"> </w:t>
            </w:r>
            <w:r w:rsidRPr="00BD05A2">
              <w:rPr>
                <w:rFonts w:cs="Times New Roman"/>
                <w:b/>
                <w:sz w:val="24"/>
                <w:szCs w:val="24"/>
              </w:rPr>
              <w:t>36</w:t>
            </w:r>
          </w:p>
        </w:tc>
        <w:tc>
          <w:tcPr>
            <w:tcW w:w="802" w:type="pct"/>
            <w:vMerge w:val="restart"/>
          </w:tcPr>
          <w:p w:rsidR="00FC3E90" w:rsidRPr="00BD05A2" w:rsidRDefault="00FC3E90" w:rsidP="00F616FB">
            <w:pPr>
              <w:jc w:val="center"/>
              <w:rPr>
                <w:rFonts w:cs="Times New Roman"/>
                <w:sz w:val="24"/>
                <w:szCs w:val="24"/>
              </w:rPr>
            </w:pPr>
            <w:r w:rsidRPr="00BD05A2">
              <w:rPr>
                <w:rFonts w:cs="Times New Roman"/>
                <w:sz w:val="24"/>
                <w:szCs w:val="24"/>
              </w:rPr>
              <w:t>юридические лица, индивидуальные предприниматели, граждане</w:t>
            </w:r>
          </w:p>
        </w:tc>
        <w:tc>
          <w:tcPr>
            <w:tcW w:w="895" w:type="pct"/>
          </w:tcPr>
          <w:p w:rsidR="00FC3E90" w:rsidRPr="00BD05A2" w:rsidRDefault="00FC3E90" w:rsidP="00FB192D">
            <w:pPr>
              <w:autoSpaceDE w:val="0"/>
              <w:autoSpaceDN w:val="0"/>
              <w:adjustRightInd w:val="0"/>
              <w:rPr>
                <w:rFonts w:cs="Times New Roman"/>
                <w:sz w:val="24"/>
                <w:szCs w:val="24"/>
              </w:rPr>
            </w:pPr>
            <w:r w:rsidRPr="00AA31F6">
              <w:rPr>
                <w:rFonts w:cs="Times New Roman"/>
                <w:b/>
                <w:sz w:val="24"/>
                <w:szCs w:val="24"/>
              </w:rPr>
              <w:t>ст. 262 УК РФ</w:t>
            </w:r>
            <w:r>
              <w:rPr>
                <w:rFonts w:cs="Times New Roman"/>
                <w:sz w:val="24"/>
                <w:szCs w:val="24"/>
              </w:rPr>
              <w:t xml:space="preserve"> (</w:t>
            </w:r>
            <w:r w:rsidRPr="00A441D3">
              <w:rPr>
                <w:rFonts w:cs="Times New Roman"/>
                <w:sz w:val="24"/>
                <w:szCs w:val="24"/>
              </w:rPr>
              <w:t xml:space="preserve">Нарушение режима заповедников, заказников, национальных парков, памятников природы и </w:t>
            </w:r>
            <w:hyperlink r:id="rId7" w:history="1">
              <w:r w:rsidRPr="00A441D3">
                <w:rPr>
                  <w:rFonts w:cs="Times New Roman"/>
                  <w:sz w:val="24"/>
                  <w:szCs w:val="24"/>
                </w:rPr>
                <w:t>других</w:t>
              </w:r>
            </w:hyperlink>
            <w:r w:rsidRPr="00A441D3">
              <w:rPr>
                <w:rFonts w:cs="Times New Roman"/>
                <w:sz w:val="24"/>
                <w:szCs w:val="24"/>
              </w:rPr>
              <w:t xml:space="preserve"> особо охраняемых государством природных территорий, повлекшее причинение значительного ущерба</w:t>
            </w:r>
            <w:r>
              <w:rPr>
                <w:rFonts w:cs="Times New Roman"/>
                <w:sz w:val="24"/>
                <w:szCs w:val="24"/>
              </w:rPr>
              <w:t xml:space="preserve"> </w:t>
            </w:r>
            <w:r w:rsidRPr="00A441D3">
              <w:rPr>
                <w:rFonts w:cs="Times New Roman"/>
                <w:sz w:val="24"/>
                <w:szCs w:val="24"/>
              </w:rPr>
              <w:t xml:space="preserve">наказывается штрафом в размере до </w:t>
            </w:r>
            <w:r>
              <w:rPr>
                <w:rFonts w:cs="Times New Roman"/>
                <w:sz w:val="24"/>
                <w:szCs w:val="24"/>
              </w:rPr>
              <w:t>200 000</w:t>
            </w:r>
            <w:r w:rsidRPr="00A441D3">
              <w:rPr>
                <w:rFonts w:cs="Times New Roman"/>
                <w:sz w:val="24"/>
                <w:szCs w:val="24"/>
              </w:rPr>
              <w:t xml:space="preserve"> рублей или в размере </w:t>
            </w:r>
            <w:r w:rsidRPr="00A441D3">
              <w:rPr>
                <w:rFonts w:cs="Times New Roman"/>
                <w:sz w:val="24"/>
                <w:szCs w:val="24"/>
              </w:rPr>
              <w:lastRenderedPageBreak/>
              <w:t xml:space="preserve">заработной платы или иного дохода осужденного за период до восемнадцати месяцев, либо лишением права занимать определенные должности или заниматься </w:t>
            </w:r>
            <w:r w:rsidR="00FB192D" w:rsidRPr="00A441D3">
              <w:rPr>
                <w:rFonts w:cs="Times New Roman"/>
                <w:sz w:val="24"/>
                <w:szCs w:val="24"/>
              </w:rPr>
              <w:t>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r w:rsidR="00FB192D">
              <w:rPr>
                <w:rFonts w:cs="Times New Roman"/>
                <w:sz w:val="24"/>
                <w:szCs w:val="24"/>
              </w:rPr>
              <w:t>)</w:t>
            </w:r>
          </w:p>
        </w:tc>
      </w:tr>
      <w:tr w:rsidR="00FC3E90" w:rsidRPr="00BD05A2" w:rsidTr="00FC3E90">
        <w:trPr>
          <w:trHeight w:val="225"/>
        </w:trPr>
        <w:tc>
          <w:tcPr>
            <w:tcW w:w="187" w:type="pct"/>
            <w:vMerge/>
          </w:tcPr>
          <w:p w:rsidR="00FC3E90" w:rsidRPr="00BD05A2" w:rsidRDefault="00FC3E90" w:rsidP="0056322C">
            <w:pPr>
              <w:rPr>
                <w:rFonts w:cs="Times New Roman"/>
                <w:sz w:val="24"/>
                <w:szCs w:val="24"/>
              </w:rPr>
            </w:pPr>
          </w:p>
        </w:tc>
        <w:tc>
          <w:tcPr>
            <w:tcW w:w="944" w:type="pct"/>
            <w:vMerge/>
          </w:tcPr>
          <w:p w:rsidR="00FC3E90" w:rsidRPr="003445EF" w:rsidRDefault="00FC3E90" w:rsidP="0056322C">
            <w:pPr>
              <w:jc w:val="center"/>
              <w:rPr>
                <w:rFonts w:eastAsia="Times New Roman" w:cs="Times New Roman"/>
                <w:bCs/>
                <w:color w:val="000000"/>
                <w:sz w:val="24"/>
                <w:szCs w:val="24"/>
                <w:shd w:val="clear" w:color="auto" w:fill="FFFFFF"/>
                <w:lang w:eastAsia="ru-RU"/>
              </w:rPr>
            </w:pPr>
          </w:p>
        </w:tc>
        <w:tc>
          <w:tcPr>
            <w:tcW w:w="1511" w:type="pct"/>
            <w:vMerge/>
          </w:tcPr>
          <w:p w:rsidR="00FC3E90" w:rsidRPr="00BD05A2" w:rsidRDefault="00FC3E90" w:rsidP="0056322C">
            <w:pPr>
              <w:rPr>
                <w:rFonts w:cs="Times New Roman"/>
                <w:sz w:val="24"/>
                <w:szCs w:val="24"/>
              </w:rPr>
            </w:pPr>
          </w:p>
        </w:tc>
        <w:tc>
          <w:tcPr>
            <w:tcW w:w="661" w:type="pct"/>
            <w:vMerge/>
          </w:tcPr>
          <w:p w:rsidR="00FC3E90" w:rsidRDefault="00FC3E90" w:rsidP="0032401E">
            <w:pPr>
              <w:rPr>
                <w:rFonts w:cs="Times New Roman"/>
                <w:sz w:val="24"/>
                <w:szCs w:val="24"/>
              </w:rPr>
            </w:pPr>
          </w:p>
        </w:tc>
        <w:tc>
          <w:tcPr>
            <w:tcW w:w="802" w:type="pct"/>
            <w:vMerge/>
          </w:tcPr>
          <w:p w:rsidR="00FC3E90" w:rsidRPr="00BD05A2" w:rsidRDefault="00FC3E90" w:rsidP="00F616FB">
            <w:pPr>
              <w:jc w:val="center"/>
              <w:rPr>
                <w:rFonts w:cs="Times New Roman"/>
                <w:sz w:val="24"/>
                <w:szCs w:val="24"/>
              </w:rPr>
            </w:pPr>
          </w:p>
        </w:tc>
        <w:tc>
          <w:tcPr>
            <w:tcW w:w="895" w:type="pct"/>
          </w:tcPr>
          <w:p w:rsidR="00FB192D" w:rsidRPr="00AA31F6" w:rsidRDefault="00FB192D" w:rsidP="00FB192D">
            <w:pPr>
              <w:autoSpaceDE w:val="0"/>
              <w:autoSpaceDN w:val="0"/>
              <w:adjustRightInd w:val="0"/>
              <w:rPr>
                <w:rFonts w:cs="Times New Roman"/>
                <w:b/>
                <w:sz w:val="24"/>
                <w:szCs w:val="24"/>
              </w:rPr>
            </w:pPr>
            <w:r w:rsidRPr="004F2156">
              <w:rPr>
                <w:rFonts w:cs="Times New Roman"/>
                <w:b/>
                <w:sz w:val="24"/>
                <w:szCs w:val="24"/>
              </w:rPr>
              <w:t>ст. 7.2 КоАП</w:t>
            </w:r>
            <w:r>
              <w:rPr>
                <w:rFonts w:cs="Times New Roman"/>
                <w:sz w:val="24"/>
                <w:szCs w:val="24"/>
              </w:rPr>
              <w:t xml:space="preserve"> (</w:t>
            </w:r>
            <w:r w:rsidRPr="00A441D3">
              <w:rPr>
                <w:rFonts w:cs="Times New Roman"/>
                <w:sz w:val="24"/>
                <w:szCs w:val="24"/>
              </w:rPr>
              <w:t>Уничтожение или повреждение</w:t>
            </w:r>
            <w:r>
              <w:rPr>
                <w:rFonts w:cs="Times New Roman"/>
                <w:sz w:val="24"/>
                <w:szCs w:val="24"/>
              </w:rPr>
              <w:t xml:space="preserve"> </w:t>
            </w:r>
            <w:r w:rsidRPr="00A441D3">
              <w:rPr>
                <w:rFonts w:cs="Times New Roman"/>
                <w:sz w:val="24"/>
                <w:szCs w:val="24"/>
              </w:rPr>
              <w:t>специальных информационных знаков</w:t>
            </w:r>
            <w:r>
              <w:rPr>
                <w:rFonts w:cs="Times New Roman"/>
                <w:sz w:val="24"/>
                <w:szCs w:val="24"/>
              </w:rPr>
              <w:t xml:space="preserve"> </w:t>
            </w:r>
            <w:r w:rsidRPr="00A441D3">
              <w:rPr>
                <w:rFonts w:cs="Times New Roman"/>
                <w:sz w:val="24"/>
                <w:szCs w:val="24"/>
              </w:rPr>
              <w:t>особо охраняемых природных территорий</w:t>
            </w:r>
            <w:r>
              <w:rPr>
                <w:rFonts w:cs="Times New Roman"/>
                <w:sz w:val="24"/>
                <w:szCs w:val="24"/>
              </w:rPr>
              <w:t xml:space="preserve"> </w:t>
            </w:r>
            <w:r w:rsidRPr="006040F9">
              <w:rPr>
                <w:rFonts w:cs="Times New Roman"/>
                <w:sz w:val="24"/>
                <w:szCs w:val="24"/>
              </w:rPr>
              <w:t>влечет наложение административного штрафа на граждан в</w:t>
            </w:r>
            <w:r>
              <w:rPr>
                <w:rFonts w:cs="Times New Roman"/>
                <w:sz w:val="24"/>
                <w:szCs w:val="24"/>
              </w:rPr>
              <w:t xml:space="preserve"> </w:t>
            </w:r>
            <w:r w:rsidRPr="006040F9">
              <w:rPr>
                <w:rFonts w:cs="Times New Roman"/>
                <w:sz w:val="24"/>
                <w:szCs w:val="24"/>
              </w:rPr>
              <w:t xml:space="preserve">размере от </w:t>
            </w:r>
            <w:r>
              <w:rPr>
                <w:rFonts w:cs="Times New Roman"/>
                <w:sz w:val="24"/>
                <w:szCs w:val="24"/>
              </w:rPr>
              <w:t>3 000 до                    5 000</w:t>
            </w:r>
            <w:r w:rsidRPr="006040F9">
              <w:rPr>
                <w:rFonts w:cs="Times New Roman"/>
                <w:sz w:val="24"/>
                <w:szCs w:val="24"/>
              </w:rPr>
              <w:t xml:space="preserve"> рублей; на должностных лиц </w:t>
            </w:r>
            <w:r>
              <w:rPr>
                <w:rFonts w:cs="Times New Roman"/>
                <w:sz w:val="24"/>
                <w:szCs w:val="24"/>
              </w:rPr>
              <w:t>–</w:t>
            </w:r>
            <w:r w:rsidRPr="006040F9">
              <w:rPr>
                <w:rFonts w:cs="Times New Roman"/>
                <w:sz w:val="24"/>
                <w:szCs w:val="24"/>
              </w:rPr>
              <w:t xml:space="preserve"> от</w:t>
            </w:r>
            <w:r>
              <w:rPr>
                <w:rFonts w:cs="Times New Roman"/>
                <w:sz w:val="24"/>
                <w:szCs w:val="24"/>
              </w:rPr>
              <w:t xml:space="preserve">             </w:t>
            </w:r>
            <w:r w:rsidRPr="006040F9">
              <w:rPr>
                <w:rFonts w:cs="Times New Roman"/>
                <w:sz w:val="24"/>
                <w:szCs w:val="24"/>
              </w:rPr>
              <w:t xml:space="preserve"> </w:t>
            </w:r>
            <w:r>
              <w:rPr>
                <w:rFonts w:cs="Times New Roman"/>
                <w:sz w:val="24"/>
                <w:szCs w:val="24"/>
              </w:rPr>
              <w:t>5 000 до 10 000</w:t>
            </w:r>
            <w:r w:rsidRPr="006040F9">
              <w:rPr>
                <w:rFonts w:cs="Times New Roman"/>
                <w:sz w:val="24"/>
                <w:szCs w:val="24"/>
              </w:rPr>
              <w:t xml:space="preserve"> рублей; на юридических лиц - от </w:t>
            </w:r>
            <w:r>
              <w:rPr>
                <w:rFonts w:cs="Times New Roman"/>
                <w:sz w:val="24"/>
                <w:szCs w:val="24"/>
              </w:rPr>
              <w:t>50 000 до 100 000</w:t>
            </w:r>
            <w:r w:rsidRPr="006040F9">
              <w:rPr>
                <w:rFonts w:cs="Times New Roman"/>
                <w:sz w:val="24"/>
                <w:szCs w:val="24"/>
              </w:rPr>
              <w:t xml:space="preserve"> </w:t>
            </w:r>
            <w:r w:rsidRPr="006040F9">
              <w:rPr>
                <w:rFonts w:cs="Times New Roman"/>
                <w:sz w:val="24"/>
                <w:szCs w:val="24"/>
              </w:rPr>
              <w:lastRenderedPageBreak/>
              <w:t>рублей</w:t>
            </w:r>
            <w:r w:rsidRPr="00A441D3">
              <w:rPr>
                <w:rFonts w:cs="Times New Roman"/>
                <w:sz w:val="24"/>
                <w:szCs w:val="24"/>
              </w:rPr>
              <w:t>)</w:t>
            </w:r>
          </w:p>
        </w:tc>
      </w:tr>
      <w:tr w:rsidR="00FC3E90" w:rsidRPr="00BD05A2" w:rsidTr="00D71688">
        <w:trPr>
          <w:trHeight w:val="5250"/>
        </w:trPr>
        <w:tc>
          <w:tcPr>
            <w:tcW w:w="187" w:type="pct"/>
            <w:vMerge/>
          </w:tcPr>
          <w:p w:rsidR="00FC3E90" w:rsidRPr="00BD05A2" w:rsidRDefault="00FC3E90" w:rsidP="0056322C">
            <w:pPr>
              <w:rPr>
                <w:rFonts w:cs="Times New Roman"/>
                <w:sz w:val="24"/>
                <w:szCs w:val="24"/>
              </w:rPr>
            </w:pPr>
          </w:p>
        </w:tc>
        <w:tc>
          <w:tcPr>
            <w:tcW w:w="944" w:type="pct"/>
            <w:vMerge/>
          </w:tcPr>
          <w:p w:rsidR="00FC3E90" w:rsidRPr="003445EF" w:rsidRDefault="00FC3E90" w:rsidP="0056322C">
            <w:pPr>
              <w:jc w:val="center"/>
              <w:rPr>
                <w:rFonts w:eastAsia="Times New Roman" w:cs="Times New Roman"/>
                <w:bCs/>
                <w:color w:val="000000"/>
                <w:sz w:val="24"/>
                <w:szCs w:val="24"/>
                <w:shd w:val="clear" w:color="auto" w:fill="FFFFFF"/>
                <w:lang w:eastAsia="ru-RU"/>
              </w:rPr>
            </w:pPr>
          </w:p>
        </w:tc>
        <w:tc>
          <w:tcPr>
            <w:tcW w:w="1511" w:type="pct"/>
            <w:vMerge/>
          </w:tcPr>
          <w:p w:rsidR="00FC3E90" w:rsidRPr="00BD05A2" w:rsidRDefault="00FC3E90" w:rsidP="0056322C">
            <w:pPr>
              <w:rPr>
                <w:rFonts w:cs="Times New Roman"/>
                <w:sz w:val="24"/>
                <w:szCs w:val="24"/>
              </w:rPr>
            </w:pPr>
          </w:p>
        </w:tc>
        <w:tc>
          <w:tcPr>
            <w:tcW w:w="661" w:type="pct"/>
            <w:vMerge/>
          </w:tcPr>
          <w:p w:rsidR="00FC3E90" w:rsidRDefault="00FC3E90" w:rsidP="0032401E">
            <w:pPr>
              <w:rPr>
                <w:rFonts w:cs="Times New Roman"/>
                <w:sz w:val="24"/>
                <w:szCs w:val="24"/>
              </w:rPr>
            </w:pPr>
          </w:p>
        </w:tc>
        <w:tc>
          <w:tcPr>
            <w:tcW w:w="802" w:type="pct"/>
            <w:vMerge/>
          </w:tcPr>
          <w:p w:rsidR="00FC3E90" w:rsidRPr="00BD05A2" w:rsidRDefault="00FC3E90" w:rsidP="00F616FB">
            <w:pPr>
              <w:jc w:val="center"/>
              <w:rPr>
                <w:rFonts w:cs="Times New Roman"/>
                <w:sz w:val="24"/>
                <w:szCs w:val="24"/>
              </w:rPr>
            </w:pPr>
          </w:p>
        </w:tc>
        <w:tc>
          <w:tcPr>
            <w:tcW w:w="895" w:type="pct"/>
            <w:tcBorders>
              <w:bottom w:val="single" w:sz="4" w:space="0" w:color="auto"/>
            </w:tcBorders>
          </w:tcPr>
          <w:p w:rsidR="00FC3E90" w:rsidRPr="00A441D3" w:rsidRDefault="00FC3E90" w:rsidP="00FC3E90">
            <w:pPr>
              <w:autoSpaceDE w:val="0"/>
              <w:autoSpaceDN w:val="0"/>
              <w:adjustRightInd w:val="0"/>
              <w:rPr>
                <w:rFonts w:cs="Times New Roman"/>
                <w:sz w:val="24"/>
                <w:szCs w:val="24"/>
              </w:rPr>
            </w:pPr>
            <w:r w:rsidRPr="00736D2F">
              <w:rPr>
                <w:rFonts w:cs="Times New Roman"/>
                <w:b/>
                <w:sz w:val="24"/>
                <w:szCs w:val="24"/>
              </w:rPr>
              <w:t xml:space="preserve">ст. 8.39 КоАП </w:t>
            </w:r>
            <w:r w:rsidR="00FB192D">
              <w:rPr>
                <w:rFonts w:cs="Times New Roman"/>
                <w:sz w:val="24"/>
                <w:szCs w:val="24"/>
              </w:rPr>
              <w:t>(</w:t>
            </w:r>
            <w:r w:rsidR="00FB192D" w:rsidRPr="00A441D3">
              <w:rPr>
                <w:rFonts w:cs="Times New Roman"/>
                <w:sz w:val="24"/>
                <w:szCs w:val="24"/>
              </w:rP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w:t>
            </w:r>
            <w:r w:rsidR="00FB192D">
              <w:rPr>
                <w:rFonts w:cs="Times New Roman"/>
                <w:sz w:val="24"/>
                <w:szCs w:val="24"/>
              </w:rPr>
              <w:t xml:space="preserve">ориях либо в их охранных зонах </w:t>
            </w:r>
            <w:r w:rsidR="00FB192D" w:rsidRPr="00A441D3">
              <w:rPr>
                <w:rFonts w:cs="Times New Roman"/>
                <w:sz w:val="24"/>
                <w:szCs w:val="24"/>
              </w:rPr>
              <w:t xml:space="preserve">влечет наложение административного штрафа на граждан в размере от </w:t>
            </w:r>
            <w:r w:rsidR="00FB192D">
              <w:rPr>
                <w:rFonts w:cs="Times New Roman"/>
                <w:sz w:val="24"/>
                <w:szCs w:val="24"/>
              </w:rPr>
              <w:t>3 000-4 000</w:t>
            </w:r>
            <w:r w:rsidR="00FB192D" w:rsidRPr="00A441D3">
              <w:rPr>
                <w:rFonts w:cs="Times New Roman"/>
                <w:sz w:val="24"/>
                <w:szCs w:val="24"/>
              </w:rPr>
              <w:t xml:space="preserve">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w:t>
            </w:r>
            <w:r w:rsidR="00FB192D">
              <w:rPr>
                <w:rFonts w:cs="Times New Roman"/>
                <w:sz w:val="24"/>
                <w:szCs w:val="24"/>
              </w:rPr>
              <w:t>15 000-20 000</w:t>
            </w:r>
            <w:r w:rsidR="00FB192D" w:rsidRPr="00A441D3">
              <w:rPr>
                <w:rFonts w:cs="Times New Roman"/>
                <w:sz w:val="24"/>
                <w:szCs w:val="24"/>
              </w:rPr>
              <w:t xml:space="preserve"> рублей с </w:t>
            </w:r>
            <w:r w:rsidR="00FB192D" w:rsidRPr="00A441D3">
              <w:rPr>
                <w:rFonts w:cs="Times New Roman"/>
                <w:sz w:val="24"/>
                <w:szCs w:val="24"/>
              </w:rPr>
              <w:lastRenderedPageBreak/>
              <w:t xml:space="preserve">конфискацией орудий совершения административного правонарушения и продукции незаконного природопользования или без таковой; на юридических лиц - от </w:t>
            </w:r>
            <w:r w:rsidR="00FB192D">
              <w:rPr>
                <w:rFonts w:cs="Times New Roman"/>
                <w:sz w:val="24"/>
                <w:szCs w:val="24"/>
              </w:rPr>
              <w:t>300 000-500 000</w:t>
            </w:r>
            <w:r w:rsidR="00FB192D" w:rsidRPr="00A441D3">
              <w:rPr>
                <w:rFonts w:cs="Times New Roman"/>
                <w:sz w:val="24"/>
                <w:szCs w:val="24"/>
              </w:rPr>
              <w:t xml:space="preserve"> рублей с конфискацией орудий совершения административного правонарушения и продукции незаконного природопользования или без таковой</w:t>
            </w:r>
            <w:r w:rsidR="00FB192D">
              <w:rPr>
                <w:rFonts w:cs="Times New Roman"/>
                <w:sz w:val="24"/>
                <w:szCs w:val="24"/>
              </w:rPr>
              <w:t>)</w:t>
            </w:r>
          </w:p>
        </w:tc>
      </w:tr>
      <w:tr w:rsidR="00D71688" w:rsidRPr="00BD05A2" w:rsidTr="00D71688">
        <w:trPr>
          <w:trHeight w:val="7095"/>
        </w:trPr>
        <w:tc>
          <w:tcPr>
            <w:tcW w:w="187" w:type="pct"/>
            <w:vMerge w:val="restart"/>
          </w:tcPr>
          <w:p w:rsidR="00D71688" w:rsidRPr="00BD05A2" w:rsidRDefault="008E311B" w:rsidP="00466421">
            <w:pPr>
              <w:rPr>
                <w:rFonts w:cs="Times New Roman"/>
                <w:sz w:val="24"/>
                <w:szCs w:val="24"/>
              </w:rPr>
            </w:pPr>
            <w:r>
              <w:rPr>
                <w:rFonts w:cs="Times New Roman"/>
                <w:sz w:val="24"/>
                <w:szCs w:val="24"/>
              </w:rPr>
              <w:lastRenderedPageBreak/>
              <w:t>2.</w:t>
            </w:r>
          </w:p>
        </w:tc>
        <w:tc>
          <w:tcPr>
            <w:tcW w:w="944" w:type="pct"/>
            <w:vMerge w:val="restart"/>
          </w:tcPr>
          <w:p w:rsidR="00D71688" w:rsidRPr="00B83C91" w:rsidRDefault="00D71688" w:rsidP="00466421">
            <w:pPr>
              <w:jc w:val="center"/>
              <w:rPr>
                <w:rFonts w:eastAsia="Times New Roman" w:cs="Times New Roman"/>
                <w:sz w:val="24"/>
                <w:szCs w:val="24"/>
                <w:lang w:eastAsia="ru-RU"/>
              </w:rPr>
            </w:pPr>
            <w:r w:rsidRPr="00B83C91">
              <w:rPr>
                <w:rFonts w:eastAsia="Times New Roman" w:cs="Times New Roman"/>
                <w:bCs/>
                <w:color w:val="000000"/>
                <w:sz w:val="24"/>
                <w:szCs w:val="24"/>
                <w:shd w:val="clear" w:color="auto" w:fill="FFFFFF"/>
                <w:lang w:eastAsia="ru-RU"/>
              </w:rPr>
              <w:t xml:space="preserve">Федеральный закон </w:t>
            </w:r>
            <w:r>
              <w:rPr>
                <w:rFonts w:eastAsia="Times New Roman" w:cs="Times New Roman"/>
                <w:bCs/>
                <w:color w:val="000000"/>
                <w:sz w:val="24"/>
                <w:szCs w:val="24"/>
                <w:shd w:val="clear" w:color="auto" w:fill="FFFFFF"/>
                <w:lang w:eastAsia="ru-RU"/>
              </w:rPr>
              <w:t xml:space="preserve">                      </w:t>
            </w:r>
            <w:r w:rsidRPr="00B83C91">
              <w:rPr>
                <w:rFonts w:eastAsia="Times New Roman" w:cs="Times New Roman"/>
                <w:bCs/>
                <w:color w:val="000000"/>
                <w:sz w:val="24"/>
                <w:szCs w:val="24"/>
                <w:shd w:val="clear" w:color="auto" w:fill="FFFFFF"/>
                <w:lang w:eastAsia="ru-RU"/>
              </w:rPr>
              <w:t>от 10</w:t>
            </w:r>
            <w:r>
              <w:rPr>
                <w:rFonts w:eastAsia="Times New Roman" w:cs="Times New Roman"/>
                <w:bCs/>
                <w:color w:val="000000"/>
                <w:sz w:val="24"/>
                <w:szCs w:val="24"/>
                <w:shd w:val="clear" w:color="auto" w:fill="FFFFFF"/>
                <w:lang w:eastAsia="ru-RU"/>
              </w:rPr>
              <w:t xml:space="preserve"> января </w:t>
            </w:r>
            <w:r w:rsidRPr="00B83C91">
              <w:rPr>
                <w:rFonts w:eastAsia="Times New Roman" w:cs="Times New Roman"/>
                <w:bCs/>
                <w:color w:val="000000"/>
                <w:sz w:val="24"/>
                <w:szCs w:val="24"/>
                <w:shd w:val="clear" w:color="auto" w:fill="FFFFFF"/>
                <w:lang w:eastAsia="ru-RU"/>
              </w:rPr>
              <w:t xml:space="preserve">2002 </w:t>
            </w:r>
            <w:r>
              <w:rPr>
                <w:rFonts w:eastAsia="Times New Roman" w:cs="Times New Roman"/>
                <w:bCs/>
                <w:color w:val="000000"/>
                <w:sz w:val="24"/>
                <w:szCs w:val="24"/>
                <w:shd w:val="clear" w:color="auto" w:fill="FFFFFF"/>
                <w:lang w:eastAsia="ru-RU"/>
              </w:rPr>
              <w:t xml:space="preserve">г. </w:t>
            </w:r>
            <w:r w:rsidRPr="00B83C91">
              <w:rPr>
                <w:rFonts w:eastAsia="Times New Roman" w:cs="Times New Roman"/>
                <w:bCs/>
                <w:color w:val="000000"/>
                <w:sz w:val="24"/>
                <w:szCs w:val="24"/>
                <w:shd w:val="clear" w:color="auto" w:fill="FFFFFF"/>
                <w:lang w:eastAsia="ru-RU"/>
              </w:rPr>
              <w:t>№ 7-ФЗ</w:t>
            </w:r>
          </w:p>
          <w:p w:rsidR="00D71688" w:rsidRPr="00B83C91" w:rsidRDefault="00D71688" w:rsidP="00466421">
            <w:pPr>
              <w:shd w:val="clear" w:color="auto" w:fill="FFFFFF"/>
              <w:spacing w:before="24" w:after="24"/>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r w:rsidRPr="00B83C91">
              <w:rPr>
                <w:rFonts w:eastAsia="Times New Roman" w:cs="Times New Roman"/>
                <w:color w:val="000000"/>
                <w:sz w:val="24"/>
                <w:szCs w:val="24"/>
                <w:lang w:eastAsia="ru-RU"/>
              </w:rPr>
              <w:t>Об охране окружающей среды</w:t>
            </w:r>
            <w:r>
              <w:rPr>
                <w:rFonts w:eastAsia="Times New Roman" w:cs="Times New Roman"/>
                <w:color w:val="000000"/>
                <w:sz w:val="24"/>
                <w:szCs w:val="24"/>
                <w:lang w:eastAsia="ru-RU"/>
              </w:rPr>
              <w:t>»</w:t>
            </w:r>
          </w:p>
          <w:p w:rsidR="00D71688" w:rsidRPr="00F616FB" w:rsidRDefault="00D71688" w:rsidP="00466421">
            <w:pPr>
              <w:jc w:val="center"/>
              <w:rPr>
                <w:rFonts w:cs="Times New Roman"/>
                <w:sz w:val="24"/>
                <w:szCs w:val="24"/>
              </w:rPr>
            </w:pPr>
          </w:p>
        </w:tc>
        <w:tc>
          <w:tcPr>
            <w:tcW w:w="1511" w:type="pct"/>
            <w:vMerge w:val="restart"/>
          </w:tcPr>
          <w:p w:rsidR="00D71688" w:rsidRPr="00BD05A2" w:rsidRDefault="00D71688" w:rsidP="00466421">
            <w:pPr>
              <w:rPr>
                <w:rFonts w:cs="Times New Roman"/>
                <w:sz w:val="24"/>
                <w:szCs w:val="24"/>
              </w:rPr>
            </w:pPr>
            <w:r w:rsidRPr="00BD05A2">
              <w:rPr>
                <w:rFonts w:cs="Times New Roman"/>
                <w:sz w:val="24"/>
                <w:szCs w:val="24"/>
              </w:rPr>
              <w:t>http://pravo.gov.ru/proxy/ips/?searchres=&amp;bpas=cd00000&amp;a3=&amp;a3type=1&amp;a3value=&amp;a6=&amp;a6type=1&amp;a6value=&amp;a15=&amp;a15type=1&amp;a15value=&amp;a7type=1&amp;a7from=&amp;a7to=&amp;a7date=10.01.2002&amp;a8=7-%F4%E7&amp;a8type=1&amp;a1=&amp;a0=&amp;a16=&amp;a16type=1&amp;a16value=&amp;a17=&amp;a17type=1&amp;a17value=&amp;a4=&amp;a4type=1&amp;a4value=&amp;a23=&amp;a23type=1&amp;a23value=&amp;textpres=&amp;sort=7&amp;x=40&amp;y=7</w:t>
            </w:r>
          </w:p>
        </w:tc>
        <w:tc>
          <w:tcPr>
            <w:tcW w:w="661" w:type="pct"/>
            <w:vMerge w:val="restart"/>
          </w:tcPr>
          <w:p w:rsidR="00D71688" w:rsidRPr="00BD05A2" w:rsidRDefault="00D71688" w:rsidP="00466421">
            <w:pPr>
              <w:rPr>
                <w:rFonts w:cs="Times New Roman"/>
                <w:sz w:val="24"/>
                <w:szCs w:val="24"/>
              </w:rPr>
            </w:pPr>
            <w:r>
              <w:rPr>
                <w:rFonts w:cs="Times New Roman"/>
                <w:sz w:val="24"/>
                <w:szCs w:val="24"/>
              </w:rPr>
              <w:t>п.</w:t>
            </w:r>
            <w:r w:rsidRPr="00BD05A2">
              <w:rPr>
                <w:rFonts w:cs="Times New Roman"/>
                <w:sz w:val="24"/>
                <w:szCs w:val="24"/>
              </w:rPr>
              <w:t xml:space="preserve"> </w:t>
            </w:r>
            <w:r w:rsidRPr="00447D08">
              <w:rPr>
                <w:rFonts w:cs="Times New Roman"/>
                <w:b/>
                <w:sz w:val="24"/>
                <w:szCs w:val="24"/>
              </w:rPr>
              <w:t>2</w:t>
            </w:r>
            <w:r w:rsidRPr="00BD05A2">
              <w:rPr>
                <w:rFonts w:cs="Times New Roman"/>
                <w:sz w:val="24"/>
                <w:szCs w:val="24"/>
              </w:rPr>
              <w:t xml:space="preserve"> </w:t>
            </w:r>
            <w:r>
              <w:rPr>
                <w:rFonts w:cs="Times New Roman"/>
                <w:sz w:val="24"/>
                <w:szCs w:val="24"/>
              </w:rPr>
              <w:t>ст.</w:t>
            </w:r>
            <w:r w:rsidRPr="00BD05A2">
              <w:rPr>
                <w:rFonts w:cs="Times New Roman"/>
                <w:sz w:val="24"/>
                <w:szCs w:val="24"/>
              </w:rPr>
              <w:t xml:space="preserve"> </w:t>
            </w:r>
            <w:r w:rsidRPr="00447D08">
              <w:rPr>
                <w:rFonts w:cs="Times New Roman"/>
                <w:b/>
                <w:sz w:val="24"/>
                <w:szCs w:val="24"/>
              </w:rPr>
              <w:t>59</w:t>
            </w:r>
          </w:p>
          <w:p w:rsidR="00D71688" w:rsidRPr="00BD05A2" w:rsidRDefault="00D71688" w:rsidP="00466421">
            <w:pPr>
              <w:rPr>
                <w:rFonts w:cs="Times New Roman"/>
                <w:sz w:val="24"/>
                <w:szCs w:val="24"/>
              </w:rPr>
            </w:pPr>
            <w:r>
              <w:rPr>
                <w:rFonts w:cs="Times New Roman"/>
                <w:sz w:val="24"/>
                <w:szCs w:val="24"/>
              </w:rPr>
              <w:t>п.</w:t>
            </w:r>
            <w:r w:rsidRPr="00447D08">
              <w:rPr>
                <w:rFonts w:cs="Times New Roman"/>
                <w:b/>
                <w:sz w:val="24"/>
                <w:szCs w:val="24"/>
              </w:rPr>
              <w:t>1</w:t>
            </w:r>
            <w:r w:rsidRPr="00BD05A2">
              <w:rPr>
                <w:rFonts w:cs="Times New Roman"/>
                <w:sz w:val="24"/>
                <w:szCs w:val="24"/>
              </w:rPr>
              <w:t xml:space="preserve"> </w:t>
            </w:r>
            <w:r>
              <w:rPr>
                <w:rFonts w:cs="Times New Roman"/>
                <w:sz w:val="24"/>
                <w:szCs w:val="24"/>
              </w:rPr>
              <w:t>ст.</w:t>
            </w:r>
            <w:r w:rsidRPr="00447D08">
              <w:rPr>
                <w:rFonts w:cs="Times New Roman"/>
                <w:b/>
                <w:sz w:val="24"/>
                <w:szCs w:val="24"/>
              </w:rPr>
              <w:t xml:space="preserve"> 77</w:t>
            </w:r>
          </w:p>
        </w:tc>
        <w:tc>
          <w:tcPr>
            <w:tcW w:w="802" w:type="pct"/>
            <w:vMerge w:val="restart"/>
          </w:tcPr>
          <w:p w:rsidR="00D71688" w:rsidRPr="00BD05A2" w:rsidRDefault="004B608C" w:rsidP="00466421">
            <w:pPr>
              <w:jc w:val="center"/>
              <w:rPr>
                <w:rFonts w:cs="Times New Roman"/>
                <w:sz w:val="24"/>
                <w:szCs w:val="24"/>
              </w:rPr>
            </w:pPr>
            <w:r w:rsidRPr="00BD05A2">
              <w:rPr>
                <w:rFonts w:cs="Times New Roman"/>
                <w:sz w:val="24"/>
                <w:szCs w:val="24"/>
              </w:rPr>
              <w:t>юридические лица, индивидуальные предприниматели, граждане</w:t>
            </w:r>
          </w:p>
        </w:tc>
        <w:tc>
          <w:tcPr>
            <w:tcW w:w="895" w:type="pct"/>
            <w:tcBorders>
              <w:bottom w:val="single" w:sz="4" w:space="0" w:color="auto"/>
            </w:tcBorders>
          </w:tcPr>
          <w:p w:rsidR="00D71688" w:rsidRPr="00BD05A2" w:rsidRDefault="00D71688" w:rsidP="00D71688">
            <w:pPr>
              <w:autoSpaceDE w:val="0"/>
              <w:autoSpaceDN w:val="0"/>
              <w:adjustRightInd w:val="0"/>
              <w:rPr>
                <w:rFonts w:cs="Times New Roman"/>
                <w:sz w:val="24"/>
                <w:szCs w:val="24"/>
              </w:rPr>
            </w:pPr>
            <w:r w:rsidRPr="00AA31F6">
              <w:rPr>
                <w:rFonts w:cs="Times New Roman"/>
                <w:b/>
                <w:sz w:val="24"/>
                <w:szCs w:val="24"/>
              </w:rPr>
              <w:t>ст. 262 УК РФ</w:t>
            </w:r>
            <w:r>
              <w:rPr>
                <w:rFonts w:cs="Times New Roman"/>
                <w:sz w:val="24"/>
                <w:szCs w:val="24"/>
              </w:rPr>
              <w:t xml:space="preserve"> (</w:t>
            </w:r>
            <w:r w:rsidRPr="00A441D3">
              <w:rPr>
                <w:rFonts w:cs="Times New Roman"/>
                <w:sz w:val="24"/>
                <w:szCs w:val="24"/>
              </w:rPr>
              <w:t xml:space="preserve">Нарушение режима заповедников, заказников, национальных парков, памятников природы и </w:t>
            </w:r>
            <w:hyperlink r:id="rId8" w:history="1">
              <w:r w:rsidRPr="00A441D3">
                <w:rPr>
                  <w:rFonts w:cs="Times New Roman"/>
                  <w:sz w:val="24"/>
                  <w:szCs w:val="24"/>
                </w:rPr>
                <w:t>других</w:t>
              </w:r>
            </w:hyperlink>
            <w:r w:rsidRPr="00A441D3">
              <w:rPr>
                <w:rFonts w:cs="Times New Roman"/>
                <w:sz w:val="24"/>
                <w:szCs w:val="24"/>
              </w:rPr>
              <w:t xml:space="preserve"> особо охраняемых государством природных территорий, повлекшее причинение значительного ущерба</w:t>
            </w:r>
            <w:r>
              <w:rPr>
                <w:rFonts w:cs="Times New Roman"/>
                <w:sz w:val="24"/>
                <w:szCs w:val="24"/>
              </w:rPr>
              <w:t xml:space="preserve"> </w:t>
            </w:r>
            <w:r w:rsidRPr="00A441D3">
              <w:rPr>
                <w:rFonts w:cs="Times New Roman"/>
                <w:sz w:val="24"/>
                <w:szCs w:val="24"/>
              </w:rPr>
              <w:t xml:space="preserve">наказывается штрафом в размере до </w:t>
            </w:r>
            <w:r>
              <w:rPr>
                <w:rFonts w:cs="Times New Roman"/>
                <w:sz w:val="24"/>
                <w:szCs w:val="24"/>
              </w:rPr>
              <w:t>200 000</w:t>
            </w:r>
            <w:r w:rsidRPr="00A441D3">
              <w:rPr>
                <w:rFonts w:cs="Times New Roman"/>
                <w:sz w:val="24"/>
                <w:szCs w:val="24"/>
              </w:rPr>
              <w:t xml:space="preserve">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r>
              <w:rPr>
                <w:rFonts w:cs="Times New Roman"/>
                <w:sz w:val="24"/>
                <w:szCs w:val="24"/>
              </w:rPr>
              <w:t>)</w:t>
            </w:r>
          </w:p>
        </w:tc>
      </w:tr>
      <w:tr w:rsidR="00D71688" w:rsidRPr="00BD05A2" w:rsidTr="00D71688">
        <w:trPr>
          <w:trHeight w:val="2280"/>
        </w:trPr>
        <w:tc>
          <w:tcPr>
            <w:tcW w:w="187" w:type="pct"/>
            <w:vMerge/>
          </w:tcPr>
          <w:p w:rsidR="00D71688" w:rsidRPr="00BD05A2" w:rsidRDefault="00D71688" w:rsidP="00466421">
            <w:pPr>
              <w:rPr>
                <w:rFonts w:cs="Times New Roman"/>
                <w:sz w:val="24"/>
                <w:szCs w:val="24"/>
              </w:rPr>
            </w:pPr>
          </w:p>
        </w:tc>
        <w:tc>
          <w:tcPr>
            <w:tcW w:w="944" w:type="pct"/>
            <w:vMerge/>
          </w:tcPr>
          <w:p w:rsidR="00D71688" w:rsidRPr="00B83C91" w:rsidRDefault="00D71688" w:rsidP="00466421">
            <w:pPr>
              <w:jc w:val="center"/>
              <w:rPr>
                <w:rFonts w:eastAsia="Times New Roman" w:cs="Times New Roman"/>
                <w:bCs/>
                <w:color w:val="000000"/>
                <w:sz w:val="24"/>
                <w:szCs w:val="24"/>
                <w:shd w:val="clear" w:color="auto" w:fill="FFFFFF"/>
                <w:lang w:eastAsia="ru-RU"/>
              </w:rPr>
            </w:pPr>
          </w:p>
        </w:tc>
        <w:tc>
          <w:tcPr>
            <w:tcW w:w="1511" w:type="pct"/>
            <w:vMerge/>
          </w:tcPr>
          <w:p w:rsidR="00D71688" w:rsidRPr="00BD05A2" w:rsidRDefault="00D71688" w:rsidP="00466421">
            <w:pPr>
              <w:rPr>
                <w:rFonts w:cs="Times New Roman"/>
                <w:sz w:val="24"/>
                <w:szCs w:val="24"/>
              </w:rPr>
            </w:pPr>
          </w:p>
        </w:tc>
        <w:tc>
          <w:tcPr>
            <w:tcW w:w="661" w:type="pct"/>
            <w:vMerge/>
          </w:tcPr>
          <w:p w:rsidR="00D71688" w:rsidRDefault="00D71688" w:rsidP="00466421">
            <w:pPr>
              <w:rPr>
                <w:rFonts w:cs="Times New Roman"/>
                <w:sz w:val="24"/>
                <w:szCs w:val="24"/>
              </w:rPr>
            </w:pPr>
          </w:p>
        </w:tc>
        <w:tc>
          <w:tcPr>
            <w:tcW w:w="802" w:type="pct"/>
            <w:vMerge/>
          </w:tcPr>
          <w:p w:rsidR="00D71688" w:rsidRPr="00BD05A2" w:rsidRDefault="00D71688" w:rsidP="00466421">
            <w:pPr>
              <w:jc w:val="center"/>
              <w:rPr>
                <w:rFonts w:cs="Times New Roman"/>
                <w:sz w:val="24"/>
                <w:szCs w:val="24"/>
              </w:rPr>
            </w:pPr>
          </w:p>
        </w:tc>
        <w:tc>
          <w:tcPr>
            <w:tcW w:w="895" w:type="pct"/>
            <w:tcBorders>
              <w:bottom w:val="single" w:sz="4" w:space="0" w:color="auto"/>
            </w:tcBorders>
          </w:tcPr>
          <w:p w:rsidR="00D71688" w:rsidRPr="00AA31F6" w:rsidRDefault="00D71688" w:rsidP="00D71688">
            <w:pPr>
              <w:rPr>
                <w:rFonts w:cs="Times New Roman"/>
                <w:b/>
                <w:sz w:val="24"/>
                <w:szCs w:val="24"/>
              </w:rPr>
            </w:pPr>
            <w:r w:rsidRPr="00736D2F">
              <w:rPr>
                <w:rFonts w:cs="Times New Roman"/>
                <w:b/>
                <w:sz w:val="24"/>
                <w:szCs w:val="24"/>
              </w:rPr>
              <w:t xml:space="preserve">ст. 8.39 КоАП </w:t>
            </w:r>
            <w:r>
              <w:rPr>
                <w:rFonts w:cs="Times New Roman"/>
                <w:sz w:val="24"/>
                <w:szCs w:val="24"/>
              </w:rPr>
              <w:t>(</w:t>
            </w:r>
            <w:r w:rsidRPr="00A441D3">
              <w:rPr>
                <w:rFonts w:cs="Times New Roman"/>
                <w:sz w:val="24"/>
                <w:szCs w:val="24"/>
              </w:rP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w:t>
            </w:r>
            <w:r>
              <w:rPr>
                <w:rFonts w:cs="Times New Roman"/>
                <w:sz w:val="24"/>
                <w:szCs w:val="24"/>
              </w:rPr>
              <w:t xml:space="preserve">ориях либо в их охранных зонах </w:t>
            </w:r>
            <w:r w:rsidRPr="00A441D3">
              <w:rPr>
                <w:rFonts w:cs="Times New Roman"/>
                <w:sz w:val="24"/>
                <w:szCs w:val="24"/>
              </w:rPr>
              <w:t xml:space="preserve">влечет наложение административного штрафа на граждан в размере от </w:t>
            </w:r>
            <w:r>
              <w:rPr>
                <w:rFonts w:cs="Times New Roman"/>
                <w:sz w:val="24"/>
                <w:szCs w:val="24"/>
              </w:rPr>
              <w:t>3 000-4 000</w:t>
            </w:r>
            <w:r w:rsidRPr="00A441D3">
              <w:rPr>
                <w:rFonts w:cs="Times New Roman"/>
                <w:sz w:val="24"/>
                <w:szCs w:val="24"/>
              </w:rPr>
              <w:t xml:space="preserve">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w:t>
            </w:r>
            <w:r>
              <w:rPr>
                <w:rFonts w:cs="Times New Roman"/>
                <w:sz w:val="24"/>
                <w:szCs w:val="24"/>
              </w:rPr>
              <w:t>15 000-20 000</w:t>
            </w:r>
            <w:r w:rsidRPr="00A441D3">
              <w:rPr>
                <w:rFonts w:cs="Times New Roman"/>
                <w:sz w:val="24"/>
                <w:szCs w:val="24"/>
              </w:rPr>
              <w:t xml:space="preserve"> рублей с конфискацией орудий </w:t>
            </w:r>
            <w:r w:rsidRPr="00A441D3">
              <w:rPr>
                <w:rFonts w:cs="Times New Roman"/>
                <w:sz w:val="24"/>
                <w:szCs w:val="24"/>
              </w:rPr>
              <w:lastRenderedPageBreak/>
              <w:t xml:space="preserve">совершения административного правонарушения и продукции незаконного природопользования или без таковой; на юридических лиц - от </w:t>
            </w:r>
            <w:r>
              <w:rPr>
                <w:rFonts w:cs="Times New Roman"/>
                <w:sz w:val="24"/>
                <w:szCs w:val="24"/>
              </w:rPr>
              <w:t>300 000-500 000</w:t>
            </w:r>
            <w:r w:rsidRPr="00A441D3">
              <w:rPr>
                <w:rFonts w:cs="Times New Roman"/>
                <w:sz w:val="24"/>
                <w:szCs w:val="24"/>
              </w:rPr>
              <w:t xml:space="preserve"> рублей с конфискацией орудий совершения административного правонарушения и продукции незаконного природопользования или без таковой</w:t>
            </w:r>
            <w:r>
              <w:rPr>
                <w:rFonts w:cs="Times New Roman"/>
                <w:sz w:val="24"/>
                <w:szCs w:val="24"/>
              </w:rPr>
              <w:t>)</w:t>
            </w:r>
          </w:p>
        </w:tc>
      </w:tr>
      <w:tr w:rsidR="00466421" w:rsidRPr="00BD05A2" w:rsidTr="00D71688">
        <w:tc>
          <w:tcPr>
            <w:tcW w:w="187" w:type="pct"/>
          </w:tcPr>
          <w:p w:rsidR="00466421" w:rsidRPr="00BD05A2" w:rsidRDefault="008E311B" w:rsidP="00466421">
            <w:pPr>
              <w:rPr>
                <w:rFonts w:cs="Times New Roman"/>
                <w:sz w:val="24"/>
                <w:szCs w:val="24"/>
              </w:rPr>
            </w:pPr>
            <w:r>
              <w:rPr>
                <w:rFonts w:cs="Times New Roman"/>
                <w:sz w:val="24"/>
                <w:szCs w:val="24"/>
              </w:rPr>
              <w:lastRenderedPageBreak/>
              <w:t>3.</w:t>
            </w:r>
          </w:p>
        </w:tc>
        <w:tc>
          <w:tcPr>
            <w:tcW w:w="944" w:type="pct"/>
          </w:tcPr>
          <w:p w:rsidR="00466421" w:rsidRPr="00A153DF" w:rsidRDefault="00466421" w:rsidP="00466421">
            <w:pPr>
              <w:jc w:val="center"/>
              <w:rPr>
                <w:rFonts w:eastAsia="Times New Roman" w:cs="Times New Roman"/>
                <w:bCs/>
                <w:color w:val="000000"/>
                <w:sz w:val="24"/>
                <w:szCs w:val="24"/>
                <w:shd w:val="clear" w:color="auto" w:fill="FFFFFF"/>
                <w:lang w:eastAsia="ru-RU"/>
              </w:rPr>
            </w:pPr>
            <w:r w:rsidRPr="00443BFC">
              <w:rPr>
                <w:rFonts w:eastAsia="Times New Roman" w:cs="Times New Roman"/>
                <w:bCs/>
                <w:color w:val="000000"/>
                <w:sz w:val="24"/>
                <w:szCs w:val="24"/>
                <w:shd w:val="clear" w:color="auto" w:fill="FFFFFF"/>
                <w:lang w:eastAsia="ru-RU"/>
              </w:rPr>
              <w:t>Кодекс Российской Федерации</w:t>
            </w:r>
          </w:p>
          <w:p w:rsidR="00466421" w:rsidRPr="00443BFC" w:rsidRDefault="00466421" w:rsidP="00466421">
            <w:pPr>
              <w:jc w:val="center"/>
              <w:rPr>
                <w:rFonts w:eastAsia="Times New Roman" w:cs="Times New Roman"/>
                <w:sz w:val="24"/>
                <w:szCs w:val="24"/>
                <w:lang w:eastAsia="ru-RU"/>
              </w:rPr>
            </w:pPr>
            <w:r w:rsidRPr="00443BFC">
              <w:rPr>
                <w:rFonts w:eastAsia="Times New Roman" w:cs="Times New Roman"/>
                <w:bCs/>
                <w:color w:val="000000"/>
                <w:sz w:val="24"/>
                <w:szCs w:val="24"/>
                <w:shd w:val="clear" w:color="auto" w:fill="FFFFFF"/>
                <w:lang w:eastAsia="ru-RU"/>
              </w:rPr>
              <w:t>от 25</w:t>
            </w:r>
            <w:r w:rsidRPr="00A153DF">
              <w:rPr>
                <w:rFonts w:eastAsia="Times New Roman" w:cs="Times New Roman"/>
                <w:bCs/>
                <w:color w:val="000000"/>
                <w:sz w:val="24"/>
                <w:szCs w:val="24"/>
                <w:shd w:val="clear" w:color="auto" w:fill="FFFFFF"/>
                <w:lang w:eastAsia="ru-RU"/>
              </w:rPr>
              <w:t xml:space="preserve"> октября </w:t>
            </w:r>
            <w:r w:rsidRPr="00443BFC">
              <w:rPr>
                <w:rFonts w:eastAsia="Times New Roman" w:cs="Times New Roman"/>
                <w:bCs/>
                <w:color w:val="000000"/>
                <w:sz w:val="24"/>
                <w:szCs w:val="24"/>
                <w:shd w:val="clear" w:color="auto" w:fill="FFFFFF"/>
                <w:lang w:eastAsia="ru-RU"/>
              </w:rPr>
              <w:t>2001</w:t>
            </w:r>
            <w:r w:rsidRPr="00A153DF">
              <w:rPr>
                <w:rFonts w:eastAsia="Times New Roman" w:cs="Times New Roman"/>
                <w:bCs/>
                <w:color w:val="000000"/>
                <w:sz w:val="24"/>
                <w:szCs w:val="24"/>
                <w:shd w:val="clear" w:color="auto" w:fill="FFFFFF"/>
                <w:lang w:eastAsia="ru-RU"/>
              </w:rPr>
              <w:t xml:space="preserve"> г. </w:t>
            </w:r>
            <w:r>
              <w:rPr>
                <w:rFonts w:eastAsia="Times New Roman" w:cs="Times New Roman"/>
                <w:bCs/>
                <w:color w:val="000000"/>
                <w:sz w:val="24"/>
                <w:szCs w:val="24"/>
                <w:shd w:val="clear" w:color="auto" w:fill="FFFFFF"/>
                <w:lang w:eastAsia="ru-RU"/>
              </w:rPr>
              <w:t xml:space="preserve">                      </w:t>
            </w:r>
            <w:r w:rsidRPr="00443BFC">
              <w:rPr>
                <w:rFonts w:eastAsia="Times New Roman" w:cs="Times New Roman"/>
                <w:bCs/>
                <w:color w:val="000000"/>
                <w:sz w:val="24"/>
                <w:szCs w:val="24"/>
                <w:shd w:val="clear" w:color="auto" w:fill="FFFFFF"/>
                <w:lang w:eastAsia="ru-RU"/>
              </w:rPr>
              <w:t>№ 136-ФЗ</w:t>
            </w:r>
          </w:p>
          <w:p w:rsidR="00466421" w:rsidRPr="00443BFC" w:rsidRDefault="00466421" w:rsidP="00466421">
            <w:pPr>
              <w:shd w:val="clear" w:color="auto" w:fill="FFFFFF"/>
              <w:spacing w:before="24" w:after="24"/>
              <w:jc w:val="center"/>
              <w:rPr>
                <w:rFonts w:eastAsia="Times New Roman" w:cs="Times New Roman"/>
                <w:color w:val="000000"/>
                <w:sz w:val="24"/>
                <w:szCs w:val="24"/>
                <w:lang w:eastAsia="ru-RU"/>
              </w:rPr>
            </w:pPr>
            <w:r>
              <w:rPr>
                <w:rFonts w:eastAsia="Times New Roman" w:cs="Times New Roman"/>
                <w:color w:val="000000"/>
                <w:sz w:val="24"/>
                <w:szCs w:val="24"/>
                <w:lang w:eastAsia="ru-RU"/>
              </w:rPr>
              <w:t>«</w:t>
            </w:r>
            <w:r w:rsidRPr="00443BFC">
              <w:rPr>
                <w:rFonts w:eastAsia="Times New Roman" w:cs="Times New Roman"/>
                <w:color w:val="000000"/>
                <w:sz w:val="24"/>
                <w:szCs w:val="24"/>
                <w:lang w:eastAsia="ru-RU"/>
              </w:rPr>
              <w:t>Земельный кодекс Российской Федерации</w:t>
            </w:r>
            <w:r>
              <w:rPr>
                <w:rFonts w:eastAsia="Times New Roman" w:cs="Times New Roman"/>
                <w:color w:val="000000"/>
                <w:sz w:val="24"/>
                <w:szCs w:val="24"/>
                <w:lang w:eastAsia="ru-RU"/>
              </w:rPr>
              <w:t>»</w:t>
            </w:r>
          </w:p>
          <w:p w:rsidR="00466421" w:rsidRPr="00BD05A2" w:rsidRDefault="00466421" w:rsidP="00466421">
            <w:pPr>
              <w:jc w:val="center"/>
              <w:rPr>
                <w:rFonts w:cs="Times New Roman"/>
                <w:sz w:val="24"/>
                <w:szCs w:val="24"/>
              </w:rPr>
            </w:pPr>
          </w:p>
        </w:tc>
        <w:tc>
          <w:tcPr>
            <w:tcW w:w="1511" w:type="pct"/>
          </w:tcPr>
          <w:p w:rsidR="00466421" w:rsidRPr="00BD05A2" w:rsidRDefault="00466421" w:rsidP="00466421">
            <w:pPr>
              <w:rPr>
                <w:rFonts w:cs="Times New Roman"/>
                <w:sz w:val="24"/>
                <w:szCs w:val="24"/>
              </w:rPr>
            </w:pPr>
            <w:r w:rsidRPr="00BD05A2">
              <w:rPr>
                <w:rFonts w:cs="Times New Roman"/>
                <w:sz w:val="24"/>
                <w:szCs w:val="24"/>
              </w:rPr>
              <w:t>http://pravo.gov.ru/proxy/ips/?searchres=&amp;bpas=cd00000&amp;a3=&amp;a3type=1&amp;a3value=&amp;a6=&amp;a6type=1&amp;a6value=&amp;a15=&amp;a15type=1&amp;a15value=&amp;a7type=1&amp;a7from=&amp;a7to=&amp;a7date=25.10.2001&amp;a8=136&amp;a8type=1&amp;a1=&amp;a0=&amp;a16=&amp;a16type=1&amp;a16value=&amp;a17=&amp;a17type=1&amp;a17value=&amp;a4=&amp;a4type=1&amp;a4value=&amp;a23=&amp;a23type=1&amp;a23value=&amp;textpres=&amp;sort=7&amp;x=59&amp;y=18</w:t>
            </w:r>
          </w:p>
        </w:tc>
        <w:tc>
          <w:tcPr>
            <w:tcW w:w="661" w:type="pct"/>
          </w:tcPr>
          <w:p w:rsidR="00466421" w:rsidRPr="00BD05A2" w:rsidRDefault="00466421" w:rsidP="00466421">
            <w:pPr>
              <w:rPr>
                <w:rFonts w:cs="Times New Roman"/>
                <w:sz w:val="24"/>
                <w:szCs w:val="24"/>
              </w:rPr>
            </w:pPr>
            <w:r>
              <w:rPr>
                <w:rFonts w:cs="Times New Roman"/>
                <w:sz w:val="24"/>
                <w:szCs w:val="24"/>
              </w:rPr>
              <w:t>п.</w:t>
            </w:r>
            <w:r w:rsidRPr="00A153DF">
              <w:rPr>
                <w:rFonts w:cs="Times New Roman"/>
                <w:b/>
                <w:sz w:val="24"/>
                <w:szCs w:val="24"/>
              </w:rPr>
              <w:t>2</w:t>
            </w:r>
            <w:r w:rsidRPr="00BD05A2">
              <w:rPr>
                <w:rFonts w:cs="Times New Roman"/>
                <w:sz w:val="24"/>
                <w:szCs w:val="24"/>
              </w:rPr>
              <w:t xml:space="preserve"> </w:t>
            </w:r>
            <w:r>
              <w:rPr>
                <w:rFonts w:cs="Times New Roman"/>
                <w:sz w:val="24"/>
                <w:szCs w:val="24"/>
              </w:rPr>
              <w:t>ст.</w:t>
            </w:r>
            <w:r w:rsidRPr="00A153DF">
              <w:rPr>
                <w:rFonts w:cs="Times New Roman"/>
                <w:b/>
                <w:sz w:val="24"/>
                <w:szCs w:val="24"/>
              </w:rPr>
              <w:t xml:space="preserve"> 95</w:t>
            </w:r>
          </w:p>
          <w:p w:rsidR="00466421" w:rsidRPr="00BD05A2" w:rsidRDefault="00466421" w:rsidP="00466421">
            <w:pPr>
              <w:rPr>
                <w:rFonts w:cs="Times New Roman"/>
                <w:sz w:val="24"/>
                <w:szCs w:val="24"/>
              </w:rPr>
            </w:pPr>
            <w:r>
              <w:rPr>
                <w:rFonts w:cs="Times New Roman"/>
                <w:sz w:val="24"/>
                <w:szCs w:val="24"/>
              </w:rPr>
              <w:t>п.</w:t>
            </w:r>
            <w:r w:rsidRPr="00A153DF">
              <w:rPr>
                <w:rFonts w:cs="Times New Roman"/>
                <w:b/>
                <w:sz w:val="24"/>
                <w:szCs w:val="24"/>
              </w:rPr>
              <w:t>5</w:t>
            </w:r>
            <w:r w:rsidRPr="00BD05A2">
              <w:rPr>
                <w:rFonts w:cs="Times New Roman"/>
                <w:sz w:val="24"/>
                <w:szCs w:val="24"/>
              </w:rPr>
              <w:t xml:space="preserve"> </w:t>
            </w:r>
            <w:r>
              <w:rPr>
                <w:rFonts w:cs="Times New Roman"/>
                <w:sz w:val="24"/>
                <w:szCs w:val="24"/>
              </w:rPr>
              <w:t>ст.</w:t>
            </w:r>
            <w:r w:rsidRPr="00A153DF">
              <w:rPr>
                <w:rFonts w:cs="Times New Roman"/>
                <w:b/>
                <w:sz w:val="24"/>
                <w:szCs w:val="24"/>
              </w:rPr>
              <w:t xml:space="preserve"> 98</w:t>
            </w:r>
          </w:p>
        </w:tc>
        <w:tc>
          <w:tcPr>
            <w:tcW w:w="802" w:type="pct"/>
          </w:tcPr>
          <w:p w:rsidR="00466421" w:rsidRPr="00BD05A2" w:rsidRDefault="004B608C" w:rsidP="00466421">
            <w:pPr>
              <w:jc w:val="center"/>
              <w:rPr>
                <w:rFonts w:cs="Times New Roman"/>
                <w:sz w:val="24"/>
                <w:szCs w:val="24"/>
              </w:rPr>
            </w:pPr>
            <w:r w:rsidRPr="00BD05A2">
              <w:rPr>
                <w:rFonts w:cs="Times New Roman"/>
                <w:sz w:val="24"/>
                <w:szCs w:val="24"/>
              </w:rPr>
              <w:t>юридические лица, индивидуальные предприниматели, граждане</w:t>
            </w:r>
          </w:p>
        </w:tc>
        <w:tc>
          <w:tcPr>
            <w:tcW w:w="895" w:type="pct"/>
            <w:tcBorders>
              <w:top w:val="single" w:sz="4" w:space="0" w:color="auto"/>
            </w:tcBorders>
          </w:tcPr>
          <w:p w:rsidR="00466421" w:rsidRPr="00BD05A2" w:rsidRDefault="00C66A18" w:rsidP="00466421">
            <w:pPr>
              <w:rPr>
                <w:rFonts w:cs="Times New Roman"/>
                <w:sz w:val="24"/>
                <w:szCs w:val="24"/>
              </w:rPr>
            </w:pPr>
            <w:r w:rsidRPr="00736D2F">
              <w:rPr>
                <w:rFonts w:cs="Times New Roman"/>
                <w:b/>
                <w:sz w:val="24"/>
                <w:szCs w:val="24"/>
              </w:rPr>
              <w:t xml:space="preserve">ст. 8.39 КоАП </w:t>
            </w:r>
            <w:r>
              <w:rPr>
                <w:rFonts w:cs="Times New Roman"/>
                <w:sz w:val="24"/>
                <w:szCs w:val="24"/>
              </w:rPr>
              <w:t>(</w:t>
            </w:r>
            <w:r w:rsidRPr="00A441D3">
              <w:rPr>
                <w:rFonts w:cs="Times New Roman"/>
                <w:sz w:val="24"/>
                <w:szCs w:val="24"/>
              </w:rP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w:t>
            </w:r>
            <w:r>
              <w:rPr>
                <w:rFonts w:cs="Times New Roman"/>
                <w:sz w:val="24"/>
                <w:szCs w:val="24"/>
              </w:rPr>
              <w:t xml:space="preserve">ориях </w:t>
            </w:r>
            <w:r>
              <w:rPr>
                <w:rFonts w:cs="Times New Roman"/>
                <w:sz w:val="24"/>
                <w:szCs w:val="24"/>
              </w:rPr>
              <w:lastRenderedPageBreak/>
              <w:t xml:space="preserve">либо в их охранных зонах </w:t>
            </w:r>
            <w:r w:rsidRPr="00A441D3">
              <w:rPr>
                <w:rFonts w:cs="Times New Roman"/>
                <w:sz w:val="24"/>
                <w:szCs w:val="24"/>
              </w:rPr>
              <w:t xml:space="preserve">влечет наложение административного штрафа на граждан в размере от </w:t>
            </w:r>
            <w:r>
              <w:rPr>
                <w:rFonts w:cs="Times New Roman"/>
                <w:sz w:val="24"/>
                <w:szCs w:val="24"/>
              </w:rPr>
              <w:t>3 000-4 000</w:t>
            </w:r>
            <w:r w:rsidRPr="00A441D3">
              <w:rPr>
                <w:rFonts w:cs="Times New Roman"/>
                <w:sz w:val="24"/>
                <w:szCs w:val="24"/>
              </w:rPr>
              <w:t xml:space="preserve">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w:t>
            </w:r>
            <w:r>
              <w:rPr>
                <w:rFonts w:cs="Times New Roman"/>
                <w:sz w:val="24"/>
                <w:szCs w:val="24"/>
              </w:rPr>
              <w:t>15 000-20 000</w:t>
            </w:r>
            <w:r w:rsidRPr="00A441D3">
              <w:rPr>
                <w:rFonts w:cs="Times New Roman"/>
                <w:sz w:val="24"/>
                <w:szCs w:val="24"/>
              </w:rPr>
              <w:t xml:space="preserve">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w:t>
            </w:r>
            <w:r>
              <w:rPr>
                <w:rFonts w:cs="Times New Roman"/>
                <w:sz w:val="24"/>
                <w:szCs w:val="24"/>
              </w:rPr>
              <w:t>300 000-500 000</w:t>
            </w:r>
            <w:r w:rsidRPr="00A441D3">
              <w:rPr>
                <w:rFonts w:cs="Times New Roman"/>
                <w:sz w:val="24"/>
                <w:szCs w:val="24"/>
              </w:rPr>
              <w:t xml:space="preserve"> рублей с конфискацией орудий совершения административного правонарушения и продукции незаконного природопользования или без таковой</w:t>
            </w:r>
            <w:r>
              <w:rPr>
                <w:rFonts w:cs="Times New Roman"/>
                <w:sz w:val="24"/>
                <w:szCs w:val="24"/>
              </w:rPr>
              <w:t>)</w:t>
            </w:r>
          </w:p>
        </w:tc>
      </w:tr>
      <w:tr w:rsidR="002748F9" w:rsidRPr="00BD05A2" w:rsidTr="00A441D3">
        <w:tc>
          <w:tcPr>
            <w:tcW w:w="187" w:type="pct"/>
          </w:tcPr>
          <w:p w:rsidR="002748F9" w:rsidRPr="00BD05A2" w:rsidRDefault="002748F9" w:rsidP="00711E97">
            <w:pPr>
              <w:rPr>
                <w:rFonts w:cs="Times New Roman"/>
                <w:sz w:val="24"/>
                <w:szCs w:val="24"/>
              </w:rPr>
            </w:pPr>
            <w:r>
              <w:rPr>
                <w:rFonts w:cs="Times New Roman"/>
                <w:sz w:val="24"/>
                <w:szCs w:val="24"/>
              </w:rPr>
              <w:lastRenderedPageBreak/>
              <w:t>4.</w:t>
            </w:r>
          </w:p>
        </w:tc>
        <w:tc>
          <w:tcPr>
            <w:tcW w:w="944" w:type="pct"/>
          </w:tcPr>
          <w:p w:rsidR="002748F9" w:rsidRPr="00BD05A2" w:rsidRDefault="002748F9" w:rsidP="00711E97">
            <w:pPr>
              <w:rPr>
                <w:rFonts w:cs="Times New Roman"/>
                <w:sz w:val="24"/>
                <w:szCs w:val="24"/>
              </w:rPr>
            </w:pPr>
            <w:r>
              <w:rPr>
                <w:rFonts w:cs="Times New Roman"/>
                <w:sz w:val="24"/>
                <w:szCs w:val="24"/>
              </w:rPr>
              <w:t xml:space="preserve">Постановление администрации Незаймановского сельского поселения Тимашевского района от 12 октября 2017 г. № 65 </w:t>
            </w:r>
            <w:r>
              <w:rPr>
                <w:rFonts w:cs="Times New Roman"/>
                <w:sz w:val="24"/>
                <w:szCs w:val="24"/>
              </w:rPr>
              <w:lastRenderedPageBreak/>
              <w:t>«О создании особо охраняемой природной территории местного значения на территории Незаймановского сельского поселения Тимашевского района» (в редакции от 15 января 2021 г. № 2)</w:t>
            </w:r>
          </w:p>
        </w:tc>
        <w:tc>
          <w:tcPr>
            <w:tcW w:w="1511" w:type="pct"/>
          </w:tcPr>
          <w:p w:rsidR="002748F9" w:rsidRPr="00BD05A2" w:rsidRDefault="002748F9" w:rsidP="00711E97">
            <w:pPr>
              <w:rPr>
                <w:rFonts w:cs="Times New Roman"/>
                <w:sz w:val="24"/>
                <w:szCs w:val="24"/>
              </w:rPr>
            </w:pPr>
          </w:p>
        </w:tc>
        <w:tc>
          <w:tcPr>
            <w:tcW w:w="661" w:type="pct"/>
          </w:tcPr>
          <w:p w:rsidR="002748F9" w:rsidRPr="00BD05A2" w:rsidRDefault="002748F9" w:rsidP="00711E97">
            <w:pPr>
              <w:rPr>
                <w:rFonts w:cs="Times New Roman"/>
                <w:sz w:val="24"/>
                <w:szCs w:val="24"/>
              </w:rPr>
            </w:pPr>
            <w:r>
              <w:rPr>
                <w:rFonts w:cs="Times New Roman"/>
                <w:sz w:val="24"/>
                <w:szCs w:val="24"/>
              </w:rPr>
              <w:t>п 4.1 Положения</w:t>
            </w:r>
          </w:p>
        </w:tc>
        <w:tc>
          <w:tcPr>
            <w:tcW w:w="802" w:type="pct"/>
            <w:vMerge w:val="restart"/>
          </w:tcPr>
          <w:p w:rsidR="002748F9" w:rsidRPr="00BD05A2" w:rsidRDefault="002748F9" w:rsidP="00711E97">
            <w:pPr>
              <w:jc w:val="center"/>
              <w:rPr>
                <w:rFonts w:cs="Times New Roman"/>
                <w:sz w:val="24"/>
                <w:szCs w:val="24"/>
              </w:rPr>
            </w:pPr>
            <w:r w:rsidRPr="00BD05A2">
              <w:rPr>
                <w:rFonts w:cs="Times New Roman"/>
                <w:sz w:val="24"/>
                <w:szCs w:val="24"/>
              </w:rPr>
              <w:t>юридические лица, индивидуальные предприниматели, граждане</w:t>
            </w:r>
          </w:p>
        </w:tc>
        <w:tc>
          <w:tcPr>
            <w:tcW w:w="895" w:type="pct"/>
            <w:vMerge w:val="restart"/>
          </w:tcPr>
          <w:p w:rsidR="002748F9" w:rsidRPr="00BD05A2" w:rsidRDefault="002748F9" w:rsidP="00711E97">
            <w:pPr>
              <w:autoSpaceDE w:val="0"/>
              <w:autoSpaceDN w:val="0"/>
              <w:adjustRightInd w:val="0"/>
              <w:rPr>
                <w:rFonts w:cs="Times New Roman"/>
                <w:sz w:val="24"/>
                <w:szCs w:val="24"/>
              </w:rPr>
            </w:pPr>
            <w:r w:rsidRPr="00AA31F6">
              <w:rPr>
                <w:rFonts w:cs="Times New Roman"/>
                <w:b/>
                <w:sz w:val="24"/>
                <w:szCs w:val="24"/>
              </w:rPr>
              <w:t>ст. 262 УК РФ</w:t>
            </w:r>
            <w:r>
              <w:rPr>
                <w:rFonts w:cs="Times New Roman"/>
                <w:sz w:val="24"/>
                <w:szCs w:val="24"/>
              </w:rPr>
              <w:t xml:space="preserve"> (</w:t>
            </w:r>
            <w:r w:rsidRPr="00A441D3">
              <w:rPr>
                <w:rFonts w:cs="Times New Roman"/>
                <w:sz w:val="24"/>
                <w:szCs w:val="24"/>
              </w:rPr>
              <w:t xml:space="preserve">Нарушение режима заповедников, заказников, национальных парков, памятников природы и </w:t>
            </w:r>
            <w:hyperlink r:id="rId9" w:history="1">
              <w:r w:rsidRPr="00A441D3">
                <w:rPr>
                  <w:rFonts w:cs="Times New Roman"/>
                  <w:sz w:val="24"/>
                  <w:szCs w:val="24"/>
                </w:rPr>
                <w:t>других</w:t>
              </w:r>
            </w:hyperlink>
            <w:r w:rsidRPr="00A441D3">
              <w:rPr>
                <w:rFonts w:cs="Times New Roman"/>
                <w:sz w:val="24"/>
                <w:szCs w:val="24"/>
              </w:rPr>
              <w:t xml:space="preserve"> особо охраняемых государством природных территорий, повлекшее причинение значительного ущерба</w:t>
            </w:r>
            <w:r>
              <w:rPr>
                <w:rFonts w:cs="Times New Roman"/>
                <w:sz w:val="24"/>
                <w:szCs w:val="24"/>
              </w:rPr>
              <w:t xml:space="preserve"> </w:t>
            </w:r>
            <w:r w:rsidRPr="00A441D3">
              <w:rPr>
                <w:rFonts w:cs="Times New Roman"/>
                <w:sz w:val="24"/>
                <w:szCs w:val="24"/>
              </w:rPr>
              <w:t xml:space="preserve">наказывается штрафом в размере до </w:t>
            </w:r>
            <w:r>
              <w:rPr>
                <w:rFonts w:cs="Times New Roman"/>
                <w:sz w:val="24"/>
                <w:szCs w:val="24"/>
              </w:rPr>
              <w:t>200 000</w:t>
            </w:r>
            <w:r w:rsidRPr="00A441D3">
              <w:rPr>
                <w:rFonts w:cs="Times New Roman"/>
                <w:sz w:val="24"/>
                <w:szCs w:val="24"/>
              </w:rPr>
              <w:t xml:space="preserve">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r>
              <w:rPr>
                <w:rFonts w:cs="Times New Roman"/>
                <w:sz w:val="24"/>
                <w:szCs w:val="24"/>
              </w:rPr>
              <w:t>)</w:t>
            </w:r>
          </w:p>
          <w:p w:rsidR="002748F9" w:rsidRPr="00BD05A2" w:rsidRDefault="002748F9" w:rsidP="00711E97">
            <w:pPr>
              <w:autoSpaceDE w:val="0"/>
              <w:autoSpaceDN w:val="0"/>
              <w:adjustRightInd w:val="0"/>
              <w:rPr>
                <w:rFonts w:cs="Times New Roman"/>
                <w:sz w:val="24"/>
                <w:szCs w:val="24"/>
              </w:rPr>
            </w:pPr>
            <w:r w:rsidRPr="004F2156">
              <w:rPr>
                <w:rFonts w:cs="Times New Roman"/>
                <w:b/>
                <w:sz w:val="24"/>
                <w:szCs w:val="24"/>
              </w:rPr>
              <w:t>ст. 7.2 КоАП</w:t>
            </w:r>
            <w:r>
              <w:rPr>
                <w:rFonts w:cs="Times New Roman"/>
                <w:sz w:val="24"/>
                <w:szCs w:val="24"/>
              </w:rPr>
              <w:t xml:space="preserve"> (</w:t>
            </w:r>
            <w:r w:rsidRPr="00A441D3">
              <w:rPr>
                <w:rFonts w:cs="Times New Roman"/>
                <w:sz w:val="24"/>
                <w:szCs w:val="24"/>
              </w:rPr>
              <w:t>Уничтожение или повреждение</w:t>
            </w:r>
            <w:r>
              <w:rPr>
                <w:rFonts w:cs="Times New Roman"/>
                <w:sz w:val="24"/>
                <w:szCs w:val="24"/>
              </w:rPr>
              <w:t xml:space="preserve"> </w:t>
            </w:r>
            <w:r w:rsidRPr="00A441D3">
              <w:rPr>
                <w:rFonts w:cs="Times New Roman"/>
                <w:sz w:val="24"/>
                <w:szCs w:val="24"/>
              </w:rPr>
              <w:t>специальных информационных знаков</w:t>
            </w:r>
            <w:r>
              <w:rPr>
                <w:rFonts w:cs="Times New Roman"/>
                <w:sz w:val="24"/>
                <w:szCs w:val="24"/>
              </w:rPr>
              <w:t xml:space="preserve"> </w:t>
            </w:r>
            <w:r w:rsidRPr="00A441D3">
              <w:rPr>
                <w:rFonts w:cs="Times New Roman"/>
                <w:sz w:val="24"/>
                <w:szCs w:val="24"/>
              </w:rPr>
              <w:t>особо охраняемых природных территорий</w:t>
            </w:r>
            <w:r>
              <w:rPr>
                <w:rFonts w:cs="Times New Roman"/>
                <w:sz w:val="24"/>
                <w:szCs w:val="24"/>
              </w:rPr>
              <w:t xml:space="preserve"> </w:t>
            </w:r>
            <w:r w:rsidRPr="006040F9">
              <w:rPr>
                <w:rFonts w:cs="Times New Roman"/>
                <w:sz w:val="24"/>
                <w:szCs w:val="24"/>
              </w:rPr>
              <w:t xml:space="preserve">влечет </w:t>
            </w:r>
            <w:r w:rsidRPr="006040F9">
              <w:rPr>
                <w:rFonts w:cs="Times New Roman"/>
                <w:sz w:val="24"/>
                <w:szCs w:val="24"/>
              </w:rPr>
              <w:lastRenderedPageBreak/>
              <w:t>наложение административного штрафа на граждан в</w:t>
            </w:r>
            <w:r>
              <w:rPr>
                <w:rFonts w:cs="Times New Roman"/>
                <w:sz w:val="24"/>
                <w:szCs w:val="24"/>
              </w:rPr>
              <w:t xml:space="preserve"> </w:t>
            </w:r>
            <w:r w:rsidRPr="006040F9">
              <w:rPr>
                <w:rFonts w:cs="Times New Roman"/>
                <w:sz w:val="24"/>
                <w:szCs w:val="24"/>
              </w:rPr>
              <w:t xml:space="preserve">размере от </w:t>
            </w:r>
            <w:r>
              <w:rPr>
                <w:rFonts w:cs="Times New Roman"/>
                <w:sz w:val="24"/>
                <w:szCs w:val="24"/>
              </w:rPr>
              <w:t>3 000 до                    5 000</w:t>
            </w:r>
            <w:r w:rsidRPr="006040F9">
              <w:rPr>
                <w:rFonts w:cs="Times New Roman"/>
                <w:sz w:val="24"/>
                <w:szCs w:val="24"/>
              </w:rPr>
              <w:t xml:space="preserve"> рублей; на должностных лиц </w:t>
            </w:r>
            <w:r>
              <w:rPr>
                <w:rFonts w:cs="Times New Roman"/>
                <w:sz w:val="24"/>
                <w:szCs w:val="24"/>
              </w:rPr>
              <w:t>–</w:t>
            </w:r>
            <w:r w:rsidRPr="006040F9">
              <w:rPr>
                <w:rFonts w:cs="Times New Roman"/>
                <w:sz w:val="24"/>
                <w:szCs w:val="24"/>
              </w:rPr>
              <w:t xml:space="preserve"> от</w:t>
            </w:r>
            <w:r>
              <w:rPr>
                <w:rFonts w:cs="Times New Roman"/>
                <w:sz w:val="24"/>
                <w:szCs w:val="24"/>
              </w:rPr>
              <w:t xml:space="preserve">             </w:t>
            </w:r>
            <w:r w:rsidRPr="006040F9">
              <w:rPr>
                <w:rFonts w:cs="Times New Roman"/>
                <w:sz w:val="24"/>
                <w:szCs w:val="24"/>
              </w:rPr>
              <w:t xml:space="preserve"> </w:t>
            </w:r>
            <w:r>
              <w:rPr>
                <w:rFonts w:cs="Times New Roman"/>
                <w:sz w:val="24"/>
                <w:szCs w:val="24"/>
              </w:rPr>
              <w:t>5 000 до 10 000</w:t>
            </w:r>
            <w:r w:rsidRPr="006040F9">
              <w:rPr>
                <w:rFonts w:cs="Times New Roman"/>
                <w:sz w:val="24"/>
                <w:szCs w:val="24"/>
              </w:rPr>
              <w:t xml:space="preserve"> рублей; на юридических лиц - от </w:t>
            </w:r>
            <w:r>
              <w:rPr>
                <w:rFonts w:cs="Times New Roman"/>
                <w:sz w:val="24"/>
                <w:szCs w:val="24"/>
              </w:rPr>
              <w:t>50 000 до 100 000</w:t>
            </w:r>
            <w:r w:rsidRPr="006040F9">
              <w:rPr>
                <w:rFonts w:cs="Times New Roman"/>
                <w:sz w:val="24"/>
                <w:szCs w:val="24"/>
              </w:rPr>
              <w:t xml:space="preserve"> рублей</w:t>
            </w:r>
            <w:r w:rsidRPr="00A441D3">
              <w:rPr>
                <w:rFonts w:cs="Times New Roman"/>
                <w:sz w:val="24"/>
                <w:szCs w:val="24"/>
              </w:rPr>
              <w:t>)</w:t>
            </w:r>
          </w:p>
          <w:p w:rsidR="002748F9" w:rsidRPr="00BD05A2" w:rsidRDefault="002748F9" w:rsidP="00711E97">
            <w:pPr>
              <w:autoSpaceDE w:val="0"/>
              <w:autoSpaceDN w:val="0"/>
              <w:adjustRightInd w:val="0"/>
              <w:rPr>
                <w:rFonts w:cs="Times New Roman"/>
                <w:sz w:val="24"/>
                <w:szCs w:val="24"/>
              </w:rPr>
            </w:pPr>
            <w:r w:rsidRPr="00736D2F">
              <w:rPr>
                <w:rFonts w:cs="Times New Roman"/>
                <w:b/>
                <w:sz w:val="24"/>
                <w:szCs w:val="24"/>
              </w:rPr>
              <w:t xml:space="preserve">ст. 8.39 КоАП </w:t>
            </w:r>
            <w:r>
              <w:rPr>
                <w:rFonts w:cs="Times New Roman"/>
                <w:sz w:val="24"/>
                <w:szCs w:val="24"/>
              </w:rPr>
              <w:t>(</w:t>
            </w:r>
            <w:r w:rsidRPr="00A441D3">
              <w:rPr>
                <w:rFonts w:cs="Times New Roman"/>
                <w:sz w:val="24"/>
                <w:szCs w:val="24"/>
              </w:rP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w:t>
            </w:r>
            <w:r>
              <w:rPr>
                <w:rFonts w:cs="Times New Roman"/>
                <w:sz w:val="24"/>
                <w:szCs w:val="24"/>
              </w:rPr>
              <w:t xml:space="preserve">ориях либо в их охранных зонах </w:t>
            </w:r>
            <w:r w:rsidRPr="00A441D3">
              <w:rPr>
                <w:rFonts w:cs="Times New Roman"/>
                <w:sz w:val="24"/>
                <w:szCs w:val="24"/>
              </w:rPr>
              <w:t xml:space="preserve">влечет наложение административного штрафа на граждан в размере от </w:t>
            </w:r>
            <w:r>
              <w:rPr>
                <w:rFonts w:cs="Times New Roman"/>
                <w:sz w:val="24"/>
                <w:szCs w:val="24"/>
              </w:rPr>
              <w:t>3 000-4 000</w:t>
            </w:r>
            <w:r w:rsidRPr="00A441D3">
              <w:rPr>
                <w:rFonts w:cs="Times New Roman"/>
                <w:sz w:val="24"/>
                <w:szCs w:val="24"/>
              </w:rPr>
              <w:t xml:space="preserve"> </w:t>
            </w:r>
            <w:r w:rsidRPr="00A441D3">
              <w:rPr>
                <w:rFonts w:cs="Times New Roman"/>
                <w:sz w:val="24"/>
                <w:szCs w:val="24"/>
              </w:rPr>
              <w:lastRenderedPageBreak/>
              <w:t xml:space="preserve">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w:t>
            </w:r>
            <w:r>
              <w:rPr>
                <w:rFonts w:cs="Times New Roman"/>
                <w:sz w:val="24"/>
                <w:szCs w:val="24"/>
              </w:rPr>
              <w:t>15 000-20 000</w:t>
            </w:r>
            <w:r w:rsidRPr="00A441D3">
              <w:rPr>
                <w:rFonts w:cs="Times New Roman"/>
                <w:sz w:val="24"/>
                <w:szCs w:val="24"/>
              </w:rPr>
              <w:t xml:space="preserve">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w:t>
            </w:r>
            <w:r>
              <w:rPr>
                <w:rFonts w:cs="Times New Roman"/>
                <w:sz w:val="24"/>
                <w:szCs w:val="24"/>
              </w:rPr>
              <w:t>300 000-500 000</w:t>
            </w:r>
            <w:r w:rsidRPr="00A441D3">
              <w:rPr>
                <w:rFonts w:cs="Times New Roman"/>
                <w:sz w:val="24"/>
                <w:szCs w:val="24"/>
              </w:rPr>
              <w:t xml:space="preserve"> рублей с конфискацией орудий совершения административного правонарушения и продукции незаконного природопользования или без таковой</w:t>
            </w:r>
            <w:r>
              <w:rPr>
                <w:rFonts w:cs="Times New Roman"/>
                <w:sz w:val="24"/>
                <w:szCs w:val="24"/>
              </w:rPr>
              <w:t>)</w:t>
            </w:r>
          </w:p>
        </w:tc>
      </w:tr>
      <w:tr w:rsidR="002748F9" w:rsidRPr="00BD05A2" w:rsidTr="00A441D3">
        <w:tc>
          <w:tcPr>
            <w:tcW w:w="187" w:type="pct"/>
          </w:tcPr>
          <w:p w:rsidR="002748F9" w:rsidRPr="00BD05A2" w:rsidRDefault="002748F9" w:rsidP="00711E97">
            <w:pPr>
              <w:rPr>
                <w:rFonts w:cs="Times New Roman"/>
                <w:sz w:val="24"/>
                <w:szCs w:val="24"/>
              </w:rPr>
            </w:pPr>
            <w:r>
              <w:rPr>
                <w:rFonts w:cs="Times New Roman"/>
                <w:sz w:val="24"/>
                <w:szCs w:val="24"/>
              </w:rPr>
              <w:lastRenderedPageBreak/>
              <w:t>5.</w:t>
            </w:r>
          </w:p>
        </w:tc>
        <w:tc>
          <w:tcPr>
            <w:tcW w:w="944" w:type="pct"/>
          </w:tcPr>
          <w:p w:rsidR="002748F9" w:rsidRPr="00BD05A2" w:rsidRDefault="002748F9" w:rsidP="00711E97">
            <w:pPr>
              <w:rPr>
                <w:rFonts w:cs="Times New Roman"/>
                <w:sz w:val="24"/>
                <w:szCs w:val="24"/>
              </w:rPr>
            </w:pPr>
            <w:r>
              <w:rPr>
                <w:rFonts w:cs="Times New Roman"/>
                <w:sz w:val="24"/>
                <w:szCs w:val="24"/>
              </w:rPr>
              <w:t>Постановление администрации Роговского сельского поселения Тимашевского района от 8 сентября 2020 г. № 60 «О создании особо охраняемой природной территории местного значения на территории Роговского сельского поселения Тимашевского района»</w:t>
            </w:r>
          </w:p>
        </w:tc>
        <w:tc>
          <w:tcPr>
            <w:tcW w:w="1511" w:type="pct"/>
          </w:tcPr>
          <w:p w:rsidR="002748F9" w:rsidRPr="00BD05A2" w:rsidRDefault="002748F9" w:rsidP="00711E97">
            <w:pPr>
              <w:rPr>
                <w:rFonts w:cs="Times New Roman"/>
                <w:sz w:val="24"/>
                <w:szCs w:val="24"/>
              </w:rPr>
            </w:pPr>
          </w:p>
        </w:tc>
        <w:tc>
          <w:tcPr>
            <w:tcW w:w="661" w:type="pct"/>
          </w:tcPr>
          <w:p w:rsidR="002748F9" w:rsidRPr="00BD05A2" w:rsidRDefault="002748F9" w:rsidP="00711E97">
            <w:pPr>
              <w:rPr>
                <w:rFonts w:cs="Times New Roman"/>
                <w:sz w:val="24"/>
                <w:szCs w:val="24"/>
              </w:rPr>
            </w:pPr>
            <w:r>
              <w:rPr>
                <w:rFonts w:cs="Times New Roman"/>
                <w:sz w:val="24"/>
                <w:szCs w:val="24"/>
              </w:rPr>
              <w:t>п 3.1 Положения</w:t>
            </w:r>
          </w:p>
        </w:tc>
        <w:tc>
          <w:tcPr>
            <w:tcW w:w="802" w:type="pct"/>
            <w:vMerge/>
          </w:tcPr>
          <w:p w:rsidR="002748F9" w:rsidRPr="00BD05A2" w:rsidRDefault="002748F9" w:rsidP="00711E97">
            <w:pPr>
              <w:jc w:val="center"/>
              <w:rPr>
                <w:rFonts w:cs="Times New Roman"/>
                <w:sz w:val="24"/>
                <w:szCs w:val="24"/>
              </w:rPr>
            </w:pPr>
          </w:p>
        </w:tc>
        <w:tc>
          <w:tcPr>
            <w:tcW w:w="895" w:type="pct"/>
            <w:vMerge/>
          </w:tcPr>
          <w:p w:rsidR="002748F9" w:rsidRPr="00AA31F6" w:rsidRDefault="002748F9" w:rsidP="00711E97">
            <w:pPr>
              <w:autoSpaceDE w:val="0"/>
              <w:autoSpaceDN w:val="0"/>
              <w:adjustRightInd w:val="0"/>
              <w:rPr>
                <w:rFonts w:cs="Times New Roman"/>
                <w:b/>
                <w:sz w:val="24"/>
                <w:szCs w:val="24"/>
              </w:rPr>
            </w:pPr>
          </w:p>
        </w:tc>
      </w:tr>
      <w:tr w:rsidR="002748F9" w:rsidRPr="00BD05A2" w:rsidTr="00A441D3">
        <w:tc>
          <w:tcPr>
            <w:tcW w:w="187" w:type="pct"/>
          </w:tcPr>
          <w:p w:rsidR="002748F9" w:rsidRPr="00BD05A2" w:rsidRDefault="002748F9" w:rsidP="00711E97">
            <w:pPr>
              <w:rPr>
                <w:rFonts w:cs="Times New Roman"/>
                <w:sz w:val="24"/>
                <w:szCs w:val="24"/>
              </w:rPr>
            </w:pPr>
            <w:r>
              <w:rPr>
                <w:rFonts w:cs="Times New Roman"/>
                <w:sz w:val="24"/>
                <w:szCs w:val="24"/>
              </w:rPr>
              <w:t>6.</w:t>
            </w:r>
          </w:p>
        </w:tc>
        <w:tc>
          <w:tcPr>
            <w:tcW w:w="944" w:type="pct"/>
          </w:tcPr>
          <w:p w:rsidR="002748F9" w:rsidRPr="00BD05A2" w:rsidRDefault="002748F9" w:rsidP="00711E97">
            <w:pPr>
              <w:rPr>
                <w:rFonts w:cs="Times New Roman"/>
                <w:sz w:val="24"/>
                <w:szCs w:val="24"/>
              </w:rPr>
            </w:pPr>
            <w:r>
              <w:rPr>
                <w:rFonts w:cs="Times New Roman"/>
                <w:sz w:val="24"/>
                <w:szCs w:val="24"/>
              </w:rPr>
              <w:t>Постановление администрации Медведовского сельского поселения Тимашевского района от 9 сентября 2021 г. № 153 «О создании особо охраняемой природной территории местного значения на территории Медведовского сельского поселения Тимашевского района»</w:t>
            </w:r>
          </w:p>
        </w:tc>
        <w:tc>
          <w:tcPr>
            <w:tcW w:w="1511" w:type="pct"/>
          </w:tcPr>
          <w:p w:rsidR="002748F9" w:rsidRPr="00BD05A2" w:rsidRDefault="002748F9" w:rsidP="00711E97">
            <w:pPr>
              <w:rPr>
                <w:rFonts w:cs="Times New Roman"/>
                <w:sz w:val="24"/>
                <w:szCs w:val="24"/>
              </w:rPr>
            </w:pPr>
          </w:p>
        </w:tc>
        <w:tc>
          <w:tcPr>
            <w:tcW w:w="661" w:type="pct"/>
          </w:tcPr>
          <w:p w:rsidR="002748F9" w:rsidRPr="00BD05A2" w:rsidRDefault="002748F9" w:rsidP="00711E97">
            <w:pPr>
              <w:rPr>
                <w:rFonts w:cs="Times New Roman"/>
                <w:sz w:val="24"/>
                <w:szCs w:val="24"/>
              </w:rPr>
            </w:pPr>
            <w:r>
              <w:rPr>
                <w:rFonts w:cs="Times New Roman"/>
                <w:sz w:val="24"/>
                <w:szCs w:val="24"/>
              </w:rPr>
              <w:t>п 3.1 Положения</w:t>
            </w:r>
          </w:p>
        </w:tc>
        <w:tc>
          <w:tcPr>
            <w:tcW w:w="802" w:type="pct"/>
            <w:vMerge/>
          </w:tcPr>
          <w:p w:rsidR="002748F9" w:rsidRPr="00BD05A2" w:rsidRDefault="002748F9" w:rsidP="00711E97">
            <w:pPr>
              <w:jc w:val="center"/>
              <w:rPr>
                <w:rFonts w:cs="Times New Roman"/>
                <w:sz w:val="24"/>
                <w:szCs w:val="24"/>
              </w:rPr>
            </w:pPr>
          </w:p>
        </w:tc>
        <w:tc>
          <w:tcPr>
            <w:tcW w:w="895" w:type="pct"/>
            <w:vMerge/>
          </w:tcPr>
          <w:p w:rsidR="002748F9" w:rsidRPr="00A441D3" w:rsidRDefault="002748F9" w:rsidP="00711E97">
            <w:pPr>
              <w:autoSpaceDE w:val="0"/>
              <w:autoSpaceDN w:val="0"/>
              <w:adjustRightInd w:val="0"/>
              <w:rPr>
                <w:rFonts w:cs="Times New Roman"/>
                <w:sz w:val="24"/>
                <w:szCs w:val="24"/>
              </w:rPr>
            </w:pPr>
          </w:p>
        </w:tc>
      </w:tr>
      <w:tr w:rsidR="002748F9" w:rsidRPr="00BD05A2" w:rsidTr="00A441D3">
        <w:tc>
          <w:tcPr>
            <w:tcW w:w="187" w:type="pct"/>
          </w:tcPr>
          <w:p w:rsidR="002748F9" w:rsidRPr="00BD05A2" w:rsidRDefault="002748F9" w:rsidP="00711E97">
            <w:pPr>
              <w:rPr>
                <w:rFonts w:cs="Times New Roman"/>
                <w:sz w:val="24"/>
                <w:szCs w:val="24"/>
              </w:rPr>
            </w:pPr>
            <w:r>
              <w:rPr>
                <w:rFonts w:cs="Times New Roman"/>
                <w:sz w:val="24"/>
                <w:szCs w:val="24"/>
              </w:rPr>
              <w:t>7.</w:t>
            </w:r>
          </w:p>
        </w:tc>
        <w:tc>
          <w:tcPr>
            <w:tcW w:w="944" w:type="pct"/>
          </w:tcPr>
          <w:p w:rsidR="002748F9" w:rsidRPr="00BD05A2" w:rsidRDefault="002748F9" w:rsidP="00711E97">
            <w:pPr>
              <w:rPr>
                <w:rFonts w:cs="Times New Roman"/>
                <w:sz w:val="24"/>
                <w:szCs w:val="24"/>
              </w:rPr>
            </w:pPr>
            <w:r>
              <w:rPr>
                <w:rFonts w:cs="Times New Roman"/>
                <w:sz w:val="24"/>
                <w:szCs w:val="24"/>
              </w:rPr>
              <w:t xml:space="preserve">Постановление администрации </w:t>
            </w:r>
            <w:r>
              <w:rPr>
                <w:rFonts w:cs="Times New Roman"/>
                <w:sz w:val="24"/>
                <w:szCs w:val="24"/>
              </w:rPr>
              <w:lastRenderedPageBreak/>
              <w:t>Незаймановского сельского поселения Тимашевского района от 28 сентября 2021 г. № 66 «О создании особо охраняемой природной территории местного значения на территории Незаймановского сельского поселения Тимашевского района»</w:t>
            </w:r>
          </w:p>
        </w:tc>
        <w:tc>
          <w:tcPr>
            <w:tcW w:w="1511" w:type="pct"/>
          </w:tcPr>
          <w:p w:rsidR="002748F9" w:rsidRPr="00BD05A2" w:rsidRDefault="002748F9" w:rsidP="00711E97">
            <w:pPr>
              <w:rPr>
                <w:rFonts w:cs="Times New Roman"/>
                <w:sz w:val="24"/>
                <w:szCs w:val="24"/>
              </w:rPr>
            </w:pPr>
          </w:p>
        </w:tc>
        <w:tc>
          <w:tcPr>
            <w:tcW w:w="661" w:type="pct"/>
          </w:tcPr>
          <w:p w:rsidR="002748F9" w:rsidRPr="00BD05A2" w:rsidRDefault="002748F9" w:rsidP="00711E97">
            <w:pPr>
              <w:rPr>
                <w:rFonts w:cs="Times New Roman"/>
                <w:sz w:val="24"/>
                <w:szCs w:val="24"/>
              </w:rPr>
            </w:pPr>
            <w:r>
              <w:rPr>
                <w:rFonts w:cs="Times New Roman"/>
                <w:sz w:val="24"/>
                <w:szCs w:val="24"/>
              </w:rPr>
              <w:t>п 3.1 Положения</w:t>
            </w:r>
          </w:p>
        </w:tc>
        <w:tc>
          <w:tcPr>
            <w:tcW w:w="802" w:type="pct"/>
            <w:vMerge/>
          </w:tcPr>
          <w:p w:rsidR="002748F9" w:rsidRPr="00BD05A2" w:rsidRDefault="002748F9" w:rsidP="00711E97">
            <w:pPr>
              <w:jc w:val="center"/>
              <w:rPr>
                <w:rFonts w:cs="Times New Roman"/>
                <w:sz w:val="24"/>
                <w:szCs w:val="24"/>
              </w:rPr>
            </w:pPr>
          </w:p>
        </w:tc>
        <w:tc>
          <w:tcPr>
            <w:tcW w:w="895" w:type="pct"/>
            <w:vMerge/>
          </w:tcPr>
          <w:p w:rsidR="002748F9" w:rsidRPr="00BD05A2" w:rsidRDefault="002748F9" w:rsidP="00711E97">
            <w:pPr>
              <w:rPr>
                <w:rFonts w:cs="Times New Roman"/>
                <w:sz w:val="24"/>
                <w:szCs w:val="24"/>
              </w:rPr>
            </w:pPr>
          </w:p>
        </w:tc>
      </w:tr>
    </w:tbl>
    <w:p w:rsidR="00E9666C" w:rsidRPr="0006290E" w:rsidRDefault="00E9666C" w:rsidP="0078762F">
      <w:pPr>
        <w:rPr>
          <w:rFonts w:cs="Times New Roman"/>
          <w:szCs w:val="28"/>
        </w:rPr>
      </w:pPr>
    </w:p>
    <w:sectPr w:rsidR="00E9666C" w:rsidRPr="0006290E" w:rsidSect="00D2461B">
      <w:headerReference w:type="default" r:id="rId10"/>
      <w:pgSz w:w="16838" w:h="11906" w:orient="landscape"/>
      <w:pgMar w:top="1135" w:right="678" w:bottom="567"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8D2" w:rsidRDefault="006978D2" w:rsidP="00D2461B">
      <w:r>
        <w:separator/>
      </w:r>
    </w:p>
  </w:endnote>
  <w:endnote w:type="continuationSeparator" w:id="0">
    <w:p w:rsidR="006978D2" w:rsidRDefault="006978D2" w:rsidP="00D2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8D2" w:rsidRDefault="006978D2" w:rsidP="00D2461B">
      <w:r>
        <w:separator/>
      </w:r>
    </w:p>
  </w:footnote>
  <w:footnote w:type="continuationSeparator" w:id="0">
    <w:p w:rsidR="006978D2" w:rsidRDefault="006978D2" w:rsidP="00D24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72037"/>
      <w:docPartObj>
        <w:docPartGallery w:val="Page Numbers (Margins)"/>
        <w:docPartUnique/>
      </w:docPartObj>
    </w:sdtPr>
    <w:sdtEndPr/>
    <w:sdtContent>
      <w:p w:rsidR="00D2461B" w:rsidRDefault="00D2461B">
        <w:pPr>
          <w:pStyle w:val="a5"/>
        </w:pPr>
        <w:r>
          <w:rPr>
            <w:noProof/>
            <w:lang w:eastAsia="ru-RU"/>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imes New Roman"/>
                                  <w:sz w:val="24"/>
                                  <w:szCs w:val="24"/>
                                </w:rPr>
                                <w:id w:val="-1807150379"/>
                                <w:docPartObj>
                                  <w:docPartGallery w:val="Page Numbers (Margins)"/>
                                  <w:docPartUnique/>
                                </w:docPartObj>
                              </w:sdtPr>
                              <w:sdtEndPr/>
                              <w:sdtContent>
                                <w:p w:rsidR="00D2461B" w:rsidRPr="00D2461B" w:rsidRDefault="00D2461B">
                                  <w:pPr>
                                    <w:jc w:val="center"/>
                                    <w:rPr>
                                      <w:rFonts w:eastAsiaTheme="majorEastAsia" w:cs="Times New Roman"/>
                                      <w:sz w:val="24"/>
                                      <w:szCs w:val="24"/>
                                    </w:rPr>
                                  </w:pPr>
                                  <w:r w:rsidRPr="00D2461B">
                                    <w:rPr>
                                      <w:rFonts w:eastAsiaTheme="minorEastAsia" w:cs="Times New Roman"/>
                                      <w:sz w:val="24"/>
                                      <w:szCs w:val="24"/>
                                    </w:rPr>
                                    <w:fldChar w:fldCharType="begin"/>
                                  </w:r>
                                  <w:r w:rsidRPr="00D2461B">
                                    <w:rPr>
                                      <w:rFonts w:cs="Times New Roman"/>
                                      <w:sz w:val="24"/>
                                      <w:szCs w:val="24"/>
                                    </w:rPr>
                                    <w:instrText>PAGE  \* MERGEFORMAT</w:instrText>
                                  </w:r>
                                  <w:r w:rsidRPr="00D2461B">
                                    <w:rPr>
                                      <w:rFonts w:eastAsiaTheme="minorEastAsia" w:cs="Times New Roman"/>
                                      <w:sz w:val="24"/>
                                      <w:szCs w:val="24"/>
                                    </w:rPr>
                                    <w:fldChar w:fldCharType="separate"/>
                                  </w:r>
                                  <w:r w:rsidR="00F34066" w:rsidRPr="00F34066">
                                    <w:rPr>
                                      <w:rFonts w:eastAsiaTheme="majorEastAsia" w:cs="Times New Roman"/>
                                      <w:noProof/>
                                      <w:sz w:val="24"/>
                                      <w:szCs w:val="24"/>
                                    </w:rPr>
                                    <w:t>11</w:t>
                                  </w:r>
                                  <w:r w:rsidRPr="00D2461B">
                                    <w:rPr>
                                      <w:rFonts w:eastAsiaTheme="majorEastAsia" w:cs="Times New Roman"/>
                                      <w:sz w:val="24"/>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" o:allowincell="f" stroked="f">
                  <v:textbox>
                    <w:txbxContent>
                      <w:sdt>
                        <w:sdtPr>
                          <w:rPr>
                            <w:rFonts w:eastAsiaTheme="majorEastAsia" w:cs="Times New Roman"/>
                            <w:sz w:val="24"/>
                            <w:szCs w:val="24"/>
                          </w:rPr>
                          <w:id w:val="-1807150379"/>
                          <w:docPartObj>
                            <w:docPartGallery w:val="Page Numbers (Margins)"/>
                            <w:docPartUnique/>
                          </w:docPartObj>
                        </w:sdtPr>
                        <w:sdtEndPr/>
                        <w:sdtContent>
                          <w:p w:rsidR="00D2461B" w:rsidRPr="00D2461B" w:rsidRDefault="00D2461B">
                            <w:pPr>
                              <w:jc w:val="center"/>
                              <w:rPr>
                                <w:rFonts w:eastAsiaTheme="majorEastAsia" w:cs="Times New Roman"/>
                                <w:sz w:val="24"/>
                                <w:szCs w:val="24"/>
                              </w:rPr>
                            </w:pPr>
                            <w:r w:rsidRPr="00D2461B">
                              <w:rPr>
                                <w:rFonts w:eastAsiaTheme="minorEastAsia" w:cs="Times New Roman"/>
                                <w:sz w:val="24"/>
                                <w:szCs w:val="24"/>
                              </w:rPr>
                              <w:fldChar w:fldCharType="begin"/>
                            </w:r>
                            <w:r w:rsidRPr="00D2461B">
                              <w:rPr>
                                <w:rFonts w:cs="Times New Roman"/>
                                <w:sz w:val="24"/>
                                <w:szCs w:val="24"/>
                              </w:rPr>
                              <w:instrText>PAGE  \* MERGEFORMAT</w:instrText>
                            </w:r>
                            <w:r w:rsidRPr="00D2461B">
                              <w:rPr>
                                <w:rFonts w:eastAsiaTheme="minorEastAsia" w:cs="Times New Roman"/>
                                <w:sz w:val="24"/>
                                <w:szCs w:val="24"/>
                              </w:rPr>
                              <w:fldChar w:fldCharType="separate"/>
                            </w:r>
                            <w:r w:rsidR="00F34066" w:rsidRPr="00F34066">
                              <w:rPr>
                                <w:rFonts w:eastAsiaTheme="majorEastAsia" w:cs="Times New Roman"/>
                                <w:noProof/>
                                <w:sz w:val="24"/>
                                <w:szCs w:val="24"/>
                              </w:rPr>
                              <w:t>11</w:t>
                            </w:r>
                            <w:r w:rsidRPr="00D2461B">
                              <w:rPr>
                                <w:rFonts w:eastAsiaTheme="majorEastAsia" w:cs="Times New Roman"/>
                                <w:sz w:val="24"/>
                                <w:szCs w:val="24"/>
                              </w:rPr>
                              <w:fldChar w:fldCharType="end"/>
                            </w:r>
                          </w:p>
                        </w:sdtContent>
                      </w:sdt>
                    </w:txbxContent>
                  </v:textbox>
                  <w10:wrap anchorx="margin" anchory="page"/>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88C"/>
    <w:rsid w:val="00020DB5"/>
    <w:rsid w:val="0003695E"/>
    <w:rsid w:val="0006290E"/>
    <w:rsid w:val="00066F45"/>
    <w:rsid w:val="000B76C9"/>
    <w:rsid w:val="00194ECA"/>
    <w:rsid w:val="002748F9"/>
    <w:rsid w:val="002B60DA"/>
    <w:rsid w:val="0032401E"/>
    <w:rsid w:val="003445EF"/>
    <w:rsid w:val="003B7384"/>
    <w:rsid w:val="003F547F"/>
    <w:rsid w:val="00443BFC"/>
    <w:rsid w:val="00447D08"/>
    <w:rsid w:val="00466421"/>
    <w:rsid w:val="004B608C"/>
    <w:rsid w:val="004D3DEF"/>
    <w:rsid w:val="004F2156"/>
    <w:rsid w:val="00527252"/>
    <w:rsid w:val="0056322C"/>
    <w:rsid w:val="005A43FC"/>
    <w:rsid w:val="005B36A3"/>
    <w:rsid w:val="006040F9"/>
    <w:rsid w:val="00640676"/>
    <w:rsid w:val="00665E36"/>
    <w:rsid w:val="006978D2"/>
    <w:rsid w:val="006A0D4F"/>
    <w:rsid w:val="006A7CDB"/>
    <w:rsid w:val="00704CC8"/>
    <w:rsid w:val="00711E97"/>
    <w:rsid w:val="00736D2F"/>
    <w:rsid w:val="0078762F"/>
    <w:rsid w:val="007B63D7"/>
    <w:rsid w:val="008174C6"/>
    <w:rsid w:val="008E311B"/>
    <w:rsid w:val="00A01B80"/>
    <w:rsid w:val="00A153DF"/>
    <w:rsid w:val="00A215CB"/>
    <w:rsid w:val="00A441D3"/>
    <w:rsid w:val="00A9254C"/>
    <w:rsid w:val="00A97BCB"/>
    <w:rsid w:val="00AA31F6"/>
    <w:rsid w:val="00AA55C5"/>
    <w:rsid w:val="00B83C91"/>
    <w:rsid w:val="00BD05A2"/>
    <w:rsid w:val="00BE202C"/>
    <w:rsid w:val="00BE6B0C"/>
    <w:rsid w:val="00C66A18"/>
    <w:rsid w:val="00CA27CF"/>
    <w:rsid w:val="00CC5ABC"/>
    <w:rsid w:val="00D2425A"/>
    <w:rsid w:val="00D2461B"/>
    <w:rsid w:val="00D3498B"/>
    <w:rsid w:val="00D5294A"/>
    <w:rsid w:val="00D55058"/>
    <w:rsid w:val="00D71688"/>
    <w:rsid w:val="00D75AE0"/>
    <w:rsid w:val="00DA4ED3"/>
    <w:rsid w:val="00E0288C"/>
    <w:rsid w:val="00E9666C"/>
    <w:rsid w:val="00F005FC"/>
    <w:rsid w:val="00F34066"/>
    <w:rsid w:val="00F616FB"/>
    <w:rsid w:val="00FA22FE"/>
    <w:rsid w:val="00FB192D"/>
    <w:rsid w:val="00FC3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3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3445EF"/>
    <w:pPr>
      <w:spacing w:before="100" w:beforeAutospacing="1" w:after="100" w:afterAutospacing="1"/>
    </w:pPr>
    <w:rPr>
      <w:rFonts w:eastAsia="Times New Roman" w:cs="Times New Roman"/>
      <w:sz w:val="24"/>
      <w:szCs w:val="24"/>
      <w:lang w:eastAsia="ru-RU"/>
    </w:rPr>
  </w:style>
  <w:style w:type="paragraph" w:styleId="a5">
    <w:name w:val="header"/>
    <w:basedOn w:val="a"/>
    <w:link w:val="a6"/>
    <w:uiPriority w:val="99"/>
    <w:unhideWhenUsed/>
    <w:rsid w:val="00D2461B"/>
    <w:pPr>
      <w:tabs>
        <w:tab w:val="center" w:pos="4677"/>
        <w:tab w:val="right" w:pos="9355"/>
      </w:tabs>
    </w:pPr>
  </w:style>
  <w:style w:type="character" w:customStyle="1" w:styleId="a6">
    <w:name w:val="Верхний колонтитул Знак"/>
    <w:basedOn w:val="a0"/>
    <w:link w:val="a5"/>
    <w:uiPriority w:val="99"/>
    <w:rsid w:val="00D2461B"/>
  </w:style>
  <w:style w:type="paragraph" w:styleId="a7">
    <w:name w:val="footer"/>
    <w:basedOn w:val="a"/>
    <w:link w:val="a8"/>
    <w:uiPriority w:val="99"/>
    <w:unhideWhenUsed/>
    <w:rsid w:val="00D2461B"/>
    <w:pPr>
      <w:tabs>
        <w:tab w:val="center" w:pos="4677"/>
        <w:tab w:val="right" w:pos="9355"/>
      </w:tabs>
    </w:pPr>
  </w:style>
  <w:style w:type="character" w:customStyle="1" w:styleId="a8">
    <w:name w:val="Нижний колонтитул Знак"/>
    <w:basedOn w:val="a0"/>
    <w:link w:val="a7"/>
    <w:uiPriority w:val="99"/>
    <w:rsid w:val="00D246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3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3445EF"/>
    <w:pPr>
      <w:spacing w:before="100" w:beforeAutospacing="1" w:after="100" w:afterAutospacing="1"/>
    </w:pPr>
    <w:rPr>
      <w:rFonts w:eastAsia="Times New Roman" w:cs="Times New Roman"/>
      <w:sz w:val="24"/>
      <w:szCs w:val="24"/>
      <w:lang w:eastAsia="ru-RU"/>
    </w:rPr>
  </w:style>
  <w:style w:type="paragraph" w:styleId="a5">
    <w:name w:val="header"/>
    <w:basedOn w:val="a"/>
    <w:link w:val="a6"/>
    <w:uiPriority w:val="99"/>
    <w:unhideWhenUsed/>
    <w:rsid w:val="00D2461B"/>
    <w:pPr>
      <w:tabs>
        <w:tab w:val="center" w:pos="4677"/>
        <w:tab w:val="right" w:pos="9355"/>
      </w:tabs>
    </w:pPr>
  </w:style>
  <w:style w:type="character" w:customStyle="1" w:styleId="a6">
    <w:name w:val="Верхний колонтитул Знак"/>
    <w:basedOn w:val="a0"/>
    <w:link w:val="a5"/>
    <w:uiPriority w:val="99"/>
    <w:rsid w:val="00D2461B"/>
  </w:style>
  <w:style w:type="paragraph" w:styleId="a7">
    <w:name w:val="footer"/>
    <w:basedOn w:val="a"/>
    <w:link w:val="a8"/>
    <w:uiPriority w:val="99"/>
    <w:unhideWhenUsed/>
    <w:rsid w:val="00D2461B"/>
    <w:pPr>
      <w:tabs>
        <w:tab w:val="center" w:pos="4677"/>
        <w:tab w:val="right" w:pos="9355"/>
      </w:tabs>
    </w:pPr>
  </w:style>
  <w:style w:type="character" w:customStyle="1" w:styleId="a8">
    <w:name w:val="Нижний колонтитул Знак"/>
    <w:basedOn w:val="a0"/>
    <w:link w:val="a7"/>
    <w:uiPriority w:val="99"/>
    <w:rsid w:val="00D24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972314">
      <w:bodyDiv w:val="1"/>
      <w:marLeft w:val="0"/>
      <w:marRight w:val="0"/>
      <w:marTop w:val="0"/>
      <w:marBottom w:val="0"/>
      <w:divBdr>
        <w:top w:val="none" w:sz="0" w:space="0" w:color="auto"/>
        <w:left w:val="none" w:sz="0" w:space="0" w:color="auto"/>
        <w:bottom w:val="none" w:sz="0" w:space="0" w:color="auto"/>
        <w:right w:val="none" w:sz="0" w:space="0" w:color="auto"/>
      </w:divBdr>
    </w:div>
    <w:div w:id="886913550">
      <w:bodyDiv w:val="1"/>
      <w:marLeft w:val="0"/>
      <w:marRight w:val="0"/>
      <w:marTop w:val="0"/>
      <w:marBottom w:val="0"/>
      <w:divBdr>
        <w:top w:val="none" w:sz="0" w:space="0" w:color="auto"/>
        <w:left w:val="none" w:sz="0" w:space="0" w:color="auto"/>
        <w:bottom w:val="none" w:sz="0" w:space="0" w:color="auto"/>
        <w:right w:val="none" w:sz="0" w:space="0" w:color="auto"/>
      </w:divBdr>
    </w:div>
    <w:div w:id="17549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BF8EAAB857C89ACD3DD597C398AF91A68982A15FFF85764A6FDBC3148A7165869808AD07F61EA1283B453EF196895425DCFC06A81FAF29BA1CJ" TargetMode="External"/><Relationship Id="rId3" Type="http://schemas.openxmlformats.org/officeDocument/2006/relationships/settings" Target="settings.xml"/><Relationship Id="rId7" Type="http://schemas.openxmlformats.org/officeDocument/2006/relationships/hyperlink" Target="consultantplus://offline/ref=07BF8EAAB857C89ACD3DD597C398AF91A68982A15FFF85764A6FDBC3148A7165869808AD07F61EA1283B453EF196895425DCFC06A81FAF29BA1CJ"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7BF8EAAB857C89ACD3DD597C398AF91A68982A15FFF85764A6FDBC3148A7165869808AD07F61EA1283B453EF196895425DCFC06A81FAF29BA1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1583</Words>
  <Characters>9026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Ларина</dc:creator>
  <cp:lastModifiedBy>Пользователь Windows</cp:lastModifiedBy>
  <cp:revision>2</cp:revision>
  <dcterms:created xsi:type="dcterms:W3CDTF">2023-04-17T11:47:00Z</dcterms:created>
  <dcterms:modified xsi:type="dcterms:W3CDTF">2023-04-17T11:47:00Z</dcterms:modified>
</cp:coreProperties>
</file>