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EF" w:rsidRPr="006D6059" w:rsidRDefault="00A832EF" w:rsidP="00A832EF">
      <w:pPr>
        <w:spacing w:after="0" w:line="240" w:lineRule="auto"/>
        <w:ind w:right="-284" w:firstLine="709"/>
        <w:jc w:val="center"/>
        <w:rPr>
          <w:rFonts w:ascii="Times New Roman" w:hAnsi="Times New Roman" w:cs="Times New Roman"/>
          <w:sz w:val="26"/>
          <w:szCs w:val="26"/>
        </w:rPr>
      </w:pPr>
      <w:r w:rsidRPr="006D6059">
        <w:rPr>
          <w:rFonts w:ascii="Times New Roman" w:hAnsi="Times New Roman" w:cs="Times New Roman"/>
          <w:sz w:val="26"/>
          <w:szCs w:val="26"/>
        </w:rPr>
        <w:t>СВОДНЫЙ ОТЧЕТ</w:t>
      </w:r>
    </w:p>
    <w:p w:rsidR="00A832EF" w:rsidRPr="006D6059" w:rsidRDefault="00A832EF" w:rsidP="00A832EF">
      <w:pPr>
        <w:spacing w:after="0" w:line="240" w:lineRule="auto"/>
        <w:ind w:right="-284" w:firstLine="709"/>
        <w:jc w:val="center"/>
        <w:rPr>
          <w:rFonts w:ascii="Times New Roman" w:hAnsi="Times New Roman" w:cs="Times New Roman"/>
          <w:sz w:val="26"/>
          <w:szCs w:val="26"/>
        </w:rPr>
      </w:pPr>
      <w:r w:rsidRPr="006D6059">
        <w:rPr>
          <w:rFonts w:ascii="Times New Roman" w:hAnsi="Times New Roman" w:cs="Times New Roman"/>
          <w:sz w:val="26"/>
          <w:szCs w:val="26"/>
        </w:rPr>
        <w:t xml:space="preserve">о результатах </w:t>
      </w:r>
      <w:proofErr w:type="gramStart"/>
      <w:r w:rsidRPr="006D6059">
        <w:rPr>
          <w:rFonts w:ascii="Times New Roman" w:hAnsi="Times New Roman" w:cs="Times New Roman"/>
          <w:sz w:val="26"/>
          <w:szCs w:val="26"/>
        </w:rPr>
        <w:t>проведения оценки регулирующего воздействия проектов муниципальных нормативных правовых актов</w:t>
      </w:r>
      <w:proofErr w:type="gramEnd"/>
    </w:p>
    <w:p w:rsidR="00A832EF" w:rsidRPr="006D6059" w:rsidRDefault="00A832EF" w:rsidP="00A832EF">
      <w:pPr>
        <w:spacing w:after="0" w:line="240" w:lineRule="auto"/>
        <w:ind w:right="-284" w:firstLine="709"/>
        <w:jc w:val="center"/>
        <w:rPr>
          <w:rFonts w:ascii="Times New Roman" w:hAnsi="Times New Roman" w:cs="Times New Roman"/>
          <w:sz w:val="26"/>
          <w:szCs w:val="26"/>
        </w:rPr>
      </w:pP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1. Общая информация</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1.1. Регулирующий орган:</w:t>
      </w:r>
    </w:p>
    <w:p w:rsidR="00A832EF" w:rsidRPr="006D6059" w:rsidRDefault="00A832EF" w:rsidP="004C6911">
      <w:pPr>
        <w:autoSpaceDE w:val="0"/>
        <w:autoSpaceDN w:val="0"/>
        <w:adjustRightInd w:val="0"/>
        <w:spacing w:after="0" w:line="240" w:lineRule="auto"/>
        <w:jc w:val="both"/>
        <w:rPr>
          <w:rFonts w:ascii="Times New Roman" w:hAnsi="Times New Roman" w:cs="Times New Roman"/>
          <w:i/>
          <w:sz w:val="26"/>
          <w:szCs w:val="26"/>
        </w:rPr>
      </w:pPr>
      <w:r w:rsidRPr="006D6059">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1.2. Вид и наименование проекта муниципального нормативного правового</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акта:</w:t>
      </w:r>
    </w:p>
    <w:p w:rsidR="00664DD8" w:rsidRPr="006D6059" w:rsidRDefault="00DF4BFC" w:rsidP="00DF4BFC">
      <w:pPr>
        <w:shd w:val="clear" w:color="auto" w:fill="FFFFFF"/>
        <w:tabs>
          <w:tab w:val="left" w:pos="709"/>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ab/>
      </w:r>
      <w:r w:rsidR="00664DD8" w:rsidRPr="006D6059">
        <w:rPr>
          <w:rFonts w:ascii="Times New Roman" w:hAnsi="Times New Roman" w:cs="Times New Roman"/>
          <w:i/>
          <w:sz w:val="26"/>
          <w:szCs w:val="26"/>
        </w:rPr>
        <w:t>Проект п</w:t>
      </w:r>
      <w:r w:rsidR="00A832EF" w:rsidRPr="006D6059">
        <w:rPr>
          <w:rFonts w:ascii="Times New Roman" w:hAnsi="Times New Roman" w:cs="Times New Roman"/>
          <w:i/>
          <w:sz w:val="26"/>
          <w:szCs w:val="26"/>
        </w:rPr>
        <w:t>остановлени</w:t>
      </w:r>
      <w:r w:rsidR="00664DD8" w:rsidRPr="006D6059">
        <w:rPr>
          <w:rFonts w:ascii="Times New Roman" w:hAnsi="Times New Roman" w:cs="Times New Roman"/>
          <w:i/>
          <w:sz w:val="26"/>
          <w:szCs w:val="26"/>
        </w:rPr>
        <w:t>я</w:t>
      </w:r>
      <w:r w:rsidR="00A832EF" w:rsidRPr="006D6059">
        <w:rPr>
          <w:rFonts w:ascii="Times New Roman" w:hAnsi="Times New Roman" w:cs="Times New Roman"/>
          <w:i/>
          <w:sz w:val="26"/>
          <w:szCs w:val="26"/>
        </w:rPr>
        <w:t xml:space="preserve"> администрации муниципального образования Крымский район </w:t>
      </w:r>
      <w:r w:rsidR="004C6911" w:rsidRPr="00265431">
        <w:rPr>
          <w:rFonts w:ascii="Times New Roman" w:hAnsi="Times New Roman" w:cs="Times New Roman"/>
          <w:i/>
          <w:sz w:val="26"/>
          <w:szCs w:val="26"/>
        </w:rPr>
        <w:t>«О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r w:rsidR="004C6911">
        <w:rPr>
          <w:rFonts w:ascii="Times New Roman" w:hAnsi="Times New Roman" w:cs="Times New Roman"/>
          <w:i/>
          <w:sz w:val="26"/>
          <w:szCs w:val="26"/>
        </w:rPr>
        <w:t>.</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1.3. Предполагаемая дата вступления в силу муниципального нормативного</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правового акта:</w:t>
      </w:r>
    </w:p>
    <w:p w:rsidR="00A832EF" w:rsidRPr="006D6059" w:rsidRDefault="004C6911" w:rsidP="00DF4BFC">
      <w:pPr>
        <w:autoSpaceDE w:val="0"/>
        <w:autoSpaceDN w:val="0"/>
        <w:adjustRightInd w:val="0"/>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Декабрь</w:t>
      </w:r>
      <w:r w:rsidR="00A832EF" w:rsidRPr="006D6059">
        <w:rPr>
          <w:rFonts w:ascii="Times New Roman" w:hAnsi="Times New Roman" w:cs="Times New Roman"/>
          <w:i/>
          <w:sz w:val="26"/>
          <w:szCs w:val="26"/>
        </w:rPr>
        <w:t xml:space="preserve"> 202</w:t>
      </w:r>
      <w:r w:rsidR="00447A76" w:rsidRPr="006D6059">
        <w:rPr>
          <w:rFonts w:ascii="Times New Roman" w:hAnsi="Times New Roman" w:cs="Times New Roman"/>
          <w:i/>
          <w:sz w:val="26"/>
          <w:szCs w:val="26"/>
        </w:rPr>
        <w:t>2</w:t>
      </w:r>
      <w:r w:rsidR="00A832EF" w:rsidRPr="006D6059">
        <w:rPr>
          <w:rFonts w:ascii="Times New Roman" w:hAnsi="Times New Roman" w:cs="Times New Roman"/>
          <w:i/>
          <w:sz w:val="26"/>
          <w:szCs w:val="26"/>
        </w:rPr>
        <w:t xml:space="preserve"> г. </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647806" w:rsidRPr="006D6059" w:rsidRDefault="00664DD8" w:rsidP="004C6911">
      <w:pPr>
        <w:autoSpaceDE w:val="0"/>
        <w:autoSpaceDN w:val="0"/>
        <w:adjustRightInd w:val="0"/>
        <w:spacing w:after="0" w:line="240" w:lineRule="auto"/>
        <w:jc w:val="both"/>
        <w:rPr>
          <w:rFonts w:ascii="Times New Roman" w:hAnsi="Times New Roman" w:cs="Times New Roman"/>
          <w:i/>
          <w:sz w:val="26"/>
          <w:szCs w:val="26"/>
        </w:rPr>
      </w:pPr>
      <w:r w:rsidRPr="006D6059">
        <w:rPr>
          <w:rFonts w:ascii="Times New Roman" w:hAnsi="Times New Roman" w:cs="Times New Roman"/>
          <w:sz w:val="26"/>
          <w:szCs w:val="26"/>
        </w:rPr>
        <w:tab/>
      </w:r>
      <w:r w:rsidRPr="006D6059">
        <w:rPr>
          <w:rFonts w:ascii="Times New Roman" w:hAnsi="Times New Roman" w:cs="Times New Roman"/>
          <w:i/>
          <w:sz w:val="26"/>
          <w:szCs w:val="26"/>
        </w:rPr>
        <w:t xml:space="preserve">Несоответствие МНПА федеральному законодательству </w:t>
      </w:r>
      <w:r w:rsidR="00647806" w:rsidRPr="006D6059">
        <w:rPr>
          <w:rFonts w:ascii="Times New Roman" w:eastAsiaTheme="minorHAnsi" w:hAnsi="Times New Roman" w:cs="Times New Roman"/>
          <w:i/>
          <w:sz w:val="26"/>
          <w:szCs w:val="26"/>
          <w:lang w:eastAsia="en-US"/>
        </w:rPr>
        <w:t>в части предоставления документов заявителями (</w:t>
      </w:r>
      <w:r w:rsidR="00647806" w:rsidRPr="006D6059">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 либо их представители, наделенные соответствующими полномочиями).</w:t>
      </w:r>
    </w:p>
    <w:p w:rsidR="00A832EF" w:rsidRPr="006D6059" w:rsidRDefault="00647806" w:rsidP="004C6911">
      <w:pPr>
        <w:autoSpaceDE w:val="0"/>
        <w:autoSpaceDN w:val="0"/>
        <w:adjustRightInd w:val="0"/>
        <w:spacing w:after="0" w:line="240" w:lineRule="auto"/>
        <w:ind w:firstLine="567"/>
        <w:jc w:val="both"/>
        <w:rPr>
          <w:rFonts w:ascii="Times New Roman" w:eastAsiaTheme="minorHAnsi" w:hAnsi="Times New Roman" w:cs="Times New Roman"/>
          <w:i/>
          <w:sz w:val="26"/>
          <w:szCs w:val="26"/>
          <w:lang w:eastAsia="en-US"/>
        </w:rPr>
      </w:pPr>
      <w:r w:rsidRPr="00647806">
        <w:rPr>
          <w:rFonts w:ascii="Times New Roman" w:eastAsiaTheme="minorHAnsi" w:hAnsi="Times New Roman" w:cs="Times New Roman"/>
          <w:i/>
          <w:sz w:val="26"/>
          <w:szCs w:val="26"/>
          <w:lang w:eastAsia="en-US"/>
        </w:rPr>
        <w:t>Принятие МНПА обусловлено необходимостью приведения регламента в соответствие с федеральным законодательством.</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1.5. Краткое описание целей предлагаемого правового регулирования:</w:t>
      </w:r>
    </w:p>
    <w:p w:rsidR="00647806" w:rsidRPr="00647806" w:rsidRDefault="00647806" w:rsidP="004C6911">
      <w:pPr>
        <w:autoSpaceDE w:val="0"/>
        <w:autoSpaceDN w:val="0"/>
        <w:adjustRightInd w:val="0"/>
        <w:spacing w:after="0" w:line="240" w:lineRule="auto"/>
        <w:ind w:firstLine="567"/>
        <w:jc w:val="both"/>
        <w:rPr>
          <w:rFonts w:ascii="Times New Roman" w:eastAsiaTheme="minorHAnsi" w:hAnsi="Times New Roman" w:cs="Times New Roman"/>
          <w:i/>
          <w:sz w:val="26"/>
          <w:szCs w:val="26"/>
          <w:lang w:eastAsia="en-US"/>
        </w:rPr>
      </w:pPr>
      <w:r w:rsidRPr="00647806">
        <w:rPr>
          <w:rFonts w:ascii="Times New Roman" w:eastAsiaTheme="minorHAnsi" w:hAnsi="Times New Roman" w:cs="Times New Roman"/>
          <w:sz w:val="26"/>
          <w:szCs w:val="26"/>
          <w:lang w:eastAsia="en-US"/>
        </w:rPr>
        <w:t xml:space="preserve">Цель предлагаемого правового регулирования - </w:t>
      </w:r>
      <w:r w:rsidRPr="00647806">
        <w:rPr>
          <w:rFonts w:ascii="Times New Roman" w:eastAsiaTheme="minorHAnsi" w:hAnsi="Times New Roman" w:cs="Times New Roman"/>
          <w:i/>
          <w:sz w:val="26"/>
          <w:szCs w:val="26"/>
          <w:lang w:eastAsia="en-US"/>
        </w:rPr>
        <w:t>приведение МНПА в соответствие с федеральным законодательством.</w:t>
      </w:r>
    </w:p>
    <w:p w:rsidR="00A832EF" w:rsidRPr="006D6059" w:rsidRDefault="00A832EF" w:rsidP="004C6911">
      <w:pPr>
        <w:autoSpaceDE w:val="0"/>
        <w:autoSpaceDN w:val="0"/>
        <w:adjustRightInd w:val="0"/>
        <w:spacing w:after="0" w:line="240" w:lineRule="auto"/>
        <w:jc w:val="both"/>
        <w:rPr>
          <w:rFonts w:ascii="Times New Roman" w:hAnsi="Times New Roman" w:cs="Times New Roman"/>
          <w:i/>
          <w:sz w:val="26"/>
          <w:szCs w:val="26"/>
        </w:rPr>
      </w:pPr>
      <w:r w:rsidRPr="006D6059">
        <w:rPr>
          <w:rFonts w:ascii="Times New Roman" w:hAnsi="Times New Roman" w:cs="Times New Roman"/>
          <w:i/>
          <w:sz w:val="26"/>
          <w:szCs w:val="26"/>
        </w:rPr>
        <w:t>1.6. Краткое описание содержания предлагаемого правового регулирования:</w:t>
      </w:r>
    </w:p>
    <w:p w:rsidR="00647806" w:rsidRPr="00647806" w:rsidRDefault="00647806" w:rsidP="004C6911">
      <w:pPr>
        <w:autoSpaceDE w:val="0"/>
        <w:autoSpaceDN w:val="0"/>
        <w:adjustRightInd w:val="0"/>
        <w:spacing w:after="0" w:line="240" w:lineRule="auto"/>
        <w:ind w:firstLine="567"/>
        <w:jc w:val="both"/>
        <w:rPr>
          <w:rFonts w:ascii="Times New Roman" w:eastAsiaTheme="minorHAnsi" w:hAnsi="Times New Roman" w:cs="Times New Roman"/>
          <w:i/>
          <w:sz w:val="26"/>
          <w:szCs w:val="26"/>
          <w:lang w:eastAsia="en-US"/>
        </w:rPr>
      </w:pPr>
      <w:r w:rsidRPr="00647806">
        <w:rPr>
          <w:rFonts w:ascii="Times New Roman" w:eastAsiaTheme="minorHAnsi" w:hAnsi="Times New Roman" w:cs="Times New Roman"/>
          <w:i/>
          <w:sz w:val="26"/>
          <w:szCs w:val="26"/>
          <w:lang w:eastAsia="en-US"/>
        </w:rPr>
        <w:t>Принятие МНПА обусловлено необходимостью приведения регламента в соответствие с федеральным законодательством.</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1.6.1. Обоснование степени регулирующего воздействия</w:t>
      </w:r>
    </w:p>
    <w:p w:rsidR="00A832EF" w:rsidRPr="006D6059" w:rsidRDefault="00A832EF" w:rsidP="00DF4BFC">
      <w:pPr>
        <w:autoSpaceDE w:val="0"/>
        <w:autoSpaceDN w:val="0"/>
        <w:adjustRightInd w:val="0"/>
        <w:spacing w:after="0" w:line="240" w:lineRule="auto"/>
        <w:ind w:firstLine="540"/>
        <w:jc w:val="both"/>
        <w:rPr>
          <w:rFonts w:ascii="Times New Roman" w:hAnsi="Times New Roman" w:cs="Times New Roman"/>
          <w:sz w:val="26"/>
          <w:szCs w:val="26"/>
        </w:rPr>
      </w:pPr>
      <w:r w:rsidRPr="006D6059">
        <w:rPr>
          <w:rFonts w:ascii="Times New Roman" w:hAnsi="Times New Roman" w:cs="Times New Roman"/>
          <w:i/>
          <w:sz w:val="26"/>
          <w:szCs w:val="26"/>
        </w:rPr>
        <w:t>Средняя</w:t>
      </w:r>
      <w:r w:rsidRPr="006D6059">
        <w:rPr>
          <w:rFonts w:ascii="Times New Roman" w:hAnsi="Times New Roman" w:cs="Times New Roman"/>
          <w:sz w:val="26"/>
          <w:szCs w:val="26"/>
        </w:rPr>
        <w:t>.</w:t>
      </w:r>
    </w:p>
    <w:p w:rsidR="00647806" w:rsidRPr="006D6059" w:rsidRDefault="00647806" w:rsidP="004C6911">
      <w:pPr>
        <w:pStyle w:val="ConsPlusNormal"/>
        <w:ind w:firstLine="540"/>
        <w:jc w:val="both"/>
        <w:rPr>
          <w:rFonts w:ascii="Times New Roman" w:hAnsi="Times New Roman" w:cs="Times New Roman"/>
          <w:i/>
          <w:sz w:val="26"/>
          <w:szCs w:val="26"/>
        </w:rPr>
      </w:pPr>
      <w:r w:rsidRPr="006D6059">
        <w:rPr>
          <w:rFonts w:ascii="Times New Roman" w:eastAsia="Times New Roman" w:hAnsi="Times New Roman" w:cs="Times New Roman"/>
          <w:i/>
          <w:sz w:val="26"/>
          <w:szCs w:val="26"/>
        </w:rPr>
        <w:t>П</w:t>
      </w:r>
      <w:r w:rsidRPr="006D6059">
        <w:rPr>
          <w:rFonts w:ascii="Times New Roman" w:hAnsi="Times New Roman" w:cs="Times New Roman"/>
          <w:i/>
          <w:sz w:val="26"/>
          <w:szCs w:val="26"/>
        </w:rPr>
        <w:t xml:space="preserve">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Крымский район обязанности для субъектов предпринимательской и иной экономической деятельности. </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1.7. Контактная информация исполнителя в регулирующем органе:</w:t>
      </w:r>
    </w:p>
    <w:p w:rsidR="00A832EF" w:rsidRPr="006D6059" w:rsidRDefault="00A832EF" w:rsidP="004C6911">
      <w:pPr>
        <w:autoSpaceDE w:val="0"/>
        <w:autoSpaceDN w:val="0"/>
        <w:adjustRightInd w:val="0"/>
        <w:spacing w:after="0" w:line="240" w:lineRule="auto"/>
        <w:jc w:val="both"/>
        <w:rPr>
          <w:rFonts w:ascii="Times New Roman" w:hAnsi="Times New Roman" w:cs="Times New Roman"/>
          <w:i/>
          <w:sz w:val="26"/>
          <w:szCs w:val="26"/>
        </w:rPr>
      </w:pPr>
      <w:r w:rsidRPr="006D6059">
        <w:rPr>
          <w:rFonts w:ascii="Times New Roman" w:hAnsi="Times New Roman" w:cs="Times New Roman"/>
          <w:sz w:val="26"/>
          <w:szCs w:val="26"/>
        </w:rPr>
        <w:t xml:space="preserve">Ф.И.О. </w:t>
      </w:r>
      <w:r w:rsidRPr="006D6059">
        <w:rPr>
          <w:rFonts w:ascii="Times New Roman" w:hAnsi="Times New Roman" w:cs="Times New Roman"/>
          <w:i/>
          <w:sz w:val="26"/>
          <w:szCs w:val="26"/>
        </w:rPr>
        <w:t>Швайко Алена Владимировна</w:t>
      </w:r>
    </w:p>
    <w:p w:rsidR="00A832EF" w:rsidRPr="006D6059" w:rsidRDefault="00A832EF" w:rsidP="00DF4BFC">
      <w:pPr>
        <w:autoSpaceDE w:val="0"/>
        <w:autoSpaceDN w:val="0"/>
        <w:adjustRightInd w:val="0"/>
        <w:spacing w:after="0" w:line="240" w:lineRule="auto"/>
        <w:ind w:firstLine="708"/>
        <w:jc w:val="both"/>
        <w:rPr>
          <w:rFonts w:ascii="Times New Roman" w:hAnsi="Times New Roman" w:cs="Times New Roman"/>
          <w:i/>
          <w:sz w:val="26"/>
          <w:szCs w:val="26"/>
        </w:rPr>
      </w:pPr>
      <w:r w:rsidRPr="006D6059">
        <w:rPr>
          <w:rFonts w:ascii="Times New Roman" w:hAnsi="Times New Roman" w:cs="Times New Roman"/>
          <w:i/>
          <w:sz w:val="26"/>
          <w:szCs w:val="26"/>
        </w:rPr>
        <w:t xml:space="preserve">Должность: </w:t>
      </w:r>
      <w:r w:rsidR="00447A76" w:rsidRPr="006D6059">
        <w:rPr>
          <w:rFonts w:ascii="Times New Roman" w:hAnsi="Times New Roman" w:cs="Times New Roman"/>
          <w:i/>
          <w:sz w:val="26"/>
          <w:szCs w:val="26"/>
        </w:rPr>
        <w:t>главный</w:t>
      </w:r>
      <w:r w:rsidRPr="006D6059">
        <w:rPr>
          <w:rFonts w:ascii="Times New Roman" w:hAnsi="Times New Roman" w:cs="Times New Roman"/>
          <w:i/>
          <w:sz w:val="26"/>
          <w:szCs w:val="26"/>
        </w:rPr>
        <w:t xml:space="preserve"> специалист управления архитектуры и градостроительства администрации муниципального образования Крымский район.</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 xml:space="preserve">Тел: </w:t>
      </w:r>
      <w:r w:rsidRPr="006D6059">
        <w:rPr>
          <w:rFonts w:ascii="Times New Roman" w:hAnsi="Times New Roman" w:cs="Times New Roman"/>
          <w:i/>
          <w:sz w:val="26"/>
          <w:szCs w:val="26"/>
        </w:rPr>
        <w:t>2-15-57</w:t>
      </w:r>
      <w:r w:rsidRPr="006D6059">
        <w:rPr>
          <w:rFonts w:ascii="Times New Roman" w:hAnsi="Times New Roman" w:cs="Times New Roman"/>
          <w:sz w:val="26"/>
          <w:szCs w:val="26"/>
        </w:rPr>
        <w:t xml:space="preserve"> </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 xml:space="preserve">Адрес электронной почты: </w:t>
      </w:r>
      <w:r w:rsidRPr="006D6059">
        <w:rPr>
          <w:rFonts w:ascii="Times New Roman" w:hAnsi="Times New Roman" w:cs="Times New Roman"/>
          <w:i/>
          <w:sz w:val="26"/>
          <w:szCs w:val="26"/>
        </w:rPr>
        <w:t>8613143600@</w:t>
      </w:r>
      <w:r w:rsidRPr="006D6059">
        <w:rPr>
          <w:rFonts w:ascii="Times New Roman" w:hAnsi="Times New Roman" w:cs="Times New Roman"/>
          <w:i/>
          <w:sz w:val="26"/>
          <w:szCs w:val="26"/>
          <w:lang w:val="en-US"/>
        </w:rPr>
        <w:t>mail</w:t>
      </w:r>
      <w:r w:rsidRPr="006D6059">
        <w:rPr>
          <w:rFonts w:ascii="Times New Roman" w:hAnsi="Times New Roman" w:cs="Times New Roman"/>
          <w:i/>
          <w:sz w:val="26"/>
          <w:szCs w:val="26"/>
        </w:rPr>
        <w:t>.</w:t>
      </w:r>
      <w:r w:rsidRPr="006D6059">
        <w:rPr>
          <w:rFonts w:ascii="Times New Roman" w:hAnsi="Times New Roman" w:cs="Times New Roman"/>
          <w:i/>
          <w:sz w:val="26"/>
          <w:szCs w:val="26"/>
          <w:lang w:val="en-US"/>
        </w:rPr>
        <w:t>ru</w:t>
      </w:r>
    </w:p>
    <w:p w:rsidR="00647806"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rsidR="00647806" w:rsidRPr="006D6059" w:rsidRDefault="00647806" w:rsidP="004C6911">
      <w:pPr>
        <w:autoSpaceDE w:val="0"/>
        <w:autoSpaceDN w:val="0"/>
        <w:adjustRightInd w:val="0"/>
        <w:spacing w:after="0" w:line="240" w:lineRule="auto"/>
        <w:ind w:firstLine="567"/>
        <w:jc w:val="both"/>
        <w:rPr>
          <w:rFonts w:ascii="Times New Roman" w:eastAsiaTheme="minorHAnsi" w:hAnsi="Times New Roman" w:cs="Times New Roman"/>
          <w:i/>
          <w:sz w:val="26"/>
          <w:szCs w:val="26"/>
          <w:lang w:eastAsia="en-US"/>
        </w:rPr>
      </w:pPr>
      <w:r w:rsidRPr="00647806">
        <w:rPr>
          <w:rFonts w:ascii="Times New Roman" w:eastAsiaTheme="minorHAnsi" w:hAnsi="Times New Roman" w:cs="Times New Roman"/>
          <w:i/>
          <w:sz w:val="26"/>
          <w:szCs w:val="26"/>
          <w:lang w:eastAsia="en-US"/>
        </w:rPr>
        <w:lastRenderedPageBreak/>
        <w:t>Принятие МНПА обусловлено необходимостью приведения регламента в соответствие с федеральным законодательством.</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2.1. Формулировка проблемы:</w:t>
      </w:r>
    </w:p>
    <w:p w:rsidR="00647806" w:rsidRPr="006D6059" w:rsidRDefault="00647806" w:rsidP="00DF4BFC">
      <w:pPr>
        <w:autoSpaceDE w:val="0"/>
        <w:autoSpaceDN w:val="0"/>
        <w:adjustRightInd w:val="0"/>
        <w:spacing w:after="0" w:line="240" w:lineRule="auto"/>
        <w:ind w:firstLine="708"/>
        <w:jc w:val="both"/>
        <w:rPr>
          <w:rFonts w:ascii="Times New Roman" w:hAnsi="Times New Roman" w:cs="Times New Roman"/>
          <w:i/>
          <w:sz w:val="26"/>
          <w:szCs w:val="26"/>
        </w:rPr>
      </w:pPr>
      <w:r w:rsidRPr="006D6059">
        <w:rPr>
          <w:rFonts w:ascii="Times New Roman" w:hAnsi="Times New Roman" w:cs="Times New Roman"/>
          <w:i/>
          <w:sz w:val="26"/>
          <w:szCs w:val="26"/>
        </w:rPr>
        <w:t>Принятие МНПА обусловлено необходимостью приведения регламента в соответствие с федеральным законодательством.</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2.2. Информация о возникновении, выявлении проблемы и мерах, принятых</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 xml:space="preserve">ранее для ее решения, достигнутых </w:t>
      </w:r>
      <w:proofErr w:type="gramStart"/>
      <w:r w:rsidRPr="006D6059">
        <w:rPr>
          <w:rFonts w:ascii="Times New Roman" w:hAnsi="Times New Roman" w:cs="Times New Roman"/>
          <w:sz w:val="26"/>
          <w:szCs w:val="26"/>
        </w:rPr>
        <w:t>результатах</w:t>
      </w:r>
      <w:proofErr w:type="gramEnd"/>
      <w:r w:rsidRPr="006D6059">
        <w:rPr>
          <w:rFonts w:ascii="Times New Roman" w:hAnsi="Times New Roman" w:cs="Times New Roman"/>
          <w:sz w:val="26"/>
          <w:szCs w:val="26"/>
        </w:rPr>
        <w:t xml:space="preserve"> и затраченных ресурсах:</w:t>
      </w:r>
    </w:p>
    <w:p w:rsidR="00A832EF" w:rsidRPr="006D6059" w:rsidRDefault="00C02147" w:rsidP="00DF4BFC">
      <w:pPr>
        <w:autoSpaceDE w:val="0"/>
        <w:autoSpaceDN w:val="0"/>
        <w:adjustRightInd w:val="0"/>
        <w:spacing w:after="0" w:line="240" w:lineRule="auto"/>
        <w:ind w:firstLine="708"/>
        <w:jc w:val="both"/>
        <w:rPr>
          <w:rFonts w:ascii="Times New Roman" w:hAnsi="Times New Roman" w:cs="Times New Roman"/>
          <w:b/>
          <w:i/>
          <w:sz w:val="26"/>
          <w:szCs w:val="26"/>
        </w:rPr>
      </w:pPr>
      <w:proofErr w:type="gramStart"/>
      <w:r>
        <w:rPr>
          <w:rFonts w:ascii="Times New Roman" w:hAnsi="Times New Roman" w:cs="Times New Roman"/>
          <w:i/>
          <w:sz w:val="26"/>
          <w:szCs w:val="26"/>
        </w:rPr>
        <w:t>Разработка</w:t>
      </w:r>
      <w:r w:rsidR="00A832EF" w:rsidRPr="006D6059">
        <w:rPr>
          <w:rFonts w:ascii="Times New Roman" w:hAnsi="Times New Roman" w:cs="Times New Roman"/>
          <w:bCs/>
          <w:i/>
          <w:color w:val="000000"/>
          <w:spacing w:val="-1"/>
          <w:sz w:val="26"/>
          <w:szCs w:val="26"/>
        </w:rPr>
        <w:t xml:space="preserve"> </w:t>
      </w:r>
      <w:r w:rsidR="00A832EF" w:rsidRPr="006D6059">
        <w:rPr>
          <w:rFonts w:ascii="Times New Roman" w:hAnsi="Times New Roman" w:cs="Times New Roman"/>
          <w:bCs/>
          <w:i/>
          <w:sz w:val="26"/>
          <w:szCs w:val="26"/>
        </w:rPr>
        <w:t xml:space="preserve">административного регламента предоставления муниципальной услуги «Выдача разрешения на строительство, </w:t>
      </w:r>
      <w:r w:rsidR="00A832EF" w:rsidRPr="006D6059">
        <w:rPr>
          <w:rFonts w:ascii="Times New Roman" w:hAnsi="Times New Roman" w:cs="Times New Roman"/>
          <w:i/>
          <w:sz w:val="26"/>
          <w:szCs w:val="26"/>
        </w:rPr>
        <w:t>реконструкцию объекта капитального строительства</w:t>
      </w:r>
      <w:r w:rsidR="00A832EF" w:rsidRPr="006D6059">
        <w:rPr>
          <w:rFonts w:ascii="Times New Roman" w:hAnsi="Times New Roman" w:cs="Times New Roman"/>
          <w:bCs/>
          <w:i/>
          <w:sz w:val="26"/>
          <w:szCs w:val="26"/>
        </w:rPr>
        <w:t xml:space="preserve">» </w:t>
      </w:r>
      <w:r w:rsidR="00A832EF" w:rsidRPr="006D6059">
        <w:rPr>
          <w:rFonts w:ascii="Times New Roman" w:hAnsi="Times New Roman" w:cs="Times New Roman"/>
          <w:i/>
          <w:sz w:val="26"/>
          <w:szCs w:val="26"/>
        </w:rPr>
        <w:t xml:space="preserve">осуществляется в соответствии </w:t>
      </w:r>
      <w:r w:rsidR="00A832EF" w:rsidRPr="006D6059">
        <w:rPr>
          <w:rFonts w:ascii="Times New Roman" w:hAnsi="Times New Roman" w:cs="Times New Roman"/>
          <w:i/>
          <w:spacing w:val="-7"/>
          <w:sz w:val="26"/>
          <w:szCs w:val="26"/>
        </w:rPr>
        <w:t xml:space="preserve">с </w:t>
      </w:r>
      <w:r w:rsidR="00A832EF" w:rsidRPr="006D6059">
        <w:rPr>
          <w:rFonts w:ascii="Times New Roman" w:hAnsi="Times New Roman" w:cs="Times New Roman"/>
          <w:i/>
          <w:sz w:val="26"/>
          <w:szCs w:val="26"/>
        </w:rPr>
        <w:t>Федеральным законом от 27 июля 2010 г. № 210-ФЗ «Об организации предоставления государственных и муниципальных услуг», в соответствии с</w:t>
      </w:r>
      <w:r w:rsidR="00A832EF" w:rsidRPr="006D6059">
        <w:rPr>
          <w:rFonts w:ascii="Times New Roman" w:hAnsi="Times New Roman" w:cs="Times New Roman"/>
          <w:i/>
          <w:color w:val="3A3A3A"/>
          <w:sz w:val="26"/>
          <w:szCs w:val="26"/>
          <w:shd w:val="clear" w:color="auto" w:fill="FFFFFF"/>
        </w:rPr>
        <w:t xml:space="preserve"> п</w:t>
      </w:r>
      <w:r w:rsidR="00A832EF" w:rsidRPr="006D6059">
        <w:rPr>
          <w:rFonts w:ascii="Times New Roman" w:hAnsi="Times New Roman" w:cs="Times New Roman"/>
          <w:i/>
          <w:sz w:val="26"/>
          <w:szCs w:val="26"/>
          <w:shd w:val="clear" w:color="auto" w:fill="FFFFFF"/>
        </w:rPr>
        <w:t xml:space="preserve">остановлением администрации муниципального образования Крымский район № 695 от 19.05.2017 </w:t>
      </w:r>
      <w:r w:rsidR="00A832EF" w:rsidRPr="006D6059">
        <w:rPr>
          <w:rStyle w:val="a5"/>
          <w:rFonts w:ascii="Times New Roman" w:hAnsi="Times New Roman" w:cs="Times New Roman"/>
          <w:b w:val="0"/>
          <w:i/>
          <w:sz w:val="26"/>
          <w:szCs w:val="26"/>
          <w:shd w:val="clear" w:color="auto" w:fill="FFFFFF"/>
        </w:rPr>
        <w:t>«Об утверждении Порядка разработки и утверждения Административных регламентов предоставления муниципальных услуг и Порядка разработки и</w:t>
      </w:r>
      <w:proofErr w:type="gramEnd"/>
      <w:r w:rsidR="00A832EF" w:rsidRPr="006D6059">
        <w:rPr>
          <w:rStyle w:val="a5"/>
          <w:rFonts w:ascii="Times New Roman" w:hAnsi="Times New Roman" w:cs="Times New Roman"/>
          <w:b w:val="0"/>
          <w:i/>
          <w:sz w:val="26"/>
          <w:szCs w:val="26"/>
          <w:shd w:val="clear" w:color="auto" w:fill="FFFFFF"/>
        </w:rPr>
        <w:t xml:space="preserve"> утверждения Административных регламентов исполнения муниципальных функций в администрации муниципального образования Крымский район».</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A832EF" w:rsidRPr="006D6059" w:rsidRDefault="00A832EF" w:rsidP="00DF4BFC">
      <w:pPr>
        <w:pStyle w:val="ConsPlusNonformat"/>
        <w:ind w:firstLine="708"/>
        <w:jc w:val="both"/>
        <w:rPr>
          <w:rFonts w:ascii="Times New Roman" w:hAnsi="Times New Roman" w:cs="Times New Roman"/>
          <w:i/>
          <w:sz w:val="26"/>
          <w:szCs w:val="26"/>
        </w:rPr>
      </w:pPr>
      <w:r w:rsidRPr="006D6059">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 Количественная оценка участников не ограничена. Определить точное количество не представляется возможным.</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647806" w:rsidRPr="00647806" w:rsidRDefault="00647806" w:rsidP="004C6911">
      <w:pPr>
        <w:autoSpaceDE w:val="0"/>
        <w:autoSpaceDN w:val="0"/>
        <w:adjustRightInd w:val="0"/>
        <w:spacing w:after="0" w:line="240" w:lineRule="auto"/>
        <w:ind w:firstLine="567"/>
        <w:jc w:val="both"/>
        <w:rPr>
          <w:rFonts w:ascii="Times New Roman" w:eastAsiaTheme="minorHAnsi" w:hAnsi="Times New Roman" w:cs="Times New Roman"/>
          <w:i/>
          <w:sz w:val="26"/>
          <w:szCs w:val="26"/>
          <w:lang w:eastAsia="en-US"/>
        </w:rPr>
      </w:pPr>
      <w:r w:rsidRPr="00647806">
        <w:rPr>
          <w:rFonts w:ascii="Times New Roman" w:eastAsiaTheme="minorHAnsi" w:hAnsi="Times New Roman" w:cs="Times New Roman"/>
          <w:i/>
          <w:sz w:val="26"/>
          <w:szCs w:val="26"/>
          <w:lang w:eastAsia="en-US"/>
        </w:rPr>
        <w:t>Несоответствие положений регламента действующему законодательству.</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2.5. Причины возникновения проблемы и факторы, поддерживающие ее существование:</w:t>
      </w:r>
    </w:p>
    <w:p w:rsidR="00A832EF" w:rsidRPr="006D6059" w:rsidRDefault="00A832EF" w:rsidP="00DF4BFC">
      <w:pPr>
        <w:autoSpaceDE w:val="0"/>
        <w:autoSpaceDN w:val="0"/>
        <w:adjustRightInd w:val="0"/>
        <w:spacing w:after="0" w:line="240" w:lineRule="auto"/>
        <w:ind w:firstLine="708"/>
        <w:jc w:val="both"/>
        <w:rPr>
          <w:rFonts w:ascii="Times New Roman" w:hAnsi="Times New Roman" w:cs="Times New Roman"/>
          <w:i/>
          <w:sz w:val="26"/>
          <w:szCs w:val="26"/>
        </w:rPr>
      </w:pPr>
      <w:r w:rsidRPr="006D6059">
        <w:rPr>
          <w:rFonts w:ascii="Times New Roman" w:hAnsi="Times New Roman" w:cs="Times New Roman"/>
          <w:i/>
          <w:sz w:val="26"/>
          <w:szCs w:val="26"/>
        </w:rPr>
        <w:t>Изменение законодательства Российской Федерации.</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A832EF" w:rsidRPr="006D6059" w:rsidRDefault="00A832EF" w:rsidP="00DF4BFC">
      <w:pPr>
        <w:autoSpaceDE w:val="0"/>
        <w:autoSpaceDN w:val="0"/>
        <w:adjustRightInd w:val="0"/>
        <w:spacing w:after="0" w:line="240" w:lineRule="auto"/>
        <w:ind w:firstLine="708"/>
        <w:jc w:val="both"/>
        <w:rPr>
          <w:rFonts w:ascii="Times New Roman" w:hAnsi="Times New Roman" w:cs="Times New Roman"/>
          <w:i/>
          <w:sz w:val="26"/>
          <w:szCs w:val="26"/>
        </w:rPr>
      </w:pPr>
      <w:r w:rsidRPr="006D6059">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647806" w:rsidRPr="00DF4BFC" w:rsidRDefault="00647806" w:rsidP="00DF4BFC">
      <w:pPr>
        <w:widowControl w:val="0"/>
        <w:autoSpaceDE w:val="0"/>
        <w:autoSpaceDN w:val="0"/>
        <w:adjustRightInd w:val="0"/>
        <w:spacing w:after="0" w:line="240" w:lineRule="auto"/>
        <w:jc w:val="both"/>
        <w:rPr>
          <w:rFonts w:ascii="Times New Roman" w:hAnsi="Times New Roman" w:cs="Times New Roman"/>
          <w:sz w:val="26"/>
          <w:szCs w:val="26"/>
        </w:rPr>
      </w:pPr>
      <w:r w:rsidRPr="00DF4BFC">
        <w:rPr>
          <w:rFonts w:ascii="Times New Roman" w:hAnsi="Times New Roman" w:cs="Times New Roman"/>
          <w:sz w:val="26"/>
          <w:szCs w:val="26"/>
        </w:rPr>
        <w:t xml:space="preserve">2.7. Опыт решения </w:t>
      </w:r>
      <w:proofErr w:type="gramStart"/>
      <w:r w:rsidRPr="00DF4BFC">
        <w:rPr>
          <w:rFonts w:ascii="Times New Roman" w:hAnsi="Times New Roman" w:cs="Times New Roman"/>
          <w:sz w:val="26"/>
          <w:szCs w:val="26"/>
        </w:rPr>
        <w:t>аналогичных проблем</w:t>
      </w:r>
      <w:proofErr w:type="gramEnd"/>
      <w:r w:rsidRPr="00DF4BFC">
        <w:rPr>
          <w:rFonts w:ascii="Times New Roman" w:hAnsi="Times New Roman" w:cs="Times New Roman"/>
          <w:sz w:val="26"/>
          <w:szCs w:val="26"/>
        </w:rPr>
        <w:t xml:space="preserve"> в других субъектах Российской Федерации, муниципальных образованиях Краснодарского края, иностранных государствах:</w:t>
      </w:r>
    </w:p>
    <w:p w:rsidR="00647806" w:rsidRPr="00DF4BFC" w:rsidRDefault="00DF4BFC" w:rsidP="00DF4BFC">
      <w:pPr>
        <w:autoSpaceDE w:val="0"/>
        <w:autoSpaceDN w:val="0"/>
        <w:adjustRightInd w:val="0"/>
        <w:spacing w:after="0" w:line="240" w:lineRule="auto"/>
        <w:ind w:firstLine="708"/>
        <w:jc w:val="both"/>
        <w:outlineLvl w:val="1"/>
        <w:rPr>
          <w:rFonts w:ascii="Times New Roman" w:eastAsiaTheme="minorHAnsi" w:hAnsi="Times New Roman"/>
          <w:sz w:val="26"/>
          <w:szCs w:val="26"/>
          <w:lang w:eastAsia="en-US"/>
        </w:rPr>
      </w:pPr>
      <w:r w:rsidRPr="00DF4BFC">
        <w:rPr>
          <w:rFonts w:ascii="Times New Roman" w:eastAsiaTheme="minorHAnsi" w:hAnsi="Times New Roman" w:cs="Times New Roman"/>
          <w:i/>
          <w:sz w:val="26"/>
          <w:szCs w:val="26"/>
          <w:lang w:eastAsia="en-US"/>
        </w:rPr>
        <w:t>Отсутствует</w:t>
      </w:r>
      <w:r w:rsidRPr="00DF4BFC">
        <w:rPr>
          <w:rFonts w:ascii="Times New Roman" w:eastAsiaTheme="minorHAnsi" w:hAnsi="Times New Roman" w:cs="Times New Roman"/>
          <w:sz w:val="26"/>
          <w:szCs w:val="26"/>
          <w:lang w:eastAsia="en-US"/>
        </w:rPr>
        <w:t xml:space="preserve">. </w:t>
      </w:r>
    </w:p>
    <w:p w:rsidR="00A832EF" w:rsidRPr="00DF4BFC" w:rsidRDefault="00A832EF" w:rsidP="004C6911">
      <w:pPr>
        <w:autoSpaceDE w:val="0"/>
        <w:autoSpaceDN w:val="0"/>
        <w:adjustRightInd w:val="0"/>
        <w:spacing w:after="0" w:line="240" w:lineRule="auto"/>
        <w:rPr>
          <w:rFonts w:ascii="Times New Roman" w:hAnsi="Times New Roman" w:cs="Times New Roman"/>
          <w:sz w:val="26"/>
          <w:szCs w:val="26"/>
        </w:rPr>
      </w:pPr>
      <w:r w:rsidRPr="00DF4BFC">
        <w:rPr>
          <w:rFonts w:ascii="Times New Roman" w:hAnsi="Times New Roman" w:cs="Times New Roman"/>
          <w:sz w:val="26"/>
          <w:szCs w:val="26"/>
        </w:rPr>
        <w:t>2.8. Источники данных:</w:t>
      </w:r>
    </w:p>
    <w:p w:rsidR="00A832EF" w:rsidRPr="006D6059" w:rsidRDefault="00A832EF" w:rsidP="00DF4BFC">
      <w:pPr>
        <w:autoSpaceDE w:val="0"/>
        <w:autoSpaceDN w:val="0"/>
        <w:adjustRightInd w:val="0"/>
        <w:spacing w:after="0" w:line="240" w:lineRule="auto"/>
        <w:ind w:firstLine="708"/>
        <w:jc w:val="both"/>
        <w:rPr>
          <w:rFonts w:ascii="Times New Roman" w:hAnsi="Times New Roman" w:cs="Times New Roman"/>
          <w:i/>
          <w:sz w:val="26"/>
          <w:szCs w:val="26"/>
        </w:rPr>
      </w:pPr>
      <w:r w:rsidRPr="00DF4BFC">
        <w:rPr>
          <w:rFonts w:ascii="Times New Roman" w:hAnsi="Times New Roman" w:cs="Times New Roman"/>
          <w:i/>
          <w:sz w:val="26"/>
          <w:szCs w:val="26"/>
        </w:rPr>
        <w:t>Отсутствует</w:t>
      </w:r>
    </w:p>
    <w:p w:rsidR="00A832EF" w:rsidRPr="006D6059" w:rsidRDefault="00A832EF" w:rsidP="004C6911">
      <w:pPr>
        <w:autoSpaceDE w:val="0"/>
        <w:autoSpaceDN w:val="0"/>
        <w:adjustRightInd w:val="0"/>
        <w:spacing w:after="0" w:line="240" w:lineRule="auto"/>
        <w:rPr>
          <w:rFonts w:ascii="Times New Roman" w:hAnsi="Times New Roman" w:cs="Times New Roman"/>
          <w:sz w:val="26"/>
          <w:szCs w:val="26"/>
        </w:rPr>
      </w:pPr>
      <w:r w:rsidRPr="006D6059">
        <w:rPr>
          <w:rFonts w:ascii="Times New Roman" w:hAnsi="Times New Roman" w:cs="Times New Roman"/>
          <w:sz w:val="26"/>
          <w:szCs w:val="26"/>
        </w:rPr>
        <w:t>2.9. Иная информация о проблеме:</w:t>
      </w:r>
    </w:p>
    <w:p w:rsidR="00A832EF" w:rsidRPr="006D6059" w:rsidRDefault="00A832EF" w:rsidP="00DF4BFC">
      <w:pPr>
        <w:autoSpaceDE w:val="0"/>
        <w:autoSpaceDN w:val="0"/>
        <w:adjustRightInd w:val="0"/>
        <w:spacing w:after="0" w:line="240" w:lineRule="auto"/>
        <w:ind w:firstLine="708"/>
        <w:rPr>
          <w:rFonts w:ascii="Times New Roman" w:hAnsi="Times New Roman" w:cs="Times New Roman"/>
          <w:sz w:val="26"/>
          <w:szCs w:val="26"/>
        </w:rPr>
      </w:pPr>
      <w:r w:rsidRPr="006D6059">
        <w:rPr>
          <w:rFonts w:ascii="Times New Roman" w:hAnsi="Times New Roman" w:cs="Times New Roman"/>
          <w:i/>
          <w:sz w:val="26"/>
          <w:szCs w:val="26"/>
        </w:rPr>
        <w:t>Отсутствует</w:t>
      </w:r>
      <w:r w:rsidRPr="006D6059">
        <w:rPr>
          <w:rFonts w:ascii="Times New Roman" w:hAnsi="Times New Roman" w:cs="Times New Roman"/>
          <w:sz w:val="26"/>
          <w:szCs w:val="26"/>
        </w:rPr>
        <w:t xml:space="preserve"> </w:t>
      </w:r>
    </w:p>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3089"/>
        <w:gridCol w:w="4082"/>
      </w:tblGrid>
      <w:tr w:rsidR="00647806" w:rsidRPr="00647806" w:rsidTr="00FD5C3D">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7806" w:rsidRPr="00647806" w:rsidRDefault="00647806" w:rsidP="004C6911">
            <w:pPr>
              <w:widowControl w:val="0"/>
              <w:autoSpaceDE w:val="0"/>
              <w:autoSpaceDN w:val="0"/>
              <w:adjustRightInd w:val="0"/>
              <w:spacing w:after="0" w:line="240" w:lineRule="auto"/>
              <w:jc w:val="center"/>
              <w:rPr>
                <w:rFonts w:ascii="Times New Roman" w:hAnsi="Times New Roman" w:cs="Times New Roman"/>
                <w:sz w:val="24"/>
                <w:szCs w:val="24"/>
              </w:rPr>
            </w:pPr>
            <w:r w:rsidRPr="00647806">
              <w:rPr>
                <w:rFonts w:ascii="Times New Roman" w:hAnsi="Times New Roman" w:cs="Times New Roman"/>
                <w:sz w:val="24"/>
                <w:szCs w:val="24"/>
              </w:rPr>
              <w:t>3.1. Цели предлагаемого правового регулирования</w:t>
            </w: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7806" w:rsidRPr="00647806" w:rsidRDefault="00647806" w:rsidP="004C6911">
            <w:pPr>
              <w:widowControl w:val="0"/>
              <w:autoSpaceDE w:val="0"/>
              <w:autoSpaceDN w:val="0"/>
              <w:adjustRightInd w:val="0"/>
              <w:spacing w:after="0" w:line="240" w:lineRule="auto"/>
              <w:jc w:val="center"/>
              <w:rPr>
                <w:rFonts w:ascii="Times New Roman" w:hAnsi="Times New Roman" w:cs="Times New Roman"/>
                <w:sz w:val="24"/>
                <w:szCs w:val="24"/>
              </w:rPr>
            </w:pPr>
            <w:bookmarkStart w:id="0" w:name="Par270"/>
            <w:bookmarkEnd w:id="0"/>
            <w:r w:rsidRPr="00647806">
              <w:rPr>
                <w:rFonts w:ascii="Times New Roman" w:hAnsi="Times New Roman" w:cs="Times New Roman"/>
                <w:sz w:val="24"/>
                <w:szCs w:val="24"/>
              </w:rPr>
              <w:t>3.2. Сроки достижения целей предлагаемого правового регулирования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7806" w:rsidRPr="00647806" w:rsidRDefault="00647806" w:rsidP="004C6911">
            <w:pPr>
              <w:widowControl w:val="0"/>
              <w:autoSpaceDE w:val="0"/>
              <w:autoSpaceDN w:val="0"/>
              <w:adjustRightInd w:val="0"/>
              <w:spacing w:after="0" w:line="240" w:lineRule="auto"/>
              <w:jc w:val="center"/>
              <w:rPr>
                <w:rFonts w:ascii="Times New Roman" w:hAnsi="Times New Roman" w:cs="Times New Roman"/>
                <w:sz w:val="24"/>
                <w:szCs w:val="24"/>
              </w:rPr>
            </w:pPr>
            <w:r w:rsidRPr="00647806">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647806" w:rsidRPr="00647806" w:rsidTr="00FD5C3D">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7806" w:rsidRPr="00647806" w:rsidRDefault="00647806" w:rsidP="004C6911">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647806">
              <w:rPr>
                <w:rFonts w:ascii="Times New Roman" w:eastAsiaTheme="minorHAnsi" w:hAnsi="Times New Roman" w:cs="Times New Roman"/>
                <w:i/>
                <w:sz w:val="24"/>
                <w:szCs w:val="24"/>
                <w:lang w:eastAsia="en-US"/>
              </w:rPr>
              <w:t xml:space="preserve">Приведение МНПА в </w:t>
            </w:r>
            <w:r w:rsidRPr="00647806">
              <w:rPr>
                <w:rFonts w:ascii="Times New Roman" w:eastAsiaTheme="minorHAnsi" w:hAnsi="Times New Roman" w:cs="Times New Roman"/>
                <w:i/>
                <w:sz w:val="24"/>
                <w:szCs w:val="24"/>
                <w:lang w:eastAsia="en-US"/>
              </w:rPr>
              <w:lastRenderedPageBreak/>
              <w:t>соответствие с федеральным законодательством.</w:t>
            </w:r>
          </w:p>
          <w:p w:rsidR="00647806" w:rsidRPr="00647806" w:rsidRDefault="00647806" w:rsidP="004C6911">
            <w:pPr>
              <w:spacing w:after="0" w:line="240" w:lineRule="auto"/>
              <w:ind w:firstLine="80"/>
              <w:jc w:val="both"/>
              <w:outlineLvl w:val="0"/>
              <w:rPr>
                <w:rFonts w:ascii="Times New Roman" w:eastAsiaTheme="minorHAnsi" w:hAnsi="Times New Roman" w:cs="Times New Roman"/>
                <w:i/>
                <w:sz w:val="28"/>
                <w:szCs w:val="28"/>
                <w:lang w:eastAsia="en-US"/>
              </w:rPr>
            </w:pPr>
          </w:p>
        </w:tc>
        <w:tc>
          <w:tcPr>
            <w:tcW w:w="3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7806" w:rsidRPr="00647806" w:rsidRDefault="00647806" w:rsidP="004C6911">
            <w:pPr>
              <w:widowControl w:val="0"/>
              <w:autoSpaceDE w:val="0"/>
              <w:autoSpaceDN w:val="0"/>
              <w:adjustRightInd w:val="0"/>
              <w:spacing w:after="0" w:line="240" w:lineRule="auto"/>
              <w:rPr>
                <w:rFonts w:ascii="Times New Roman" w:hAnsi="Times New Roman" w:cs="Times New Roman"/>
                <w:i/>
                <w:sz w:val="24"/>
                <w:szCs w:val="28"/>
              </w:rPr>
            </w:pPr>
            <w:proofErr w:type="gramStart"/>
            <w:r w:rsidRPr="00647806">
              <w:rPr>
                <w:rFonts w:ascii="Times New Roman" w:hAnsi="Times New Roman" w:cs="Times New Roman"/>
                <w:i/>
                <w:sz w:val="24"/>
                <w:szCs w:val="28"/>
              </w:rPr>
              <w:lastRenderedPageBreak/>
              <w:t>С даты вступления</w:t>
            </w:r>
            <w:proofErr w:type="gramEnd"/>
            <w:r w:rsidRPr="00647806">
              <w:rPr>
                <w:rFonts w:ascii="Times New Roman" w:hAnsi="Times New Roman" w:cs="Times New Roman"/>
                <w:i/>
                <w:sz w:val="24"/>
                <w:szCs w:val="28"/>
              </w:rPr>
              <w:t xml:space="preserve"> в силу </w:t>
            </w:r>
            <w:r w:rsidRPr="00647806">
              <w:rPr>
                <w:rFonts w:ascii="Times New Roman" w:hAnsi="Times New Roman" w:cs="Times New Roman"/>
                <w:i/>
                <w:sz w:val="24"/>
                <w:szCs w:val="28"/>
              </w:rPr>
              <w:lastRenderedPageBreak/>
              <w:t>настоящего постановления</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47806" w:rsidRPr="00647806" w:rsidRDefault="00647806" w:rsidP="004C6911">
            <w:pPr>
              <w:widowControl w:val="0"/>
              <w:autoSpaceDE w:val="0"/>
              <w:autoSpaceDN w:val="0"/>
              <w:adjustRightInd w:val="0"/>
              <w:spacing w:after="0" w:line="240" w:lineRule="auto"/>
              <w:rPr>
                <w:rFonts w:ascii="Times New Roman" w:hAnsi="Times New Roman" w:cs="Times New Roman"/>
                <w:i/>
                <w:sz w:val="24"/>
                <w:szCs w:val="28"/>
              </w:rPr>
            </w:pPr>
            <w:r w:rsidRPr="00647806">
              <w:rPr>
                <w:rFonts w:ascii="Times New Roman" w:hAnsi="Times New Roman" w:cs="Times New Roman"/>
                <w:i/>
                <w:sz w:val="24"/>
                <w:szCs w:val="28"/>
              </w:rPr>
              <w:lastRenderedPageBreak/>
              <w:t xml:space="preserve">В мониторинге достижения цели не </w:t>
            </w:r>
            <w:r w:rsidRPr="00647806">
              <w:rPr>
                <w:rFonts w:ascii="Times New Roman" w:hAnsi="Times New Roman" w:cs="Times New Roman"/>
                <w:i/>
                <w:sz w:val="24"/>
                <w:szCs w:val="28"/>
              </w:rPr>
              <w:lastRenderedPageBreak/>
              <w:t>нуждается</w:t>
            </w:r>
          </w:p>
        </w:tc>
      </w:tr>
    </w:tbl>
    <w:p w:rsidR="00A832EF" w:rsidRPr="006D6059" w:rsidRDefault="00A832EF" w:rsidP="004C6911">
      <w:pPr>
        <w:autoSpaceDE w:val="0"/>
        <w:autoSpaceDN w:val="0"/>
        <w:adjustRightInd w:val="0"/>
        <w:spacing w:after="0" w:line="240" w:lineRule="auto"/>
        <w:jc w:val="both"/>
        <w:rPr>
          <w:rFonts w:ascii="Times New Roman" w:hAnsi="Times New Roman" w:cs="Times New Roman"/>
          <w:sz w:val="26"/>
          <w:szCs w:val="26"/>
        </w:rPr>
      </w:pPr>
      <w:r w:rsidRPr="006D6059">
        <w:rPr>
          <w:rFonts w:ascii="Times New Roman" w:hAnsi="Times New Roman" w:cs="Times New Roman"/>
          <w:sz w:val="26"/>
          <w:szCs w:val="26"/>
        </w:rPr>
        <w:lastRenderedPageBreak/>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A832EF" w:rsidRPr="006D6059" w:rsidRDefault="00A832EF" w:rsidP="00DF4BFC">
      <w:pPr>
        <w:autoSpaceDE w:val="0"/>
        <w:autoSpaceDN w:val="0"/>
        <w:adjustRightInd w:val="0"/>
        <w:spacing w:after="0" w:line="240" w:lineRule="auto"/>
        <w:ind w:firstLine="708"/>
        <w:jc w:val="both"/>
        <w:rPr>
          <w:rFonts w:ascii="Times New Roman" w:hAnsi="Times New Roman" w:cs="Times New Roman"/>
          <w:i/>
          <w:sz w:val="26"/>
          <w:szCs w:val="26"/>
        </w:rPr>
      </w:pPr>
      <w:r w:rsidRPr="006D6059">
        <w:rPr>
          <w:rFonts w:ascii="Times New Roman" w:hAnsi="Times New Roman"/>
          <w:i/>
          <w:color w:val="000000"/>
          <w:sz w:val="26"/>
          <w:szCs w:val="26"/>
        </w:rPr>
        <w:t>Градостроительный кодекс Российской Федерации</w:t>
      </w:r>
      <w:r w:rsidRPr="006D6059">
        <w:rPr>
          <w:rFonts w:ascii="Times New Roman" w:hAnsi="Times New Roman" w:cs="Times New Roman"/>
          <w:i/>
          <w:sz w:val="26"/>
          <w:szCs w:val="26"/>
        </w:rPr>
        <w:t>.</w:t>
      </w:r>
    </w:p>
    <w:p w:rsidR="00A832EF" w:rsidRPr="006D6059" w:rsidRDefault="00A832EF" w:rsidP="00DF4BFC">
      <w:pPr>
        <w:autoSpaceDE w:val="0"/>
        <w:autoSpaceDN w:val="0"/>
        <w:adjustRightInd w:val="0"/>
        <w:spacing w:after="0" w:line="240" w:lineRule="auto"/>
        <w:ind w:firstLine="708"/>
        <w:jc w:val="both"/>
        <w:rPr>
          <w:rFonts w:ascii="Times New Roman" w:hAnsi="Times New Roman" w:cs="Times New Roman"/>
          <w:b/>
          <w:i/>
          <w:sz w:val="26"/>
          <w:szCs w:val="26"/>
        </w:rPr>
      </w:pPr>
      <w:r w:rsidRPr="006D6059">
        <w:rPr>
          <w:rFonts w:ascii="Times New Roman" w:hAnsi="Times New Roman" w:cs="Times New Roman"/>
          <w:i/>
          <w:sz w:val="26"/>
          <w:szCs w:val="26"/>
        </w:rPr>
        <w:t>П</w:t>
      </w:r>
      <w:r w:rsidRPr="006D6059">
        <w:rPr>
          <w:rFonts w:ascii="Times New Roman" w:hAnsi="Times New Roman" w:cs="Times New Roman"/>
          <w:i/>
          <w:sz w:val="26"/>
          <w:szCs w:val="26"/>
          <w:shd w:val="clear" w:color="auto" w:fill="FFFFFF"/>
        </w:rPr>
        <w:t xml:space="preserve">остановление администрации муниципального образования Крымский район № 695 от 19.05.2017 </w:t>
      </w:r>
      <w:r w:rsidRPr="006D6059">
        <w:rPr>
          <w:rStyle w:val="a5"/>
          <w:rFonts w:ascii="Times New Roman" w:hAnsi="Times New Roman" w:cs="Times New Roman"/>
          <w:b w:val="0"/>
          <w:i/>
          <w:sz w:val="26"/>
          <w:szCs w:val="26"/>
          <w:shd w:val="clear" w:color="auto" w:fill="FFFFFF"/>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r w:rsidRPr="006D6059">
        <w:rPr>
          <w:rFonts w:ascii="Times New Roman" w:hAnsi="Times New Roman" w:cs="Times New Roman"/>
          <w:b/>
          <w:i/>
          <w:sz w:val="26"/>
          <w:szCs w:val="26"/>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61"/>
        <w:gridCol w:w="2976"/>
        <w:gridCol w:w="1560"/>
        <w:gridCol w:w="1785"/>
      </w:tblGrid>
      <w:tr w:rsidR="002B0C0A" w:rsidRPr="002B0C0A" w:rsidTr="00FD5C3D">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C0A" w:rsidRPr="002B0C0A" w:rsidRDefault="002B0C0A" w:rsidP="004C6911">
            <w:pPr>
              <w:widowControl w:val="0"/>
              <w:autoSpaceDE w:val="0"/>
              <w:autoSpaceDN w:val="0"/>
              <w:adjustRightInd w:val="0"/>
              <w:spacing w:after="0" w:line="240" w:lineRule="auto"/>
              <w:jc w:val="center"/>
              <w:rPr>
                <w:rFonts w:ascii="Times New Roman" w:hAnsi="Times New Roman" w:cs="Times New Roman"/>
                <w:sz w:val="24"/>
                <w:szCs w:val="24"/>
              </w:rPr>
            </w:pPr>
            <w:r w:rsidRPr="002B0C0A">
              <w:rPr>
                <w:rFonts w:ascii="Times New Roman" w:hAnsi="Times New Roman" w:cs="Times New Roman"/>
                <w:bCs/>
                <w:kern w:val="32"/>
                <w:sz w:val="28"/>
                <w:szCs w:val="28"/>
              </w:rPr>
              <w:t xml:space="preserve">        </w:t>
            </w:r>
            <w:r w:rsidRPr="002B0C0A">
              <w:rPr>
                <w:rFonts w:ascii="Times New Roman" w:hAnsi="Times New Roman" w:cs="Times New Roman"/>
                <w:sz w:val="24"/>
                <w:szCs w:val="24"/>
              </w:rPr>
              <w:t>3.5. Цели предлагаемого правового регулирования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C0A" w:rsidRPr="002B0C0A" w:rsidRDefault="002B0C0A" w:rsidP="004C6911">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90"/>
            <w:bookmarkEnd w:id="1"/>
            <w:r w:rsidRPr="002B0C0A">
              <w:rPr>
                <w:rFonts w:ascii="Times New Roman" w:hAnsi="Times New Roman" w:cs="Times New Roman"/>
                <w:sz w:val="24"/>
                <w:szCs w:val="24"/>
              </w:rPr>
              <w:t>3.6. Индикаторы достижения целей предлагаемого правового регулирования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C0A" w:rsidRPr="002B0C0A" w:rsidRDefault="002B0C0A" w:rsidP="004C6911">
            <w:pPr>
              <w:widowControl w:val="0"/>
              <w:autoSpaceDE w:val="0"/>
              <w:autoSpaceDN w:val="0"/>
              <w:adjustRightInd w:val="0"/>
              <w:spacing w:after="0" w:line="240" w:lineRule="auto"/>
              <w:jc w:val="center"/>
              <w:rPr>
                <w:rFonts w:ascii="Times New Roman" w:hAnsi="Times New Roman" w:cs="Times New Roman"/>
                <w:sz w:val="24"/>
                <w:szCs w:val="24"/>
              </w:rPr>
            </w:pPr>
            <w:r w:rsidRPr="002B0C0A">
              <w:rPr>
                <w:rFonts w:ascii="Times New Roman" w:hAnsi="Times New Roman" w:cs="Times New Roman"/>
                <w:sz w:val="24"/>
                <w:szCs w:val="24"/>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0C0A" w:rsidRPr="002B0C0A" w:rsidRDefault="002B0C0A" w:rsidP="004C6911">
            <w:pPr>
              <w:widowControl w:val="0"/>
              <w:autoSpaceDE w:val="0"/>
              <w:autoSpaceDN w:val="0"/>
              <w:adjustRightInd w:val="0"/>
              <w:spacing w:after="0" w:line="240" w:lineRule="auto"/>
              <w:jc w:val="center"/>
              <w:rPr>
                <w:rFonts w:ascii="Times New Roman" w:hAnsi="Times New Roman" w:cs="Times New Roman"/>
                <w:sz w:val="24"/>
                <w:szCs w:val="24"/>
              </w:rPr>
            </w:pPr>
            <w:bookmarkStart w:id="2" w:name="Par292"/>
            <w:bookmarkEnd w:id="2"/>
            <w:r w:rsidRPr="002B0C0A">
              <w:rPr>
                <w:rFonts w:ascii="Times New Roman" w:hAnsi="Times New Roman" w:cs="Times New Roman"/>
                <w:sz w:val="24"/>
                <w:szCs w:val="24"/>
              </w:rPr>
              <w:t>3.8. Целевые значения индикаторов по годам</w:t>
            </w:r>
          </w:p>
        </w:tc>
      </w:tr>
      <w:tr w:rsidR="002B0C0A" w:rsidRPr="002B0C0A" w:rsidTr="00FD5C3D">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C0A" w:rsidRPr="002B0C0A" w:rsidRDefault="002B0C0A" w:rsidP="004C6911">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2B0C0A">
              <w:rPr>
                <w:rFonts w:ascii="Times New Roman" w:eastAsiaTheme="minorHAnsi" w:hAnsi="Times New Roman" w:cs="Times New Roman"/>
                <w:i/>
                <w:sz w:val="24"/>
                <w:szCs w:val="24"/>
                <w:lang w:eastAsia="en-US"/>
              </w:rPr>
              <w:t>Приведение МНПА в соответствие с федеральным законодательством.</w:t>
            </w:r>
          </w:p>
          <w:p w:rsidR="002B0C0A" w:rsidRPr="002B0C0A" w:rsidRDefault="002B0C0A" w:rsidP="004C6911">
            <w:pPr>
              <w:shd w:val="clear" w:color="auto" w:fill="FFFFFF"/>
              <w:tabs>
                <w:tab w:val="left" w:pos="1051"/>
              </w:tabs>
              <w:autoSpaceDN w:val="0"/>
              <w:spacing w:after="0" w:line="240" w:lineRule="auto"/>
              <w:jc w:val="both"/>
              <w:outlineLvl w:val="0"/>
              <w:rPr>
                <w:rFonts w:ascii="Times New Roman" w:eastAsiaTheme="minorHAnsi" w:hAnsi="Times New Roman" w:cs="Times New Roman"/>
                <w: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C0A" w:rsidRPr="002B0C0A" w:rsidRDefault="002B0C0A" w:rsidP="004C6911">
            <w:pPr>
              <w:spacing w:after="0" w:line="240" w:lineRule="auto"/>
              <w:outlineLvl w:val="0"/>
              <w:rPr>
                <w:rFonts w:ascii="Times New Roman" w:eastAsiaTheme="minorHAnsi" w:hAnsi="Times New Roman" w:cs="Times New Roman"/>
                <w:i/>
                <w:sz w:val="24"/>
                <w:szCs w:val="24"/>
                <w:lang w:eastAsia="en-US"/>
              </w:rPr>
            </w:pPr>
            <w:r w:rsidRPr="002B0C0A">
              <w:rPr>
                <w:rFonts w:ascii="Times New Roman" w:eastAsiaTheme="minorHAnsi" w:hAnsi="Times New Roman" w:cs="Times New Roman"/>
                <w:i/>
                <w:sz w:val="24"/>
                <w:szCs w:val="24"/>
                <w:lang w:eastAsia="en-US"/>
              </w:rPr>
              <w:t xml:space="preserve">принятие постановления администрации муниципального образования </w:t>
            </w:r>
            <w:r w:rsidRPr="00EC2C72">
              <w:rPr>
                <w:rFonts w:ascii="Times New Roman" w:eastAsiaTheme="minorHAnsi" w:hAnsi="Times New Roman" w:cs="Times New Roman"/>
                <w:i/>
                <w:sz w:val="24"/>
                <w:szCs w:val="24"/>
                <w:lang w:eastAsia="en-US"/>
              </w:rPr>
              <w:t>Крымский</w:t>
            </w:r>
            <w:r w:rsidR="000A4ACB">
              <w:rPr>
                <w:rFonts w:ascii="Times New Roman" w:eastAsiaTheme="minorHAnsi" w:hAnsi="Times New Roman" w:cs="Times New Roman"/>
                <w:i/>
                <w:sz w:val="24"/>
                <w:szCs w:val="24"/>
                <w:lang w:eastAsia="en-US"/>
              </w:rPr>
              <w:t xml:space="preserve"> район «</w:t>
            </w:r>
            <w:bookmarkStart w:id="3" w:name="_GoBack"/>
            <w:bookmarkEnd w:id="3"/>
            <w:r w:rsidRPr="002B0C0A">
              <w:rPr>
                <w:rFonts w:ascii="Times New Roman" w:eastAsiaTheme="minorHAnsi" w:hAnsi="Times New Roman" w:cs="Times New Roman"/>
                <w:i/>
                <w:sz w:val="24"/>
                <w:szCs w:val="24"/>
                <w:lang w:eastAsia="en-US"/>
              </w:rPr>
              <w:t xml:space="preserve">Выдача разрешений на строительство»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C0A" w:rsidRPr="002B0C0A" w:rsidRDefault="002B0C0A" w:rsidP="004C6911">
            <w:pPr>
              <w:widowControl w:val="0"/>
              <w:autoSpaceDE w:val="0"/>
              <w:autoSpaceDN w:val="0"/>
              <w:adjustRightInd w:val="0"/>
              <w:spacing w:after="0" w:line="240" w:lineRule="auto"/>
              <w:jc w:val="center"/>
              <w:rPr>
                <w:rFonts w:ascii="Times New Roman" w:hAnsi="Times New Roman" w:cs="Times New Roman"/>
                <w:i/>
                <w:sz w:val="24"/>
                <w:szCs w:val="24"/>
              </w:rPr>
            </w:pPr>
            <w:proofErr w:type="gramStart"/>
            <w:r w:rsidRPr="002B0C0A">
              <w:rPr>
                <w:rFonts w:ascii="Times New Roman" w:hAnsi="Times New Roman" w:cs="Times New Roman"/>
                <w:i/>
                <w:sz w:val="24"/>
                <w:szCs w:val="24"/>
              </w:rPr>
              <w:t>принято</w:t>
            </w:r>
            <w:proofErr w:type="gramEnd"/>
            <w:r w:rsidRPr="002B0C0A">
              <w:rPr>
                <w:rFonts w:ascii="Times New Roman" w:hAnsi="Times New Roman" w:cs="Times New Roman"/>
                <w:i/>
                <w:sz w:val="24"/>
                <w:szCs w:val="24"/>
              </w:rPr>
              <w:t xml:space="preserve">/не принято постановление администрации муниципального образования </w:t>
            </w:r>
            <w:r w:rsidRPr="00EC2C72">
              <w:rPr>
                <w:rFonts w:ascii="Times New Roman" w:hAnsi="Times New Roman" w:cs="Times New Roman"/>
                <w:i/>
                <w:sz w:val="24"/>
                <w:szCs w:val="24"/>
              </w:rPr>
              <w:t xml:space="preserve">Крымский </w:t>
            </w:r>
            <w:r w:rsidRPr="002B0C0A">
              <w:rPr>
                <w:rFonts w:ascii="Times New Roman" w:hAnsi="Times New Roman" w:cs="Times New Roman"/>
                <w:i/>
                <w:sz w:val="24"/>
                <w:szCs w:val="24"/>
              </w:rPr>
              <w:t>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B0C0A" w:rsidRPr="002B0C0A" w:rsidRDefault="00DF4BFC" w:rsidP="004C6911">
            <w:pPr>
              <w:widowControl w:val="0"/>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4"/>
                <w:szCs w:val="28"/>
              </w:rPr>
              <w:t>декабрь</w:t>
            </w:r>
            <w:r w:rsidR="002B0C0A" w:rsidRPr="002B0C0A">
              <w:rPr>
                <w:rFonts w:ascii="Times New Roman" w:hAnsi="Times New Roman" w:cs="Times New Roman"/>
                <w:i/>
                <w:sz w:val="24"/>
                <w:szCs w:val="28"/>
              </w:rPr>
              <w:t xml:space="preserve"> 2022 г. - принято постановление </w:t>
            </w:r>
            <w:r w:rsidR="002B0C0A" w:rsidRPr="002B0C0A">
              <w:rPr>
                <w:rFonts w:ascii="Times New Roman" w:hAnsi="Times New Roman" w:cs="Times New Roman"/>
                <w:i/>
                <w:sz w:val="24"/>
                <w:szCs w:val="24"/>
              </w:rPr>
              <w:t xml:space="preserve">администрации муниципального образования </w:t>
            </w:r>
            <w:r w:rsidR="002B0C0A" w:rsidRPr="00EC2C72">
              <w:rPr>
                <w:rFonts w:ascii="Times New Roman" w:hAnsi="Times New Roman" w:cs="Times New Roman"/>
                <w:i/>
                <w:sz w:val="24"/>
                <w:szCs w:val="24"/>
              </w:rPr>
              <w:t xml:space="preserve">Крымский </w:t>
            </w:r>
            <w:r w:rsidR="002B0C0A" w:rsidRPr="002B0C0A">
              <w:rPr>
                <w:rFonts w:ascii="Times New Roman" w:hAnsi="Times New Roman" w:cs="Times New Roman"/>
                <w:i/>
                <w:sz w:val="24"/>
                <w:szCs w:val="24"/>
              </w:rPr>
              <w:t>район</w:t>
            </w:r>
            <w:r w:rsidR="002B0C0A" w:rsidRPr="002B0C0A">
              <w:rPr>
                <w:rFonts w:ascii="Times New Roman" w:hAnsi="Times New Roman" w:cs="Times New Roman"/>
                <w:i/>
                <w:sz w:val="24"/>
                <w:szCs w:val="28"/>
              </w:rPr>
              <w:t xml:space="preserve"> (дата, номер акта)</w:t>
            </w:r>
          </w:p>
        </w:tc>
      </w:tr>
    </w:tbl>
    <w:p w:rsidR="00A832EF" w:rsidRPr="00265431" w:rsidRDefault="00A832EF" w:rsidP="004C6911">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3.9. Методы расчета индикаторов достижения целей предлагаемого правового регулирования, источники информации для расчетов: </w:t>
      </w:r>
      <w:r>
        <w:rPr>
          <w:rFonts w:ascii="Times New Roman" w:hAnsi="Times New Roman" w:cs="Times New Roman"/>
          <w:i/>
          <w:sz w:val="26"/>
          <w:szCs w:val="26"/>
        </w:rPr>
        <w:t>отсутствуют</w:t>
      </w:r>
      <w:r w:rsidRPr="00265431">
        <w:rPr>
          <w:rFonts w:ascii="Times New Roman" w:hAnsi="Times New Roman" w:cs="Times New Roman"/>
          <w:i/>
          <w:sz w:val="26"/>
          <w:szCs w:val="26"/>
        </w:rPr>
        <w:t>.</w:t>
      </w:r>
    </w:p>
    <w:p w:rsidR="00A832EF" w:rsidRDefault="00A832EF" w:rsidP="004C6911">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3.10. Оценка затрат на проведение мониторинга достижения целей предлагаемого правового регулирования: </w:t>
      </w:r>
      <w:r w:rsidRPr="00265431">
        <w:rPr>
          <w:rFonts w:ascii="Times New Roman" w:hAnsi="Times New Roman" w:cs="Times New Roman"/>
          <w:i/>
          <w:sz w:val="26"/>
          <w:szCs w:val="26"/>
        </w:rPr>
        <w:t>дополнительных расходов не потребуется.</w:t>
      </w:r>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375"/>
      </w:tblGrid>
      <w:tr w:rsidR="00A832EF" w:rsidRPr="00265431" w:rsidTr="00552205">
        <w:tc>
          <w:tcPr>
            <w:tcW w:w="4219" w:type="dxa"/>
            <w:tcBorders>
              <w:top w:val="single" w:sz="4" w:space="0" w:color="auto"/>
              <w:left w:val="single" w:sz="4" w:space="0" w:color="auto"/>
              <w:bottom w:val="single" w:sz="4" w:space="0" w:color="auto"/>
              <w:right w:val="single" w:sz="4" w:space="0" w:color="auto"/>
            </w:tcBorders>
          </w:tcPr>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4.1. Группы </w:t>
            </w:r>
            <w:proofErr w:type="gramStart"/>
            <w:r w:rsidRPr="00265431">
              <w:rPr>
                <w:rFonts w:ascii="Times New Roman" w:hAnsi="Times New Roman" w:cs="Times New Roman"/>
                <w:sz w:val="26"/>
                <w:szCs w:val="26"/>
              </w:rPr>
              <w:t>потенциальных</w:t>
            </w:r>
            <w:proofErr w:type="gramEnd"/>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адресатов </w:t>
            </w:r>
            <w:proofErr w:type="gramStart"/>
            <w:r w:rsidRPr="00265431">
              <w:rPr>
                <w:rFonts w:ascii="Times New Roman" w:hAnsi="Times New Roman" w:cs="Times New Roman"/>
                <w:sz w:val="26"/>
                <w:szCs w:val="26"/>
              </w:rPr>
              <w:t>предлагаемого</w:t>
            </w:r>
            <w:proofErr w:type="gramEnd"/>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proofErr w:type="gramStart"/>
            <w:r w:rsidRPr="00265431">
              <w:rPr>
                <w:rFonts w:ascii="Times New Roman" w:hAnsi="Times New Roman" w:cs="Times New Roman"/>
                <w:sz w:val="26"/>
                <w:szCs w:val="26"/>
              </w:rPr>
              <w:t>правового регулирования (краткое</w:t>
            </w:r>
            <w:proofErr w:type="gramEnd"/>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описание их качественных</w:t>
            </w:r>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характеристик)</w:t>
            </w:r>
          </w:p>
        </w:tc>
        <w:tc>
          <w:tcPr>
            <w:tcW w:w="2977" w:type="dxa"/>
            <w:tcBorders>
              <w:top w:val="single" w:sz="4" w:space="0" w:color="auto"/>
              <w:left w:val="single" w:sz="4" w:space="0" w:color="auto"/>
              <w:bottom w:val="single" w:sz="4" w:space="0" w:color="auto"/>
              <w:right w:val="single" w:sz="4" w:space="0" w:color="auto"/>
            </w:tcBorders>
          </w:tcPr>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4.2. Количество</w:t>
            </w:r>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участников группы</w:t>
            </w:r>
          </w:p>
        </w:tc>
        <w:tc>
          <w:tcPr>
            <w:tcW w:w="2375" w:type="dxa"/>
            <w:tcBorders>
              <w:top w:val="single" w:sz="4" w:space="0" w:color="auto"/>
              <w:left w:val="single" w:sz="4" w:space="0" w:color="auto"/>
              <w:bottom w:val="single" w:sz="4" w:space="0" w:color="auto"/>
              <w:right w:val="single" w:sz="4" w:space="0" w:color="auto"/>
            </w:tcBorders>
          </w:tcPr>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4.3. Источники</w:t>
            </w:r>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данных</w:t>
            </w:r>
          </w:p>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p>
        </w:tc>
      </w:tr>
      <w:tr w:rsidR="00A832EF" w:rsidRPr="00265431" w:rsidTr="00552205">
        <w:tc>
          <w:tcPr>
            <w:tcW w:w="4219" w:type="dxa"/>
            <w:tcBorders>
              <w:top w:val="single" w:sz="4" w:space="0" w:color="auto"/>
              <w:left w:val="single" w:sz="4" w:space="0" w:color="auto"/>
              <w:bottom w:val="single" w:sz="4" w:space="0" w:color="auto"/>
              <w:right w:val="single" w:sz="4" w:space="0" w:color="auto"/>
            </w:tcBorders>
          </w:tcPr>
          <w:p w:rsidR="00A832EF" w:rsidRPr="00265431" w:rsidRDefault="00A832EF" w:rsidP="004C691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i/>
                <w:sz w:val="26"/>
                <w:szCs w:val="26"/>
              </w:rPr>
              <w:t>Физические и юридические лица - застройщики, проживающие на территории сельских поселений Крымского района</w:t>
            </w:r>
            <w:r w:rsidRPr="00265431">
              <w:rPr>
                <w:rFonts w:ascii="Times New Roman" w:hAnsi="Times New Roman" w:cs="Times New Roman"/>
                <w:sz w:val="26"/>
                <w:szCs w:val="26"/>
              </w:rPr>
              <w:t xml:space="preserve">, </w:t>
            </w:r>
            <w:r w:rsidRPr="00265431">
              <w:rPr>
                <w:rFonts w:ascii="Times New Roman" w:hAnsi="Times New Roman" w:cs="Times New Roman"/>
                <w:i/>
                <w:sz w:val="26"/>
                <w:szCs w:val="26"/>
              </w:rPr>
              <w:t>либо их представители, наделенные соответствующими полномочиями</w:t>
            </w:r>
          </w:p>
        </w:tc>
        <w:tc>
          <w:tcPr>
            <w:tcW w:w="2977" w:type="dxa"/>
            <w:tcBorders>
              <w:top w:val="single" w:sz="4" w:space="0" w:color="auto"/>
              <w:left w:val="single" w:sz="4" w:space="0" w:color="auto"/>
              <w:bottom w:val="single" w:sz="4" w:space="0" w:color="auto"/>
              <w:right w:val="single" w:sz="4" w:space="0" w:color="auto"/>
            </w:tcBorders>
          </w:tcPr>
          <w:p w:rsidR="00A832EF" w:rsidRPr="00265431" w:rsidRDefault="00A832EF" w:rsidP="004C6911">
            <w:pPr>
              <w:autoSpaceDE w:val="0"/>
              <w:autoSpaceDN w:val="0"/>
              <w:adjustRightInd w:val="0"/>
              <w:spacing w:after="0" w:line="240" w:lineRule="auto"/>
              <w:rPr>
                <w:rFonts w:ascii="Times New Roman" w:hAnsi="Times New Roman" w:cs="Times New Roman"/>
                <w:i/>
                <w:sz w:val="26"/>
                <w:szCs w:val="26"/>
              </w:rPr>
            </w:pPr>
            <w:r w:rsidRPr="00265431">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2375" w:type="dxa"/>
            <w:tcBorders>
              <w:top w:val="single" w:sz="4" w:space="0" w:color="auto"/>
              <w:left w:val="single" w:sz="4" w:space="0" w:color="auto"/>
              <w:bottom w:val="single" w:sz="4" w:space="0" w:color="auto"/>
              <w:right w:val="single" w:sz="4" w:space="0" w:color="auto"/>
            </w:tcBorders>
          </w:tcPr>
          <w:p w:rsidR="00A832EF" w:rsidRPr="00265431" w:rsidRDefault="00A832EF" w:rsidP="004C6911">
            <w:pPr>
              <w:autoSpaceDE w:val="0"/>
              <w:autoSpaceDN w:val="0"/>
              <w:adjustRightInd w:val="0"/>
              <w:spacing w:after="0" w:line="240" w:lineRule="auto"/>
              <w:rPr>
                <w:rFonts w:ascii="Times New Roman" w:hAnsi="Times New Roman" w:cs="Times New Roman"/>
                <w:i/>
                <w:sz w:val="26"/>
                <w:szCs w:val="26"/>
              </w:rPr>
            </w:pPr>
            <w:r w:rsidRPr="00265431">
              <w:rPr>
                <w:rFonts w:ascii="Times New Roman" w:hAnsi="Times New Roman" w:cs="Times New Roman"/>
                <w:i/>
                <w:sz w:val="26"/>
                <w:szCs w:val="26"/>
              </w:rPr>
              <w:t>отсутствуют</w:t>
            </w:r>
          </w:p>
        </w:tc>
      </w:tr>
    </w:tbl>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lastRenderedPageBreak/>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2127"/>
        <w:gridCol w:w="1984"/>
        <w:gridCol w:w="1701"/>
      </w:tblGrid>
      <w:tr w:rsidR="00A832EF" w:rsidRPr="00265431" w:rsidTr="00DF4BFC">
        <w:tc>
          <w:tcPr>
            <w:tcW w:w="2376"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5.1. Наименование</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функции</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gramStart"/>
            <w:r w:rsidRPr="00265431">
              <w:rPr>
                <w:rFonts w:ascii="Times New Roman" w:hAnsi="Times New Roman" w:cs="Times New Roman"/>
                <w:sz w:val="26"/>
                <w:szCs w:val="26"/>
              </w:rPr>
              <w:t>(полномочия,</w:t>
            </w:r>
            <w:proofErr w:type="gramEnd"/>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обязанности или</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права)</w:t>
            </w:r>
          </w:p>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5.2.Характер</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функции</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gramStart"/>
            <w:r w:rsidRPr="00265431">
              <w:rPr>
                <w:rFonts w:ascii="Times New Roman" w:hAnsi="Times New Roman" w:cs="Times New Roman"/>
                <w:sz w:val="26"/>
                <w:szCs w:val="26"/>
              </w:rPr>
              <w:t>(новая /</w:t>
            </w:r>
            <w:proofErr w:type="gramEnd"/>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изменяемая /</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отменяемая)</w:t>
            </w:r>
          </w:p>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5.3.</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gramStart"/>
            <w:r w:rsidRPr="00265431">
              <w:rPr>
                <w:rFonts w:ascii="Times New Roman" w:hAnsi="Times New Roman" w:cs="Times New Roman"/>
                <w:sz w:val="26"/>
                <w:szCs w:val="26"/>
              </w:rPr>
              <w:t>Предполагаемый</w:t>
            </w:r>
            <w:proofErr w:type="gramEnd"/>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порядок</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реализации</w:t>
            </w:r>
          </w:p>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5.4. Оценка</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изменения</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трудовых затрат</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(чел./час в год),</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изменения</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численности</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сотрудников</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(чел.)</w:t>
            </w:r>
          </w:p>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5.5. Оценка</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изменения</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потребностей</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 других</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gramStart"/>
            <w:r w:rsidRPr="00265431">
              <w:rPr>
                <w:rFonts w:ascii="Times New Roman" w:hAnsi="Times New Roman" w:cs="Times New Roman"/>
                <w:sz w:val="26"/>
                <w:szCs w:val="26"/>
              </w:rPr>
              <w:t>ресурсах</w:t>
            </w:r>
            <w:proofErr w:type="gramEnd"/>
          </w:p>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A832EF" w:rsidRPr="00265431" w:rsidTr="00DF4BFC">
        <w:tc>
          <w:tcPr>
            <w:tcW w:w="9889" w:type="dxa"/>
            <w:gridSpan w:val="5"/>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 xml:space="preserve">1. </w:t>
            </w: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w:t>
            </w:r>
            <w:r w:rsidRPr="00265431">
              <w:rPr>
                <w:rFonts w:ascii="Times New Roman" w:hAnsi="Times New Roman" w:cs="Times New Roman"/>
                <w:sz w:val="26"/>
                <w:szCs w:val="26"/>
              </w:rPr>
              <w:t>:</w:t>
            </w:r>
          </w:p>
        </w:tc>
      </w:tr>
      <w:tr w:rsidR="00A832EF" w:rsidRPr="00265431" w:rsidTr="00DF4BFC">
        <w:tc>
          <w:tcPr>
            <w:tcW w:w="2376"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265431">
              <w:rPr>
                <w:rFonts w:ascii="Times New Roman" w:hAnsi="Times New Roman" w:cs="Times New Roman"/>
                <w:i/>
                <w:sz w:val="26"/>
                <w:szCs w:val="26"/>
              </w:rPr>
              <w:t>Изменений в части функций (полномочий, обязанностей, прав) не предусмотрено</w:t>
            </w:r>
          </w:p>
        </w:tc>
        <w:tc>
          <w:tcPr>
            <w:tcW w:w="1701"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w:t>
            </w:r>
          </w:p>
        </w:tc>
      </w:tr>
    </w:tbl>
    <w:p w:rsidR="002B0C0A" w:rsidRPr="00827131" w:rsidRDefault="002B0C0A" w:rsidP="002B0C0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2B0C0A" w:rsidRPr="00827131" w:rsidTr="00DF4BFC">
        <w:tc>
          <w:tcPr>
            <w:tcW w:w="3190"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6.1.</w:t>
            </w:r>
            <w:r w:rsidR="00DF4BFC">
              <w:rPr>
                <w:rFonts w:ascii="Times New Roman" w:hAnsi="Times New Roman" w:cs="Times New Roman"/>
                <w:sz w:val="26"/>
                <w:szCs w:val="26"/>
              </w:rPr>
              <w:t> </w:t>
            </w:r>
            <w:proofErr w:type="gramStart"/>
            <w:r w:rsidRPr="00827131">
              <w:rPr>
                <w:rFonts w:ascii="Times New Roman" w:hAnsi="Times New Roman" w:cs="Times New Roman"/>
                <w:sz w:val="26"/>
                <w:szCs w:val="26"/>
              </w:rPr>
              <w:t>Наименование функции (полномочия, обязанности или права) (в соответствии с</w:t>
            </w:r>
            <w:proofErr w:type="gramEnd"/>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пунктом 5.1)</w:t>
            </w:r>
          </w:p>
        </w:tc>
        <w:tc>
          <w:tcPr>
            <w:tcW w:w="3581"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6.2. Виды расходов</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 поступлений)</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6.3.Количественная</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оценка расходов и</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поступлений,</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млн. рублей</w:t>
            </w:r>
          </w:p>
        </w:tc>
      </w:tr>
      <w:tr w:rsidR="002B0C0A" w:rsidRPr="00827131" w:rsidTr="00FD5C3D">
        <w:tc>
          <w:tcPr>
            <w:tcW w:w="9889" w:type="dxa"/>
            <w:gridSpan w:val="4"/>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Наименование органа местного самоуправления (от 1 до №):</w:t>
            </w:r>
          </w:p>
        </w:tc>
      </w:tr>
      <w:tr w:rsidR="002B0C0A" w:rsidRPr="00827131" w:rsidTr="00DF4BFC">
        <w:tc>
          <w:tcPr>
            <w:tcW w:w="3085" w:type="dxa"/>
            <w:vMerge w:val="restart"/>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1.1. </w:t>
            </w:r>
            <w:proofErr w:type="gramStart"/>
            <w:r w:rsidRPr="00827131">
              <w:rPr>
                <w:rFonts w:ascii="Times New Roman" w:hAnsi="Times New Roman" w:cs="Times New Roman"/>
                <w:sz w:val="26"/>
                <w:szCs w:val="26"/>
              </w:rPr>
              <w:t>Функция (полномочие,</w:t>
            </w:r>
            <w:proofErr w:type="gramEnd"/>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обязанность или право)</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 (от 1 до №) в _____</w:t>
            </w:r>
            <w:proofErr w:type="gramStart"/>
            <w:r w:rsidRPr="00827131">
              <w:rPr>
                <w:rFonts w:ascii="Times New Roman" w:hAnsi="Times New Roman" w:cs="Times New Roman"/>
                <w:sz w:val="26"/>
                <w:szCs w:val="26"/>
              </w:rPr>
              <w:t>г</w:t>
            </w:r>
            <w:proofErr w:type="gramEnd"/>
            <w:r w:rsidRPr="00827131">
              <w:rPr>
                <w:rFonts w:ascii="Times New Roman" w:hAnsi="Times New Roman" w:cs="Times New Roman"/>
                <w:sz w:val="26"/>
                <w:szCs w:val="26"/>
              </w:rPr>
              <w:t>.:</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3085" w:type="dxa"/>
            <w:vMerge/>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3085" w:type="dxa"/>
            <w:vMerge/>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3085" w:type="dxa"/>
            <w:vMerge w:val="restart"/>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1.2. Функция (полномочие, обязанность или право)</w:t>
            </w:r>
          </w:p>
        </w:tc>
        <w:tc>
          <w:tcPr>
            <w:tcW w:w="3686"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w:t>
            </w:r>
          </w:p>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(от 1 до №) в _____</w:t>
            </w:r>
            <w:proofErr w:type="gramStart"/>
            <w:r w:rsidRPr="00827131">
              <w:rPr>
                <w:rFonts w:ascii="Times New Roman" w:hAnsi="Times New Roman" w:cs="Times New Roman"/>
                <w:sz w:val="26"/>
                <w:szCs w:val="26"/>
              </w:rPr>
              <w:t>г</w:t>
            </w:r>
            <w:proofErr w:type="gramEnd"/>
            <w:r w:rsidRPr="00827131">
              <w:rPr>
                <w:rFonts w:ascii="Times New Roman" w:hAnsi="Times New Roman" w:cs="Times New Roman"/>
                <w:sz w:val="26"/>
                <w:szCs w:val="26"/>
              </w:rPr>
              <w:t>.:</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3085" w:type="dxa"/>
            <w:vMerge/>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3085" w:type="dxa"/>
            <w:vMerge/>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6771" w:type="dxa"/>
            <w:gridSpan w:val="3"/>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827131" w:rsidTr="00DF4BFC">
        <w:tc>
          <w:tcPr>
            <w:tcW w:w="6771" w:type="dxa"/>
            <w:gridSpan w:val="3"/>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2B0C0A" w:rsidRPr="009C59CA" w:rsidTr="00DF4BFC">
        <w:tc>
          <w:tcPr>
            <w:tcW w:w="6771" w:type="dxa"/>
            <w:gridSpan w:val="3"/>
            <w:tcBorders>
              <w:top w:val="single" w:sz="4" w:space="0" w:color="auto"/>
              <w:left w:val="single" w:sz="4" w:space="0" w:color="auto"/>
              <w:bottom w:val="single" w:sz="4" w:space="0" w:color="auto"/>
              <w:right w:val="single" w:sz="4" w:space="0" w:color="auto"/>
            </w:tcBorders>
          </w:tcPr>
          <w:p w:rsidR="002B0C0A" w:rsidRPr="00827131" w:rsidRDefault="002B0C0A" w:rsidP="00FD5C3D">
            <w:pPr>
              <w:autoSpaceDE w:val="0"/>
              <w:autoSpaceDN w:val="0"/>
              <w:adjustRightInd w:val="0"/>
              <w:spacing w:after="0" w:line="240" w:lineRule="auto"/>
              <w:jc w:val="both"/>
              <w:rPr>
                <w:rFonts w:ascii="Times New Roman" w:hAnsi="Times New Roman" w:cs="Times New Roman"/>
                <w:color w:val="FF0000"/>
                <w:sz w:val="26"/>
                <w:szCs w:val="26"/>
              </w:rPr>
            </w:pPr>
            <w:r w:rsidRPr="00827131">
              <w:rPr>
                <w:rFonts w:ascii="Times New Roman" w:hAnsi="Times New Roman" w:cs="Times New Roman"/>
                <w:sz w:val="26"/>
                <w:szCs w:val="26"/>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2B0C0A" w:rsidRPr="00CD764F" w:rsidRDefault="002B0C0A" w:rsidP="00FD5C3D">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bl>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p>
    <w:p w:rsidR="00A832EF" w:rsidRPr="00265431" w:rsidRDefault="00A832EF" w:rsidP="00DF4BFC">
      <w:pPr>
        <w:autoSpaceDE w:val="0"/>
        <w:autoSpaceDN w:val="0"/>
        <w:adjustRightInd w:val="0"/>
        <w:spacing w:after="0" w:line="240" w:lineRule="auto"/>
        <w:ind w:right="-284" w:firstLine="708"/>
        <w:jc w:val="both"/>
        <w:rPr>
          <w:rFonts w:ascii="Times New Roman" w:hAnsi="Times New Roman" w:cs="Times New Roman"/>
          <w:i/>
          <w:sz w:val="26"/>
          <w:szCs w:val="26"/>
        </w:rPr>
      </w:pPr>
      <w:r w:rsidRPr="00265431">
        <w:rPr>
          <w:rFonts w:ascii="Times New Roman" w:hAnsi="Times New Roman" w:cs="Times New Roman"/>
          <w:i/>
          <w:sz w:val="26"/>
          <w:szCs w:val="26"/>
        </w:rPr>
        <w:t>Отсутствуют.</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 xml:space="preserve">6.5. Источники данных: </w:t>
      </w:r>
      <w:r w:rsidRPr="00265431">
        <w:rPr>
          <w:rFonts w:ascii="Times New Roman" w:hAnsi="Times New Roman" w:cs="Times New Roman"/>
          <w:i/>
          <w:sz w:val="26"/>
          <w:szCs w:val="26"/>
        </w:rPr>
        <w:t>отсутствуют</w:t>
      </w:r>
      <w:r w:rsidRPr="00265431">
        <w:rPr>
          <w:rFonts w:ascii="Times New Roman" w:hAnsi="Times New Roman" w:cs="Times New Roman"/>
          <w:sz w:val="26"/>
          <w:szCs w:val="26"/>
        </w:rPr>
        <w:t>.</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lastRenderedPageBreak/>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820"/>
        <w:gridCol w:w="1842"/>
        <w:gridCol w:w="958"/>
      </w:tblGrid>
      <w:tr w:rsidR="00A832EF" w:rsidRPr="002B0C0A" w:rsidTr="002B0C0A">
        <w:tc>
          <w:tcPr>
            <w:tcW w:w="1951" w:type="dxa"/>
            <w:tcBorders>
              <w:top w:val="single" w:sz="4" w:space="0" w:color="auto"/>
              <w:left w:val="single" w:sz="4" w:space="0" w:color="auto"/>
              <w:bottom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7.1. Группы</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потенциальных</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адресатов</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предлагаемого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правового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регулирования</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proofErr w:type="gramStart"/>
            <w:r w:rsidRPr="002B0C0A">
              <w:rPr>
                <w:rFonts w:ascii="Times New Roman" w:hAnsi="Times New Roman" w:cs="Times New Roman"/>
                <w:sz w:val="24"/>
                <w:szCs w:val="24"/>
              </w:rPr>
              <w:t>(в соответствии</w:t>
            </w:r>
            <w:proofErr w:type="gramEnd"/>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с п. 4.1 сводного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отчета)</w:t>
            </w:r>
          </w:p>
          <w:p w:rsidR="00A832EF" w:rsidRPr="002B0C0A" w:rsidRDefault="00A832EF" w:rsidP="00552205">
            <w:pPr>
              <w:autoSpaceDE w:val="0"/>
              <w:autoSpaceDN w:val="0"/>
              <w:adjustRightInd w:val="0"/>
              <w:spacing w:after="0" w:line="240" w:lineRule="auto"/>
              <w:ind w:right="-284"/>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7.2. Новые обязанности и</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ограничения, изменения</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существующих</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обязанностей и</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 xml:space="preserve">ограничений, </w:t>
            </w:r>
            <w:proofErr w:type="gramStart"/>
            <w:r w:rsidRPr="002B0C0A">
              <w:rPr>
                <w:rFonts w:ascii="Times New Roman" w:hAnsi="Times New Roman" w:cs="Times New Roman"/>
                <w:sz w:val="24"/>
                <w:szCs w:val="24"/>
              </w:rPr>
              <w:t>вводимые</w:t>
            </w:r>
            <w:proofErr w:type="gramEnd"/>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предлагаемым правовым</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proofErr w:type="gramStart"/>
            <w:r w:rsidRPr="002B0C0A">
              <w:rPr>
                <w:rFonts w:ascii="Times New Roman" w:hAnsi="Times New Roman" w:cs="Times New Roman"/>
                <w:sz w:val="24"/>
                <w:szCs w:val="24"/>
              </w:rPr>
              <w:t>регулированием (с</w:t>
            </w:r>
            <w:proofErr w:type="gramEnd"/>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указанием</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соответствующих</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положений проекта</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муниципального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нормативного правового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акта)</w:t>
            </w:r>
          </w:p>
        </w:tc>
        <w:tc>
          <w:tcPr>
            <w:tcW w:w="1842" w:type="dxa"/>
            <w:tcBorders>
              <w:top w:val="single" w:sz="4" w:space="0" w:color="auto"/>
              <w:left w:val="single" w:sz="4" w:space="0" w:color="auto"/>
              <w:bottom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7.3. Описание</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расходов и</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возможных</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доходов,</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связанных с</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введением</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предлагаемого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правового</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регулирования</w:t>
            </w:r>
          </w:p>
          <w:p w:rsidR="00A832EF" w:rsidRPr="002B0C0A" w:rsidRDefault="00A832EF" w:rsidP="00552205">
            <w:pPr>
              <w:autoSpaceDE w:val="0"/>
              <w:autoSpaceDN w:val="0"/>
              <w:adjustRightInd w:val="0"/>
              <w:spacing w:after="0" w:line="240" w:lineRule="auto"/>
              <w:ind w:right="-284"/>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7.4.</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proofErr w:type="spellStart"/>
            <w:r w:rsidRPr="002B0C0A">
              <w:rPr>
                <w:rFonts w:ascii="Times New Roman" w:hAnsi="Times New Roman" w:cs="Times New Roman"/>
                <w:sz w:val="24"/>
                <w:szCs w:val="24"/>
              </w:rPr>
              <w:t>Количественн</w:t>
            </w:r>
            <w:proofErr w:type="spellEnd"/>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proofErr w:type="spellStart"/>
            <w:r w:rsidRPr="002B0C0A">
              <w:rPr>
                <w:rFonts w:ascii="Times New Roman" w:hAnsi="Times New Roman" w:cs="Times New Roman"/>
                <w:sz w:val="24"/>
                <w:szCs w:val="24"/>
              </w:rPr>
              <w:t>ая</w:t>
            </w:r>
            <w:proofErr w:type="spellEnd"/>
            <w:r w:rsidRPr="002B0C0A">
              <w:rPr>
                <w:rFonts w:ascii="Times New Roman" w:hAnsi="Times New Roman" w:cs="Times New Roman"/>
                <w:sz w:val="24"/>
                <w:szCs w:val="24"/>
              </w:rPr>
              <w:t xml:space="preserve"> оценка,</w:t>
            </w:r>
          </w:p>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sz w:val="24"/>
                <w:szCs w:val="24"/>
              </w:rPr>
              <w:t>млн. рублей</w:t>
            </w:r>
          </w:p>
          <w:p w:rsidR="00A832EF" w:rsidRPr="002B0C0A" w:rsidRDefault="00A832EF" w:rsidP="00552205">
            <w:pPr>
              <w:autoSpaceDE w:val="0"/>
              <w:autoSpaceDN w:val="0"/>
              <w:adjustRightInd w:val="0"/>
              <w:spacing w:after="0" w:line="240" w:lineRule="auto"/>
              <w:ind w:right="-284"/>
              <w:jc w:val="both"/>
              <w:rPr>
                <w:rFonts w:ascii="Times New Roman" w:hAnsi="Times New Roman" w:cs="Times New Roman"/>
                <w:sz w:val="24"/>
                <w:szCs w:val="24"/>
              </w:rPr>
            </w:pPr>
          </w:p>
        </w:tc>
      </w:tr>
      <w:tr w:rsidR="00A832EF" w:rsidRPr="002B0C0A" w:rsidTr="00DF4BFC">
        <w:trPr>
          <w:trHeight w:val="841"/>
        </w:trPr>
        <w:tc>
          <w:tcPr>
            <w:tcW w:w="1951" w:type="dxa"/>
            <w:tcBorders>
              <w:top w:val="single" w:sz="4" w:space="0" w:color="auto"/>
              <w:left w:val="single" w:sz="4" w:space="0" w:color="auto"/>
              <w:bottom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i/>
                <w:sz w:val="24"/>
                <w:szCs w:val="24"/>
              </w:rPr>
              <w:t>Физические и юридические лица - застройщики, проживающие на территории сельских поселений Крымского района либо их представители, наделенные соответствующими полномочиями</w:t>
            </w:r>
          </w:p>
        </w:tc>
        <w:tc>
          <w:tcPr>
            <w:tcW w:w="4820" w:type="dxa"/>
            <w:tcBorders>
              <w:top w:val="single" w:sz="4" w:space="0" w:color="auto"/>
              <w:left w:val="single" w:sz="4" w:space="0" w:color="auto"/>
              <w:right w:val="single" w:sz="4" w:space="0" w:color="auto"/>
            </w:tcBorders>
          </w:tcPr>
          <w:p w:rsidR="00EC2C72" w:rsidRDefault="002B0C0A" w:rsidP="00EC2C72">
            <w:pPr>
              <w:spacing w:after="0" w:line="240" w:lineRule="auto"/>
              <w:rPr>
                <w:rFonts w:ascii="Times New Roman" w:hAnsi="Times New Roman" w:cs="Times New Roman"/>
                <w:i/>
                <w:sz w:val="24"/>
                <w:szCs w:val="24"/>
              </w:rPr>
            </w:pPr>
            <w:r w:rsidRPr="002B0C0A">
              <w:rPr>
                <w:rFonts w:ascii="Times New Roman" w:hAnsi="Times New Roman" w:cs="Times New Roman"/>
                <w:i/>
                <w:sz w:val="24"/>
                <w:szCs w:val="24"/>
              </w:rPr>
              <w:t xml:space="preserve">Предоставление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 w:anchor="/document/12138258/entry/573011" w:history="1">
              <w:r w:rsidRPr="002B0C0A">
                <w:rPr>
                  <w:rStyle w:val="a6"/>
                  <w:rFonts w:ascii="Times New Roman" w:hAnsi="Times New Roman" w:cs="Times New Roman"/>
                  <w:i/>
                  <w:color w:val="auto"/>
                  <w:sz w:val="24"/>
                  <w:szCs w:val="24"/>
                  <w:u w:val="none"/>
                </w:rPr>
                <w:t>частью 1.1 статьи 57.3</w:t>
              </w:r>
            </w:hyperlink>
            <w:r w:rsidRPr="002B0C0A">
              <w:rPr>
                <w:rFonts w:ascii="Times New Roman" w:hAnsi="Times New Roman" w:cs="Times New Roman"/>
                <w:i/>
                <w:sz w:val="24"/>
                <w:szCs w:val="24"/>
              </w:rPr>
              <w:t xml:space="preserve"> Градостроительного кодекса Российской Федерации, если иное не установлено </w:t>
            </w:r>
            <w:hyperlink r:id="rId6" w:anchor="/document/12138258/entry/5173" w:history="1">
              <w:r w:rsidRPr="002B0C0A">
                <w:rPr>
                  <w:rStyle w:val="a6"/>
                  <w:rFonts w:ascii="Times New Roman" w:hAnsi="Times New Roman" w:cs="Times New Roman"/>
                  <w:i/>
                  <w:color w:val="auto"/>
                  <w:sz w:val="24"/>
                  <w:szCs w:val="24"/>
                  <w:u w:val="none"/>
                </w:rPr>
                <w:t>частью 7.3</w:t>
              </w:r>
            </w:hyperlink>
            <w:r w:rsidRPr="002B0C0A">
              <w:rPr>
                <w:rFonts w:ascii="Times New Roman" w:hAnsi="Times New Roman" w:cs="Times New Roman"/>
                <w:i/>
                <w:sz w:val="24"/>
                <w:szCs w:val="24"/>
              </w:rPr>
              <w:t xml:space="preserve"> статьи 51 ГрК РФ</w:t>
            </w:r>
          </w:p>
          <w:p w:rsidR="002B0C0A" w:rsidRPr="00EC2C72" w:rsidRDefault="00EC2C72" w:rsidP="00EC2C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B0C0A" w:rsidRPr="002B0C0A">
              <w:rPr>
                <w:rFonts w:ascii="Times New Roman" w:eastAsiaTheme="minorHAnsi" w:hAnsi="Times New Roman" w:cs="Times New Roman"/>
                <w:i/>
                <w:sz w:val="24"/>
                <w:szCs w:val="24"/>
                <w:lang w:eastAsia="en-US"/>
              </w:rPr>
              <w:t>согласие правообладателей всех домов блокированной застройки в одном ряду в случае реконструкции одного из домов блокированной застройки;</w:t>
            </w:r>
          </w:p>
          <w:p w:rsidR="00EC2C72" w:rsidRDefault="00EC2C72" w:rsidP="00EC2C72">
            <w:pPr>
              <w:autoSpaceDE w:val="0"/>
              <w:autoSpaceDN w:val="0"/>
              <w:adjustRightInd w:val="0"/>
              <w:spacing w:after="0" w:line="240" w:lineRule="auto"/>
              <w:ind w:firstLine="34"/>
              <w:rPr>
                <w:rFonts w:ascii="Times New Roman" w:eastAsiaTheme="minorHAnsi" w:hAnsi="Times New Roman" w:cs="Times New Roman"/>
                <w:i/>
                <w:sz w:val="24"/>
                <w:szCs w:val="24"/>
                <w:lang w:eastAsia="en-US"/>
              </w:rPr>
            </w:pPr>
            <w:proofErr w:type="gramStart"/>
            <w:r>
              <w:rPr>
                <w:rFonts w:ascii="Times New Roman" w:eastAsiaTheme="minorHAnsi" w:hAnsi="Times New Roman" w:cs="Times New Roman"/>
                <w:i/>
                <w:sz w:val="24"/>
                <w:szCs w:val="24"/>
                <w:lang w:eastAsia="en-US"/>
              </w:rPr>
              <w:t xml:space="preserve">- </w:t>
            </w:r>
            <w:r w:rsidR="002B0C0A" w:rsidRPr="002B0C0A">
              <w:rPr>
                <w:rFonts w:ascii="Times New Roman" w:eastAsiaTheme="minorHAnsi" w:hAnsi="Times New Roman" w:cs="Times New Roman"/>
                <w:i/>
                <w:sz w:val="24"/>
                <w:szCs w:val="24"/>
                <w:lang w:eastAsia="en-US"/>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002B0C0A" w:rsidRPr="002B0C0A">
              <w:rPr>
                <w:rFonts w:ascii="Times New Roman" w:eastAsiaTheme="minorHAnsi" w:hAnsi="Times New Roman" w:cs="Times New Roman"/>
                <w:i/>
                <w:sz w:val="24"/>
                <w:szCs w:val="24"/>
                <w:lang w:eastAsia="en-US"/>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002B0C0A" w:rsidRPr="002B0C0A">
              <w:rPr>
                <w:rFonts w:ascii="Times New Roman" w:eastAsiaTheme="minorHAnsi" w:hAnsi="Times New Roman" w:cs="Times New Roman"/>
                <w:i/>
                <w:sz w:val="24"/>
                <w:szCs w:val="24"/>
                <w:lang w:eastAsia="en-US"/>
              </w:rPr>
              <w:lastRenderedPageBreak/>
              <w:t>определяющее</w:t>
            </w:r>
            <w:proofErr w:type="gramEnd"/>
            <w:r w:rsidR="002B0C0A" w:rsidRPr="002B0C0A">
              <w:rPr>
                <w:rFonts w:ascii="Times New Roman" w:eastAsiaTheme="minorHAnsi" w:hAnsi="Times New Roman" w:cs="Times New Roman"/>
                <w:i/>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r>
              <w:rPr>
                <w:rFonts w:ascii="Times New Roman" w:eastAsiaTheme="minorHAnsi" w:hAnsi="Times New Roman" w:cs="Times New Roman"/>
                <w:i/>
                <w:sz w:val="24"/>
                <w:szCs w:val="24"/>
                <w:lang w:eastAsia="en-US"/>
              </w:rPr>
              <w:t xml:space="preserve"> </w:t>
            </w:r>
          </w:p>
          <w:p w:rsidR="002B0C0A" w:rsidRPr="002B0C0A" w:rsidRDefault="00EC2C72" w:rsidP="00EC2C72">
            <w:pPr>
              <w:autoSpaceDE w:val="0"/>
              <w:autoSpaceDN w:val="0"/>
              <w:adjustRightInd w:val="0"/>
              <w:spacing w:after="0" w:line="240" w:lineRule="auto"/>
              <w:rPr>
                <w:rFonts w:ascii="Times New Roman" w:eastAsiaTheme="minorHAnsi" w:hAnsi="Times New Roman" w:cs="Times New Roman"/>
                <w:i/>
                <w:sz w:val="24"/>
                <w:szCs w:val="24"/>
                <w:lang w:eastAsia="en-US"/>
              </w:rPr>
            </w:pPr>
            <w:proofErr w:type="gramStart"/>
            <w:r>
              <w:rPr>
                <w:rFonts w:ascii="Times New Roman" w:eastAsiaTheme="minorHAnsi" w:hAnsi="Times New Roman" w:cs="Times New Roman"/>
                <w:i/>
                <w:sz w:val="24"/>
                <w:szCs w:val="24"/>
                <w:lang w:eastAsia="en-US"/>
              </w:rPr>
              <w:t xml:space="preserve">- </w:t>
            </w:r>
            <w:r w:rsidR="002B0C0A" w:rsidRPr="002B0C0A">
              <w:rPr>
                <w:rFonts w:ascii="Times New Roman" w:hAnsi="Times New Roman" w:cs="Times New Roman"/>
                <w:i/>
                <w:sz w:val="24"/>
                <w:szCs w:val="24"/>
                <w:shd w:val="clear" w:color="auto" w:fill="FFFFFF"/>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2B0C0A" w:rsidRPr="002B0C0A">
              <w:rPr>
                <w:rFonts w:ascii="Times New Roman" w:eastAsia="Times New Roman" w:hAnsi="Times New Roman" w:cs="Times New Roman"/>
                <w:i/>
                <w:sz w:val="24"/>
                <w:szCs w:val="24"/>
              </w:rPr>
              <w:t>;</w:t>
            </w:r>
            <w:proofErr w:type="gramEnd"/>
          </w:p>
          <w:p w:rsidR="00EC2C72" w:rsidRDefault="00EC2C72" w:rsidP="00EC2C72">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 xml:space="preserve">- </w:t>
            </w:r>
            <w:r w:rsidR="002B0C0A" w:rsidRPr="002B0C0A">
              <w:rPr>
                <w:rFonts w:ascii="Times New Roman" w:hAnsi="Times New Roman" w:cs="Times New Roman"/>
                <w:i/>
                <w:sz w:val="24"/>
                <w:szCs w:val="24"/>
              </w:rPr>
              <w:t xml:space="preserve">для застройщиков, наименования которых содержат слова «специализированный застройщик», наряду с указанными способами, с использованием единой информационной системы жилищного строительства, предусмотренной </w:t>
            </w:r>
            <w:hyperlink r:id="rId7" w:anchor="/document/12138267/entry/0" w:history="1">
              <w:r w:rsidR="002B0C0A" w:rsidRPr="002B0C0A">
                <w:rPr>
                  <w:rStyle w:val="a6"/>
                  <w:rFonts w:ascii="Times New Roman" w:hAnsi="Times New Roman" w:cs="Times New Roman"/>
                  <w:i/>
                  <w:color w:val="auto"/>
                  <w:sz w:val="24"/>
                  <w:szCs w:val="24"/>
                  <w:u w:val="none"/>
                </w:rPr>
                <w:t>Федеральным законом</w:t>
              </w:r>
            </w:hyperlink>
            <w:r w:rsidR="002B0C0A" w:rsidRPr="002B0C0A">
              <w:rPr>
                <w:rFonts w:ascii="Times New Roman" w:hAnsi="Times New Roman" w:cs="Times New Roman"/>
                <w:i/>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w:t>
            </w:r>
            <w:proofErr w:type="gramEnd"/>
            <w:r w:rsidR="002B0C0A" w:rsidRPr="002B0C0A">
              <w:rPr>
                <w:rFonts w:ascii="Times New Roman" w:hAnsi="Times New Roman" w:cs="Times New Roman"/>
                <w:i/>
                <w:sz w:val="24"/>
                <w:szCs w:val="24"/>
              </w:rPr>
              <w:t xml:space="preserve">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hAnsi="Times New Roman" w:cs="Times New Roman"/>
                <w:i/>
                <w:sz w:val="24"/>
                <w:szCs w:val="24"/>
              </w:rPr>
              <w:t>;</w:t>
            </w:r>
          </w:p>
          <w:p w:rsidR="00A832EF" w:rsidRPr="002B0C0A" w:rsidRDefault="00EC2C72" w:rsidP="003B00C0">
            <w:pPr>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shd w:val="clear" w:color="auto" w:fill="FFFFFF"/>
              </w:rPr>
              <w:t xml:space="preserve">- </w:t>
            </w:r>
            <w:r w:rsidR="002B0C0A" w:rsidRPr="002B0C0A">
              <w:rPr>
                <w:rFonts w:ascii="Times New Roman" w:hAnsi="Times New Roman" w:cs="Times New Roman"/>
                <w:i/>
                <w:sz w:val="24"/>
                <w:szCs w:val="24"/>
                <w:shd w:val="clear" w:color="auto" w:fill="FFFFF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w:t>
            </w:r>
            <w:r w:rsidR="002B0C0A" w:rsidRPr="002B0C0A">
              <w:rPr>
                <w:rFonts w:ascii="Times New Roman" w:hAnsi="Times New Roman" w:cs="Times New Roman"/>
                <w:i/>
                <w:sz w:val="24"/>
                <w:szCs w:val="24"/>
                <w:shd w:val="clear" w:color="auto" w:fill="FFFFFF"/>
              </w:rPr>
              <w:lastRenderedPageBreak/>
              <w:t>определенным в соответствии с ГрК РФ</w:t>
            </w:r>
            <w:proofErr w:type="gramEnd"/>
            <w:r w:rsidR="002B0C0A" w:rsidRPr="002B0C0A">
              <w:rPr>
                <w:rFonts w:ascii="Times New Roman" w:hAnsi="Times New Roman" w:cs="Times New Roman"/>
                <w:i/>
                <w:sz w:val="24"/>
                <w:szCs w:val="24"/>
                <w:shd w:val="clear" w:color="auto" w:fill="FFFFFF"/>
              </w:rPr>
              <w:t xml:space="preserve"> </w:t>
            </w:r>
            <w:proofErr w:type="gramStart"/>
            <w:r w:rsidR="002B0C0A" w:rsidRPr="002B0C0A">
              <w:rPr>
                <w:rFonts w:ascii="Times New Roman" w:hAnsi="Times New Roman" w:cs="Times New Roman"/>
                <w:i/>
                <w:sz w:val="24"/>
                <w:szCs w:val="24"/>
                <w:shd w:val="clear" w:color="auto" w:fill="FFFFFF"/>
              </w:rPr>
              <w:t>Российской Федерацией или субъектом Российской Федерации).</w:t>
            </w:r>
            <w:proofErr w:type="gramEnd"/>
          </w:p>
        </w:tc>
        <w:tc>
          <w:tcPr>
            <w:tcW w:w="1842" w:type="dxa"/>
            <w:tcBorders>
              <w:top w:val="single" w:sz="4" w:space="0" w:color="auto"/>
              <w:left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rPr>
                <w:rFonts w:ascii="Times New Roman" w:hAnsi="Times New Roman" w:cs="Times New Roman"/>
                <w:sz w:val="24"/>
                <w:szCs w:val="24"/>
              </w:rPr>
            </w:pPr>
            <w:r w:rsidRPr="002B0C0A">
              <w:rPr>
                <w:rFonts w:ascii="Times New Roman" w:hAnsi="Times New Roman" w:cs="Times New Roman"/>
                <w:i/>
                <w:sz w:val="24"/>
                <w:szCs w:val="24"/>
              </w:rPr>
              <w:lastRenderedPageBreak/>
              <w:t>Услуга, предоставляемая в соответствии с данным административным регламентом, является бесплатной, иных затрат не требуется</w:t>
            </w:r>
          </w:p>
        </w:tc>
        <w:tc>
          <w:tcPr>
            <w:tcW w:w="958" w:type="dxa"/>
            <w:tcBorders>
              <w:top w:val="single" w:sz="4" w:space="0" w:color="auto"/>
              <w:left w:val="single" w:sz="4" w:space="0" w:color="auto"/>
              <w:right w:val="single" w:sz="4" w:space="0" w:color="auto"/>
            </w:tcBorders>
          </w:tcPr>
          <w:p w:rsidR="00A832EF" w:rsidRPr="002B0C0A" w:rsidRDefault="00A832EF" w:rsidP="00552205">
            <w:pPr>
              <w:autoSpaceDE w:val="0"/>
              <w:autoSpaceDN w:val="0"/>
              <w:adjustRightInd w:val="0"/>
              <w:spacing w:after="0" w:line="240" w:lineRule="auto"/>
              <w:ind w:right="-284"/>
              <w:jc w:val="both"/>
              <w:rPr>
                <w:rFonts w:ascii="Times New Roman" w:hAnsi="Times New Roman" w:cs="Times New Roman"/>
                <w:sz w:val="24"/>
                <w:szCs w:val="24"/>
              </w:rPr>
            </w:pPr>
            <w:r w:rsidRPr="002B0C0A">
              <w:rPr>
                <w:rFonts w:ascii="Times New Roman" w:hAnsi="Times New Roman" w:cs="Times New Roman"/>
                <w:sz w:val="24"/>
                <w:szCs w:val="24"/>
              </w:rPr>
              <w:t>-</w:t>
            </w:r>
          </w:p>
        </w:tc>
      </w:tr>
    </w:tbl>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lastRenderedPageBreak/>
        <w:t>7.5. Издержки и выгоды адресатов предлагаемого правового регулирования, не поддающиеся количественной оценке: -</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7.6. Источники данных: -</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832EF" w:rsidRPr="00265431" w:rsidTr="00552205">
        <w:tc>
          <w:tcPr>
            <w:tcW w:w="2392"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8.1. Виды</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рисков</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8.2. Оценка</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вероятности</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наступления</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неблагоприятных</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последствий</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8.3. Методы</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контроля рисков</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8.4. Степень контроля</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gramStart"/>
            <w:r w:rsidRPr="00265431">
              <w:rPr>
                <w:rFonts w:ascii="Times New Roman" w:hAnsi="Times New Roman" w:cs="Times New Roman"/>
                <w:sz w:val="26"/>
                <w:szCs w:val="26"/>
              </w:rPr>
              <w:t>рисков (полный /</w:t>
            </w:r>
            <w:proofErr w:type="gramEnd"/>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частичный /</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отсутствует)</w:t>
            </w:r>
          </w:p>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p>
        </w:tc>
      </w:tr>
      <w:tr w:rsidR="00A832EF" w:rsidRPr="00265431" w:rsidTr="00552205">
        <w:tc>
          <w:tcPr>
            <w:tcW w:w="2392"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265431">
              <w:rPr>
                <w:rFonts w:ascii="Times New Roman" w:hAnsi="Times New Roman" w:cs="Times New Roman"/>
                <w:i/>
                <w:sz w:val="26"/>
                <w:szCs w:val="26"/>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A832EF" w:rsidRPr="00265431"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w:t>
            </w:r>
          </w:p>
        </w:tc>
      </w:tr>
    </w:tbl>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8.5. Источники данных: -</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835"/>
      </w:tblGrid>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E94392"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A832EF" w:rsidRPr="00E9439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rsidR="00A832EF" w:rsidRPr="00E9439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2C5DC0"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Непринятие муниципального нормативного правового акта</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nformat"/>
              <w:ind w:right="-148"/>
              <w:rPr>
                <w:rFonts w:ascii="Times New Roman" w:hAnsi="Times New Roman" w:cs="Times New Roman"/>
                <w:i/>
                <w:sz w:val="26"/>
                <w:szCs w:val="26"/>
              </w:rPr>
            </w:pPr>
            <w:r w:rsidRPr="00E94392">
              <w:rPr>
                <w:rFonts w:ascii="Times New Roman" w:hAnsi="Times New Roman" w:cs="Times New Roman"/>
                <w:i/>
                <w:sz w:val="26"/>
                <w:szCs w:val="26"/>
              </w:rPr>
              <w:t>Правообладатели земельных участков, либо их представители</w:t>
            </w:r>
            <w:r>
              <w:rPr>
                <w:rFonts w:ascii="Times New Roman" w:hAnsi="Times New Roman" w:cs="Times New Roman"/>
                <w:i/>
                <w:sz w:val="26"/>
                <w:szCs w:val="26"/>
              </w:rPr>
              <w:t>, наделенные соответствующими полномочиями</w:t>
            </w:r>
          </w:p>
        </w:tc>
        <w:tc>
          <w:tcPr>
            <w:tcW w:w="2835"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 xml:space="preserve">регулирования, </w:t>
            </w:r>
            <w:proofErr w:type="gramStart"/>
            <w:r w:rsidRPr="00F13ED6">
              <w:rPr>
                <w:rFonts w:ascii="Times New Roman" w:hAnsi="Times New Roman" w:cs="Times New Roman"/>
                <w:sz w:val="26"/>
                <w:szCs w:val="26"/>
              </w:rPr>
              <w:t>связанных</w:t>
            </w:r>
            <w:proofErr w:type="gramEnd"/>
            <w:r w:rsidRPr="00F13ED6">
              <w:rPr>
                <w:rFonts w:ascii="Times New Roman" w:hAnsi="Times New Roman" w:cs="Times New Roman"/>
                <w:sz w:val="26"/>
                <w:szCs w:val="26"/>
              </w:rPr>
              <w:t xml:space="preserve"> с введением</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c>
          <w:tcPr>
            <w:tcW w:w="2835"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w:t>
            </w:r>
            <w:r>
              <w:rPr>
                <w:rFonts w:ascii="Times New Roman" w:hAnsi="Times New Roman" w:cs="Times New Roman"/>
                <w:i/>
                <w:sz w:val="26"/>
                <w:szCs w:val="26"/>
              </w:rPr>
              <w:t>е</w:t>
            </w:r>
            <w:r w:rsidRPr="00F13ED6">
              <w:rPr>
                <w:rFonts w:ascii="Times New Roman" w:hAnsi="Times New Roman" w:cs="Times New Roman"/>
                <w:i/>
                <w:sz w:val="26"/>
                <w:szCs w:val="26"/>
              </w:rPr>
              <w:t>т</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 xml:space="preserve">применения </w:t>
            </w:r>
            <w:proofErr w:type="gramStart"/>
            <w:r w:rsidRPr="00F13ED6">
              <w:rPr>
                <w:rFonts w:ascii="Times New Roman" w:hAnsi="Times New Roman" w:cs="Times New Roman"/>
                <w:sz w:val="26"/>
                <w:szCs w:val="26"/>
              </w:rPr>
              <w:t>рассматриваемых</w:t>
            </w:r>
            <w:proofErr w:type="gramEnd"/>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Предполагаемая цель не будет достигнута</w:t>
            </w:r>
          </w:p>
        </w:tc>
      </w:tr>
      <w:tr w:rsidR="00A832EF" w:rsidRPr="00E94392" w:rsidTr="00552205">
        <w:tc>
          <w:tcPr>
            <w:tcW w:w="4310"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rsidR="00A832EF" w:rsidRPr="00F13ED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rsidR="00A832EF" w:rsidRPr="00F13ED6" w:rsidRDefault="00A832EF" w:rsidP="00552205">
            <w:pPr>
              <w:pStyle w:val="ConsPlusNormal"/>
              <w:ind w:right="-284"/>
              <w:rPr>
                <w:rFonts w:ascii="Times New Roman" w:hAnsi="Times New Roman" w:cs="Times New Roman"/>
                <w:i/>
                <w:sz w:val="26"/>
                <w:szCs w:val="26"/>
              </w:rPr>
            </w:pPr>
            <w:r w:rsidRPr="00F13ED6">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2C5DC0" w:rsidRDefault="009D544D" w:rsidP="00552205">
            <w:pPr>
              <w:pStyle w:val="ConsPlusNormal"/>
              <w:ind w:right="-6"/>
              <w:rPr>
                <w:rFonts w:ascii="Times New Roman" w:hAnsi="Times New Roman" w:cs="Times New Roman"/>
                <w:i/>
                <w:sz w:val="26"/>
                <w:szCs w:val="26"/>
                <w:highlight w:val="yellow"/>
              </w:rPr>
            </w:pPr>
            <w:r>
              <w:rPr>
                <w:rFonts w:ascii="Times New Roman" w:hAnsi="Times New Roman" w:cs="Times New Roman"/>
                <w:i/>
                <w:sz w:val="26"/>
                <w:szCs w:val="26"/>
              </w:rPr>
              <w:t xml:space="preserve">Отказ в предоставлении муниципальной услуги в </w:t>
            </w:r>
            <w:r>
              <w:rPr>
                <w:rFonts w:ascii="Times New Roman" w:hAnsi="Times New Roman" w:cs="Times New Roman"/>
                <w:i/>
                <w:sz w:val="26"/>
                <w:szCs w:val="26"/>
              </w:rPr>
              <w:lastRenderedPageBreak/>
              <w:t>связи с подачей неполного пакета документов</w:t>
            </w:r>
          </w:p>
        </w:tc>
      </w:tr>
    </w:tbl>
    <w:p w:rsidR="00DF4BFC"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lastRenderedPageBreak/>
        <w:t xml:space="preserve">9.7. Обоснование выбора предпочтительного варианта решения выявленной проблемы: </w:t>
      </w:r>
    </w:p>
    <w:p w:rsidR="00A832EF" w:rsidRPr="00265431" w:rsidRDefault="00A832EF" w:rsidP="00DF4BFC">
      <w:pPr>
        <w:autoSpaceDE w:val="0"/>
        <w:autoSpaceDN w:val="0"/>
        <w:adjustRightInd w:val="0"/>
        <w:spacing w:after="0" w:line="240" w:lineRule="auto"/>
        <w:ind w:right="-284" w:firstLine="708"/>
        <w:jc w:val="both"/>
        <w:rPr>
          <w:rFonts w:ascii="Times New Roman" w:hAnsi="Times New Roman" w:cs="Times New Roman"/>
          <w:sz w:val="26"/>
          <w:szCs w:val="26"/>
        </w:rPr>
      </w:pPr>
      <w:r w:rsidRPr="00CF6CF2">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Pr>
          <w:rFonts w:ascii="Times New Roman" w:hAnsi="Times New Roman" w:cs="Times New Roman"/>
          <w:bCs/>
          <w:i/>
          <w:sz w:val="26"/>
          <w:szCs w:val="26"/>
        </w:rPr>
        <w:t>аемого правового регулирования</w:t>
      </w:r>
      <w:r w:rsidRPr="00265431">
        <w:rPr>
          <w:rFonts w:ascii="Times New Roman" w:hAnsi="Times New Roman" w:cs="Times New Roman"/>
          <w:i/>
          <w:sz w:val="26"/>
          <w:szCs w:val="26"/>
        </w:rPr>
        <w:t>.</w:t>
      </w:r>
    </w:p>
    <w:p w:rsidR="00DF4BFC"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9.8. Детальное описание предлагаемого варианта решения проблемы: </w:t>
      </w:r>
    </w:p>
    <w:p w:rsidR="00A832EF" w:rsidRPr="00265431" w:rsidRDefault="00A832EF" w:rsidP="00DF4BFC">
      <w:pPr>
        <w:autoSpaceDE w:val="0"/>
        <w:autoSpaceDN w:val="0"/>
        <w:adjustRightInd w:val="0"/>
        <w:spacing w:after="0" w:line="240" w:lineRule="auto"/>
        <w:ind w:right="-284" w:firstLine="708"/>
        <w:jc w:val="both"/>
        <w:rPr>
          <w:rFonts w:ascii="Times New Roman" w:hAnsi="Times New Roman" w:cs="Times New Roman"/>
          <w:sz w:val="26"/>
          <w:szCs w:val="26"/>
        </w:rPr>
      </w:pPr>
      <w:r w:rsidRPr="00DF4BFC">
        <w:rPr>
          <w:rFonts w:ascii="Times New Roman" w:hAnsi="Times New Roman" w:cs="Times New Roman"/>
          <w:i/>
          <w:sz w:val="26"/>
          <w:szCs w:val="26"/>
        </w:rPr>
        <w:t>Принятие постановления администрации муниципального образования Крымский район «О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10.1. Предполагаемая дата вступления в силу муниципального нормативного</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A832EF" w:rsidRPr="00265431" w:rsidRDefault="00DF4BFC" w:rsidP="00A832EF">
      <w:pPr>
        <w:autoSpaceDE w:val="0"/>
        <w:autoSpaceDN w:val="0"/>
        <w:adjustRightInd w:val="0"/>
        <w:spacing w:after="0" w:line="240" w:lineRule="auto"/>
        <w:ind w:right="-365"/>
        <w:jc w:val="both"/>
        <w:rPr>
          <w:rFonts w:ascii="Times New Roman" w:hAnsi="Times New Roman" w:cs="Times New Roman"/>
          <w:i/>
          <w:sz w:val="26"/>
          <w:szCs w:val="26"/>
        </w:rPr>
      </w:pPr>
      <w:r>
        <w:rPr>
          <w:rFonts w:ascii="Times New Roman" w:hAnsi="Times New Roman" w:cs="Times New Roman"/>
          <w:i/>
          <w:sz w:val="26"/>
          <w:szCs w:val="26"/>
        </w:rPr>
        <w:t>Декабрь</w:t>
      </w:r>
      <w:r w:rsidR="00A832EF" w:rsidRPr="00265431">
        <w:rPr>
          <w:rFonts w:ascii="Times New Roman" w:hAnsi="Times New Roman" w:cs="Times New Roman"/>
          <w:i/>
          <w:sz w:val="26"/>
          <w:szCs w:val="26"/>
        </w:rPr>
        <w:t xml:space="preserve"> 202</w:t>
      </w:r>
      <w:r w:rsidR="003B00C0">
        <w:rPr>
          <w:rFonts w:ascii="Times New Roman" w:hAnsi="Times New Roman" w:cs="Times New Roman"/>
          <w:i/>
          <w:sz w:val="26"/>
          <w:szCs w:val="26"/>
        </w:rPr>
        <w:t>2</w:t>
      </w:r>
      <w:r w:rsidR="00A832EF" w:rsidRPr="00265431">
        <w:rPr>
          <w:rFonts w:ascii="Times New Roman" w:hAnsi="Times New Roman" w:cs="Times New Roman"/>
          <w:i/>
          <w:sz w:val="26"/>
          <w:szCs w:val="26"/>
        </w:rPr>
        <w:t xml:space="preserve"> г.</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265431">
        <w:rPr>
          <w:rFonts w:ascii="Times New Roman" w:hAnsi="Times New Roman" w:cs="Times New Roman"/>
          <w:i/>
          <w:sz w:val="26"/>
          <w:szCs w:val="26"/>
        </w:rPr>
        <w:t>нет</w:t>
      </w:r>
      <w:r w:rsidRPr="00265431">
        <w:rPr>
          <w:rFonts w:ascii="Times New Roman" w:hAnsi="Times New Roman" w:cs="Times New Roman"/>
          <w:sz w:val="26"/>
          <w:szCs w:val="26"/>
        </w:rPr>
        <w:t xml:space="preserve">. </w:t>
      </w:r>
    </w:p>
    <w:p w:rsidR="00A832EF"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265431">
        <w:rPr>
          <w:rFonts w:ascii="Times New Roman" w:hAnsi="Times New Roman" w:cs="Times New Roman"/>
          <w:i/>
          <w:sz w:val="26"/>
          <w:szCs w:val="26"/>
        </w:rPr>
        <w:t>нет</w:t>
      </w:r>
      <w:r w:rsidRPr="00265431">
        <w:rPr>
          <w:rFonts w:ascii="Times New Roman" w:hAnsi="Times New Roman" w:cs="Times New Roman"/>
          <w:sz w:val="26"/>
          <w:szCs w:val="26"/>
        </w:rPr>
        <w:t>.</w:t>
      </w:r>
    </w:p>
    <w:p w:rsidR="002B0C0A" w:rsidRPr="002B0C0A" w:rsidRDefault="002B0C0A" w:rsidP="002B0C0A">
      <w:pPr>
        <w:autoSpaceDE w:val="0"/>
        <w:autoSpaceDN w:val="0"/>
        <w:adjustRightInd w:val="0"/>
        <w:spacing w:after="0" w:line="240" w:lineRule="auto"/>
        <w:rPr>
          <w:rFonts w:ascii="Times New Roman" w:hAnsi="Times New Roman" w:cs="Times New Roman"/>
          <w:color w:val="FF0000"/>
          <w:sz w:val="28"/>
          <w:szCs w:val="28"/>
        </w:rPr>
      </w:pPr>
      <w:r w:rsidRPr="00827131">
        <w:rPr>
          <w:rFonts w:ascii="Times New Roman" w:hAnsi="Times New Roman" w:cs="Times New Roman"/>
          <w:sz w:val="28"/>
          <w:szCs w:val="28"/>
        </w:rPr>
        <w:t>10.3.1. Период распространения на ранее возникшие отношения:</w:t>
      </w:r>
      <w:r w:rsidRPr="00D857B6">
        <w:rPr>
          <w:rFonts w:ascii="Times New Roman" w:hAnsi="Times New Roman" w:cs="Times New Roman"/>
          <w:i/>
          <w:sz w:val="26"/>
          <w:szCs w:val="26"/>
        </w:rPr>
        <w:t xml:space="preserve"> </w:t>
      </w:r>
      <w:r w:rsidRPr="00265431">
        <w:rPr>
          <w:rFonts w:ascii="Times New Roman" w:hAnsi="Times New Roman" w:cs="Times New Roman"/>
          <w:i/>
          <w:sz w:val="26"/>
          <w:szCs w:val="26"/>
        </w:rPr>
        <w:t>нет</w:t>
      </w:r>
      <w:r w:rsidRPr="00265431">
        <w:rPr>
          <w:rFonts w:ascii="Times New Roman" w:hAnsi="Times New Roman" w:cs="Times New Roman"/>
          <w:sz w:val="26"/>
          <w:szCs w:val="26"/>
        </w:rPr>
        <w:t>.</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265431">
        <w:rPr>
          <w:rFonts w:ascii="Times New Roman" w:hAnsi="Times New Roman" w:cs="Times New Roman"/>
          <w:i/>
          <w:sz w:val="26"/>
          <w:szCs w:val="26"/>
        </w:rPr>
        <w:t>не требуется.</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Иные приложения (по усмотрению регулирующего органа).</w:t>
      </w:r>
    </w:p>
    <w:p w:rsidR="00A832EF" w:rsidRPr="00765C7E" w:rsidRDefault="00A832EF" w:rsidP="00A832EF">
      <w:pPr>
        <w:autoSpaceDE w:val="0"/>
        <w:autoSpaceDN w:val="0"/>
        <w:adjustRightInd w:val="0"/>
        <w:spacing w:after="0" w:line="240" w:lineRule="auto"/>
        <w:ind w:right="-284"/>
        <w:rPr>
          <w:rFonts w:ascii="Times New Roman" w:hAnsi="Times New Roman" w:cs="Times New Roman"/>
          <w:i/>
          <w:sz w:val="26"/>
          <w:szCs w:val="26"/>
        </w:rPr>
      </w:pPr>
      <w:r w:rsidRPr="00765C7E">
        <w:rPr>
          <w:rFonts w:ascii="Times New Roman" w:hAnsi="Times New Roman" w:cs="Times New Roman"/>
          <w:i/>
          <w:sz w:val="26"/>
          <w:szCs w:val="26"/>
        </w:rPr>
        <w:t>Не требуется</w:t>
      </w:r>
    </w:p>
    <w:p w:rsidR="00A832EF" w:rsidRPr="00292173" w:rsidRDefault="00A832EF" w:rsidP="00A832EF">
      <w:pPr>
        <w:autoSpaceDE w:val="0"/>
        <w:autoSpaceDN w:val="0"/>
        <w:adjustRightInd w:val="0"/>
        <w:spacing w:after="0" w:line="240" w:lineRule="auto"/>
        <w:ind w:right="-365"/>
        <w:rPr>
          <w:rFonts w:ascii="Times New Roman" w:hAnsi="Times New Roman" w:cs="Times New Roman"/>
          <w:sz w:val="26"/>
          <w:szCs w:val="26"/>
        </w:rPr>
      </w:pPr>
    </w:p>
    <w:p w:rsidR="00A832EF" w:rsidRPr="00292173" w:rsidRDefault="00A832EF" w:rsidP="00A832EF">
      <w:pPr>
        <w:autoSpaceDE w:val="0"/>
        <w:autoSpaceDN w:val="0"/>
        <w:adjustRightInd w:val="0"/>
        <w:spacing w:after="0" w:line="240" w:lineRule="auto"/>
        <w:ind w:right="-365"/>
        <w:rPr>
          <w:rFonts w:ascii="Times New Roman" w:hAnsi="Times New Roman" w:cs="Times New Roman"/>
          <w:sz w:val="26"/>
          <w:szCs w:val="26"/>
        </w:rPr>
      </w:pPr>
    </w:p>
    <w:p w:rsidR="00A832EF" w:rsidRPr="00292173" w:rsidRDefault="00A832EF" w:rsidP="00A832EF">
      <w:pPr>
        <w:autoSpaceDE w:val="0"/>
        <w:autoSpaceDN w:val="0"/>
        <w:adjustRightInd w:val="0"/>
        <w:spacing w:after="0" w:line="240" w:lineRule="auto"/>
        <w:ind w:right="-365"/>
        <w:rPr>
          <w:rFonts w:ascii="Times New Roman" w:hAnsi="Times New Roman" w:cs="Times New Roman"/>
          <w:sz w:val="26"/>
          <w:szCs w:val="26"/>
        </w:rPr>
      </w:pPr>
    </w:p>
    <w:p w:rsidR="00A832EF" w:rsidRDefault="00A832EF" w:rsidP="00A832EF">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Н</w:t>
      </w:r>
      <w:r w:rsidRPr="00E94392">
        <w:rPr>
          <w:rFonts w:ascii="Times New Roman" w:hAnsi="Times New Roman" w:cs="Times New Roman"/>
          <w:sz w:val="26"/>
          <w:szCs w:val="26"/>
        </w:rPr>
        <w:t xml:space="preserve">ачальник управления архитектуры и </w:t>
      </w:r>
    </w:p>
    <w:p w:rsidR="00A832E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градостроительства администрации</w:t>
      </w:r>
      <w:r>
        <w:rPr>
          <w:rFonts w:ascii="Times New Roman" w:hAnsi="Times New Roman" w:cs="Times New Roman"/>
          <w:sz w:val="26"/>
          <w:szCs w:val="26"/>
        </w:rPr>
        <w:t xml:space="preserve">, </w:t>
      </w:r>
    </w:p>
    <w:p w:rsidR="00A832EF" w:rsidRPr="00292173" w:rsidRDefault="00A832EF" w:rsidP="00A832EF">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главный архитектор района</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00DF4BF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Ю.А.Максимова</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p>
    <w:p w:rsidR="000E5993" w:rsidRPr="00A832EF" w:rsidRDefault="000E5993" w:rsidP="00A832EF"/>
    <w:sectPr w:rsidR="000E5993" w:rsidRPr="00A832EF" w:rsidSect="004C691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10AB7"/>
    <w:rsid w:val="00020889"/>
    <w:rsid w:val="000545B1"/>
    <w:rsid w:val="00060F54"/>
    <w:rsid w:val="000759B3"/>
    <w:rsid w:val="00095744"/>
    <w:rsid w:val="000A257F"/>
    <w:rsid w:val="000A4ACB"/>
    <w:rsid w:val="000B4FEE"/>
    <w:rsid w:val="000E5993"/>
    <w:rsid w:val="0010271C"/>
    <w:rsid w:val="00102A80"/>
    <w:rsid w:val="00147099"/>
    <w:rsid w:val="001813DC"/>
    <w:rsid w:val="001A3542"/>
    <w:rsid w:val="001B0381"/>
    <w:rsid w:val="001E0D86"/>
    <w:rsid w:val="00200802"/>
    <w:rsid w:val="00216407"/>
    <w:rsid w:val="00235E77"/>
    <w:rsid w:val="002417C2"/>
    <w:rsid w:val="00241FB8"/>
    <w:rsid w:val="00262F93"/>
    <w:rsid w:val="00265431"/>
    <w:rsid w:val="00276B5E"/>
    <w:rsid w:val="002914AB"/>
    <w:rsid w:val="002B0C0A"/>
    <w:rsid w:val="002B1287"/>
    <w:rsid w:val="00320DCA"/>
    <w:rsid w:val="00347DDC"/>
    <w:rsid w:val="0038017E"/>
    <w:rsid w:val="003B00C0"/>
    <w:rsid w:val="003B7818"/>
    <w:rsid w:val="003E7116"/>
    <w:rsid w:val="00407C86"/>
    <w:rsid w:val="00412047"/>
    <w:rsid w:val="00441D4C"/>
    <w:rsid w:val="00447A76"/>
    <w:rsid w:val="00452F4F"/>
    <w:rsid w:val="00487B44"/>
    <w:rsid w:val="004C6911"/>
    <w:rsid w:val="005139FC"/>
    <w:rsid w:val="00577A63"/>
    <w:rsid w:val="005953B1"/>
    <w:rsid w:val="005D3564"/>
    <w:rsid w:val="005D54B6"/>
    <w:rsid w:val="006331A7"/>
    <w:rsid w:val="006420BA"/>
    <w:rsid w:val="00647806"/>
    <w:rsid w:val="006621DE"/>
    <w:rsid w:val="00664DD8"/>
    <w:rsid w:val="00667EEA"/>
    <w:rsid w:val="006714B0"/>
    <w:rsid w:val="006955DE"/>
    <w:rsid w:val="006B4A91"/>
    <w:rsid w:val="006D6059"/>
    <w:rsid w:val="006E59C5"/>
    <w:rsid w:val="00751AD0"/>
    <w:rsid w:val="0076759D"/>
    <w:rsid w:val="00774339"/>
    <w:rsid w:val="00787C7E"/>
    <w:rsid w:val="007B076D"/>
    <w:rsid w:val="007D0CB7"/>
    <w:rsid w:val="007E269C"/>
    <w:rsid w:val="007F59D6"/>
    <w:rsid w:val="00832AF3"/>
    <w:rsid w:val="008402AF"/>
    <w:rsid w:val="00884AD0"/>
    <w:rsid w:val="008E73AE"/>
    <w:rsid w:val="00953C10"/>
    <w:rsid w:val="0096530A"/>
    <w:rsid w:val="00992FA7"/>
    <w:rsid w:val="009C55DB"/>
    <w:rsid w:val="009D4AFB"/>
    <w:rsid w:val="009D544D"/>
    <w:rsid w:val="00A66B76"/>
    <w:rsid w:val="00A832EF"/>
    <w:rsid w:val="00AD010E"/>
    <w:rsid w:val="00AF75D0"/>
    <w:rsid w:val="00B108D0"/>
    <w:rsid w:val="00B24704"/>
    <w:rsid w:val="00B326EA"/>
    <w:rsid w:val="00B538B8"/>
    <w:rsid w:val="00B57182"/>
    <w:rsid w:val="00B6454C"/>
    <w:rsid w:val="00B727C6"/>
    <w:rsid w:val="00B77551"/>
    <w:rsid w:val="00B933AA"/>
    <w:rsid w:val="00BC11E3"/>
    <w:rsid w:val="00BF3269"/>
    <w:rsid w:val="00BF754B"/>
    <w:rsid w:val="00C02147"/>
    <w:rsid w:val="00C71EAA"/>
    <w:rsid w:val="00CA6128"/>
    <w:rsid w:val="00CB2163"/>
    <w:rsid w:val="00CD04DE"/>
    <w:rsid w:val="00CE46C5"/>
    <w:rsid w:val="00CF60D1"/>
    <w:rsid w:val="00D114EC"/>
    <w:rsid w:val="00D11747"/>
    <w:rsid w:val="00D32425"/>
    <w:rsid w:val="00D40891"/>
    <w:rsid w:val="00D87F4D"/>
    <w:rsid w:val="00DC07C6"/>
    <w:rsid w:val="00DD266D"/>
    <w:rsid w:val="00DE1E14"/>
    <w:rsid w:val="00DF4BFC"/>
    <w:rsid w:val="00E44509"/>
    <w:rsid w:val="00E446A9"/>
    <w:rsid w:val="00E95CA7"/>
    <w:rsid w:val="00EC2C72"/>
    <w:rsid w:val="00F56D50"/>
    <w:rsid w:val="00F66062"/>
    <w:rsid w:val="00FA4CAD"/>
    <w:rsid w:val="00FB5CD3"/>
    <w:rsid w:val="00FD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2021-02-18T08:35:00Z</cp:lastPrinted>
  <dcterms:created xsi:type="dcterms:W3CDTF">2022-11-29T07:17:00Z</dcterms:created>
  <dcterms:modified xsi:type="dcterms:W3CDTF">2022-11-29T07:17:00Z</dcterms:modified>
</cp:coreProperties>
</file>