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FB" w:rsidRDefault="00CB4CFB" w:rsidP="006576F1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14189F" w:rsidRDefault="0014189F" w:rsidP="006576F1">
      <w:pPr>
        <w:spacing w:after="0"/>
        <w:ind w:right="-28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14189F" w:rsidRDefault="0014189F" w:rsidP="006576F1">
      <w:pPr>
        <w:spacing w:after="0"/>
        <w:ind w:right="-28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CB4CFB" w:rsidRDefault="0014189F" w:rsidP="006576F1">
      <w:pPr>
        <w:spacing w:after="0"/>
        <w:ind w:right="-284"/>
        <w:jc w:val="left"/>
        <w:rPr>
          <w:rFonts w:ascii="Times New Roman" w:hAnsi="Times New Roman"/>
          <w:sz w:val="28"/>
          <w:szCs w:val="28"/>
        </w:rPr>
      </w:pPr>
      <w:r w:rsidRPr="0014189F">
        <w:rPr>
          <w:rFonts w:ascii="Times New Roman" w:hAnsi="Times New Roman"/>
          <w:bCs/>
          <w:sz w:val="28"/>
          <w:szCs w:val="28"/>
        </w:rPr>
        <w:t xml:space="preserve">22 </w:t>
      </w:r>
      <w:r w:rsidR="00B84F4A" w:rsidRPr="0014189F">
        <w:rPr>
          <w:rFonts w:ascii="Times New Roman" w:hAnsi="Times New Roman"/>
          <w:sz w:val="28"/>
          <w:szCs w:val="28"/>
        </w:rPr>
        <w:t xml:space="preserve"> ноября</w:t>
      </w:r>
      <w:r w:rsidR="00C2443A">
        <w:rPr>
          <w:rFonts w:ascii="Times New Roman" w:hAnsi="Times New Roman"/>
          <w:sz w:val="28"/>
          <w:szCs w:val="28"/>
        </w:rPr>
        <w:t xml:space="preserve"> </w:t>
      </w:r>
      <w:r w:rsidR="00A000C3">
        <w:rPr>
          <w:rFonts w:ascii="Times New Roman" w:hAnsi="Times New Roman"/>
          <w:sz w:val="28"/>
          <w:szCs w:val="28"/>
        </w:rPr>
        <w:t xml:space="preserve"> </w:t>
      </w:r>
      <w:r w:rsidR="008D6D95">
        <w:rPr>
          <w:rFonts w:ascii="Times New Roman" w:hAnsi="Times New Roman"/>
          <w:sz w:val="28"/>
          <w:szCs w:val="28"/>
        </w:rPr>
        <w:t>2022</w:t>
      </w:r>
      <w:r w:rsidR="00CB4CFB">
        <w:rPr>
          <w:rFonts w:ascii="Times New Roman" w:hAnsi="Times New Roman"/>
          <w:sz w:val="28"/>
          <w:szCs w:val="28"/>
        </w:rPr>
        <w:t xml:space="preserve"> года</w:t>
      </w:r>
    </w:p>
    <w:p w:rsidR="00CB4CFB" w:rsidRDefault="00CB4CFB" w:rsidP="006576F1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4CFB" w:rsidRDefault="009D771D" w:rsidP="006576F1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 № 94</w:t>
      </w:r>
    </w:p>
    <w:p w:rsidR="00CB4CFB" w:rsidRDefault="00CB4CFB" w:rsidP="006576F1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E64AD9" w:rsidRDefault="00CB4CFB" w:rsidP="006576F1">
      <w:pPr>
        <w:spacing w:after="0"/>
        <w:ind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Структурное подразделение, представившее проект НПА для проведения антикоррупционной экспертизы</w:t>
      </w:r>
      <w:r w:rsidR="00BC4B80">
        <w:rPr>
          <w:rFonts w:ascii="Times New Roman" w:hAnsi="Times New Roman"/>
          <w:bCs/>
          <w:sz w:val="28"/>
          <w:szCs w:val="28"/>
        </w:rPr>
        <w:t>:</w:t>
      </w:r>
      <w:r w:rsidR="000D1A77">
        <w:rPr>
          <w:rFonts w:ascii="Times New Roman" w:hAnsi="Times New Roman"/>
          <w:bCs/>
          <w:sz w:val="28"/>
          <w:szCs w:val="28"/>
        </w:rPr>
        <w:t xml:space="preserve"> </w:t>
      </w:r>
      <w:r w:rsidR="009D771D">
        <w:rPr>
          <w:rFonts w:ascii="Times New Roman" w:hAnsi="Times New Roman"/>
          <w:bCs/>
          <w:sz w:val="28"/>
          <w:szCs w:val="28"/>
        </w:rPr>
        <w:t>организационный отдел администрации муниципального образования Крымский район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</w:t>
      </w:r>
      <w:r w:rsidR="00190D22">
        <w:rPr>
          <w:rFonts w:ascii="Times New Roman" w:hAnsi="Times New Roman"/>
          <w:sz w:val="28"/>
          <w:szCs w:val="28"/>
        </w:rPr>
        <w:t>образования Крымский район от 27 ноября 2018 года № 2040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9D771D" w:rsidRDefault="00CB4CFB" w:rsidP="006576F1">
      <w:pPr>
        <w:pStyle w:val="FR1"/>
        <w:spacing w:before="20"/>
        <w:ind w:left="0" w:righ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</w:t>
      </w:r>
      <w:r w:rsidR="00A31385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4269F4">
        <w:rPr>
          <w:rFonts w:ascii="Times New Roman" w:hAnsi="Times New Roman"/>
          <w:sz w:val="28"/>
          <w:szCs w:val="28"/>
        </w:rPr>
        <w:t xml:space="preserve">го образования Крымский район </w:t>
      </w:r>
      <w:r w:rsidR="004269F4" w:rsidRPr="004269F4">
        <w:rPr>
          <w:rFonts w:ascii="Times New Roman" w:hAnsi="Times New Roman"/>
          <w:b/>
          <w:sz w:val="28"/>
          <w:szCs w:val="28"/>
        </w:rPr>
        <w:t xml:space="preserve">- </w:t>
      </w:r>
      <w:r w:rsidR="004269F4" w:rsidRPr="00592CD7">
        <w:rPr>
          <w:rFonts w:ascii="Times New Roman" w:hAnsi="Times New Roman"/>
          <w:b/>
          <w:sz w:val="28"/>
          <w:szCs w:val="28"/>
        </w:rPr>
        <w:t>«О</w:t>
      </w:r>
      <w:r w:rsidR="00776B55">
        <w:rPr>
          <w:rFonts w:ascii="Times New Roman" w:hAnsi="Times New Roman"/>
          <w:b/>
          <w:sz w:val="28"/>
          <w:szCs w:val="28"/>
        </w:rPr>
        <w:t>б</w:t>
      </w:r>
      <w:r w:rsidR="004269F4" w:rsidRPr="00592CD7">
        <w:rPr>
          <w:rFonts w:ascii="Times New Roman" w:hAnsi="Times New Roman"/>
          <w:b/>
          <w:sz w:val="28"/>
          <w:szCs w:val="28"/>
        </w:rPr>
        <w:t xml:space="preserve"> </w:t>
      </w:r>
      <w:r w:rsidR="009D771D">
        <w:rPr>
          <w:rFonts w:ascii="Times New Roman" w:hAnsi="Times New Roman"/>
          <w:b/>
          <w:sz w:val="28"/>
          <w:szCs w:val="28"/>
        </w:rPr>
        <w:t xml:space="preserve">определении специально отведенных мест на территории </w:t>
      </w:r>
      <w:r w:rsidR="009D771D" w:rsidRPr="009D771D">
        <w:rPr>
          <w:rFonts w:ascii="Times New Roman" w:hAnsi="Times New Roman"/>
          <w:b/>
          <w:bCs/>
          <w:sz w:val="28"/>
          <w:szCs w:val="28"/>
        </w:rPr>
        <w:t>муниципального образования Крымский район</w:t>
      </w:r>
      <w:r w:rsidR="009D771D">
        <w:rPr>
          <w:rFonts w:ascii="Times New Roman" w:hAnsi="Times New Roman"/>
          <w:b/>
          <w:sz w:val="28"/>
          <w:szCs w:val="28"/>
        </w:rPr>
        <w:t>, для проведения встреч депутатов с избирателями, перечня помещений для данных целей и порядка их предоставления».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6576F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Проект размещён на официальном сайте администрации муниципального образования Крымский район.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К проекту </w:t>
      </w:r>
      <w:r w:rsidR="00A31385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Крымский район </w:t>
      </w:r>
      <w:r w:rsidR="00A31385">
        <w:rPr>
          <w:rFonts w:ascii="Times New Roman" w:hAnsi="Times New Roman"/>
          <w:sz w:val="28"/>
          <w:szCs w:val="28"/>
        </w:rPr>
        <w:t>пояснительная записка не</w:t>
      </w:r>
      <w:r w:rsidR="00A31385" w:rsidRPr="00A31385">
        <w:rPr>
          <w:rFonts w:ascii="Times New Roman" w:hAnsi="Times New Roman"/>
          <w:sz w:val="28"/>
          <w:szCs w:val="28"/>
        </w:rPr>
        <w:t xml:space="preserve"> </w:t>
      </w:r>
      <w:r w:rsidR="00A31385">
        <w:rPr>
          <w:rFonts w:ascii="Times New Roman" w:hAnsi="Times New Roman"/>
          <w:sz w:val="28"/>
          <w:szCs w:val="28"/>
        </w:rPr>
        <w:t>предоставлена.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 нормативных правовых актов или проектов нормативных правовых </w:t>
      </w:r>
      <w:r>
        <w:rPr>
          <w:rFonts w:ascii="Times New Roman" w:hAnsi="Times New Roman"/>
          <w:sz w:val="28"/>
          <w:szCs w:val="28"/>
        </w:rPr>
        <w:lastRenderedPageBreak/>
        <w:t xml:space="preserve">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771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По результатам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 антикоррупционной экспертизы проекта  </w:t>
      </w:r>
      <w:r w:rsidR="00CB1C2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Крымский район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По результатам проведённой антикоррупционной экспертизы в названном проекте </w:t>
      </w:r>
      <w:r w:rsidR="00CB1C2B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Крымский район 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CB4CFB" w:rsidRDefault="002D0D30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4CFB">
        <w:rPr>
          <w:rFonts w:ascii="Times New Roman" w:hAnsi="Times New Roman"/>
          <w:sz w:val="28"/>
          <w:szCs w:val="28"/>
        </w:rPr>
        <w:t xml:space="preserve">ачальник правового управления </w:t>
      </w: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2D0D30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2D0D30">
        <w:rPr>
          <w:rFonts w:ascii="Times New Roman" w:hAnsi="Times New Roman"/>
          <w:sz w:val="28"/>
          <w:szCs w:val="28"/>
        </w:rPr>
        <w:t>М.А.Трубицын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</w:p>
    <w:p w:rsidR="00CB4CFB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B71A6F" w:rsidRPr="001A4EEA" w:rsidRDefault="00CB4CFB" w:rsidP="006576F1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71A6F" w:rsidRDefault="00B71A6F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6576F1" w:rsidRDefault="006576F1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37761D" w:rsidRDefault="0037761D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6F229E" w:rsidRDefault="006F229E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6F229E" w:rsidRDefault="006F229E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480474" w:rsidRDefault="00480474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480474" w:rsidRDefault="00480474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480474" w:rsidRDefault="00480474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776B55" w:rsidRDefault="00776B55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480474" w:rsidRDefault="00480474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6F229E" w:rsidRDefault="006F229E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2D0D30" w:rsidRDefault="002D0D30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9D771D" w:rsidRDefault="009D771D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9D771D" w:rsidRDefault="009D771D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9D771D" w:rsidRDefault="009D771D" w:rsidP="006576F1">
      <w:pPr>
        <w:spacing w:after="0"/>
        <w:ind w:right="-28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468A6" w:rsidRPr="002D0D30" w:rsidRDefault="002D0D30" w:rsidP="002D0D30">
      <w:pPr>
        <w:spacing w:after="0"/>
        <w:ind w:right="-284"/>
        <w:rPr>
          <w:rFonts w:ascii="Times New Roman" w:hAnsi="Times New Roman" w:cs="Times New Roman"/>
        </w:rPr>
      </w:pPr>
      <w:proofErr w:type="spellStart"/>
      <w:r w:rsidRPr="002D0D30">
        <w:rPr>
          <w:rFonts w:ascii="Times New Roman" w:hAnsi="Times New Roman" w:cs="Times New Roman"/>
        </w:rPr>
        <w:t>Т.В.Ольденбургер</w:t>
      </w:r>
      <w:proofErr w:type="spellEnd"/>
    </w:p>
    <w:p w:rsidR="002D0D30" w:rsidRDefault="002D0D30" w:rsidP="002D0D30">
      <w:pPr>
        <w:spacing w:after="0"/>
        <w:ind w:right="-284"/>
      </w:pPr>
      <w:r w:rsidRPr="002D0D30">
        <w:rPr>
          <w:rFonts w:ascii="Times New Roman" w:hAnsi="Times New Roman" w:cs="Times New Roman"/>
        </w:rPr>
        <w:t>21386</w:t>
      </w:r>
    </w:p>
    <w:p w:rsidR="002D0D30" w:rsidRDefault="002D0D30" w:rsidP="006576F1">
      <w:pPr>
        <w:ind w:right="-284"/>
      </w:pPr>
    </w:p>
    <w:sectPr w:rsidR="002D0D30" w:rsidSect="002D0D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CA"/>
    <w:rsid w:val="000A3D33"/>
    <w:rsid w:val="000C7594"/>
    <w:rsid w:val="000D1A77"/>
    <w:rsid w:val="00115C21"/>
    <w:rsid w:val="0011732A"/>
    <w:rsid w:val="0012370F"/>
    <w:rsid w:val="0014189F"/>
    <w:rsid w:val="00190D22"/>
    <w:rsid w:val="001A4EEA"/>
    <w:rsid w:val="00245EA6"/>
    <w:rsid w:val="002C35E2"/>
    <w:rsid w:val="002D0D30"/>
    <w:rsid w:val="002F492B"/>
    <w:rsid w:val="0037761D"/>
    <w:rsid w:val="003E1456"/>
    <w:rsid w:val="004269F4"/>
    <w:rsid w:val="00434DEE"/>
    <w:rsid w:val="00480474"/>
    <w:rsid w:val="005A3378"/>
    <w:rsid w:val="00645336"/>
    <w:rsid w:val="006576F1"/>
    <w:rsid w:val="006A2421"/>
    <w:rsid w:val="006F229E"/>
    <w:rsid w:val="00776B55"/>
    <w:rsid w:val="007A27A6"/>
    <w:rsid w:val="008D6D95"/>
    <w:rsid w:val="009246A8"/>
    <w:rsid w:val="009D771D"/>
    <w:rsid w:val="00A000C3"/>
    <w:rsid w:val="00A057B3"/>
    <w:rsid w:val="00A31385"/>
    <w:rsid w:val="00A42A6D"/>
    <w:rsid w:val="00A845CA"/>
    <w:rsid w:val="00AD234F"/>
    <w:rsid w:val="00B31634"/>
    <w:rsid w:val="00B47086"/>
    <w:rsid w:val="00B718CA"/>
    <w:rsid w:val="00B71A6F"/>
    <w:rsid w:val="00B84F4A"/>
    <w:rsid w:val="00BB2FB4"/>
    <w:rsid w:val="00BC4280"/>
    <w:rsid w:val="00BC4B80"/>
    <w:rsid w:val="00C17B37"/>
    <w:rsid w:val="00C2443A"/>
    <w:rsid w:val="00C439CE"/>
    <w:rsid w:val="00CB1C2B"/>
    <w:rsid w:val="00CB4CFB"/>
    <w:rsid w:val="00CD1821"/>
    <w:rsid w:val="00E468A6"/>
    <w:rsid w:val="00E5389B"/>
    <w:rsid w:val="00E64AD9"/>
    <w:rsid w:val="00EA4721"/>
    <w:rsid w:val="00E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FB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17B37"/>
    <w:pPr>
      <w:widowControl w:val="0"/>
      <w:suppressAutoHyphens/>
      <w:spacing w:after="0" w:line="240" w:lineRule="auto"/>
      <w:ind w:left="1040"/>
    </w:pPr>
    <w:rPr>
      <w:rFonts w:ascii="Arial" w:eastAsia="Times New Roman" w:hAnsi="Arial" w:cs="Arial"/>
      <w:sz w:val="6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FB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17B37"/>
    <w:pPr>
      <w:widowControl w:val="0"/>
      <w:suppressAutoHyphens/>
      <w:spacing w:after="0" w:line="240" w:lineRule="auto"/>
      <w:ind w:left="1040"/>
    </w:pPr>
    <w:rPr>
      <w:rFonts w:ascii="Arial" w:eastAsia="Times New Roman" w:hAnsi="Arial" w:cs="Arial"/>
      <w:sz w:val="6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49</cp:revision>
  <cp:lastPrinted>2022-01-17T11:57:00Z</cp:lastPrinted>
  <dcterms:created xsi:type="dcterms:W3CDTF">2019-12-20T08:42:00Z</dcterms:created>
  <dcterms:modified xsi:type="dcterms:W3CDTF">2022-11-22T13:48:00Z</dcterms:modified>
</cp:coreProperties>
</file>