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C2" w:rsidRPr="00227843" w:rsidRDefault="000573C2" w:rsidP="000573C2">
      <w:pPr>
        <w:ind w:right="-6"/>
        <w:jc w:val="center"/>
        <w:rPr>
          <w:b/>
          <w:sz w:val="28"/>
          <w:szCs w:val="28"/>
        </w:rPr>
      </w:pPr>
      <w:r w:rsidRPr="00227843">
        <w:rPr>
          <w:noProof/>
        </w:rPr>
        <w:drawing>
          <wp:anchor distT="0" distB="0" distL="114300" distR="114300" simplePos="0" relativeHeight="251688960" behindDoc="1" locked="0" layoutInCell="1" allowOverlap="1" wp14:anchorId="0D544D23" wp14:editId="761FF0E2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1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3C2" w:rsidRPr="00227843" w:rsidRDefault="000573C2" w:rsidP="000573C2">
      <w:pPr>
        <w:ind w:right="-6"/>
        <w:jc w:val="center"/>
        <w:rPr>
          <w:b/>
          <w:sz w:val="28"/>
          <w:szCs w:val="28"/>
        </w:rPr>
      </w:pPr>
      <w:r w:rsidRPr="00227843">
        <w:rPr>
          <w:b/>
          <w:sz w:val="28"/>
          <w:szCs w:val="28"/>
        </w:rPr>
        <w:t xml:space="preserve">АДМИНИСТРАЦИЯ МУНИЦИПАЛЬНОГО ОБРАЗОВАНИЯ </w:t>
      </w:r>
    </w:p>
    <w:p w:rsidR="000573C2" w:rsidRPr="00227843" w:rsidRDefault="000573C2" w:rsidP="000573C2">
      <w:pPr>
        <w:ind w:right="-6"/>
        <w:jc w:val="center"/>
        <w:rPr>
          <w:b/>
          <w:sz w:val="28"/>
          <w:szCs w:val="28"/>
        </w:rPr>
      </w:pPr>
      <w:r w:rsidRPr="00227843">
        <w:rPr>
          <w:b/>
          <w:sz w:val="32"/>
          <w:szCs w:val="32"/>
        </w:rPr>
        <w:t>К</w:t>
      </w:r>
      <w:r w:rsidRPr="00227843">
        <w:rPr>
          <w:b/>
          <w:sz w:val="28"/>
          <w:szCs w:val="28"/>
        </w:rPr>
        <w:t>РЫМСКИЙ РАЙОН</w:t>
      </w:r>
    </w:p>
    <w:p w:rsidR="000573C2" w:rsidRPr="00227843" w:rsidRDefault="000573C2" w:rsidP="000573C2">
      <w:pPr>
        <w:ind w:right="-6"/>
        <w:jc w:val="center"/>
        <w:rPr>
          <w:b/>
          <w:spacing w:val="20"/>
          <w:sz w:val="28"/>
          <w:szCs w:val="28"/>
        </w:rPr>
      </w:pPr>
    </w:p>
    <w:p w:rsidR="000573C2" w:rsidRPr="00227843" w:rsidRDefault="000573C2" w:rsidP="000573C2">
      <w:pPr>
        <w:spacing w:after="120"/>
        <w:jc w:val="center"/>
        <w:rPr>
          <w:b/>
          <w:spacing w:val="12"/>
          <w:sz w:val="36"/>
          <w:szCs w:val="36"/>
        </w:rPr>
      </w:pPr>
      <w:r w:rsidRPr="00227843">
        <w:rPr>
          <w:b/>
          <w:spacing w:val="12"/>
          <w:sz w:val="36"/>
          <w:szCs w:val="36"/>
        </w:rPr>
        <w:t>ПОСТАНОВЛЕНИЕ</w:t>
      </w:r>
    </w:p>
    <w:p w:rsidR="00E358D9" w:rsidRPr="008D47D4" w:rsidRDefault="00E358D9" w:rsidP="00E358D9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 w:rsidRPr="008D47D4">
        <w:rPr>
          <w:color w:val="000000"/>
        </w:rPr>
        <w:t xml:space="preserve">от </w:t>
      </w:r>
      <w:r w:rsidR="005E1CDE">
        <w:rPr>
          <w:color w:val="000000"/>
        </w:rPr>
        <w:t>06.10.2022</w:t>
      </w:r>
      <w:r w:rsidRPr="008D47D4">
        <w:rPr>
          <w:color w:val="000000"/>
        </w:rPr>
        <w:tab/>
        <w:t xml:space="preserve">№ </w:t>
      </w:r>
      <w:r w:rsidR="005E1CDE">
        <w:rPr>
          <w:color w:val="000000"/>
        </w:rPr>
        <w:t>2900</w:t>
      </w:r>
      <w:bookmarkStart w:id="0" w:name="_GoBack"/>
      <w:bookmarkEnd w:id="0"/>
    </w:p>
    <w:p w:rsidR="009D7AF1" w:rsidRPr="00227843" w:rsidRDefault="009D7AF1" w:rsidP="009D7AF1">
      <w:pPr>
        <w:jc w:val="center"/>
      </w:pPr>
      <w:r w:rsidRPr="00227843">
        <w:t>город Крымск</w:t>
      </w:r>
    </w:p>
    <w:p w:rsidR="009D7AF1" w:rsidRPr="00E358D9" w:rsidRDefault="009D7AF1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93C" w:rsidRPr="00E358D9" w:rsidRDefault="00C5093C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7AF1" w:rsidRPr="00E358D9" w:rsidRDefault="009D7AF1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BB2" w:rsidRPr="00141BB2" w:rsidRDefault="00141BB2" w:rsidP="00141BB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1BB2">
        <w:rPr>
          <w:b/>
          <w:bCs/>
          <w:sz w:val="28"/>
          <w:szCs w:val="28"/>
        </w:rPr>
        <w:t>О внесении изменений в некоторые правовые акты администрации</w:t>
      </w:r>
    </w:p>
    <w:p w:rsidR="009D7AF1" w:rsidRPr="00E358D9" w:rsidRDefault="00141BB2" w:rsidP="00141BB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1BB2">
        <w:rPr>
          <w:b/>
          <w:bCs/>
          <w:sz w:val="28"/>
          <w:szCs w:val="28"/>
        </w:rPr>
        <w:t>муниципального образования Крымский район</w:t>
      </w:r>
    </w:p>
    <w:p w:rsidR="009D7AF1" w:rsidRPr="00E358D9" w:rsidRDefault="009D7AF1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7AF1" w:rsidRPr="00E358D9" w:rsidRDefault="009D7AF1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93C" w:rsidRPr="00E358D9" w:rsidRDefault="00C5093C" w:rsidP="009D7AF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7AF1" w:rsidRPr="00E358D9" w:rsidRDefault="009D7AF1" w:rsidP="00141BB2">
      <w:pPr>
        <w:ind w:firstLine="709"/>
        <w:jc w:val="both"/>
        <w:rPr>
          <w:color w:val="000000" w:themeColor="text1"/>
          <w:sz w:val="28"/>
          <w:szCs w:val="28"/>
        </w:rPr>
      </w:pPr>
      <w:r w:rsidRPr="00E358D9">
        <w:rPr>
          <w:color w:val="000000" w:themeColor="text1"/>
          <w:sz w:val="28"/>
          <w:szCs w:val="28"/>
        </w:rPr>
        <w:t>В соответствии с</w:t>
      </w:r>
      <w:r w:rsidR="009B6101">
        <w:rPr>
          <w:color w:val="000000" w:themeColor="text1"/>
          <w:sz w:val="28"/>
          <w:szCs w:val="28"/>
        </w:rPr>
        <w:t xml:space="preserve">о статьей 20 </w:t>
      </w:r>
      <w:r w:rsidR="009B6101" w:rsidRPr="009B6101">
        <w:rPr>
          <w:color w:val="000000" w:themeColor="text1"/>
          <w:sz w:val="28"/>
          <w:szCs w:val="28"/>
        </w:rPr>
        <w:t>Федерального закона</w:t>
      </w:r>
      <w:r w:rsidR="009B6101">
        <w:rPr>
          <w:color w:val="000000" w:themeColor="text1"/>
          <w:sz w:val="28"/>
          <w:szCs w:val="28"/>
        </w:rPr>
        <w:t xml:space="preserve"> от 25 октября 2001 года № </w:t>
      </w:r>
      <w:r w:rsidR="009B6101" w:rsidRPr="009B6101">
        <w:rPr>
          <w:color w:val="000000" w:themeColor="text1"/>
          <w:sz w:val="28"/>
          <w:szCs w:val="28"/>
        </w:rPr>
        <w:t xml:space="preserve">137-ФЗ </w:t>
      </w:r>
      <w:r w:rsidR="009B6101">
        <w:rPr>
          <w:color w:val="000000" w:themeColor="text1"/>
          <w:sz w:val="28"/>
          <w:szCs w:val="28"/>
        </w:rPr>
        <w:t>«</w:t>
      </w:r>
      <w:r w:rsidR="009B6101" w:rsidRPr="009B6101">
        <w:rPr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9B6101">
        <w:rPr>
          <w:color w:val="000000" w:themeColor="text1"/>
          <w:sz w:val="28"/>
          <w:szCs w:val="28"/>
        </w:rPr>
        <w:t>»,</w:t>
      </w:r>
      <w:r w:rsidRPr="00E358D9">
        <w:rPr>
          <w:color w:val="000000" w:themeColor="text1"/>
          <w:sz w:val="28"/>
          <w:szCs w:val="28"/>
        </w:rPr>
        <w:t xml:space="preserve"> </w:t>
      </w:r>
      <w:r w:rsidR="009B6101" w:rsidRPr="00141BB2">
        <w:rPr>
          <w:color w:val="000000" w:themeColor="text1"/>
          <w:sz w:val="28"/>
          <w:szCs w:val="28"/>
        </w:rPr>
        <w:t>постановление</w:t>
      </w:r>
      <w:r w:rsidR="009B6101">
        <w:rPr>
          <w:color w:val="000000" w:themeColor="text1"/>
          <w:sz w:val="28"/>
          <w:szCs w:val="28"/>
        </w:rPr>
        <w:t>м</w:t>
      </w:r>
      <w:r w:rsidR="009B6101" w:rsidRPr="00141BB2">
        <w:rPr>
          <w:color w:val="000000" w:themeColor="text1"/>
          <w:sz w:val="28"/>
          <w:szCs w:val="28"/>
        </w:rPr>
        <w:t xml:space="preserve"> </w:t>
      </w:r>
      <w:r w:rsidR="00141BB2" w:rsidRPr="00141BB2">
        <w:rPr>
          <w:color w:val="000000" w:themeColor="text1"/>
          <w:sz w:val="28"/>
          <w:szCs w:val="28"/>
        </w:rPr>
        <w:t>Правительства Р</w:t>
      </w:r>
      <w:r w:rsidR="00141BB2">
        <w:rPr>
          <w:color w:val="000000" w:themeColor="text1"/>
          <w:sz w:val="28"/>
          <w:szCs w:val="28"/>
        </w:rPr>
        <w:t xml:space="preserve">оссийской </w:t>
      </w:r>
      <w:r w:rsidR="00141BB2" w:rsidRPr="00141BB2">
        <w:rPr>
          <w:color w:val="000000" w:themeColor="text1"/>
          <w:sz w:val="28"/>
          <w:szCs w:val="28"/>
        </w:rPr>
        <w:t>Ф</w:t>
      </w:r>
      <w:r w:rsidR="00141BB2">
        <w:rPr>
          <w:color w:val="000000" w:themeColor="text1"/>
          <w:sz w:val="28"/>
          <w:szCs w:val="28"/>
        </w:rPr>
        <w:t>едерации</w:t>
      </w:r>
      <w:r w:rsidR="00141BB2" w:rsidRPr="00141BB2">
        <w:rPr>
          <w:color w:val="000000" w:themeColor="text1"/>
          <w:sz w:val="28"/>
          <w:szCs w:val="28"/>
        </w:rPr>
        <w:t xml:space="preserve"> </w:t>
      </w:r>
      <w:r w:rsidR="0026567E">
        <w:rPr>
          <w:color w:val="000000" w:themeColor="text1"/>
          <w:sz w:val="28"/>
          <w:szCs w:val="28"/>
        </w:rPr>
        <w:br/>
      </w:r>
      <w:r w:rsidR="00141BB2" w:rsidRPr="00141BB2">
        <w:rPr>
          <w:color w:val="000000" w:themeColor="text1"/>
          <w:sz w:val="28"/>
          <w:szCs w:val="28"/>
        </w:rPr>
        <w:t>от 9 апреля 2022 г</w:t>
      </w:r>
      <w:r w:rsidR="00141BB2">
        <w:rPr>
          <w:color w:val="000000" w:themeColor="text1"/>
          <w:sz w:val="28"/>
          <w:szCs w:val="28"/>
        </w:rPr>
        <w:t>ода № </w:t>
      </w:r>
      <w:r w:rsidR="00141BB2" w:rsidRPr="00141BB2">
        <w:rPr>
          <w:color w:val="000000" w:themeColor="text1"/>
          <w:sz w:val="28"/>
          <w:szCs w:val="28"/>
        </w:rPr>
        <w:t>629</w:t>
      </w:r>
      <w:r w:rsidR="00141BB2">
        <w:rPr>
          <w:color w:val="000000" w:themeColor="text1"/>
          <w:sz w:val="28"/>
          <w:szCs w:val="28"/>
        </w:rPr>
        <w:t xml:space="preserve"> «</w:t>
      </w:r>
      <w:r w:rsidR="00141BB2"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141BB2">
        <w:rPr>
          <w:color w:val="000000" w:themeColor="text1"/>
          <w:sz w:val="28"/>
          <w:szCs w:val="28"/>
        </w:rPr>
        <w:t>»</w:t>
      </w:r>
      <w:r w:rsidR="00E358D9" w:rsidRPr="00E358D9">
        <w:rPr>
          <w:sz w:val="28"/>
          <w:szCs w:val="28"/>
        </w:rPr>
        <w:t xml:space="preserve">, </w:t>
      </w:r>
      <w:r w:rsidRPr="00E358D9">
        <w:rPr>
          <w:sz w:val="28"/>
          <w:szCs w:val="28"/>
        </w:rPr>
        <w:t xml:space="preserve">уставом муниципального образования Крымский район, </w:t>
      </w:r>
      <w:proofErr w:type="gramStart"/>
      <w:r w:rsidRPr="00E358D9">
        <w:rPr>
          <w:color w:val="000000" w:themeColor="text1"/>
          <w:sz w:val="28"/>
          <w:szCs w:val="28"/>
        </w:rPr>
        <w:t>п</w:t>
      </w:r>
      <w:proofErr w:type="gramEnd"/>
      <w:r w:rsidRPr="00E358D9">
        <w:rPr>
          <w:color w:val="000000" w:themeColor="text1"/>
          <w:sz w:val="28"/>
          <w:szCs w:val="28"/>
        </w:rPr>
        <w:t> о с т а н о в л я ю:</w:t>
      </w:r>
    </w:p>
    <w:p w:rsidR="00141BB2" w:rsidRDefault="004102AB" w:rsidP="00577F7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58D9">
        <w:rPr>
          <w:color w:val="000000" w:themeColor="text1"/>
          <w:sz w:val="28"/>
          <w:szCs w:val="28"/>
        </w:rPr>
        <w:t>1. </w:t>
      </w:r>
      <w:r w:rsidR="00141BB2"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="00141BB2"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 от 22 марта 2021 года № 630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141BB2">
        <w:rPr>
          <w:color w:val="000000" w:themeColor="text1"/>
          <w:sz w:val="28"/>
          <w:szCs w:val="28"/>
        </w:rPr>
        <w:t xml:space="preserve"> следующее изменение:</w:t>
      </w:r>
    </w:p>
    <w:p w:rsidR="00141BB2" w:rsidRDefault="00141BB2" w:rsidP="00577F7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C50372" w:rsidRDefault="00141BB2" w:rsidP="00141BB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141BB2">
        <w:rPr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Style w:val="12"/>
          <w:color w:val="000000"/>
          <w:sz w:val="28"/>
          <w:szCs w:val="28"/>
        </w:rPr>
        <w:t xml:space="preserve">» </w:t>
      </w:r>
      <w:r w:rsidR="007722B3">
        <w:rPr>
          <w:rStyle w:val="12"/>
          <w:color w:val="000000"/>
          <w:sz w:val="28"/>
          <w:szCs w:val="28"/>
        </w:rPr>
        <w:t xml:space="preserve">в 2022 году </w:t>
      </w:r>
      <w:r>
        <w:rPr>
          <w:rStyle w:val="12"/>
          <w:color w:val="000000"/>
          <w:sz w:val="28"/>
          <w:szCs w:val="28"/>
        </w:rPr>
        <w:t xml:space="preserve">осуществляются с учетом особенностей, </w:t>
      </w:r>
      <w:r w:rsidR="009B6101">
        <w:rPr>
          <w:rStyle w:val="12"/>
          <w:color w:val="000000"/>
          <w:sz w:val="28"/>
          <w:szCs w:val="28"/>
        </w:rPr>
        <w:t xml:space="preserve">установленных </w:t>
      </w:r>
      <w:r w:rsidR="009B6101" w:rsidRPr="00141BB2">
        <w:rPr>
          <w:color w:val="000000" w:themeColor="text1"/>
          <w:sz w:val="28"/>
          <w:szCs w:val="28"/>
        </w:rPr>
        <w:t>постановление</w:t>
      </w:r>
      <w:r w:rsidR="009B6101">
        <w:rPr>
          <w:color w:val="000000" w:themeColor="text1"/>
          <w:sz w:val="28"/>
          <w:szCs w:val="28"/>
        </w:rPr>
        <w:t>м</w:t>
      </w:r>
      <w:r w:rsidR="009B6101" w:rsidRPr="00141BB2">
        <w:rPr>
          <w:color w:val="000000" w:themeColor="text1"/>
          <w:sz w:val="28"/>
          <w:szCs w:val="28"/>
        </w:rPr>
        <w:t xml:space="preserve"> Правительства Р</w:t>
      </w:r>
      <w:r w:rsidR="009B6101">
        <w:rPr>
          <w:color w:val="000000" w:themeColor="text1"/>
          <w:sz w:val="28"/>
          <w:szCs w:val="28"/>
        </w:rPr>
        <w:t xml:space="preserve">оссийской </w:t>
      </w:r>
      <w:r w:rsidR="009B6101" w:rsidRPr="00141BB2">
        <w:rPr>
          <w:color w:val="000000" w:themeColor="text1"/>
          <w:sz w:val="28"/>
          <w:szCs w:val="28"/>
        </w:rPr>
        <w:t>Ф</w:t>
      </w:r>
      <w:r w:rsidR="009B6101">
        <w:rPr>
          <w:color w:val="000000" w:themeColor="text1"/>
          <w:sz w:val="28"/>
          <w:szCs w:val="28"/>
        </w:rPr>
        <w:t>едерации</w:t>
      </w:r>
      <w:r w:rsidR="009B6101" w:rsidRPr="00141BB2">
        <w:rPr>
          <w:color w:val="000000" w:themeColor="text1"/>
          <w:sz w:val="28"/>
          <w:szCs w:val="28"/>
        </w:rPr>
        <w:t xml:space="preserve"> от 9 апреля 2022 г</w:t>
      </w:r>
      <w:r w:rsidR="009B6101">
        <w:rPr>
          <w:color w:val="000000" w:themeColor="text1"/>
          <w:sz w:val="28"/>
          <w:szCs w:val="28"/>
        </w:rPr>
        <w:t>ода № </w:t>
      </w:r>
      <w:r w:rsidR="009B6101" w:rsidRPr="00141BB2">
        <w:rPr>
          <w:color w:val="000000" w:themeColor="text1"/>
          <w:sz w:val="28"/>
          <w:szCs w:val="28"/>
        </w:rPr>
        <w:t>629</w:t>
      </w:r>
      <w:r w:rsidR="009B6101">
        <w:rPr>
          <w:color w:val="000000" w:themeColor="text1"/>
          <w:sz w:val="28"/>
          <w:szCs w:val="28"/>
        </w:rPr>
        <w:t xml:space="preserve"> «</w:t>
      </w:r>
      <w:r w:rsidR="009B6101"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 w:rsidR="009B6101">
        <w:rPr>
          <w:color w:val="000000" w:themeColor="text1"/>
          <w:sz w:val="28"/>
          <w:szCs w:val="28"/>
        </w:rPr>
        <w:t>».</w:t>
      </w:r>
    </w:p>
    <w:p w:rsidR="00141BB2" w:rsidRDefault="00C50372" w:rsidP="00141BB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50372">
        <w:rPr>
          <w:color w:val="000000" w:themeColor="text1"/>
          <w:sz w:val="28"/>
          <w:szCs w:val="28"/>
        </w:rPr>
        <w:t xml:space="preserve">В целях раздела земельного участка, который находится в государственной или муниципальной собственности и предоставлен на праве постоянного (бессрочного) пользования, аренды или безвозмездного пользования, </w:t>
      </w:r>
      <w:r>
        <w:rPr>
          <w:color w:val="000000" w:themeColor="text1"/>
          <w:sz w:val="28"/>
          <w:szCs w:val="28"/>
        </w:rPr>
        <w:t>уполномоченный орган</w:t>
      </w:r>
      <w:r w:rsidRPr="00C50372">
        <w:rPr>
          <w:color w:val="000000" w:themeColor="text1"/>
          <w:sz w:val="28"/>
          <w:szCs w:val="28"/>
        </w:rPr>
        <w:t xml:space="preserve"> в срок не более 14 календарных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прин</w:t>
      </w:r>
      <w:r>
        <w:rPr>
          <w:color w:val="000000" w:themeColor="text1"/>
          <w:sz w:val="28"/>
          <w:szCs w:val="28"/>
        </w:rPr>
        <w:t>имает</w:t>
      </w:r>
      <w:r w:rsidRPr="00C50372">
        <w:rPr>
          <w:color w:val="000000" w:themeColor="text1"/>
          <w:sz w:val="28"/>
          <w:szCs w:val="28"/>
        </w:rPr>
        <w:t xml:space="preserve"> решение об утверждении этой схемы или решение</w:t>
      </w:r>
      <w:proofErr w:type="gramEnd"/>
      <w:r w:rsidRPr="00C50372">
        <w:rPr>
          <w:color w:val="000000" w:themeColor="text1"/>
          <w:sz w:val="28"/>
          <w:szCs w:val="28"/>
        </w:rPr>
        <w:t xml:space="preserve"> об отказе в ее утверждении с указанием оснований для отказа</w:t>
      </w:r>
      <w:proofErr w:type="gramStart"/>
      <w:r w:rsidRPr="00C50372">
        <w:rPr>
          <w:color w:val="000000" w:themeColor="text1"/>
          <w:sz w:val="28"/>
          <w:szCs w:val="28"/>
        </w:rPr>
        <w:t>.</w:t>
      </w:r>
      <w:r w:rsidR="009B6101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="009B6101" w:rsidRPr="009B6101">
        <w:rPr>
          <w:color w:val="000000" w:themeColor="text1"/>
          <w:sz w:val="28"/>
          <w:szCs w:val="28"/>
        </w:rPr>
        <w:t xml:space="preserve">от 6 июня 2019 года № 937 «Об утверждении </w:t>
      </w:r>
      <w:r w:rsidR="009B6101" w:rsidRPr="009B6101">
        <w:rPr>
          <w:color w:val="000000" w:themeColor="text1"/>
          <w:sz w:val="28"/>
          <w:szCs w:val="28"/>
        </w:rPr>
        <w:lastRenderedPageBreak/>
        <w:t>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C50372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Предварительное согласование предоставления земельного участка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</w:p>
    <w:p w:rsidR="0089323E" w:rsidRDefault="00C50372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50372">
        <w:rPr>
          <w:color w:val="000000" w:themeColor="text1"/>
          <w:sz w:val="28"/>
          <w:szCs w:val="28"/>
        </w:rPr>
        <w:t>В срок не более чем 14 календарных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решение об отказе в предварительном согласовании предоставления</w:t>
      </w:r>
      <w:proofErr w:type="gramEnd"/>
      <w:r w:rsidRPr="00C50372">
        <w:rPr>
          <w:color w:val="000000" w:themeColor="text1"/>
          <w:sz w:val="28"/>
          <w:szCs w:val="28"/>
        </w:rPr>
        <w:t xml:space="preserve"> земельного участка и направляет принятое решение заявителю.</w:t>
      </w:r>
    </w:p>
    <w:p w:rsidR="0089323E" w:rsidRDefault="0089323E" w:rsidP="0089323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7843">
        <w:rPr>
          <w:rFonts w:eastAsia="Calibri"/>
          <w:sz w:val="28"/>
          <w:szCs w:val="28"/>
        </w:rPr>
        <w:t>В случае</w:t>
      </w:r>
      <w:proofErr w:type="gramStart"/>
      <w:r w:rsidRPr="00227843">
        <w:rPr>
          <w:rFonts w:eastAsia="Calibri"/>
          <w:sz w:val="28"/>
          <w:szCs w:val="28"/>
        </w:rPr>
        <w:t>,</w:t>
      </w:r>
      <w:proofErr w:type="gramEnd"/>
      <w:r w:rsidRPr="00227843">
        <w:rPr>
          <w:rFonts w:eastAsia="Calibri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 введении в действие Земельного кодекса Российской Федерации», срок принятия указанного решения может быть продлен не более чем до </w:t>
      </w:r>
      <w:r>
        <w:rPr>
          <w:rFonts w:eastAsia="Calibri"/>
          <w:sz w:val="28"/>
          <w:szCs w:val="28"/>
        </w:rPr>
        <w:t>20 календарных дней</w:t>
      </w:r>
      <w:r w:rsidRPr="00227843">
        <w:rPr>
          <w:rFonts w:eastAsia="Calibri"/>
          <w:sz w:val="28"/>
          <w:szCs w:val="28"/>
        </w:rPr>
        <w:t xml:space="preserve"> со дня поступления заявления о предварительном согласовании предоставления земельного участка</w:t>
      </w:r>
      <w:proofErr w:type="gramStart"/>
      <w:r w:rsidRPr="00227843">
        <w:rPr>
          <w:rFonts w:eastAsia="Calibri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>от 6 июня 2019 года № 940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195FA8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</w:p>
    <w:p w:rsidR="007722B3" w:rsidRDefault="00195FA8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 xml:space="preserve">решение о предоставлении </w:t>
      </w:r>
      <w:r w:rsidRPr="00227843">
        <w:rPr>
          <w:sz w:val="28"/>
          <w:szCs w:val="28"/>
        </w:rPr>
        <w:lastRenderedPageBreak/>
        <w:t>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>от 6 июня 2019 года № 941 «Об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>от 6 июня 2019 года № 942 «Об 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Заключение нового договора аренды земельного участка без проведения торгов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 xml:space="preserve">от 6 июня 2019 года № 943 «Об утверждении </w:t>
      </w:r>
      <w:r w:rsidRPr="009B6101">
        <w:rPr>
          <w:color w:val="000000" w:themeColor="text1"/>
          <w:sz w:val="28"/>
          <w:szCs w:val="28"/>
        </w:rPr>
        <w:lastRenderedPageBreak/>
        <w:t>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>от 16 октября 2020 года № 2311 «Об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 или для ведения личного подсобного хозяйства гражданам, имеющим трех и более детей, в собственность бесплатно</w:t>
      </w:r>
      <w:r>
        <w:rPr>
          <w:color w:val="000000" w:themeColor="text1"/>
          <w:sz w:val="28"/>
          <w:szCs w:val="28"/>
        </w:rPr>
        <w:t>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земельных участков для индивидуального жилищного строительства или для ведения личного подсобного хозяйства гражданам, имеющим трех и более детей, в собственность бесплатно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="009B6101" w:rsidRPr="009B6101">
        <w:rPr>
          <w:color w:val="000000" w:themeColor="text1"/>
          <w:sz w:val="28"/>
          <w:szCs w:val="28"/>
        </w:rPr>
        <w:t xml:space="preserve">от 30 октября 2020 года № 2462 «Об </w:t>
      </w:r>
      <w:r w:rsidR="009B6101" w:rsidRPr="009B6101">
        <w:rPr>
          <w:color w:val="000000" w:themeColor="text1"/>
          <w:sz w:val="28"/>
          <w:szCs w:val="28"/>
        </w:rPr>
        <w:lastRenderedPageBreak/>
        <w:t>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9B6101">
        <w:rPr>
          <w:color w:val="000000" w:themeColor="text1"/>
          <w:sz w:val="28"/>
          <w:szCs w:val="28"/>
        </w:rPr>
        <w:t>от 22</w:t>
      </w:r>
      <w:r>
        <w:rPr>
          <w:color w:val="000000" w:themeColor="text1"/>
          <w:sz w:val="28"/>
          <w:szCs w:val="28"/>
        </w:rPr>
        <w:t xml:space="preserve"> марта </w:t>
      </w:r>
      <w:r w:rsidRPr="009B6101">
        <w:rPr>
          <w:color w:val="000000" w:themeColor="text1"/>
          <w:sz w:val="28"/>
          <w:szCs w:val="28"/>
        </w:rPr>
        <w:t>2021</w:t>
      </w:r>
      <w:r>
        <w:rPr>
          <w:color w:val="000000" w:themeColor="text1"/>
          <w:sz w:val="28"/>
          <w:szCs w:val="28"/>
        </w:rPr>
        <w:t xml:space="preserve"> года </w:t>
      </w:r>
      <w:r w:rsidRPr="009B610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 </w:t>
      </w:r>
      <w:r w:rsidRPr="009B6101">
        <w:rPr>
          <w:color w:val="000000" w:themeColor="text1"/>
          <w:sz w:val="28"/>
          <w:szCs w:val="28"/>
        </w:rPr>
        <w:t>627</w:t>
      </w:r>
      <w:r>
        <w:rPr>
          <w:color w:val="000000" w:themeColor="text1"/>
          <w:sz w:val="28"/>
          <w:szCs w:val="28"/>
        </w:rPr>
        <w:t xml:space="preserve"> «</w:t>
      </w:r>
      <w:r w:rsidRPr="009B6101">
        <w:rPr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E358D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Внести изменение в постановление </w:t>
      </w:r>
      <w:r w:rsidRPr="00141BB2">
        <w:rPr>
          <w:color w:val="000000" w:themeColor="text1"/>
          <w:sz w:val="28"/>
          <w:szCs w:val="28"/>
        </w:rPr>
        <w:t>администрации муниципального образования Крымский район</w:t>
      </w:r>
      <w:r>
        <w:rPr>
          <w:color w:val="000000" w:themeColor="text1"/>
          <w:sz w:val="28"/>
          <w:szCs w:val="28"/>
        </w:rPr>
        <w:t xml:space="preserve"> </w:t>
      </w:r>
      <w:r w:rsidR="009B6101" w:rsidRPr="009B6101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9B6101" w:rsidRPr="009B6101">
        <w:rPr>
          <w:color w:val="000000" w:themeColor="text1"/>
          <w:sz w:val="28"/>
          <w:szCs w:val="28"/>
        </w:rPr>
        <w:t>22</w:t>
      </w:r>
      <w:r w:rsidR="009B6101">
        <w:rPr>
          <w:color w:val="000000" w:themeColor="text1"/>
          <w:sz w:val="28"/>
          <w:szCs w:val="28"/>
        </w:rPr>
        <w:t xml:space="preserve"> октября </w:t>
      </w:r>
      <w:r w:rsidR="009B6101" w:rsidRPr="009B6101">
        <w:rPr>
          <w:color w:val="000000" w:themeColor="text1"/>
          <w:sz w:val="28"/>
          <w:szCs w:val="28"/>
        </w:rPr>
        <w:t>2021</w:t>
      </w:r>
      <w:r w:rsidR="009B6101">
        <w:rPr>
          <w:color w:val="000000" w:themeColor="text1"/>
          <w:sz w:val="28"/>
          <w:szCs w:val="28"/>
        </w:rPr>
        <w:t xml:space="preserve"> года </w:t>
      </w:r>
      <w:r w:rsidR="009B6101" w:rsidRPr="009B6101">
        <w:rPr>
          <w:color w:val="000000" w:themeColor="text1"/>
          <w:sz w:val="28"/>
          <w:szCs w:val="28"/>
        </w:rPr>
        <w:t>№</w:t>
      </w:r>
      <w:r w:rsidR="009B6101">
        <w:rPr>
          <w:color w:val="000000" w:themeColor="text1"/>
          <w:sz w:val="28"/>
          <w:szCs w:val="28"/>
        </w:rPr>
        <w:t> </w:t>
      </w:r>
      <w:r w:rsidR="009B6101" w:rsidRPr="009B6101">
        <w:rPr>
          <w:color w:val="000000" w:themeColor="text1"/>
          <w:sz w:val="28"/>
          <w:szCs w:val="28"/>
        </w:rPr>
        <w:t>3187</w:t>
      </w:r>
      <w:r w:rsidR="009B6101">
        <w:rPr>
          <w:color w:val="000000" w:themeColor="text1"/>
          <w:sz w:val="28"/>
          <w:szCs w:val="28"/>
        </w:rPr>
        <w:t xml:space="preserve"> «</w:t>
      </w:r>
      <w:r w:rsidR="009B6101" w:rsidRPr="009B6101">
        <w:rPr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гражданам для собственных нужд </w:t>
      </w:r>
      <w:r w:rsidR="009B6101" w:rsidRPr="009B6101">
        <w:rPr>
          <w:color w:val="000000" w:themeColor="text1"/>
          <w:sz w:val="28"/>
          <w:szCs w:val="28"/>
        </w:rPr>
        <w:lastRenderedPageBreak/>
        <w:t>земельных участков, находящихся в государственной или муниципальной собственности, для размещения гаражей»</w:t>
      </w:r>
      <w:r w:rsidRPr="0077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7722B3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пункт 1 дополнить абзацем следующего содержания:</w:t>
      </w:r>
    </w:p>
    <w:p w:rsidR="0089323E" w:rsidRDefault="007722B3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«Установить, что сроки </w:t>
      </w:r>
      <w:r>
        <w:rPr>
          <w:rStyle w:val="12"/>
          <w:color w:val="000000"/>
          <w:sz w:val="28"/>
          <w:szCs w:val="28"/>
        </w:rPr>
        <w:t>предоставления муниципальной услуги «</w:t>
      </w:r>
      <w:r w:rsidRPr="009B6101">
        <w:rPr>
          <w:color w:val="000000" w:themeColor="text1"/>
          <w:sz w:val="28"/>
          <w:szCs w:val="28"/>
        </w:rPr>
        <w:t>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</w:t>
      </w:r>
      <w:r>
        <w:rPr>
          <w:rStyle w:val="12"/>
          <w:color w:val="000000"/>
          <w:sz w:val="28"/>
          <w:szCs w:val="28"/>
        </w:rPr>
        <w:t xml:space="preserve">» в 2022 году осуществляются с учетом особенностей, установленных </w:t>
      </w:r>
      <w:r w:rsidRPr="00141BB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141BB2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41BB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41BB2">
        <w:rPr>
          <w:color w:val="000000" w:themeColor="text1"/>
          <w:sz w:val="28"/>
          <w:szCs w:val="28"/>
        </w:rPr>
        <w:t xml:space="preserve"> от 9 апреля 2022 г</w:t>
      </w:r>
      <w:r>
        <w:rPr>
          <w:color w:val="000000" w:themeColor="text1"/>
          <w:sz w:val="28"/>
          <w:szCs w:val="28"/>
        </w:rPr>
        <w:t>ода № </w:t>
      </w:r>
      <w:r w:rsidRPr="00141BB2">
        <w:rPr>
          <w:color w:val="000000" w:themeColor="text1"/>
          <w:sz w:val="28"/>
          <w:szCs w:val="28"/>
        </w:rPr>
        <w:t>629</w:t>
      </w:r>
      <w:r>
        <w:rPr>
          <w:color w:val="000000" w:themeColor="text1"/>
          <w:sz w:val="28"/>
          <w:szCs w:val="28"/>
        </w:rPr>
        <w:t xml:space="preserve"> «</w:t>
      </w:r>
      <w:r w:rsidRPr="00141BB2">
        <w:rPr>
          <w:color w:val="000000" w:themeColor="text1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7722B3" w:rsidRDefault="0089323E" w:rsidP="007722B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5FA8">
        <w:rPr>
          <w:color w:val="000000" w:themeColor="text1"/>
          <w:sz w:val="28"/>
          <w:szCs w:val="28"/>
        </w:rPr>
        <w:t xml:space="preserve">В срок не более чем </w:t>
      </w:r>
      <w:r w:rsidRPr="00C50372">
        <w:rPr>
          <w:color w:val="000000" w:themeColor="text1"/>
          <w:sz w:val="28"/>
          <w:szCs w:val="28"/>
        </w:rPr>
        <w:t xml:space="preserve">14 календарных дней </w:t>
      </w:r>
      <w:r w:rsidRPr="00195FA8">
        <w:rPr>
          <w:color w:val="000000" w:themeColor="text1"/>
          <w:sz w:val="28"/>
          <w:szCs w:val="28"/>
        </w:rPr>
        <w:t>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</w:t>
      </w:r>
      <w:r>
        <w:rPr>
          <w:color w:val="000000" w:themeColor="text1"/>
          <w:sz w:val="28"/>
          <w:szCs w:val="28"/>
        </w:rPr>
        <w:t xml:space="preserve"> для предоставления муниципальной услуги</w:t>
      </w:r>
      <w:r w:rsidRPr="00195FA8">
        <w:rPr>
          <w:color w:val="000000" w:themeColor="text1"/>
          <w:sz w:val="28"/>
          <w:szCs w:val="28"/>
        </w:rPr>
        <w:t xml:space="preserve"> и по результатам указанных рассмотрения и проверки </w:t>
      </w:r>
      <w:r>
        <w:rPr>
          <w:color w:val="000000" w:themeColor="text1"/>
          <w:sz w:val="28"/>
          <w:szCs w:val="28"/>
        </w:rPr>
        <w:t xml:space="preserve">принимает </w:t>
      </w:r>
      <w:r w:rsidRPr="00227843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</w:t>
      </w:r>
      <w:proofErr w:type="gramStart"/>
      <w:r w:rsidRPr="00227843">
        <w:rPr>
          <w:sz w:val="28"/>
          <w:szCs w:val="28"/>
        </w:rPr>
        <w:t>.</w:t>
      </w:r>
      <w:r w:rsidR="007722B3">
        <w:rPr>
          <w:color w:val="000000" w:themeColor="text1"/>
          <w:sz w:val="28"/>
          <w:szCs w:val="28"/>
        </w:rPr>
        <w:t>».</w:t>
      </w:r>
      <w:proofErr w:type="gramEnd"/>
    </w:p>
    <w:p w:rsidR="0016401B" w:rsidRPr="00E358D9" w:rsidRDefault="0026567E" w:rsidP="00577F7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11. </w:t>
      </w:r>
      <w:r w:rsidR="0016401B" w:rsidRPr="00E358D9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16401B" w:rsidRPr="00E358D9">
        <w:rPr>
          <w:sz w:val="28"/>
          <w:szCs w:val="28"/>
        </w:rPr>
        <w:t>Безовчук</w:t>
      </w:r>
      <w:proofErr w:type="spellEnd"/>
      <w:r w:rsidR="0016401B" w:rsidRPr="00E358D9">
        <w:rPr>
          <w:sz w:val="28"/>
          <w:szCs w:val="28"/>
        </w:rPr>
        <w:t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16401B" w:rsidRPr="00E358D9" w:rsidRDefault="0026567E" w:rsidP="00577F7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6401B" w:rsidRPr="00E358D9">
        <w:rPr>
          <w:sz w:val="28"/>
          <w:szCs w:val="28"/>
        </w:rPr>
        <w:t>. </w:t>
      </w:r>
      <w:proofErr w:type="gramStart"/>
      <w:r w:rsidR="0016401B" w:rsidRPr="00E358D9">
        <w:rPr>
          <w:sz w:val="28"/>
          <w:szCs w:val="28"/>
        </w:rPr>
        <w:t>Контроль за</w:t>
      </w:r>
      <w:proofErr w:type="gramEnd"/>
      <w:r w:rsidR="0016401B" w:rsidRPr="00E358D9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16401B" w:rsidRPr="00E358D9">
        <w:rPr>
          <w:sz w:val="28"/>
          <w:szCs w:val="28"/>
        </w:rPr>
        <w:t>С.В.Леготину</w:t>
      </w:r>
      <w:proofErr w:type="spellEnd"/>
      <w:r w:rsidR="0016401B" w:rsidRPr="00E358D9">
        <w:rPr>
          <w:sz w:val="28"/>
          <w:szCs w:val="28"/>
        </w:rPr>
        <w:t>.</w:t>
      </w:r>
    </w:p>
    <w:p w:rsidR="00DD4345" w:rsidRPr="000F734A" w:rsidRDefault="00DD4345" w:rsidP="00DD434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0F734A">
        <w:rPr>
          <w:sz w:val="28"/>
          <w:szCs w:val="28"/>
        </w:rPr>
        <w:t>3. Постановление вступает в силу после официального обнародования.</w:t>
      </w:r>
    </w:p>
    <w:p w:rsidR="00A052B0" w:rsidRPr="00E358D9" w:rsidRDefault="00A052B0" w:rsidP="00A052B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052B0" w:rsidRPr="00E358D9" w:rsidRDefault="00A052B0" w:rsidP="00A052B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5093C" w:rsidRPr="00E358D9" w:rsidRDefault="00C5093C" w:rsidP="00A052B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58D9" w:rsidRPr="00E358D9" w:rsidRDefault="00E358D9" w:rsidP="00E358D9">
      <w:pPr>
        <w:jc w:val="both"/>
        <w:rPr>
          <w:sz w:val="28"/>
          <w:szCs w:val="28"/>
        </w:rPr>
      </w:pPr>
      <w:r w:rsidRPr="00E358D9">
        <w:rPr>
          <w:sz w:val="28"/>
          <w:szCs w:val="28"/>
        </w:rPr>
        <w:t xml:space="preserve">Первый заместитель главы </w:t>
      </w:r>
      <w:proofErr w:type="gramStart"/>
      <w:r w:rsidRPr="00E358D9">
        <w:rPr>
          <w:sz w:val="28"/>
          <w:szCs w:val="28"/>
        </w:rPr>
        <w:t>муниципального</w:t>
      </w:r>
      <w:proofErr w:type="gramEnd"/>
      <w:r w:rsidRPr="00E358D9">
        <w:rPr>
          <w:sz w:val="28"/>
          <w:szCs w:val="28"/>
        </w:rPr>
        <w:t xml:space="preserve"> </w:t>
      </w:r>
    </w:p>
    <w:p w:rsidR="00E358D9" w:rsidRPr="00E358D9" w:rsidRDefault="00E358D9" w:rsidP="00E358D9">
      <w:pPr>
        <w:jc w:val="both"/>
        <w:rPr>
          <w:sz w:val="28"/>
          <w:szCs w:val="28"/>
        </w:rPr>
      </w:pPr>
      <w:r w:rsidRPr="00E358D9">
        <w:rPr>
          <w:sz w:val="28"/>
          <w:szCs w:val="28"/>
        </w:rPr>
        <w:t xml:space="preserve">образования Крымский район </w:t>
      </w:r>
      <w:proofErr w:type="spellStart"/>
      <w:r w:rsidRPr="00E358D9">
        <w:rPr>
          <w:sz w:val="28"/>
          <w:szCs w:val="28"/>
        </w:rPr>
        <w:t>В.Н.Черник</w:t>
      </w:r>
      <w:proofErr w:type="spellEnd"/>
      <w:r w:rsidRPr="00E358D9">
        <w:rPr>
          <w:sz w:val="28"/>
          <w:szCs w:val="28"/>
        </w:rPr>
        <w:br/>
      </w:r>
    </w:p>
    <w:p w:rsidR="007B3B23" w:rsidRPr="002419A1" w:rsidRDefault="007B3B23" w:rsidP="00061663">
      <w:pPr>
        <w:jc w:val="both"/>
        <w:rPr>
          <w:sz w:val="2"/>
          <w:szCs w:val="2"/>
        </w:rPr>
      </w:pPr>
    </w:p>
    <w:p w:rsidR="00DB2063" w:rsidRPr="006F18EC" w:rsidRDefault="00DB2063" w:rsidP="004114A3">
      <w:pPr>
        <w:jc w:val="both"/>
        <w:rPr>
          <w:sz w:val="2"/>
          <w:szCs w:val="2"/>
        </w:rPr>
      </w:pPr>
    </w:p>
    <w:sectPr w:rsidR="00DB2063" w:rsidRPr="006F18EC" w:rsidSect="00D968AA">
      <w:headerReference w:type="default" r:id="rId10"/>
      <w:pgSz w:w="11906" w:h="16838"/>
      <w:pgMar w:top="1134" w:right="59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27" w:rsidRDefault="00524F27" w:rsidP="00A052B0">
      <w:r>
        <w:separator/>
      </w:r>
    </w:p>
  </w:endnote>
  <w:endnote w:type="continuationSeparator" w:id="0">
    <w:p w:rsidR="00524F27" w:rsidRDefault="00524F27" w:rsidP="00A0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27" w:rsidRDefault="00524F27" w:rsidP="00A052B0">
      <w:r>
        <w:separator/>
      </w:r>
    </w:p>
  </w:footnote>
  <w:footnote w:type="continuationSeparator" w:id="0">
    <w:p w:rsidR="00524F27" w:rsidRDefault="00524F27" w:rsidP="00A0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35"/>
      <w:docPartObj>
        <w:docPartGallery w:val="Page Numbers (Top of Page)"/>
        <w:docPartUnique/>
      </w:docPartObj>
    </w:sdtPr>
    <w:sdtEndPr/>
    <w:sdtContent>
      <w:p w:rsidR="004114A3" w:rsidRDefault="003559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C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4A3" w:rsidRDefault="004114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0"/>
    <w:rsid w:val="00001CDB"/>
    <w:rsid w:val="00002350"/>
    <w:rsid w:val="00004949"/>
    <w:rsid w:val="000066E7"/>
    <w:rsid w:val="000101D6"/>
    <w:rsid w:val="000203C3"/>
    <w:rsid w:val="00020DD6"/>
    <w:rsid w:val="0002127D"/>
    <w:rsid w:val="00025D9D"/>
    <w:rsid w:val="00035219"/>
    <w:rsid w:val="00035F4F"/>
    <w:rsid w:val="0004202E"/>
    <w:rsid w:val="00042160"/>
    <w:rsid w:val="000573C2"/>
    <w:rsid w:val="00060FF7"/>
    <w:rsid w:val="00061663"/>
    <w:rsid w:val="00067447"/>
    <w:rsid w:val="00071AB6"/>
    <w:rsid w:val="00082432"/>
    <w:rsid w:val="00083B8E"/>
    <w:rsid w:val="000840E1"/>
    <w:rsid w:val="00085EFB"/>
    <w:rsid w:val="00086C32"/>
    <w:rsid w:val="00086E8B"/>
    <w:rsid w:val="000A4464"/>
    <w:rsid w:val="000A593E"/>
    <w:rsid w:val="000A5D2B"/>
    <w:rsid w:val="000A7A23"/>
    <w:rsid w:val="000B1C9F"/>
    <w:rsid w:val="000B37FB"/>
    <w:rsid w:val="000B55DC"/>
    <w:rsid w:val="000C72D3"/>
    <w:rsid w:val="000D4044"/>
    <w:rsid w:val="000D71A2"/>
    <w:rsid w:val="000D7FF4"/>
    <w:rsid w:val="000E2B36"/>
    <w:rsid w:val="000F6D44"/>
    <w:rsid w:val="000F7772"/>
    <w:rsid w:val="001018FA"/>
    <w:rsid w:val="0010247D"/>
    <w:rsid w:val="00102B80"/>
    <w:rsid w:val="001104D2"/>
    <w:rsid w:val="001145E4"/>
    <w:rsid w:val="0012355D"/>
    <w:rsid w:val="00124C53"/>
    <w:rsid w:val="001255FA"/>
    <w:rsid w:val="00126D14"/>
    <w:rsid w:val="00133221"/>
    <w:rsid w:val="00141BB2"/>
    <w:rsid w:val="0014482E"/>
    <w:rsid w:val="001506C4"/>
    <w:rsid w:val="0016401B"/>
    <w:rsid w:val="00164CA9"/>
    <w:rsid w:val="00170B53"/>
    <w:rsid w:val="00177200"/>
    <w:rsid w:val="001821BE"/>
    <w:rsid w:val="00182757"/>
    <w:rsid w:val="001851EC"/>
    <w:rsid w:val="001918A5"/>
    <w:rsid w:val="001939A3"/>
    <w:rsid w:val="001944BB"/>
    <w:rsid w:val="00195FA8"/>
    <w:rsid w:val="00197E13"/>
    <w:rsid w:val="001A5E8A"/>
    <w:rsid w:val="001B005F"/>
    <w:rsid w:val="001B141A"/>
    <w:rsid w:val="001B1543"/>
    <w:rsid w:val="001B6EC9"/>
    <w:rsid w:val="001B7C60"/>
    <w:rsid w:val="001C0CD7"/>
    <w:rsid w:val="001C160F"/>
    <w:rsid w:val="001C6EF2"/>
    <w:rsid w:val="001C7ACF"/>
    <w:rsid w:val="001D3DAC"/>
    <w:rsid w:val="001E0861"/>
    <w:rsid w:val="001E66C5"/>
    <w:rsid w:val="001E6CED"/>
    <w:rsid w:val="001F01AE"/>
    <w:rsid w:val="002056E4"/>
    <w:rsid w:val="002062A2"/>
    <w:rsid w:val="00215747"/>
    <w:rsid w:val="00216D2F"/>
    <w:rsid w:val="00220D42"/>
    <w:rsid w:val="00227843"/>
    <w:rsid w:val="00230B08"/>
    <w:rsid w:val="002330C5"/>
    <w:rsid w:val="00245C99"/>
    <w:rsid w:val="0025295C"/>
    <w:rsid w:val="00252C4A"/>
    <w:rsid w:val="00255E9C"/>
    <w:rsid w:val="0026567E"/>
    <w:rsid w:val="00266CD1"/>
    <w:rsid w:val="00271FDC"/>
    <w:rsid w:val="00277BBC"/>
    <w:rsid w:val="0029071D"/>
    <w:rsid w:val="00296FF4"/>
    <w:rsid w:val="002A44C8"/>
    <w:rsid w:val="002A69AC"/>
    <w:rsid w:val="002A70F4"/>
    <w:rsid w:val="002B1FD3"/>
    <w:rsid w:val="002B7797"/>
    <w:rsid w:val="002C3A41"/>
    <w:rsid w:val="002C70A3"/>
    <w:rsid w:val="002C7AB8"/>
    <w:rsid w:val="002C7C57"/>
    <w:rsid w:val="002D33A6"/>
    <w:rsid w:val="002D375D"/>
    <w:rsid w:val="002D3CAA"/>
    <w:rsid w:val="002D4B5E"/>
    <w:rsid w:val="002D66CA"/>
    <w:rsid w:val="002E123D"/>
    <w:rsid w:val="002E2360"/>
    <w:rsid w:val="002E7227"/>
    <w:rsid w:val="002F6CDE"/>
    <w:rsid w:val="003063E0"/>
    <w:rsid w:val="003070AC"/>
    <w:rsid w:val="0031468C"/>
    <w:rsid w:val="00314E4A"/>
    <w:rsid w:val="003179D0"/>
    <w:rsid w:val="00321049"/>
    <w:rsid w:val="003235A5"/>
    <w:rsid w:val="00330B3D"/>
    <w:rsid w:val="00333351"/>
    <w:rsid w:val="0034774F"/>
    <w:rsid w:val="003556F1"/>
    <w:rsid w:val="003559EF"/>
    <w:rsid w:val="00356317"/>
    <w:rsid w:val="00361F3F"/>
    <w:rsid w:val="003625A2"/>
    <w:rsid w:val="00372EEC"/>
    <w:rsid w:val="00382379"/>
    <w:rsid w:val="00385D4B"/>
    <w:rsid w:val="00393C14"/>
    <w:rsid w:val="003959A7"/>
    <w:rsid w:val="00396AF9"/>
    <w:rsid w:val="00396E9E"/>
    <w:rsid w:val="003A0E51"/>
    <w:rsid w:val="003A4AC5"/>
    <w:rsid w:val="003B03AB"/>
    <w:rsid w:val="003B0BFA"/>
    <w:rsid w:val="003B3835"/>
    <w:rsid w:val="003B44EA"/>
    <w:rsid w:val="003B493B"/>
    <w:rsid w:val="003D00F8"/>
    <w:rsid w:val="003D2A5A"/>
    <w:rsid w:val="003D57A5"/>
    <w:rsid w:val="003D6134"/>
    <w:rsid w:val="003D6483"/>
    <w:rsid w:val="003E518E"/>
    <w:rsid w:val="003E549B"/>
    <w:rsid w:val="003E6295"/>
    <w:rsid w:val="003E69C6"/>
    <w:rsid w:val="003F4423"/>
    <w:rsid w:val="003F7D5D"/>
    <w:rsid w:val="0040223F"/>
    <w:rsid w:val="004055F1"/>
    <w:rsid w:val="00405F7C"/>
    <w:rsid w:val="00410280"/>
    <w:rsid w:val="004102AB"/>
    <w:rsid w:val="004114A3"/>
    <w:rsid w:val="0041265D"/>
    <w:rsid w:val="00422414"/>
    <w:rsid w:val="00435DB8"/>
    <w:rsid w:val="0043694C"/>
    <w:rsid w:val="0043776C"/>
    <w:rsid w:val="00443017"/>
    <w:rsid w:val="004451D5"/>
    <w:rsid w:val="00450CA7"/>
    <w:rsid w:val="004514AB"/>
    <w:rsid w:val="00452ECC"/>
    <w:rsid w:val="004574F5"/>
    <w:rsid w:val="00461D8B"/>
    <w:rsid w:val="00467C30"/>
    <w:rsid w:val="00477CA7"/>
    <w:rsid w:val="00484863"/>
    <w:rsid w:val="004939EF"/>
    <w:rsid w:val="0049627B"/>
    <w:rsid w:val="004A7C45"/>
    <w:rsid w:val="004B018D"/>
    <w:rsid w:val="004B0379"/>
    <w:rsid w:val="004B0F40"/>
    <w:rsid w:val="004B33BE"/>
    <w:rsid w:val="004D5EF3"/>
    <w:rsid w:val="004E117E"/>
    <w:rsid w:val="004E4141"/>
    <w:rsid w:val="004F3206"/>
    <w:rsid w:val="004F3A42"/>
    <w:rsid w:val="004F7063"/>
    <w:rsid w:val="00504279"/>
    <w:rsid w:val="005078CB"/>
    <w:rsid w:val="005108E4"/>
    <w:rsid w:val="00511FEA"/>
    <w:rsid w:val="0051661E"/>
    <w:rsid w:val="00516C72"/>
    <w:rsid w:val="00521E88"/>
    <w:rsid w:val="005226FE"/>
    <w:rsid w:val="005232F3"/>
    <w:rsid w:val="00524F27"/>
    <w:rsid w:val="00533624"/>
    <w:rsid w:val="00543048"/>
    <w:rsid w:val="0054448F"/>
    <w:rsid w:val="00545152"/>
    <w:rsid w:val="00555600"/>
    <w:rsid w:val="00560004"/>
    <w:rsid w:val="005631EA"/>
    <w:rsid w:val="0057153F"/>
    <w:rsid w:val="00577F7F"/>
    <w:rsid w:val="00580DE4"/>
    <w:rsid w:val="005832FA"/>
    <w:rsid w:val="00586138"/>
    <w:rsid w:val="00596C68"/>
    <w:rsid w:val="005A5854"/>
    <w:rsid w:val="005A5D03"/>
    <w:rsid w:val="005A6DBC"/>
    <w:rsid w:val="005B27F2"/>
    <w:rsid w:val="005B5A47"/>
    <w:rsid w:val="005B5EA8"/>
    <w:rsid w:val="005C2C6F"/>
    <w:rsid w:val="005C4275"/>
    <w:rsid w:val="005C6398"/>
    <w:rsid w:val="005C6674"/>
    <w:rsid w:val="005D5155"/>
    <w:rsid w:val="005D5259"/>
    <w:rsid w:val="005E082C"/>
    <w:rsid w:val="005E1CDE"/>
    <w:rsid w:val="005E5D53"/>
    <w:rsid w:val="005E733B"/>
    <w:rsid w:val="00600883"/>
    <w:rsid w:val="00610C69"/>
    <w:rsid w:val="006122E2"/>
    <w:rsid w:val="006169DC"/>
    <w:rsid w:val="00617337"/>
    <w:rsid w:val="00627C70"/>
    <w:rsid w:val="006309A1"/>
    <w:rsid w:val="0063408C"/>
    <w:rsid w:val="006465D1"/>
    <w:rsid w:val="00650781"/>
    <w:rsid w:val="0066373B"/>
    <w:rsid w:val="00671EAC"/>
    <w:rsid w:val="00672E14"/>
    <w:rsid w:val="006745D0"/>
    <w:rsid w:val="0067498E"/>
    <w:rsid w:val="006770D5"/>
    <w:rsid w:val="006952F1"/>
    <w:rsid w:val="006A1C06"/>
    <w:rsid w:val="006A71AF"/>
    <w:rsid w:val="006B4E34"/>
    <w:rsid w:val="006C03D9"/>
    <w:rsid w:val="006C0B9D"/>
    <w:rsid w:val="006C1D3C"/>
    <w:rsid w:val="006C7467"/>
    <w:rsid w:val="006D60DB"/>
    <w:rsid w:val="006E227B"/>
    <w:rsid w:val="006F18EC"/>
    <w:rsid w:val="006F5353"/>
    <w:rsid w:val="00702065"/>
    <w:rsid w:val="00702384"/>
    <w:rsid w:val="007038A8"/>
    <w:rsid w:val="00723D02"/>
    <w:rsid w:val="00726C32"/>
    <w:rsid w:val="00727452"/>
    <w:rsid w:val="00732298"/>
    <w:rsid w:val="00735854"/>
    <w:rsid w:val="0074135B"/>
    <w:rsid w:val="00743F6C"/>
    <w:rsid w:val="00755C43"/>
    <w:rsid w:val="00767BE4"/>
    <w:rsid w:val="00767E12"/>
    <w:rsid w:val="00770067"/>
    <w:rsid w:val="007722B3"/>
    <w:rsid w:val="00777E1A"/>
    <w:rsid w:val="00785E24"/>
    <w:rsid w:val="0078620B"/>
    <w:rsid w:val="00797768"/>
    <w:rsid w:val="007A0AE8"/>
    <w:rsid w:val="007A4C64"/>
    <w:rsid w:val="007B18B0"/>
    <w:rsid w:val="007B3B23"/>
    <w:rsid w:val="007B728C"/>
    <w:rsid w:val="007C105E"/>
    <w:rsid w:val="007C1426"/>
    <w:rsid w:val="007D0328"/>
    <w:rsid w:val="007D5824"/>
    <w:rsid w:val="007D5FC2"/>
    <w:rsid w:val="007D6A6A"/>
    <w:rsid w:val="007E1827"/>
    <w:rsid w:val="007E19DC"/>
    <w:rsid w:val="007E3B1B"/>
    <w:rsid w:val="007E679E"/>
    <w:rsid w:val="007F1191"/>
    <w:rsid w:val="007F61BD"/>
    <w:rsid w:val="008038FB"/>
    <w:rsid w:val="008153E7"/>
    <w:rsid w:val="0081582C"/>
    <w:rsid w:val="00822B80"/>
    <w:rsid w:val="0082740D"/>
    <w:rsid w:val="00831FEE"/>
    <w:rsid w:val="0083202E"/>
    <w:rsid w:val="008321BA"/>
    <w:rsid w:val="008324A6"/>
    <w:rsid w:val="00835DF1"/>
    <w:rsid w:val="00836FA0"/>
    <w:rsid w:val="00844C1F"/>
    <w:rsid w:val="00855745"/>
    <w:rsid w:val="00855ECA"/>
    <w:rsid w:val="00861B5B"/>
    <w:rsid w:val="00861EBE"/>
    <w:rsid w:val="00862ACF"/>
    <w:rsid w:val="00866897"/>
    <w:rsid w:val="00866F89"/>
    <w:rsid w:val="00873730"/>
    <w:rsid w:val="0089109C"/>
    <w:rsid w:val="0089323E"/>
    <w:rsid w:val="00894A9D"/>
    <w:rsid w:val="0089624A"/>
    <w:rsid w:val="008A337D"/>
    <w:rsid w:val="008A596D"/>
    <w:rsid w:val="008D4387"/>
    <w:rsid w:val="008E0C6A"/>
    <w:rsid w:val="008E35CC"/>
    <w:rsid w:val="008E5348"/>
    <w:rsid w:val="008E6056"/>
    <w:rsid w:val="008E66B7"/>
    <w:rsid w:val="008F058F"/>
    <w:rsid w:val="008F33D5"/>
    <w:rsid w:val="008F5621"/>
    <w:rsid w:val="008F5D50"/>
    <w:rsid w:val="00901263"/>
    <w:rsid w:val="009026F0"/>
    <w:rsid w:val="009030D9"/>
    <w:rsid w:val="00904B62"/>
    <w:rsid w:val="00915755"/>
    <w:rsid w:val="00920D9E"/>
    <w:rsid w:val="00925D01"/>
    <w:rsid w:val="0093231E"/>
    <w:rsid w:val="009338C7"/>
    <w:rsid w:val="009352AD"/>
    <w:rsid w:val="0093545C"/>
    <w:rsid w:val="0094172E"/>
    <w:rsid w:val="0094759C"/>
    <w:rsid w:val="00956CD6"/>
    <w:rsid w:val="009642C5"/>
    <w:rsid w:val="009723F0"/>
    <w:rsid w:val="00973B3E"/>
    <w:rsid w:val="00981891"/>
    <w:rsid w:val="00981C70"/>
    <w:rsid w:val="0099039C"/>
    <w:rsid w:val="009921E6"/>
    <w:rsid w:val="00996117"/>
    <w:rsid w:val="009A0633"/>
    <w:rsid w:val="009A6544"/>
    <w:rsid w:val="009A6BD3"/>
    <w:rsid w:val="009B2FCB"/>
    <w:rsid w:val="009B6101"/>
    <w:rsid w:val="009B7D1E"/>
    <w:rsid w:val="009D7AF1"/>
    <w:rsid w:val="009E3087"/>
    <w:rsid w:val="009F3A4A"/>
    <w:rsid w:val="009F4316"/>
    <w:rsid w:val="009F4722"/>
    <w:rsid w:val="009F7BF0"/>
    <w:rsid w:val="00A052B0"/>
    <w:rsid w:val="00A10E68"/>
    <w:rsid w:val="00A157F5"/>
    <w:rsid w:val="00A17538"/>
    <w:rsid w:val="00A20837"/>
    <w:rsid w:val="00A269DA"/>
    <w:rsid w:val="00A43DE6"/>
    <w:rsid w:val="00A51B39"/>
    <w:rsid w:val="00A544BF"/>
    <w:rsid w:val="00A63806"/>
    <w:rsid w:val="00A71B9C"/>
    <w:rsid w:val="00A806BD"/>
    <w:rsid w:val="00A822AA"/>
    <w:rsid w:val="00A82415"/>
    <w:rsid w:val="00A93C8D"/>
    <w:rsid w:val="00AA5EC1"/>
    <w:rsid w:val="00AC0693"/>
    <w:rsid w:val="00AC112E"/>
    <w:rsid w:val="00AC1DB2"/>
    <w:rsid w:val="00AD35A0"/>
    <w:rsid w:val="00AD3F7D"/>
    <w:rsid w:val="00AD5F9C"/>
    <w:rsid w:val="00AD67CF"/>
    <w:rsid w:val="00AE0869"/>
    <w:rsid w:val="00AE7E66"/>
    <w:rsid w:val="00AF1447"/>
    <w:rsid w:val="00AF45DC"/>
    <w:rsid w:val="00AF4C01"/>
    <w:rsid w:val="00AF6623"/>
    <w:rsid w:val="00AF68DD"/>
    <w:rsid w:val="00AF7E6C"/>
    <w:rsid w:val="00B117B7"/>
    <w:rsid w:val="00B1310B"/>
    <w:rsid w:val="00B2008F"/>
    <w:rsid w:val="00B22627"/>
    <w:rsid w:val="00B313E5"/>
    <w:rsid w:val="00B32EAA"/>
    <w:rsid w:val="00B476C1"/>
    <w:rsid w:val="00B47EEF"/>
    <w:rsid w:val="00B51255"/>
    <w:rsid w:val="00B560BB"/>
    <w:rsid w:val="00B619E9"/>
    <w:rsid w:val="00B62C10"/>
    <w:rsid w:val="00B63245"/>
    <w:rsid w:val="00B6570F"/>
    <w:rsid w:val="00B72EC1"/>
    <w:rsid w:val="00B75A45"/>
    <w:rsid w:val="00B779CC"/>
    <w:rsid w:val="00B82E17"/>
    <w:rsid w:val="00B83157"/>
    <w:rsid w:val="00B84F64"/>
    <w:rsid w:val="00B975AA"/>
    <w:rsid w:val="00BA3378"/>
    <w:rsid w:val="00BA3878"/>
    <w:rsid w:val="00BA5E43"/>
    <w:rsid w:val="00BB0DCE"/>
    <w:rsid w:val="00BB57E0"/>
    <w:rsid w:val="00BB7098"/>
    <w:rsid w:val="00BB736C"/>
    <w:rsid w:val="00BC4BE6"/>
    <w:rsid w:val="00BD3B31"/>
    <w:rsid w:val="00BD4519"/>
    <w:rsid w:val="00BD5121"/>
    <w:rsid w:val="00BD7C86"/>
    <w:rsid w:val="00BE25C6"/>
    <w:rsid w:val="00BE43CD"/>
    <w:rsid w:val="00BE7213"/>
    <w:rsid w:val="00BE7A81"/>
    <w:rsid w:val="00BF01C6"/>
    <w:rsid w:val="00BF2151"/>
    <w:rsid w:val="00BF6370"/>
    <w:rsid w:val="00C12085"/>
    <w:rsid w:val="00C17F19"/>
    <w:rsid w:val="00C36017"/>
    <w:rsid w:val="00C41FF2"/>
    <w:rsid w:val="00C4303D"/>
    <w:rsid w:val="00C50372"/>
    <w:rsid w:val="00C5093C"/>
    <w:rsid w:val="00C543F8"/>
    <w:rsid w:val="00C564E3"/>
    <w:rsid w:val="00C66FD4"/>
    <w:rsid w:val="00C75A5C"/>
    <w:rsid w:val="00C80B5C"/>
    <w:rsid w:val="00C923E3"/>
    <w:rsid w:val="00CA68AF"/>
    <w:rsid w:val="00CB33AD"/>
    <w:rsid w:val="00CB365D"/>
    <w:rsid w:val="00CB5696"/>
    <w:rsid w:val="00CC13F1"/>
    <w:rsid w:val="00CC304E"/>
    <w:rsid w:val="00CC706C"/>
    <w:rsid w:val="00CD0E44"/>
    <w:rsid w:val="00CD12CD"/>
    <w:rsid w:val="00CD19A9"/>
    <w:rsid w:val="00CE5D0B"/>
    <w:rsid w:val="00CF295E"/>
    <w:rsid w:val="00D05F99"/>
    <w:rsid w:val="00D063AA"/>
    <w:rsid w:val="00D07952"/>
    <w:rsid w:val="00D1394F"/>
    <w:rsid w:val="00D2145C"/>
    <w:rsid w:val="00D25A75"/>
    <w:rsid w:val="00D351E9"/>
    <w:rsid w:val="00D4087E"/>
    <w:rsid w:val="00D42352"/>
    <w:rsid w:val="00D461F0"/>
    <w:rsid w:val="00D47969"/>
    <w:rsid w:val="00D50A14"/>
    <w:rsid w:val="00D55D1D"/>
    <w:rsid w:val="00D57E40"/>
    <w:rsid w:val="00D64131"/>
    <w:rsid w:val="00D65DAB"/>
    <w:rsid w:val="00D71682"/>
    <w:rsid w:val="00D81476"/>
    <w:rsid w:val="00D81755"/>
    <w:rsid w:val="00D828F3"/>
    <w:rsid w:val="00D968AA"/>
    <w:rsid w:val="00DA183D"/>
    <w:rsid w:val="00DB0A4F"/>
    <w:rsid w:val="00DB2063"/>
    <w:rsid w:val="00DB36E0"/>
    <w:rsid w:val="00DB5483"/>
    <w:rsid w:val="00DC0DD6"/>
    <w:rsid w:val="00DC31C9"/>
    <w:rsid w:val="00DD4345"/>
    <w:rsid w:val="00DE5FE7"/>
    <w:rsid w:val="00DE6146"/>
    <w:rsid w:val="00DF08CD"/>
    <w:rsid w:val="00DF3525"/>
    <w:rsid w:val="00DF4601"/>
    <w:rsid w:val="00DF65DF"/>
    <w:rsid w:val="00DF701A"/>
    <w:rsid w:val="00E11BB0"/>
    <w:rsid w:val="00E17F1D"/>
    <w:rsid w:val="00E22F41"/>
    <w:rsid w:val="00E25FEE"/>
    <w:rsid w:val="00E3107F"/>
    <w:rsid w:val="00E3501E"/>
    <w:rsid w:val="00E358D9"/>
    <w:rsid w:val="00E35DA5"/>
    <w:rsid w:val="00E43012"/>
    <w:rsid w:val="00E460C6"/>
    <w:rsid w:val="00E63B2F"/>
    <w:rsid w:val="00E64C2F"/>
    <w:rsid w:val="00E774D2"/>
    <w:rsid w:val="00E804E1"/>
    <w:rsid w:val="00E86366"/>
    <w:rsid w:val="00E91970"/>
    <w:rsid w:val="00EA0C40"/>
    <w:rsid w:val="00EA2DD5"/>
    <w:rsid w:val="00EC0F6B"/>
    <w:rsid w:val="00EF1B5D"/>
    <w:rsid w:val="00EF3533"/>
    <w:rsid w:val="00F01480"/>
    <w:rsid w:val="00F045B3"/>
    <w:rsid w:val="00F10207"/>
    <w:rsid w:val="00F1038C"/>
    <w:rsid w:val="00F155DA"/>
    <w:rsid w:val="00F336DF"/>
    <w:rsid w:val="00F4389D"/>
    <w:rsid w:val="00F44409"/>
    <w:rsid w:val="00F56838"/>
    <w:rsid w:val="00F5793D"/>
    <w:rsid w:val="00F60AAB"/>
    <w:rsid w:val="00F66F56"/>
    <w:rsid w:val="00F67921"/>
    <w:rsid w:val="00F84C24"/>
    <w:rsid w:val="00F94988"/>
    <w:rsid w:val="00F961F9"/>
    <w:rsid w:val="00FA0E65"/>
    <w:rsid w:val="00FA63C0"/>
    <w:rsid w:val="00FA7E75"/>
    <w:rsid w:val="00FB37C2"/>
    <w:rsid w:val="00FB6F0D"/>
    <w:rsid w:val="00FC0F25"/>
    <w:rsid w:val="00FC71C4"/>
    <w:rsid w:val="00FE0F37"/>
    <w:rsid w:val="00FF1D2D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A05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basedOn w:val="a0"/>
    <w:link w:val="10"/>
    <w:rsid w:val="00A05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052B0"/>
  </w:style>
  <w:style w:type="paragraph" w:styleId="a4">
    <w:name w:val="Block Text"/>
    <w:basedOn w:val="a"/>
    <w:rsid w:val="00A052B0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A052B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A052B0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A05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6">
    <w:name w:val="page number"/>
    <w:basedOn w:val="a0"/>
    <w:rsid w:val="00A052B0"/>
  </w:style>
  <w:style w:type="paragraph" w:styleId="a7">
    <w:name w:val="header"/>
    <w:basedOn w:val="a"/>
    <w:link w:val="a8"/>
    <w:uiPriority w:val="99"/>
    <w:rsid w:val="00A05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2B0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05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52B0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052B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052B0"/>
    <w:rPr>
      <w:rFonts w:eastAsia="Times New Roman"/>
      <w:szCs w:val="24"/>
      <w:lang w:eastAsia="ru-RU"/>
    </w:rPr>
  </w:style>
  <w:style w:type="paragraph" w:customStyle="1" w:styleId="2">
    <w:name w:val="Знак Знак Знак Знак2"/>
    <w:basedOn w:val="a"/>
    <w:rsid w:val="00A052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A05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d">
    <w:name w:val="Balloon Text"/>
    <w:basedOn w:val="a"/>
    <w:link w:val="ae"/>
    <w:semiHidden/>
    <w:rsid w:val="00A05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0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A052B0"/>
    <w:rPr>
      <w:rFonts w:cs="Times New Roman"/>
      <w:u w:val="none"/>
      <w:effect w:val="none"/>
    </w:rPr>
  </w:style>
  <w:style w:type="paragraph" w:customStyle="1" w:styleId="s1">
    <w:name w:val="s_1"/>
    <w:basedOn w:val="a"/>
    <w:rsid w:val="00A052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A05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List Paragraph"/>
    <w:basedOn w:val="a"/>
    <w:uiPriority w:val="34"/>
    <w:qFormat/>
    <w:rsid w:val="00A05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A052B0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A052B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A052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5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lk">
    <w:name w:val="blk"/>
    <w:basedOn w:val="a0"/>
    <w:rsid w:val="00A052B0"/>
  </w:style>
  <w:style w:type="character" w:styleId="af3">
    <w:name w:val="annotation reference"/>
    <w:basedOn w:val="a0"/>
    <w:semiHidden/>
    <w:unhideWhenUsed/>
    <w:rsid w:val="00A052B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052B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052B0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A052B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052B0"/>
    <w:rPr>
      <w:rFonts w:eastAsia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semiHidden/>
    <w:unhideWhenUsed/>
    <w:rsid w:val="00A052B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A052B0"/>
    <w:rPr>
      <w:rFonts w:eastAsia="Times New Roman"/>
      <w:sz w:val="20"/>
      <w:szCs w:val="20"/>
      <w:lang w:eastAsia="ru-RU"/>
    </w:rPr>
  </w:style>
  <w:style w:type="character" w:styleId="afa">
    <w:name w:val="endnote reference"/>
    <w:basedOn w:val="a0"/>
    <w:semiHidden/>
    <w:unhideWhenUsed/>
    <w:rsid w:val="00A052B0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A052B0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A052B0"/>
    <w:rPr>
      <w:rFonts w:eastAsia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A052B0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A052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A052B0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A052B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A052B0"/>
    <w:rPr>
      <w:i/>
      <w:iCs/>
    </w:rPr>
  </w:style>
  <w:style w:type="character" w:customStyle="1" w:styleId="nobr">
    <w:name w:val="nobr"/>
    <w:rsid w:val="005A5854"/>
  </w:style>
  <w:style w:type="table" w:styleId="aff2">
    <w:name w:val="Table Grid"/>
    <w:basedOn w:val="a1"/>
    <w:uiPriority w:val="59"/>
    <w:rsid w:val="00B11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2C7AB8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6169D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65078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">
    <w:name w:val="Основной шрифт абзаца1"/>
    <w:rsid w:val="0014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A05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basedOn w:val="a0"/>
    <w:link w:val="10"/>
    <w:rsid w:val="00A05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052B0"/>
  </w:style>
  <w:style w:type="paragraph" w:styleId="a4">
    <w:name w:val="Block Text"/>
    <w:basedOn w:val="a"/>
    <w:rsid w:val="00A052B0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A052B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A052B0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A05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6">
    <w:name w:val="page number"/>
    <w:basedOn w:val="a0"/>
    <w:rsid w:val="00A052B0"/>
  </w:style>
  <w:style w:type="paragraph" w:styleId="a7">
    <w:name w:val="header"/>
    <w:basedOn w:val="a"/>
    <w:link w:val="a8"/>
    <w:uiPriority w:val="99"/>
    <w:rsid w:val="00A05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2B0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05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52B0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052B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052B0"/>
    <w:rPr>
      <w:rFonts w:eastAsia="Times New Roman"/>
      <w:szCs w:val="24"/>
      <w:lang w:eastAsia="ru-RU"/>
    </w:rPr>
  </w:style>
  <w:style w:type="paragraph" w:customStyle="1" w:styleId="2">
    <w:name w:val="Знак Знак Знак Знак2"/>
    <w:basedOn w:val="a"/>
    <w:rsid w:val="00A052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A05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d">
    <w:name w:val="Balloon Text"/>
    <w:basedOn w:val="a"/>
    <w:link w:val="ae"/>
    <w:semiHidden/>
    <w:rsid w:val="00A05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0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A052B0"/>
    <w:rPr>
      <w:rFonts w:cs="Times New Roman"/>
      <w:u w:val="none"/>
      <w:effect w:val="none"/>
    </w:rPr>
  </w:style>
  <w:style w:type="paragraph" w:customStyle="1" w:styleId="s1">
    <w:name w:val="s_1"/>
    <w:basedOn w:val="a"/>
    <w:rsid w:val="00A052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A05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List Paragraph"/>
    <w:basedOn w:val="a"/>
    <w:uiPriority w:val="34"/>
    <w:qFormat/>
    <w:rsid w:val="00A05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A052B0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A052B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A052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5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lk">
    <w:name w:val="blk"/>
    <w:basedOn w:val="a0"/>
    <w:rsid w:val="00A052B0"/>
  </w:style>
  <w:style w:type="character" w:styleId="af3">
    <w:name w:val="annotation reference"/>
    <w:basedOn w:val="a0"/>
    <w:semiHidden/>
    <w:unhideWhenUsed/>
    <w:rsid w:val="00A052B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052B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052B0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A052B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052B0"/>
    <w:rPr>
      <w:rFonts w:eastAsia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semiHidden/>
    <w:unhideWhenUsed/>
    <w:rsid w:val="00A052B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A052B0"/>
    <w:rPr>
      <w:rFonts w:eastAsia="Times New Roman"/>
      <w:sz w:val="20"/>
      <w:szCs w:val="20"/>
      <w:lang w:eastAsia="ru-RU"/>
    </w:rPr>
  </w:style>
  <w:style w:type="character" w:styleId="afa">
    <w:name w:val="endnote reference"/>
    <w:basedOn w:val="a0"/>
    <w:semiHidden/>
    <w:unhideWhenUsed/>
    <w:rsid w:val="00A052B0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A052B0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A052B0"/>
    <w:rPr>
      <w:rFonts w:eastAsia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A052B0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A052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A052B0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A052B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A052B0"/>
    <w:rPr>
      <w:i/>
      <w:iCs/>
    </w:rPr>
  </w:style>
  <w:style w:type="character" w:customStyle="1" w:styleId="nobr">
    <w:name w:val="nobr"/>
    <w:rsid w:val="005A5854"/>
  </w:style>
  <w:style w:type="table" w:styleId="aff2">
    <w:name w:val="Table Grid"/>
    <w:basedOn w:val="a1"/>
    <w:uiPriority w:val="59"/>
    <w:rsid w:val="00B11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2C7AB8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6169D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65078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">
    <w:name w:val="Основной шрифт абзаца1"/>
    <w:rsid w:val="0014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1929-B4EB-4FAF-A143-B5E032D2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IrinaBars</dc:creator>
  <cp:lastModifiedBy>komp12</cp:lastModifiedBy>
  <cp:revision>6</cp:revision>
  <cp:lastPrinted>2022-08-24T13:54:00Z</cp:lastPrinted>
  <dcterms:created xsi:type="dcterms:W3CDTF">2022-07-26T06:48:00Z</dcterms:created>
  <dcterms:modified xsi:type="dcterms:W3CDTF">2022-10-06T13:18:00Z</dcterms:modified>
</cp:coreProperties>
</file>