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9" w:rsidRPr="00C61A5E" w:rsidRDefault="007829A9" w:rsidP="007829A9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7829A9" w:rsidRDefault="007829A9" w:rsidP="007829A9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7829A9" w:rsidRDefault="007829A9" w:rsidP="007829A9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7829A9" w:rsidRPr="009604D0" w:rsidRDefault="007829A9" w:rsidP="007829A9">
      <w:pPr>
        <w:pStyle w:val="a3"/>
        <w:spacing w:after="0"/>
        <w:ind w:right="141"/>
        <w:jc w:val="center"/>
        <w:rPr>
          <w:b/>
          <w:szCs w:val="28"/>
        </w:rPr>
      </w:pPr>
    </w:p>
    <w:p w:rsidR="007829A9" w:rsidRPr="00C61A5E" w:rsidRDefault="007829A9" w:rsidP="007829A9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7829A9" w:rsidRPr="00344349" w:rsidRDefault="007829A9" w:rsidP="007829A9">
      <w:pPr>
        <w:ind w:right="11" w:hanging="709"/>
        <w:jc w:val="center"/>
        <w:rPr>
          <w:b/>
          <w:szCs w:val="28"/>
        </w:rPr>
      </w:pPr>
    </w:p>
    <w:p w:rsidR="007829A9" w:rsidRPr="00344349" w:rsidRDefault="007829A9" w:rsidP="007829A9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7829A9" w:rsidRPr="00697E2D" w:rsidRDefault="007829A9" w:rsidP="007829A9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7829A9" w:rsidRDefault="007829A9" w:rsidP="007829A9">
      <w:pPr>
        <w:jc w:val="center"/>
        <w:rPr>
          <w:b/>
          <w:sz w:val="16"/>
          <w:szCs w:val="16"/>
        </w:rPr>
      </w:pPr>
    </w:p>
    <w:p w:rsidR="007829A9" w:rsidRDefault="007829A9" w:rsidP="007829A9">
      <w:pPr>
        <w:jc w:val="center"/>
        <w:rPr>
          <w:b/>
          <w:sz w:val="16"/>
          <w:szCs w:val="16"/>
        </w:rPr>
      </w:pPr>
    </w:p>
    <w:p w:rsidR="007829A9" w:rsidRPr="00344349" w:rsidRDefault="007829A9" w:rsidP="007829A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29A9" w:rsidRPr="00344349" w:rsidTr="00955082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9A9" w:rsidRPr="00344349" w:rsidRDefault="007829A9" w:rsidP="00955082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7829A9" w:rsidRPr="00344349" w:rsidRDefault="007829A9" w:rsidP="007829A9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7829A9" w:rsidRPr="00344349" w:rsidRDefault="007829A9" w:rsidP="007829A9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7829A9" w:rsidRDefault="007829A9" w:rsidP="007829A9">
      <w:pPr>
        <w:rPr>
          <w:rFonts w:eastAsia="Calibri"/>
          <w:szCs w:val="28"/>
        </w:rPr>
      </w:pPr>
    </w:p>
    <w:p w:rsidR="007829A9" w:rsidRPr="00344349" w:rsidRDefault="007829A9" w:rsidP="007829A9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7829A9" w:rsidRPr="00344349" w:rsidTr="00955082">
        <w:tc>
          <w:tcPr>
            <w:tcW w:w="3107" w:type="dxa"/>
          </w:tcPr>
          <w:p w:rsidR="007829A9" w:rsidRPr="00344349" w:rsidRDefault="007829A9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7829A9" w:rsidRPr="00344349" w:rsidRDefault="007829A9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7829A9" w:rsidRPr="00344349" w:rsidRDefault="007829A9" w:rsidP="008D6A3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№ 1/1</w:t>
            </w:r>
            <w:r w:rsidR="008D6A38">
              <w:rPr>
                <w:rFonts w:eastAsia="Calibri"/>
                <w:szCs w:val="28"/>
              </w:rPr>
              <w:t>3</w:t>
            </w:r>
          </w:p>
        </w:tc>
      </w:tr>
    </w:tbl>
    <w:p w:rsidR="007829A9" w:rsidRDefault="007829A9" w:rsidP="007829A9">
      <w:pPr>
        <w:rPr>
          <w:b/>
        </w:rPr>
      </w:pPr>
    </w:p>
    <w:p w:rsidR="007829A9" w:rsidRDefault="007829A9" w:rsidP="007829A9">
      <w:pPr>
        <w:jc w:val="center"/>
        <w:rPr>
          <w:rFonts w:eastAsia="Calibri"/>
          <w:b/>
          <w:szCs w:val="28"/>
        </w:rPr>
      </w:pPr>
    </w:p>
    <w:p w:rsidR="007829A9" w:rsidRDefault="007829A9" w:rsidP="007829A9">
      <w:pPr>
        <w:jc w:val="center"/>
        <w:rPr>
          <w:rFonts w:eastAsia="Calibri"/>
          <w:b/>
          <w:szCs w:val="28"/>
        </w:rPr>
      </w:pPr>
    </w:p>
    <w:p w:rsidR="008D6A38" w:rsidRPr="00DD4056" w:rsidRDefault="008D6A38" w:rsidP="008D6A38">
      <w:pPr>
        <w:jc w:val="center"/>
        <w:rPr>
          <w:b/>
          <w:szCs w:val="24"/>
        </w:rPr>
      </w:pPr>
      <w:r w:rsidRPr="00DD4056">
        <w:rPr>
          <w:b/>
          <w:szCs w:val="24"/>
        </w:rPr>
        <w:t xml:space="preserve">О Рабочей группе для </w:t>
      </w:r>
      <w:proofErr w:type="gramStart"/>
      <w:r w:rsidRPr="00DD4056">
        <w:rPr>
          <w:b/>
          <w:szCs w:val="24"/>
        </w:rPr>
        <w:t>контроля за</w:t>
      </w:r>
      <w:proofErr w:type="gramEnd"/>
      <w:r w:rsidRPr="00DD4056">
        <w:rPr>
          <w:b/>
          <w:szCs w:val="24"/>
        </w:rPr>
        <w:t xml:space="preserve"> использованием ГАС «Выборы»</w:t>
      </w:r>
    </w:p>
    <w:p w:rsidR="008D6A38" w:rsidRPr="00DD4056" w:rsidRDefault="008D6A38" w:rsidP="008D6A38">
      <w:pPr>
        <w:jc w:val="center"/>
        <w:rPr>
          <w:b/>
          <w:i/>
          <w:szCs w:val="24"/>
        </w:rPr>
      </w:pPr>
      <w:r w:rsidRPr="00DD4056">
        <w:rPr>
          <w:b/>
          <w:szCs w:val="24"/>
        </w:rPr>
        <w:t xml:space="preserve">при проведении </w:t>
      </w:r>
      <w:proofErr w:type="gramStart"/>
      <w:r w:rsidRPr="00DD4056">
        <w:rPr>
          <w:b/>
          <w:szCs w:val="24"/>
        </w:rPr>
        <w:t xml:space="preserve">выборов </w:t>
      </w:r>
      <w:r>
        <w:rPr>
          <w:b/>
          <w:szCs w:val="24"/>
        </w:rPr>
        <w:t>депутатов Законодательного Собрания Краснодарского края седьмого созыва</w:t>
      </w:r>
      <w:proofErr w:type="gramEnd"/>
    </w:p>
    <w:p w:rsidR="008D6A38" w:rsidRPr="00DD4056" w:rsidRDefault="008D6A38" w:rsidP="008D6A38">
      <w:pPr>
        <w:jc w:val="center"/>
        <w:rPr>
          <w:szCs w:val="24"/>
        </w:rPr>
      </w:pPr>
    </w:p>
    <w:p w:rsidR="008D6A38" w:rsidRPr="00DD4056" w:rsidRDefault="008D6A38" w:rsidP="008D6A38">
      <w:pPr>
        <w:spacing w:line="360" w:lineRule="auto"/>
        <w:ind w:firstLine="709"/>
        <w:rPr>
          <w:szCs w:val="24"/>
        </w:rPr>
      </w:pPr>
      <w:proofErr w:type="gramStart"/>
      <w:r>
        <w:rPr>
          <w:kern w:val="24"/>
          <w:szCs w:val="24"/>
        </w:rPr>
        <w:t>Р</w:t>
      </w:r>
      <w:r w:rsidRPr="00DD4056">
        <w:rPr>
          <w:kern w:val="24"/>
          <w:szCs w:val="24"/>
        </w:rPr>
        <w:t>уководствуясь статьей 74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г. № 20-ФЗ «О Государственной автоматизированной системе Российской Федерации «Выборы»</w:t>
      </w:r>
      <w:r w:rsidR="004941C1">
        <w:rPr>
          <w:kern w:val="24"/>
          <w:szCs w:val="24"/>
        </w:rPr>
        <w:t xml:space="preserve">, частью 3 статьи 72 Закона Краснодарского края от </w:t>
      </w:r>
      <w:r w:rsidR="009E5F21">
        <w:rPr>
          <w:kern w:val="24"/>
          <w:szCs w:val="24"/>
        </w:rPr>
        <w:t>21 августа 2007 года № 1315-КЗ «О выборах депутатов Законодательного Собрания</w:t>
      </w:r>
      <w:proofErr w:type="gramEnd"/>
      <w:r w:rsidR="009E5F21">
        <w:rPr>
          <w:kern w:val="24"/>
          <w:szCs w:val="24"/>
        </w:rPr>
        <w:t xml:space="preserve"> Краснодарского края»</w:t>
      </w:r>
      <w:r w:rsidR="004941C1">
        <w:rPr>
          <w:kern w:val="24"/>
          <w:szCs w:val="24"/>
        </w:rPr>
        <w:t xml:space="preserve"> </w:t>
      </w:r>
      <w:r w:rsidRPr="00DD4056">
        <w:rPr>
          <w:kern w:val="24"/>
          <w:szCs w:val="24"/>
        </w:rPr>
        <w:t xml:space="preserve"> </w:t>
      </w:r>
      <w:r w:rsidR="00396688" w:rsidRPr="006B6278">
        <w:rPr>
          <w:rFonts w:eastAsia="Calibri"/>
          <w:szCs w:val="28"/>
        </w:rPr>
        <w:t>окружная избирательная комиссия РЕШИЛА</w:t>
      </w:r>
      <w:r w:rsidRPr="00DD4056">
        <w:rPr>
          <w:szCs w:val="24"/>
        </w:rPr>
        <w:t>:</w:t>
      </w:r>
    </w:p>
    <w:p w:rsidR="00396688" w:rsidRDefault="008D6A38" w:rsidP="00396688">
      <w:pPr>
        <w:spacing w:line="360" w:lineRule="auto"/>
        <w:ind w:firstLine="709"/>
        <w:rPr>
          <w:szCs w:val="24"/>
        </w:rPr>
      </w:pPr>
      <w:r w:rsidRPr="00DD4056">
        <w:rPr>
          <w:szCs w:val="24"/>
        </w:rPr>
        <w:t xml:space="preserve">1. </w:t>
      </w:r>
      <w:r w:rsidRPr="002C7D8A">
        <w:rPr>
          <w:szCs w:val="24"/>
        </w:rPr>
        <w:t>Утвердить состав</w:t>
      </w:r>
      <w:r>
        <w:rPr>
          <w:szCs w:val="24"/>
        </w:rPr>
        <w:t xml:space="preserve"> Рабочей</w:t>
      </w:r>
      <w:r w:rsidRPr="00DD4056">
        <w:rPr>
          <w:szCs w:val="24"/>
        </w:rPr>
        <w:t xml:space="preserve"> </w:t>
      </w:r>
      <w:r>
        <w:rPr>
          <w:szCs w:val="24"/>
        </w:rPr>
        <w:t>г</w:t>
      </w:r>
      <w:r w:rsidRPr="00DD4056">
        <w:rPr>
          <w:szCs w:val="24"/>
        </w:rPr>
        <w:t>рупп</w:t>
      </w:r>
      <w:r>
        <w:rPr>
          <w:szCs w:val="24"/>
        </w:rPr>
        <w:t>ы</w:t>
      </w:r>
      <w:r w:rsidRPr="00DD4056">
        <w:rPr>
          <w:szCs w:val="24"/>
        </w:rPr>
        <w:t xml:space="preserve"> </w:t>
      </w:r>
      <w:r>
        <w:rPr>
          <w:szCs w:val="24"/>
        </w:rPr>
        <w:t xml:space="preserve">для </w:t>
      </w:r>
      <w:proofErr w:type="gramStart"/>
      <w:r w:rsidRPr="00DD4056">
        <w:rPr>
          <w:szCs w:val="24"/>
        </w:rPr>
        <w:t>контроля за</w:t>
      </w:r>
      <w:proofErr w:type="gramEnd"/>
      <w:r w:rsidRPr="00DD4056">
        <w:rPr>
          <w:szCs w:val="24"/>
        </w:rPr>
        <w:t xml:space="preserve"> использованием Государственной автоматизированной системы Российской Федерации «Выборы» </w:t>
      </w:r>
      <w:r w:rsidRPr="00DD4056">
        <w:rPr>
          <w:bCs/>
          <w:kern w:val="24"/>
          <w:szCs w:val="24"/>
        </w:rPr>
        <w:t xml:space="preserve">при проведении выборов </w:t>
      </w:r>
      <w:r w:rsidR="00396688" w:rsidRPr="00396688">
        <w:rPr>
          <w:szCs w:val="24"/>
        </w:rPr>
        <w:t>депутатов Законодательного Собрания Кра</w:t>
      </w:r>
      <w:r w:rsidR="00396688">
        <w:rPr>
          <w:szCs w:val="24"/>
        </w:rPr>
        <w:t>снодарского края седьмого созыва  (прилагается).</w:t>
      </w:r>
    </w:p>
    <w:p w:rsidR="00017E6E" w:rsidRPr="006E4C4D" w:rsidRDefault="00396688" w:rsidP="00017E6E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>
        <w:rPr>
          <w:kern w:val="24"/>
          <w:szCs w:val="24"/>
        </w:rPr>
        <w:lastRenderedPageBreak/>
        <w:t>2.</w:t>
      </w:r>
      <w:r w:rsidR="008D6A38" w:rsidRPr="00DD4056">
        <w:rPr>
          <w:kern w:val="24"/>
          <w:szCs w:val="24"/>
        </w:rPr>
        <w:t xml:space="preserve"> </w:t>
      </w:r>
      <w:r w:rsidR="00017E6E" w:rsidRPr="006E4C4D">
        <w:rPr>
          <w:rFonts w:eastAsia="Calibri"/>
          <w:szCs w:val="28"/>
        </w:rPr>
        <w:t xml:space="preserve"> </w:t>
      </w:r>
      <w:proofErr w:type="gramStart"/>
      <w:r w:rsidR="00017E6E" w:rsidRPr="006E4C4D">
        <w:rPr>
          <w:rFonts w:eastAsia="Calibri"/>
          <w:szCs w:val="28"/>
        </w:rPr>
        <w:t>Разместить</w:t>
      </w:r>
      <w:proofErr w:type="gramEnd"/>
      <w:r w:rsidR="00017E6E"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информационно-телекоммуникационной сети Интернет.</w:t>
      </w:r>
    </w:p>
    <w:p w:rsidR="008D6A38" w:rsidRDefault="00017E6E" w:rsidP="00017E6E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6E4C4D">
        <w:rPr>
          <w:rFonts w:eastAsia="Calibri"/>
          <w:szCs w:val="28"/>
        </w:rPr>
        <w:t xml:space="preserve">. Возложить </w:t>
      </w:r>
      <w:proofErr w:type="gramStart"/>
      <w:r w:rsidRPr="006E4C4D">
        <w:rPr>
          <w:rFonts w:eastAsia="Calibri"/>
          <w:szCs w:val="28"/>
        </w:rPr>
        <w:t>контроль за</w:t>
      </w:r>
      <w:proofErr w:type="gramEnd"/>
      <w:r w:rsidRPr="006E4C4D">
        <w:rPr>
          <w:rFonts w:eastAsia="Calibri"/>
          <w:szCs w:val="28"/>
        </w:rPr>
        <w:t xml:space="preserve"> выполнением пункт</w:t>
      </w:r>
      <w:r>
        <w:rPr>
          <w:rFonts w:eastAsia="Calibri"/>
          <w:szCs w:val="28"/>
        </w:rPr>
        <w:t>а</w:t>
      </w:r>
      <w:r w:rsidRPr="006E4C4D">
        <w:rPr>
          <w:rFonts w:eastAsia="Calibri"/>
          <w:szCs w:val="28"/>
        </w:rPr>
        <w:t xml:space="preserve"> 2 настоящего решения на секретаря окружной избирательной комиссии </w:t>
      </w:r>
      <w:r>
        <w:rPr>
          <w:rFonts w:eastAsia="Calibri"/>
          <w:szCs w:val="28"/>
        </w:rPr>
        <w:t>Новосельцеву Е.В</w:t>
      </w:r>
      <w:r>
        <w:rPr>
          <w:rFonts w:eastAsia="Calibri"/>
          <w:szCs w:val="28"/>
        </w:rPr>
        <w:t>.</w:t>
      </w:r>
    </w:p>
    <w:p w:rsidR="00017E6E" w:rsidRDefault="00017E6E" w:rsidP="00017E6E">
      <w:pPr>
        <w:spacing w:line="360" w:lineRule="auto"/>
        <w:ind w:firstLine="709"/>
        <w:rPr>
          <w:rFonts w:eastAsia="Calibri"/>
          <w:szCs w:val="28"/>
        </w:rPr>
      </w:pPr>
    </w:p>
    <w:p w:rsidR="00017E6E" w:rsidRDefault="00017E6E" w:rsidP="00017E6E">
      <w:pPr>
        <w:spacing w:line="360" w:lineRule="auto"/>
        <w:ind w:firstLine="709"/>
        <w:rPr>
          <w:rFonts w:eastAsia="Calibri"/>
          <w:szCs w:val="28"/>
        </w:rPr>
      </w:pPr>
    </w:p>
    <w:p w:rsidR="00017E6E" w:rsidRPr="009D731D" w:rsidRDefault="00017E6E" w:rsidP="00017E6E">
      <w:pPr>
        <w:spacing w:line="360" w:lineRule="auto"/>
        <w:ind w:firstLine="709"/>
        <w:rPr>
          <w:kern w:val="24"/>
          <w:szCs w:val="24"/>
        </w:rPr>
      </w:pPr>
    </w:p>
    <w:p w:rsidR="00134A2F" w:rsidRPr="006E4C4D" w:rsidRDefault="00134A2F" w:rsidP="00134A2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/>
          <w:szCs w:val="28"/>
          <w:lang w:eastAsia="ar-SA"/>
        </w:rPr>
        <w:t xml:space="preserve">Председатель </w:t>
      </w:r>
      <w:r w:rsidRPr="006E4C4D">
        <w:rPr>
          <w:rFonts w:eastAsia="Calibri"/>
          <w:szCs w:val="28"/>
        </w:rPr>
        <w:t>окружной</w:t>
      </w:r>
    </w:p>
    <w:p w:rsidR="00134A2F" w:rsidRPr="009066A0" w:rsidRDefault="00134A2F" w:rsidP="00134A2F">
      <w:pPr>
        <w:suppressAutoHyphens/>
        <w:rPr>
          <w:rFonts w:eastAsia="Times New Roman"/>
          <w:sz w:val="20"/>
          <w:szCs w:val="20"/>
          <w:lang w:eastAsia="zh-CN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/>
          <w:szCs w:val="28"/>
          <w:lang w:eastAsia="ar-SA"/>
        </w:rPr>
        <w:t xml:space="preserve">                    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9066A0">
        <w:rPr>
          <w:rFonts w:eastAsia="Times New Roman"/>
          <w:szCs w:val="28"/>
          <w:lang w:eastAsia="ar-SA"/>
        </w:rPr>
        <w:t xml:space="preserve">        Г.Ю. Позднякова</w:t>
      </w:r>
    </w:p>
    <w:p w:rsidR="00134A2F" w:rsidRPr="009066A0" w:rsidRDefault="00134A2F" w:rsidP="00134A2F">
      <w:pPr>
        <w:suppressAutoHyphens/>
        <w:ind w:left="426"/>
        <w:rPr>
          <w:rFonts w:eastAsia="Times New Roman"/>
          <w:szCs w:val="28"/>
          <w:lang w:eastAsia="ar-SA"/>
        </w:rPr>
      </w:pPr>
    </w:p>
    <w:p w:rsidR="00134A2F" w:rsidRPr="006E4C4D" w:rsidRDefault="00134A2F" w:rsidP="00134A2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 w:rsidRPr="006E4C4D">
        <w:rPr>
          <w:rFonts w:eastAsia="Calibri"/>
          <w:szCs w:val="28"/>
        </w:rPr>
        <w:t>окружной</w:t>
      </w:r>
    </w:p>
    <w:p w:rsidR="00134A2F" w:rsidRPr="00A63428" w:rsidRDefault="00134A2F" w:rsidP="00134A2F">
      <w:pPr>
        <w:suppressAutoHyphens/>
        <w:spacing w:line="276" w:lineRule="auto"/>
        <w:rPr>
          <w:rFonts w:eastAsia="Times New Roman" w:cs="Times New Roman CYR"/>
          <w:bCs/>
          <w:szCs w:val="28"/>
          <w:lang w:eastAsia="ar-SA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                            </w:t>
      </w:r>
      <w:r>
        <w:rPr>
          <w:rFonts w:eastAsia="Times New Roman" w:cs="Times New Roman CYR"/>
          <w:bCs/>
          <w:szCs w:val="28"/>
          <w:lang w:eastAsia="ar-SA"/>
        </w:rPr>
        <w:t xml:space="preserve"> 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Е.В. Новосельцева</w:t>
      </w:r>
    </w:p>
    <w:p w:rsidR="008D6A38" w:rsidRDefault="008D6A38" w:rsidP="008D6A38">
      <w:pPr>
        <w:spacing w:line="276" w:lineRule="auto"/>
        <w:ind w:firstLine="709"/>
        <w:rPr>
          <w:rFonts w:eastAsia="Calibri"/>
          <w:szCs w:val="28"/>
        </w:rPr>
      </w:pPr>
    </w:p>
    <w:p w:rsidR="00134A2F" w:rsidRDefault="00134A2F" w:rsidP="008D6A38">
      <w:pPr>
        <w:spacing w:line="276" w:lineRule="auto"/>
        <w:ind w:firstLine="709"/>
        <w:rPr>
          <w:rFonts w:eastAsia="Calibri"/>
          <w:szCs w:val="28"/>
        </w:rPr>
      </w:pPr>
    </w:p>
    <w:p w:rsidR="00134A2F" w:rsidRPr="004B7EAD" w:rsidRDefault="00134A2F" w:rsidP="008D6A38">
      <w:pPr>
        <w:spacing w:line="276" w:lineRule="auto"/>
        <w:ind w:firstLine="709"/>
        <w:rPr>
          <w:rFonts w:eastAsia="Calibri"/>
          <w:szCs w:val="28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017E6E" w:rsidRDefault="00017E6E" w:rsidP="008D6A38">
      <w:pPr>
        <w:ind w:firstLine="3969"/>
        <w:jc w:val="center"/>
        <w:rPr>
          <w:szCs w:val="24"/>
        </w:rPr>
      </w:pPr>
    </w:p>
    <w:p w:rsidR="00BD5A5E" w:rsidRDefault="00BD5A5E" w:rsidP="00C178C6">
      <w:pPr>
        <w:ind w:left="4678"/>
        <w:jc w:val="center"/>
        <w:rPr>
          <w:rFonts w:eastAsia="Calibri"/>
          <w:szCs w:val="28"/>
        </w:rPr>
      </w:pPr>
    </w:p>
    <w:p w:rsidR="00C178C6" w:rsidRPr="007358AE" w:rsidRDefault="00C178C6" w:rsidP="00C178C6">
      <w:pPr>
        <w:ind w:left="4678"/>
        <w:jc w:val="center"/>
        <w:rPr>
          <w:rFonts w:eastAsia="Calibri"/>
          <w:szCs w:val="28"/>
        </w:rPr>
      </w:pPr>
      <w:bookmarkStart w:id="0" w:name="_GoBack"/>
      <w:bookmarkEnd w:id="0"/>
      <w:r w:rsidRPr="007358AE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</w:t>
      </w:r>
    </w:p>
    <w:p w:rsidR="00C178C6" w:rsidRPr="007358AE" w:rsidRDefault="00C178C6" w:rsidP="00C178C6">
      <w:pPr>
        <w:ind w:left="4678"/>
        <w:jc w:val="center"/>
        <w:rPr>
          <w:rFonts w:eastAsia="Calibri"/>
          <w:szCs w:val="28"/>
        </w:rPr>
      </w:pPr>
      <w:r w:rsidRPr="007358AE">
        <w:rPr>
          <w:rFonts w:eastAsia="Calibri"/>
          <w:szCs w:val="28"/>
        </w:rPr>
        <w:t>УТВЕРЖДЕНО</w:t>
      </w:r>
    </w:p>
    <w:p w:rsidR="00C178C6" w:rsidRPr="00D338FB" w:rsidRDefault="00C178C6" w:rsidP="00C178C6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окружной избирательной комиссии от </w:t>
      </w:r>
      <w:r>
        <w:rPr>
          <w:rFonts w:eastAsia="Calibri"/>
          <w:szCs w:val="28"/>
        </w:rPr>
        <w:t>10 июня</w:t>
      </w:r>
      <w:r w:rsidRPr="00D338FB">
        <w:rPr>
          <w:rFonts w:eastAsia="Calibri"/>
          <w:szCs w:val="28"/>
        </w:rPr>
        <w:t xml:space="preserve"> 2022 г. № </w:t>
      </w:r>
      <w:r>
        <w:rPr>
          <w:rFonts w:eastAsia="Calibri"/>
          <w:szCs w:val="28"/>
        </w:rPr>
        <w:t>1</w:t>
      </w:r>
      <w:r w:rsidRPr="00D338FB">
        <w:rPr>
          <w:rFonts w:eastAsia="Calibri"/>
          <w:szCs w:val="28"/>
        </w:rPr>
        <w:t>/</w:t>
      </w:r>
      <w:r>
        <w:rPr>
          <w:rFonts w:eastAsia="Calibri"/>
          <w:szCs w:val="28"/>
        </w:rPr>
        <w:t>13</w:t>
      </w:r>
    </w:p>
    <w:p w:rsidR="008D6A38" w:rsidRPr="00992A68" w:rsidRDefault="008D6A38" w:rsidP="008D6A38">
      <w:pPr>
        <w:jc w:val="center"/>
        <w:rPr>
          <w:szCs w:val="24"/>
        </w:rPr>
      </w:pPr>
    </w:p>
    <w:p w:rsidR="008D6A38" w:rsidRPr="00F94168" w:rsidRDefault="008D6A38" w:rsidP="008D6A38">
      <w:pPr>
        <w:jc w:val="center"/>
        <w:rPr>
          <w:sz w:val="24"/>
          <w:szCs w:val="24"/>
        </w:rPr>
      </w:pPr>
    </w:p>
    <w:p w:rsidR="008D6A38" w:rsidRDefault="008D6A38" w:rsidP="006B0DC4">
      <w:pPr>
        <w:jc w:val="center"/>
        <w:rPr>
          <w:b/>
          <w:szCs w:val="24"/>
        </w:rPr>
      </w:pPr>
      <w:r w:rsidRPr="002F126B">
        <w:rPr>
          <w:b/>
          <w:szCs w:val="24"/>
        </w:rPr>
        <w:t xml:space="preserve">Состав Рабочей группы </w:t>
      </w:r>
      <w:r w:rsidRPr="001A02D1">
        <w:rPr>
          <w:b/>
          <w:szCs w:val="24"/>
        </w:rPr>
        <w:t>для контроля за использование</w:t>
      </w:r>
      <w:r w:rsidRPr="00DD4056">
        <w:rPr>
          <w:b/>
          <w:szCs w:val="24"/>
        </w:rPr>
        <w:t>м ГАС «Выборы»</w:t>
      </w:r>
      <w:r>
        <w:rPr>
          <w:b/>
          <w:szCs w:val="24"/>
        </w:rPr>
        <w:t xml:space="preserve"> </w:t>
      </w:r>
      <w:r w:rsidR="006B0DC4">
        <w:rPr>
          <w:b/>
          <w:szCs w:val="24"/>
        </w:rPr>
        <w:t xml:space="preserve"> </w:t>
      </w:r>
      <w:r w:rsidR="006B0DC4" w:rsidRPr="00DD4056">
        <w:rPr>
          <w:b/>
          <w:szCs w:val="24"/>
        </w:rPr>
        <w:t>при проведении</w:t>
      </w:r>
      <w:r w:rsidR="006B0DC4">
        <w:rPr>
          <w:b/>
          <w:szCs w:val="24"/>
        </w:rPr>
        <w:t xml:space="preserve"> </w:t>
      </w:r>
      <w:proofErr w:type="gramStart"/>
      <w:r w:rsidR="006B0DC4" w:rsidRPr="00DD4056">
        <w:rPr>
          <w:b/>
          <w:szCs w:val="24"/>
        </w:rPr>
        <w:t xml:space="preserve">выборов </w:t>
      </w:r>
      <w:r w:rsidR="006B0DC4">
        <w:rPr>
          <w:b/>
          <w:szCs w:val="24"/>
        </w:rPr>
        <w:t>депутатов Законодательного Собрания Краснодарского края седьмого созыва</w:t>
      </w:r>
      <w:proofErr w:type="gramEnd"/>
    </w:p>
    <w:p w:rsidR="006B0DC4" w:rsidRDefault="006B0DC4" w:rsidP="006B0DC4">
      <w:pPr>
        <w:jc w:val="center"/>
        <w:rPr>
          <w:b/>
          <w:szCs w:val="24"/>
        </w:rPr>
      </w:pPr>
    </w:p>
    <w:p w:rsidR="006B0DC4" w:rsidRDefault="006B0DC4" w:rsidP="006B0DC4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3993"/>
        <w:gridCol w:w="4361"/>
      </w:tblGrid>
      <w:tr w:rsidR="008D6A38" w:rsidTr="00134A2F">
        <w:trPr>
          <w:trHeight w:val="675"/>
        </w:trPr>
        <w:tc>
          <w:tcPr>
            <w:tcW w:w="967" w:type="dxa"/>
          </w:tcPr>
          <w:p w:rsidR="008D6A38" w:rsidRDefault="008D6A38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№</w:t>
            </w:r>
          </w:p>
        </w:tc>
        <w:tc>
          <w:tcPr>
            <w:tcW w:w="3993" w:type="dxa"/>
          </w:tcPr>
          <w:p w:rsidR="008D6A38" w:rsidRDefault="008D6A38" w:rsidP="00F8218F">
            <w:pPr>
              <w:pStyle w:val="a5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Ф.И.О.</w:t>
            </w:r>
          </w:p>
        </w:tc>
        <w:tc>
          <w:tcPr>
            <w:tcW w:w="4361" w:type="dxa"/>
          </w:tcPr>
          <w:p w:rsidR="008D6A38" w:rsidRDefault="008D6A38" w:rsidP="00F8218F">
            <w:pPr>
              <w:pStyle w:val="a5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статус члена комиссии</w:t>
            </w:r>
          </w:p>
          <w:p w:rsidR="008D6A38" w:rsidRDefault="008D6A38" w:rsidP="00F8218F">
            <w:pPr>
              <w:pStyle w:val="a5"/>
              <w:spacing w:line="276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8D6A38" w:rsidTr="00134A2F">
        <w:trPr>
          <w:trHeight w:val="403"/>
        </w:trPr>
        <w:tc>
          <w:tcPr>
            <w:tcW w:w="967" w:type="dxa"/>
          </w:tcPr>
          <w:p w:rsidR="008D6A38" w:rsidRPr="003972FF" w:rsidRDefault="008D6A38" w:rsidP="00F8218F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kern w:val="24"/>
                <w:szCs w:val="24"/>
              </w:rPr>
            </w:pPr>
            <w:r w:rsidRPr="003972FF">
              <w:rPr>
                <w:rFonts w:ascii="Times New Roman" w:hAnsi="Times New Roman"/>
                <w:kern w:val="24"/>
                <w:szCs w:val="24"/>
              </w:rPr>
              <w:t>1</w:t>
            </w:r>
          </w:p>
        </w:tc>
        <w:tc>
          <w:tcPr>
            <w:tcW w:w="3993" w:type="dxa"/>
          </w:tcPr>
          <w:p w:rsidR="008D6A38" w:rsidRDefault="008D6A38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 xml:space="preserve">Позднякова </w:t>
            </w:r>
          </w:p>
          <w:p w:rsidR="008D6A38" w:rsidRPr="003972FF" w:rsidRDefault="008D6A38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>Галина Юрьевна</w:t>
            </w:r>
          </w:p>
        </w:tc>
        <w:tc>
          <w:tcPr>
            <w:tcW w:w="4361" w:type="dxa"/>
          </w:tcPr>
          <w:p w:rsidR="008D6A38" w:rsidRPr="008A7381" w:rsidRDefault="008A7381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</w:rPr>
            </w:pPr>
            <w:r w:rsidRPr="008A7381">
              <w:rPr>
                <w:bCs/>
                <w:color w:val="000000"/>
              </w:rPr>
              <w:t>председатель окружной избирательной комиссии, руководитель Рабочей группы</w:t>
            </w:r>
          </w:p>
        </w:tc>
      </w:tr>
      <w:tr w:rsidR="008D6A38" w:rsidTr="00134A2F">
        <w:trPr>
          <w:trHeight w:val="403"/>
        </w:trPr>
        <w:tc>
          <w:tcPr>
            <w:tcW w:w="967" w:type="dxa"/>
          </w:tcPr>
          <w:p w:rsidR="008D6A38" w:rsidRPr="003972FF" w:rsidRDefault="008D6A38" w:rsidP="00F8218F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>2</w:t>
            </w:r>
          </w:p>
        </w:tc>
        <w:tc>
          <w:tcPr>
            <w:tcW w:w="3993" w:type="dxa"/>
          </w:tcPr>
          <w:p w:rsidR="008D6A38" w:rsidRDefault="008D6A38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 xml:space="preserve">Зайцева </w:t>
            </w:r>
          </w:p>
          <w:p w:rsidR="008D6A38" w:rsidRDefault="008D6A38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>Ольга Владимировна</w:t>
            </w:r>
          </w:p>
        </w:tc>
        <w:tc>
          <w:tcPr>
            <w:tcW w:w="4361" w:type="dxa"/>
          </w:tcPr>
          <w:p w:rsidR="008D6A38" w:rsidRDefault="008A7381" w:rsidP="00C96835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>З</w:t>
            </w:r>
            <w:r w:rsidR="008D6A38">
              <w:rPr>
                <w:rFonts w:ascii="Times New Roman" w:hAnsi="Times New Roman"/>
                <w:kern w:val="24"/>
                <w:szCs w:val="24"/>
              </w:rPr>
              <w:t>аместитель</w:t>
            </w:r>
            <w:r>
              <w:rPr>
                <w:rFonts w:ascii="Times New Roman" w:hAnsi="Times New Roman"/>
                <w:kern w:val="24"/>
                <w:szCs w:val="24"/>
              </w:rPr>
              <w:t xml:space="preserve"> председателя</w:t>
            </w:r>
            <w:r w:rsidR="008D6A38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A7381">
              <w:rPr>
                <w:bCs/>
                <w:color w:val="000000"/>
              </w:rPr>
              <w:t>окружной избирательной комиссии</w:t>
            </w:r>
            <w:r w:rsidR="008D6A38">
              <w:rPr>
                <w:rFonts w:ascii="Times New Roman" w:hAnsi="Times New Roman"/>
                <w:kern w:val="24"/>
                <w:szCs w:val="24"/>
              </w:rPr>
              <w:t xml:space="preserve">, член </w:t>
            </w:r>
            <w:r w:rsidR="00C96835">
              <w:rPr>
                <w:rFonts w:ascii="Times New Roman" w:hAnsi="Times New Roman"/>
                <w:kern w:val="24"/>
                <w:szCs w:val="24"/>
              </w:rPr>
              <w:t xml:space="preserve"> Рабочей г</w:t>
            </w:r>
            <w:r w:rsidR="008D6A38">
              <w:rPr>
                <w:rFonts w:ascii="Times New Roman" w:hAnsi="Times New Roman"/>
                <w:kern w:val="24"/>
                <w:szCs w:val="24"/>
              </w:rPr>
              <w:t>руппы</w:t>
            </w:r>
          </w:p>
        </w:tc>
      </w:tr>
      <w:tr w:rsidR="00134A2F" w:rsidTr="00134A2F">
        <w:trPr>
          <w:trHeight w:val="403"/>
        </w:trPr>
        <w:tc>
          <w:tcPr>
            <w:tcW w:w="967" w:type="dxa"/>
          </w:tcPr>
          <w:p w:rsidR="00134A2F" w:rsidRPr="003972FF" w:rsidRDefault="00134A2F" w:rsidP="00F8218F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>3</w:t>
            </w:r>
          </w:p>
        </w:tc>
        <w:tc>
          <w:tcPr>
            <w:tcW w:w="3993" w:type="dxa"/>
          </w:tcPr>
          <w:p w:rsidR="00134A2F" w:rsidRDefault="00134A2F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/>
                <w:kern w:val="24"/>
                <w:szCs w:val="24"/>
              </w:rPr>
              <w:t xml:space="preserve"> </w:t>
            </w:r>
          </w:p>
          <w:p w:rsidR="00134A2F" w:rsidRDefault="00134A2F" w:rsidP="00F8218F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kern w:val="24"/>
                <w:szCs w:val="24"/>
              </w:rPr>
              <w:t>Арамовна</w:t>
            </w:r>
            <w:proofErr w:type="spellEnd"/>
          </w:p>
        </w:tc>
        <w:tc>
          <w:tcPr>
            <w:tcW w:w="4361" w:type="dxa"/>
          </w:tcPr>
          <w:p w:rsidR="00134A2F" w:rsidRDefault="00134A2F" w:rsidP="00C96835">
            <w:pPr>
              <w:pStyle w:val="a5"/>
              <w:spacing w:line="276" w:lineRule="auto"/>
              <w:ind w:firstLine="0"/>
              <w:rPr>
                <w:rFonts w:ascii="Times New Roman" w:hAnsi="Times New Roman"/>
                <w:kern w:val="24"/>
                <w:szCs w:val="24"/>
              </w:rPr>
            </w:pPr>
            <w:r>
              <w:rPr>
                <w:rFonts w:ascii="Times New Roman" w:hAnsi="Times New Roman"/>
                <w:kern w:val="24"/>
                <w:szCs w:val="24"/>
              </w:rPr>
              <w:t xml:space="preserve">член </w:t>
            </w:r>
            <w:r w:rsidR="008A7381" w:rsidRPr="008A7381">
              <w:rPr>
                <w:bCs/>
                <w:color w:val="000000"/>
              </w:rPr>
              <w:t>окружной избирательной комиссии</w:t>
            </w:r>
            <w:r w:rsidR="008A7381">
              <w:rPr>
                <w:rFonts w:ascii="Times New Roman" w:hAnsi="Times New Roman"/>
                <w:kern w:val="24"/>
                <w:szCs w:val="24"/>
              </w:rPr>
              <w:t>, член</w:t>
            </w:r>
            <w:r w:rsidR="00C96835">
              <w:rPr>
                <w:rFonts w:ascii="Times New Roman" w:hAnsi="Times New Roman"/>
                <w:kern w:val="24"/>
                <w:szCs w:val="24"/>
              </w:rPr>
              <w:t xml:space="preserve"> Рабочей </w:t>
            </w:r>
            <w:r w:rsidR="008A7381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="00C96835">
              <w:rPr>
                <w:rFonts w:ascii="Times New Roman" w:hAnsi="Times New Roman"/>
                <w:kern w:val="24"/>
                <w:szCs w:val="24"/>
              </w:rPr>
              <w:t>г</w:t>
            </w:r>
            <w:r w:rsidR="008A7381">
              <w:rPr>
                <w:rFonts w:ascii="Times New Roman" w:hAnsi="Times New Roman"/>
                <w:kern w:val="24"/>
                <w:szCs w:val="24"/>
              </w:rPr>
              <w:t>руппы</w:t>
            </w:r>
          </w:p>
        </w:tc>
      </w:tr>
    </w:tbl>
    <w:p w:rsidR="00AB1328" w:rsidRPr="006E4C4D" w:rsidRDefault="00AB1328" w:rsidP="007829A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C3123B" w:rsidRDefault="00C3123B"/>
    <w:sectPr w:rsidR="00C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67"/>
    <w:rsid w:val="00017E6E"/>
    <w:rsid w:val="00134A2F"/>
    <w:rsid w:val="00363B17"/>
    <w:rsid w:val="00396688"/>
    <w:rsid w:val="004941C1"/>
    <w:rsid w:val="006B0DC4"/>
    <w:rsid w:val="007829A9"/>
    <w:rsid w:val="008A7381"/>
    <w:rsid w:val="008D6A38"/>
    <w:rsid w:val="009E5F21"/>
    <w:rsid w:val="00AB1328"/>
    <w:rsid w:val="00B0243D"/>
    <w:rsid w:val="00BD5A5E"/>
    <w:rsid w:val="00C178C6"/>
    <w:rsid w:val="00C3123B"/>
    <w:rsid w:val="00C96835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6A38"/>
    <w:pPr>
      <w:keepNext/>
      <w:keepLines/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29A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29A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5">
    <w:name w:val="Документ ИКСО"/>
    <w:basedOn w:val="a"/>
    <w:rsid w:val="008D6A38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6A38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A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9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6A38"/>
    <w:pPr>
      <w:keepNext/>
      <w:keepLines/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29A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29A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5">
    <w:name w:val="Документ ИКСО"/>
    <w:basedOn w:val="a"/>
    <w:rsid w:val="008D6A38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6A38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A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9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2022-06-10T12:50:00Z</dcterms:created>
  <dcterms:modified xsi:type="dcterms:W3CDTF">2022-06-10T13:08:00Z</dcterms:modified>
</cp:coreProperties>
</file>