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A26534" w:rsidRPr="00AD11FD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AD11FD" w:rsidRDefault="00A26534" w:rsidP="0058294C">
      <w:pPr>
        <w:tabs>
          <w:tab w:val="left" w:pos="7740"/>
        </w:tabs>
        <w:spacing w:before="280"/>
      </w:pPr>
      <w:r w:rsidRPr="00AD11FD">
        <w:t xml:space="preserve">от </w:t>
      </w:r>
      <w:r w:rsidR="0058294C">
        <w:t xml:space="preserve"> 25  января 2022   </w:t>
      </w:r>
      <w:r>
        <w:t xml:space="preserve">года                                                           </w:t>
      </w:r>
      <w:r w:rsidR="0058294C">
        <w:t xml:space="preserve">                                         № 176 </w:t>
      </w:r>
    </w:p>
    <w:p w:rsidR="00A26534" w:rsidRPr="00AD11FD" w:rsidRDefault="00A26534" w:rsidP="00A26534">
      <w:pPr>
        <w:jc w:val="center"/>
        <w:rPr>
          <w:sz w:val="28"/>
          <w:szCs w:val="28"/>
        </w:rPr>
      </w:pPr>
      <w:r w:rsidRPr="00AD11FD">
        <w:rPr>
          <w:sz w:val="28"/>
          <w:szCs w:val="28"/>
        </w:rPr>
        <w:t>город Крымск</w:t>
      </w:r>
    </w:p>
    <w:p w:rsidR="006242D4" w:rsidRDefault="006242D4"/>
    <w:p w:rsidR="0058294C" w:rsidRDefault="0058294C"/>
    <w:p w:rsidR="0058294C" w:rsidRPr="00E54DD3" w:rsidRDefault="0058294C" w:rsidP="0058294C">
      <w:pPr>
        <w:ind w:firstLine="851"/>
        <w:jc w:val="both"/>
        <w:rPr>
          <w:sz w:val="27"/>
          <w:szCs w:val="27"/>
        </w:rPr>
      </w:pPr>
    </w:p>
    <w:p w:rsidR="0058294C" w:rsidRPr="00E54DD3" w:rsidRDefault="0058294C" w:rsidP="0058294C">
      <w:pPr>
        <w:jc w:val="center"/>
        <w:rPr>
          <w:b/>
          <w:sz w:val="27"/>
          <w:szCs w:val="27"/>
        </w:rPr>
      </w:pPr>
      <w:r w:rsidRPr="00E54DD3">
        <w:rPr>
          <w:b/>
          <w:sz w:val="27"/>
          <w:szCs w:val="27"/>
        </w:rPr>
        <w:t>Об утверждении Порядка по казначейскому сопровождению средств,</w:t>
      </w:r>
    </w:p>
    <w:p w:rsidR="0058294C" w:rsidRPr="00E54DD3" w:rsidRDefault="0058294C" w:rsidP="0058294C">
      <w:pPr>
        <w:jc w:val="center"/>
        <w:rPr>
          <w:b/>
          <w:sz w:val="27"/>
          <w:szCs w:val="27"/>
        </w:rPr>
      </w:pPr>
      <w:r w:rsidRPr="00E54DD3">
        <w:rPr>
          <w:b/>
          <w:sz w:val="27"/>
          <w:szCs w:val="27"/>
        </w:rPr>
        <w:t>предоставляемых из бюджета муниципального образования Крымский район</w:t>
      </w:r>
    </w:p>
    <w:p w:rsidR="0058294C" w:rsidRPr="00E54DD3" w:rsidRDefault="0058294C" w:rsidP="0058294C">
      <w:pPr>
        <w:jc w:val="both"/>
        <w:rPr>
          <w:b/>
          <w:sz w:val="27"/>
          <w:szCs w:val="27"/>
        </w:rPr>
      </w:pPr>
    </w:p>
    <w:p w:rsidR="0058294C" w:rsidRPr="00E54DD3" w:rsidRDefault="0058294C" w:rsidP="0058294C">
      <w:pPr>
        <w:jc w:val="both"/>
        <w:rPr>
          <w:b/>
          <w:sz w:val="27"/>
          <w:szCs w:val="27"/>
        </w:rPr>
      </w:pPr>
    </w:p>
    <w:p w:rsidR="0058294C" w:rsidRPr="00E54DD3" w:rsidRDefault="0058294C" w:rsidP="0058294C">
      <w:pPr>
        <w:jc w:val="both"/>
        <w:rPr>
          <w:b/>
          <w:sz w:val="27"/>
          <w:szCs w:val="27"/>
        </w:rPr>
      </w:pPr>
    </w:p>
    <w:p w:rsidR="0058294C" w:rsidRPr="0058294C" w:rsidRDefault="0058294C" w:rsidP="0058294C">
      <w:pPr>
        <w:ind w:firstLine="851"/>
        <w:jc w:val="both"/>
        <w:rPr>
          <w:sz w:val="27"/>
          <w:szCs w:val="27"/>
        </w:rPr>
      </w:pPr>
      <w:r w:rsidRPr="0058294C">
        <w:rPr>
          <w:sz w:val="27"/>
          <w:szCs w:val="27"/>
        </w:rPr>
        <w:t xml:space="preserve">В соответствии с пунктом 5 статьи 242.23 Бюджетного кодекса Российской Федерации, в целях регламентирования правил осуществления финансовым управлением администрации муниципального образования Крымский  район казначейского сопровождения средств, предоставляемых из бюджета муниципального образования Крымский район, в соответствии со статьей 242.26 Бюджетного кодекса Российской Федерации, </w:t>
      </w:r>
      <w:bookmarkStart w:id="0" w:name="sub_2002"/>
      <w:r w:rsidRPr="0058294C">
        <w:rPr>
          <w:sz w:val="27"/>
          <w:szCs w:val="27"/>
        </w:rPr>
        <w:t>пунктом 2 Правил расширенного казначейского сопровождения, утвержденных постановлением правительства Российской Федерации от 24 ноября 2021 года № 2024 «</w:t>
      </w:r>
      <w:hyperlink r:id="rId8" w:history="1">
        <w:r w:rsidRPr="0058294C">
          <w:rPr>
            <w:rStyle w:val="a5"/>
            <w:bCs/>
            <w:color w:val="auto"/>
            <w:sz w:val="27"/>
            <w:szCs w:val="27"/>
          </w:rPr>
          <w:t>О правилах казначейского сопровождения</w:t>
        </w:r>
      </w:hyperlink>
      <w:r w:rsidRPr="0058294C">
        <w:rPr>
          <w:sz w:val="27"/>
          <w:szCs w:val="27"/>
        </w:rPr>
        <w:t>»</w:t>
      </w:r>
      <w:bookmarkEnd w:id="0"/>
      <w:r w:rsidRPr="0058294C">
        <w:rPr>
          <w:b/>
          <w:bCs/>
          <w:sz w:val="27"/>
          <w:szCs w:val="27"/>
        </w:rPr>
        <w:t xml:space="preserve">, </w:t>
      </w:r>
      <w:r w:rsidRPr="0058294C">
        <w:rPr>
          <w:bCs/>
          <w:sz w:val="27"/>
          <w:szCs w:val="27"/>
        </w:rPr>
        <w:t>п</w:t>
      </w:r>
      <w:r w:rsidRPr="0058294C">
        <w:rPr>
          <w:sz w:val="27"/>
          <w:szCs w:val="27"/>
        </w:rPr>
        <w:t> о с т а н о в л я ю:</w:t>
      </w:r>
    </w:p>
    <w:p w:rsidR="0058294C" w:rsidRPr="0058294C" w:rsidRDefault="0058294C" w:rsidP="0058294C">
      <w:pPr>
        <w:ind w:firstLine="851"/>
        <w:jc w:val="both"/>
        <w:rPr>
          <w:sz w:val="27"/>
          <w:szCs w:val="27"/>
        </w:rPr>
      </w:pPr>
      <w:r w:rsidRPr="0058294C">
        <w:rPr>
          <w:sz w:val="27"/>
          <w:szCs w:val="27"/>
        </w:rPr>
        <w:t xml:space="preserve">1. Утвердить </w:t>
      </w:r>
      <w:hyperlink w:anchor="Par27" w:tooltip="ПРАВИЛА" w:history="1">
        <w:r w:rsidRPr="0058294C">
          <w:rPr>
            <w:rStyle w:val="a3"/>
            <w:color w:val="auto"/>
            <w:sz w:val="27"/>
            <w:szCs w:val="27"/>
            <w:u w:val="none"/>
          </w:rPr>
          <w:t>П</w:t>
        </w:r>
      </w:hyperlink>
      <w:r w:rsidRPr="0058294C">
        <w:rPr>
          <w:sz w:val="27"/>
          <w:szCs w:val="27"/>
        </w:rPr>
        <w:t>орядок по казначейскому сопровождению средств, предоставляемых из бюджета муниципального образования Крымский район (приложение).</w:t>
      </w:r>
    </w:p>
    <w:p w:rsidR="0058294C" w:rsidRPr="0058294C" w:rsidRDefault="0058294C" w:rsidP="0058294C">
      <w:pPr>
        <w:ind w:firstLine="851"/>
        <w:jc w:val="both"/>
        <w:rPr>
          <w:sz w:val="27"/>
          <w:szCs w:val="27"/>
        </w:rPr>
      </w:pPr>
      <w:r w:rsidRPr="0058294C">
        <w:rPr>
          <w:sz w:val="27"/>
          <w:szCs w:val="27"/>
        </w:rPr>
        <w:t xml:space="preserve">2.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   </w:t>
      </w:r>
    </w:p>
    <w:p w:rsidR="0058294C" w:rsidRPr="0058294C" w:rsidRDefault="0058294C" w:rsidP="0058294C">
      <w:pPr>
        <w:ind w:firstLine="851"/>
        <w:jc w:val="both"/>
        <w:rPr>
          <w:sz w:val="27"/>
          <w:szCs w:val="27"/>
        </w:rPr>
      </w:pPr>
      <w:r w:rsidRPr="0058294C">
        <w:rPr>
          <w:sz w:val="27"/>
          <w:szCs w:val="27"/>
        </w:rPr>
        <w:t>3. Контроль за выполнением настоящего постановления возложить на  заместителя главы администрации муниципального образования Крымский район, начальника финансового управления Г.И.Макарян.</w:t>
      </w:r>
    </w:p>
    <w:p w:rsidR="0058294C" w:rsidRPr="0058294C" w:rsidRDefault="0058294C" w:rsidP="0058294C">
      <w:pPr>
        <w:ind w:firstLine="851"/>
        <w:jc w:val="both"/>
        <w:rPr>
          <w:sz w:val="27"/>
          <w:szCs w:val="27"/>
        </w:rPr>
      </w:pPr>
      <w:r w:rsidRPr="0058294C">
        <w:rPr>
          <w:sz w:val="27"/>
          <w:szCs w:val="27"/>
        </w:rPr>
        <w:t>4. Постановление вступает в силу со дня подписания и распространяется на правоотношения, возникшие с 1 января 2022 года.</w:t>
      </w:r>
    </w:p>
    <w:p w:rsidR="0058294C" w:rsidRPr="0058294C" w:rsidRDefault="0058294C" w:rsidP="0058294C">
      <w:pPr>
        <w:jc w:val="both"/>
        <w:rPr>
          <w:sz w:val="27"/>
          <w:szCs w:val="27"/>
        </w:rPr>
      </w:pPr>
    </w:p>
    <w:p w:rsidR="0058294C" w:rsidRPr="0058294C" w:rsidRDefault="0058294C" w:rsidP="0058294C">
      <w:pPr>
        <w:jc w:val="both"/>
        <w:rPr>
          <w:color w:val="FF0000"/>
          <w:sz w:val="27"/>
          <w:szCs w:val="27"/>
        </w:rPr>
      </w:pPr>
    </w:p>
    <w:p w:rsidR="0058294C" w:rsidRPr="00E54DD3" w:rsidRDefault="0058294C" w:rsidP="0058294C">
      <w:pPr>
        <w:jc w:val="both"/>
        <w:rPr>
          <w:sz w:val="27"/>
          <w:szCs w:val="27"/>
        </w:rPr>
      </w:pPr>
    </w:p>
    <w:p w:rsidR="0058294C" w:rsidRPr="00E54DD3" w:rsidRDefault="0058294C" w:rsidP="0058294C">
      <w:pPr>
        <w:jc w:val="both"/>
        <w:rPr>
          <w:sz w:val="27"/>
          <w:szCs w:val="27"/>
        </w:rPr>
      </w:pPr>
      <w:r w:rsidRPr="00E54DD3">
        <w:rPr>
          <w:sz w:val="27"/>
          <w:szCs w:val="27"/>
        </w:rPr>
        <w:t>Исполняющий обязанности главы</w:t>
      </w:r>
    </w:p>
    <w:p w:rsidR="0058294C" w:rsidRPr="00E54DD3" w:rsidRDefault="0058294C" w:rsidP="0058294C">
      <w:pPr>
        <w:jc w:val="both"/>
        <w:rPr>
          <w:sz w:val="27"/>
          <w:szCs w:val="27"/>
        </w:rPr>
      </w:pPr>
      <w:r w:rsidRPr="00E54DD3">
        <w:rPr>
          <w:sz w:val="27"/>
          <w:szCs w:val="27"/>
        </w:rPr>
        <w:t xml:space="preserve">муниципального образования </w:t>
      </w:r>
    </w:p>
    <w:p w:rsidR="0058294C" w:rsidRPr="00E54DD3" w:rsidRDefault="0058294C" w:rsidP="0058294C">
      <w:pPr>
        <w:jc w:val="both"/>
        <w:rPr>
          <w:sz w:val="27"/>
          <w:szCs w:val="27"/>
        </w:rPr>
      </w:pPr>
      <w:r w:rsidRPr="00E54DD3">
        <w:rPr>
          <w:sz w:val="27"/>
          <w:szCs w:val="27"/>
        </w:rPr>
        <w:t>Крымский район                                                                                             В.Н.Черник</w:t>
      </w:r>
    </w:p>
    <w:p w:rsidR="0058294C" w:rsidRPr="00E54DD3" w:rsidRDefault="0058294C" w:rsidP="0058294C">
      <w:pPr>
        <w:ind w:firstLine="851"/>
        <w:jc w:val="both"/>
        <w:rPr>
          <w:sz w:val="27"/>
          <w:szCs w:val="27"/>
        </w:rPr>
      </w:pPr>
      <w:r w:rsidRPr="00E54DD3">
        <w:rPr>
          <w:sz w:val="27"/>
          <w:szCs w:val="27"/>
        </w:rPr>
        <w:t xml:space="preserve"> </w:t>
      </w:r>
    </w:p>
    <w:p w:rsidR="0058294C" w:rsidRDefault="0058294C" w:rsidP="0058294C">
      <w:pPr>
        <w:ind w:firstLine="851"/>
        <w:jc w:val="both"/>
        <w:rPr>
          <w:sz w:val="27"/>
          <w:szCs w:val="27"/>
        </w:rPr>
      </w:pPr>
    </w:p>
    <w:p w:rsidR="0058294C" w:rsidRDefault="0058294C" w:rsidP="0058294C">
      <w:pPr>
        <w:ind w:firstLine="851"/>
        <w:jc w:val="both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294C" w:rsidRPr="00E54DD3" w:rsidTr="001A7FB9">
        <w:tc>
          <w:tcPr>
            <w:tcW w:w="4927" w:type="dxa"/>
          </w:tcPr>
          <w:p w:rsidR="0058294C" w:rsidRPr="00E54DD3" w:rsidRDefault="0058294C" w:rsidP="001A7FB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58294C" w:rsidRPr="00E54DD3" w:rsidRDefault="0058294C" w:rsidP="001A7FB9">
            <w:pPr>
              <w:jc w:val="both"/>
              <w:rPr>
                <w:sz w:val="27"/>
                <w:szCs w:val="27"/>
              </w:rPr>
            </w:pPr>
            <w:r w:rsidRPr="00E54DD3">
              <w:rPr>
                <w:sz w:val="27"/>
                <w:szCs w:val="27"/>
              </w:rPr>
              <w:t>ПРИЛОЖЕНИЕ</w:t>
            </w:r>
          </w:p>
          <w:p w:rsidR="0058294C" w:rsidRPr="00E54DD3" w:rsidRDefault="0058294C" w:rsidP="001A7FB9">
            <w:pPr>
              <w:jc w:val="both"/>
              <w:rPr>
                <w:sz w:val="27"/>
                <w:szCs w:val="27"/>
              </w:rPr>
            </w:pPr>
            <w:r w:rsidRPr="00E54DD3">
              <w:rPr>
                <w:sz w:val="27"/>
                <w:szCs w:val="27"/>
              </w:rPr>
              <w:t>к постановлению администрации</w:t>
            </w:r>
          </w:p>
          <w:p w:rsidR="0058294C" w:rsidRPr="00E54DD3" w:rsidRDefault="0058294C" w:rsidP="001A7FB9">
            <w:pPr>
              <w:jc w:val="both"/>
              <w:rPr>
                <w:sz w:val="27"/>
                <w:szCs w:val="27"/>
              </w:rPr>
            </w:pPr>
            <w:r w:rsidRPr="00E54DD3">
              <w:rPr>
                <w:sz w:val="27"/>
                <w:szCs w:val="27"/>
              </w:rPr>
              <w:t xml:space="preserve">муниципального образования </w:t>
            </w:r>
          </w:p>
          <w:p w:rsidR="0058294C" w:rsidRPr="00E54DD3" w:rsidRDefault="0058294C" w:rsidP="001A7FB9">
            <w:pPr>
              <w:jc w:val="both"/>
              <w:rPr>
                <w:sz w:val="27"/>
                <w:szCs w:val="27"/>
              </w:rPr>
            </w:pPr>
            <w:r w:rsidRPr="00E54DD3">
              <w:rPr>
                <w:sz w:val="27"/>
                <w:szCs w:val="27"/>
              </w:rPr>
              <w:t xml:space="preserve">Крымский район </w:t>
            </w:r>
          </w:p>
          <w:p w:rsidR="0058294C" w:rsidRPr="00E54DD3" w:rsidRDefault="0058294C" w:rsidP="0058294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 25.01.2022   № 176</w:t>
            </w:r>
          </w:p>
        </w:tc>
      </w:tr>
    </w:tbl>
    <w:p w:rsidR="0058294C" w:rsidRPr="00E54DD3" w:rsidRDefault="0058294C" w:rsidP="0058294C">
      <w:pPr>
        <w:jc w:val="both"/>
        <w:rPr>
          <w:sz w:val="27"/>
          <w:szCs w:val="27"/>
        </w:rPr>
      </w:pPr>
    </w:p>
    <w:p w:rsidR="0058294C" w:rsidRPr="00E54DD3" w:rsidRDefault="0058294C" w:rsidP="0058294C">
      <w:pPr>
        <w:ind w:firstLine="851"/>
        <w:jc w:val="both"/>
        <w:rPr>
          <w:sz w:val="27"/>
          <w:szCs w:val="27"/>
        </w:rPr>
      </w:pPr>
    </w:p>
    <w:p w:rsidR="0058294C" w:rsidRPr="00E54DD3" w:rsidRDefault="0058294C" w:rsidP="0058294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ar27"/>
      <w:bookmarkEnd w:id="1"/>
      <w:r w:rsidRPr="00E54DD3">
        <w:rPr>
          <w:rFonts w:ascii="Times New Roman" w:hAnsi="Times New Roman" w:cs="Times New Roman"/>
          <w:sz w:val="27"/>
          <w:szCs w:val="27"/>
        </w:rPr>
        <w:t xml:space="preserve">Порядок  по казначейскому сопровождению средств, </w:t>
      </w:r>
    </w:p>
    <w:p w:rsidR="0058294C" w:rsidRPr="00E54DD3" w:rsidRDefault="0058294C" w:rsidP="0058294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предоставляемых из бюджета муниципального образования Крымский район</w:t>
      </w:r>
    </w:p>
    <w:p w:rsidR="0058294C" w:rsidRPr="00E54DD3" w:rsidRDefault="0058294C" w:rsidP="0058294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1. Настоящий Порядок устанавливает правила осуществления финансовым управлением администрации муниципального образования Крымский район казначейского сопровождения средств, предоставляемых из районного бюджета, в соответствии со статьей 242.26 Бюджетного кодекса Российской Федерации (далее соответственно – финансовое управление, целевые средства, Бюджетный кодекс) на основании содержащих условия, соответствующие положениям, установленным пунктом 6 настоящего Порядка:</w:t>
      </w:r>
    </w:p>
    <w:p w:rsidR="0058294C" w:rsidRPr="00E54DD3" w:rsidRDefault="0058294C" w:rsidP="005829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а) муниципальных контрактов о поставке товаров, выполнении работ, оказании услуг (далее – муниципальный контракт);</w:t>
      </w:r>
    </w:p>
    <w:p w:rsidR="0058294C" w:rsidRPr="00E54DD3" w:rsidRDefault="0058294C" w:rsidP="005829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б) 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– договор (соглашение));</w:t>
      </w:r>
    </w:p>
    <w:p w:rsidR="0058294C" w:rsidRPr="00E54DD3" w:rsidRDefault="0058294C" w:rsidP="005829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в)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«а» и «б» настоящего пункта (далее – контракт (договор)).</w:t>
      </w:r>
    </w:p>
    <w:p w:rsidR="0058294C" w:rsidRPr="00E54DD3" w:rsidRDefault="0058294C" w:rsidP="005829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2. Положения настоящего Порядка распространяются:</w:t>
      </w:r>
    </w:p>
    <w:p w:rsidR="0058294C" w:rsidRPr="00E54DD3" w:rsidRDefault="0058294C" w:rsidP="0058294C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E54DD3">
        <w:rPr>
          <w:sz w:val="27"/>
          <w:szCs w:val="27"/>
        </w:rPr>
        <w:t>а)</w:t>
      </w:r>
      <w:r w:rsidRPr="00E54DD3">
        <w:rPr>
          <w:rFonts w:eastAsia="Calibri"/>
          <w:sz w:val="27"/>
          <w:szCs w:val="27"/>
          <w:lang w:eastAsia="en-US"/>
        </w:rPr>
        <w:t xml:space="preserve"> в отношении договоров (соглашений), контрактов (договоров) - на концессионные соглашения, соглашения о </w:t>
      </w:r>
      <w:r w:rsidR="00D336D9">
        <w:rPr>
          <w:rFonts w:eastAsia="Calibri"/>
          <w:sz w:val="27"/>
          <w:szCs w:val="27"/>
          <w:lang w:eastAsia="en-US"/>
        </w:rPr>
        <w:t>муниципально</w:t>
      </w:r>
      <w:bookmarkStart w:id="2" w:name="_GoBack"/>
      <w:bookmarkEnd w:id="2"/>
      <w:r w:rsidRPr="00E54DD3">
        <w:rPr>
          <w:rFonts w:eastAsia="Calibri"/>
          <w:sz w:val="27"/>
          <w:szCs w:val="27"/>
          <w:lang w:eastAsia="en-US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58294C" w:rsidRPr="00E54DD3" w:rsidRDefault="0058294C" w:rsidP="0058294C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E54DD3">
        <w:rPr>
          <w:rFonts w:eastAsia="Calibri"/>
          <w:sz w:val="27"/>
          <w:szCs w:val="27"/>
          <w:lang w:eastAsia="en-US"/>
        </w:rPr>
        <w:t>б) в отношении участников казначейского сопровождения - на их обособленные (структурные) подразделения.</w:t>
      </w:r>
    </w:p>
    <w:p w:rsidR="0058294C" w:rsidRPr="00E54DD3" w:rsidRDefault="0058294C" w:rsidP="0058294C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E54DD3">
        <w:rPr>
          <w:sz w:val="27"/>
          <w:szCs w:val="27"/>
        </w:rPr>
        <w:t>3. 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кодекса, и отражаются на лицевом счете участника казначейского сопровождения, определенном пунктом 7.1</w:t>
      </w:r>
      <w:r w:rsidRPr="00E54DD3">
        <w:rPr>
          <w:sz w:val="27"/>
          <w:szCs w:val="27"/>
          <w:vertAlign w:val="superscript"/>
        </w:rPr>
        <w:t xml:space="preserve"> </w:t>
      </w:r>
      <w:r w:rsidRPr="00E54DD3">
        <w:rPr>
          <w:sz w:val="27"/>
          <w:szCs w:val="27"/>
        </w:rPr>
        <w:t xml:space="preserve">статьи 220.1 Бюджетного кодекса, открываемом в финансовом управлении в порядке, установленном финансовым управлением в соответствии с общими </w:t>
      </w:r>
      <w:r w:rsidRPr="00E54DD3">
        <w:rPr>
          <w:sz w:val="27"/>
          <w:szCs w:val="27"/>
        </w:rPr>
        <w:lastRenderedPageBreak/>
        <w:t>требованиями, установленными Федеральным казначейством в соответствии с пунктом 9 статьи 220.1 Бюджетного кодекса (далее – лицевой счет).</w:t>
      </w:r>
    </w:p>
    <w:p w:rsidR="0058294C" w:rsidRPr="00E54DD3" w:rsidRDefault="0058294C" w:rsidP="0058294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4. 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Бюджетного кодекса (далее – порядок санкционирования).</w:t>
      </w:r>
    </w:p>
    <w:p w:rsidR="0058294C" w:rsidRPr="00E54DD3" w:rsidRDefault="0058294C" w:rsidP="0058294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E54DD3">
        <w:rPr>
          <w:sz w:val="27"/>
          <w:szCs w:val="27"/>
        </w:rPr>
        <w:t xml:space="preserve">5. </w:t>
      </w:r>
      <w:r w:rsidRPr="00E54DD3">
        <w:rPr>
          <w:rFonts w:eastAsiaTheme="minorHAnsi"/>
          <w:sz w:val="27"/>
          <w:szCs w:val="27"/>
          <w:lang w:eastAsia="en-US"/>
        </w:rPr>
        <w:t xml:space="preserve">При открытии лицевых счетов и осуществлении операций на указанных лицевых счетах Управлением Федерального казначейства по Краснодарскому краю (далее </w:t>
      </w:r>
      <w:r w:rsidRPr="00E54DD3">
        <w:rPr>
          <w:sz w:val="27"/>
          <w:szCs w:val="27"/>
        </w:rPr>
        <w:t>–</w:t>
      </w:r>
      <w:r w:rsidRPr="00E54DD3">
        <w:rPr>
          <w:rFonts w:eastAsiaTheme="minorHAnsi"/>
          <w:sz w:val="27"/>
          <w:szCs w:val="27"/>
          <w:lang w:eastAsia="en-US"/>
        </w:rPr>
        <w:t xml:space="preserve"> УФК по КК) осуществляется проведение бюджетного мониторинга в порядке, установленном Правительством Российской Федерации в соответствии со статьей 242.13.1 Бюджетного кодекса.</w:t>
      </w:r>
    </w:p>
    <w:p w:rsidR="0058294C" w:rsidRPr="00E54DD3" w:rsidRDefault="0058294C" w:rsidP="0058294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6. 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а) об открытии участнику казначейского сопровождения лицевого счета в финансовом управлении, в порядке, установленном финансовым управлением;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б) 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Бюджетного кодекса;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в)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г)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д)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 xml:space="preserve">е)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государственного контракта, договора (соглашения), контракта </w:t>
      </w:r>
      <w:r w:rsidRPr="00E54DD3">
        <w:rPr>
          <w:rFonts w:ascii="Times New Roman" w:hAnsi="Times New Roman" w:cs="Times New Roman"/>
          <w:sz w:val="27"/>
          <w:szCs w:val="27"/>
        </w:rPr>
        <w:lastRenderedPageBreak/>
        <w:t>(договора);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ж) о соблюдении в установленных Правительством Российской Федерации случаях положений, предусмотренных статьей 242.24</w:t>
      </w:r>
      <w:r w:rsidRPr="00E54DD3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E54DD3">
        <w:rPr>
          <w:rFonts w:ascii="Times New Roman" w:hAnsi="Times New Roman" w:cs="Times New Roman"/>
          <w:sz w:val="27"/>
          <w:szCs w:val="27"/>
        </w:rPr>
        <w:t>Бюджетного кодекса;</w:t>
      </w:r>
    </w:p>
    <w:p w:rsidR="0058294C" w:rsidRPr="00E54DD3" w:rsidRDefault="0058294C" w:rsidP="0058294C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з)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представительным органом муниципального образования Крымский район.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7. 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–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8. При казначейском сопровождении обмен документами между финансовым управлением, получателем средств районного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– электронная подпись).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и защите государственной и иной охраняемой законом тайны.</w:t>
      </w:r>
    </w:p>
    <w:p w:rsidR="0058294C" w:rsidRPr="00E54DD3" w:rsidRDefault="0058294C" w:rsidP="0058294C">
      <w:pPr>
        <w:widowControl w:val="0"/>
        <w:autoSpaceDE w:val="0"/>
        <w:autoSpaceDN w:val="0"/>
        <w:ind w:firstLine="851"/>
        <w:contextualSpacing/>
        <w:jc w:val="both"/>
        <w:rPr>
          <w:sz w:val="27"/>
          <w:szCs w:val="27"/>
        </w:rPr>
      </w:pPr>
      <w:r w:rsidRPr="00E54DD3">
        <w:rPr>
          <w:sz w:val="27"/>
          <w:szCs w:val="27"/>
        </w:rPr>
        <w:t>9. 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</w:t>
      </w:r>
      <w:r w:rsidRPr="00E54DD3">
        <w:rPr>
          <w:sz w:val="27"/>
          <w:szCs w:val="27"/>
          <w:vertAlign w:val="superscript"/>
        </w:rPr>
        <w:t xml:space="preserve"> </w:t>
      </w:r>
      <w:r w:rsidRPr="00E54DD3">
        <w:rPr>
          <w:sz w:val="27"/>
          <w:szCs w:val="27"/>
        </w:rPr>
        <w:t>Бюджетного кодекса.</w:t>
      </w:r>
    </w:p>
    <w:p w:rsidR="0058294C" w:rsidRPr="00E54DD3" w:rsidRDefault="0058294C" w:rsidP="0058294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54DD3">
        <w:rPr>
          <w:sz w:val="27"/>
          <w:szCs w:val="27"/>
        </w:rPr>
        <w:t xml:space="preserve">10. 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 (далее - система </w:t>
      </w:r>
      <w:r w:rsidRPr="00E54DD3">
        <w:rPr>
          <w:sz w:val="27"/>
          <w:szCs w:val="27"/>
        </w:rPr>
        <w:lastRenderedPageBreak/>
        <w:t>«Электронный бюджет»), оператором которой является Федеральное казначейство, либо об использовании финансовым управлением подсистемы ведения нормативной справочной информации и подсистемы управления расходами системы «Электронный бюджет», оператором которых является Федеральное казначейство, для открытия лицевых счетов участникам казначейского сопровождения и отражения операций по зачислению и списанию целевых средств на указанных лицевых счетах.</w:t>
      </w:r>
    </w:p>
    <w:p w:rsidR="0058294C" w:rsidRPr="00E54DD3" w:rsidRDefault="0058294C" w:rsidP="0058294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8294C" w:rsidRPr="00E54DD3" w:rsidRDefault="0058294C" w:rsidP="0058294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8294C" w:rsidRPr="00E54DD3" w:rsidRDefault="0058294C" w:rsidP="0058294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8294C" w:rsidRPr="00E54DD3" w:rsidRDefault="0058294C" w:rsidP="0058294C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54DD3">
        <w:rPr>
          <w:rFonts w:ascii="Times New Roman" w:eastAsiaTheme="minorHAnsi" w:hAnsi="Times New Roman" w:cs="Times New Roman"/>
          <w:sz w:val="27"/>
          <w:szCs w:val="27"/>
          <w:lang w:eastAsia="en-US"/>
        </w:rPr>
        <w:t>Заместитель главы администрации</w:t>
      </w:r>
    </w:p>
    <w:p w:rsidR="0058294C" w:rsidRPr="00E54DD3" w:rsidRDefault="0058294C" w:rsidP="0058294C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муниципального образования Крымский район,</w:t>
      </w:r>
    </w:p>
    <w:p w:rsidR="0058294C" w:rsidRPr="00E54DD3" w:rsidRDefault="0058294C" w:rsidP="0058294C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4DD3">
        <w:rPr>
          <w:rFonts w:ascii="Times New Roman" w:hAnsi="Times New Roman" w:cs="Times New Roman"/>
          <w:sz w:val="27"/>
          <w:szCs w:val="27"/>
        </w:rPr>
        <w:t>начальник финансового управления</w:t>
      </w:r>
      <w:r w:rsidRPr="00E54DD3">
        <w:rPr>
          <w:rFonts w:ascii="Times New Roman" w:hAnsi="Times New Roman" w:cs="Times New Roman"/>
          <w:sz w:val="27"/>
          <w:szCs w:val="27"/>
        </w:rPr>
        <w:tab/>
      </w:r>
      <w:r w:rsidRPr="00E54DD3">
        <w:rPr>
          <w:rFonts w:ascii="Times New Roman" w:hAnsi="Times New Roman" w:cs="Times New Roman"/>
          <w:sz w:val="27"/>
          <w:szCs w:val="27"/>
        </w:rPr>
        <w:tab/>
      </w:r>
      <w:r w:rsidRPr="00E54DD3">
        <w:rPr>
          <w:rFonts w:ascii="Times New Roman" w:hAnsi="Times New Roman" w:cs="Times New Roman"/>
          <w:sz w:val="27"/>
          <w:szCs w:val="27"/>
        </w:rPr>
        <w:tab/>
      </w:r>
      <w:r w:rsidRPr="00E54DD3">
        <w:rPr>
          <w:rFonts w:ascii="Times New Roman" w:hAnsi="Times New Roman" w:cs="Times New Roman"/>
          <w:sz w:val="27"/>
          <w:szCs w:val="27"/>
        </w:rPr>
        <w:tab/>
      </w:r>
      <w:r w:rsidRPr="00E54DD3">
        <w:rPr>
          <w:rFonts w:ascii="Times New Roman" w:hAnsi="Times New Roman" w:cs="Times New Roman"/>
          <w:sz w:val="27"/>
          <w:szCs w:val="27"/>
        </w:rPr>
        <w:tab/>
        <w:t xml:space="preserve">              Г.И. Макарян</w:t>
      </w: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</w:p>
    <w:p w:rsidR="0058294C" w:rsidRPr="00E54DD3" w:rsidRDefault="0058294C" w:rsidP="0058294C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58294C" w:rsidRDefault="0058294C"/>
    <w:sectPr w:rsidR="0058294C" w:rsidSect="0058294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CD" w:rsidRDefault="00836DCD" w:rsidP="0058294C">
      <w:r>
        <w:separator/>
      </w:r>
    </w:p>
  </w:endnote>
  <w:endnote w:type="continuationSeparator" w:id="0">
    <w:p w:rsidR="00836DCD" w:rsidRDefault="00836DCD" w:rsidP="005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CD" w:rsidRDefault="00836DCD" w:rsidP="0058294C">
      <w:r>
        <w:separator/>
      </w:r>
    </w:p>
  </w:footnote>
  <w:footnote w:type="continuationSeparator" w:id="0">
    <w:p w:rsidR="00836DCD" w:rsidRDefault="00836DCD" w:rsidP="0058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762509"/>
      <w:docPartObj>
        <w:docPartGallery w:val="Page Numbers (Top of Page)"/>
        <w:docPartUnique/>
      </w:docPartObj>
    </w:sdtPr>
    <w:sdtEndPr/>
    <w:sdtContent>
      <w:p w:rsidR="0058294C" w:rsidRDefault="005829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6D9">
          <w:rPr>
            <w:noProof/>
          </w:rPr>
          <w:t>2</w:t>
        </w:r>
        <w:r>
          <w:fldChar w:fldCharType="end"/>
        </w:r>
      </w:p>
    </w:sdtContent>
  </w:sdt>
  <w:p w:rsidR="0058294C" w:rsidRDefault="005829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2F7B08"/>
    <w:rsid w:val="0058294C"/>
    <w:rsid w:val="006242D4"/>
    <w:rsid w:val="00836DCD"/>
    <w:rsid w:val="00A26534"/>
    <w:rsid w:val="00D336D9"/>
    <w:rsid w:val="00E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29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82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2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29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58294C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582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29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82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2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29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58294C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582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301888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smi_5</cp:lastModifiedBy>
  <cp:revision>3</cp:revision>
  <dcterms:created xsi:type="dcterms:W3CDTF">2022-01-27T08:41:00Z</dcterms:created>
  <dcterms:modified xsi:type="dcterms:W3CDTF">2022-01-27T10:22:00Z</dcterms:modified>
</cp:coreProperties>
</file>