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E55421" w:rsidRDefault="00F81145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обязанности начальника</w:t>
      </w:r>
      <w:r w:rsidR="00D75EA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E55421" w:rsidRDefault="00B64266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Ю.А.Максимово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й</w:t>
      </w:r>
      <w:proofErr w:type="spellEnd"/>
    </w:p>
    <w:p w:rsid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5F0F" w:rsidRPr="00E55421" w:rsidRDefault="00DC5F0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E55421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E55421" w:rsidRDefault="00CD0BBF" w:rsidP="002842D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2842D4">
        <w:rPr>
          <w:rFonts w:ascii="Times New Roman" w:hAnsi="Times New Roman" w:cs="Times New Roman"/>
          <w:b/>
          <w:sz w:val="27"/>
          <w:szCs w:val="27"/>
          <w:lang w:eastAsia="ru-RU"/>
        </w:rPr>
        <w:t>81</w:t>
      </w:r>
      <w:bookmarkStart w:id="0" w:name="_GoBack"/>
      <w:bookmarkEnd w:id="0"/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F178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1D15" w:rsidRPr="00E55421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воздействия</w:t>
      </w:r>
      <w:r w:rsidR="00922CA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b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муниципального образования Крымский район </w:t>
      </w:r>
      <w:r w:rsidR="00871D15" w:rsidRPr="00E55421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2D22BF" w:rsidRPr="002D22BF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23 марта 2020 года № 525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="002D22BF" w:rsidRPr="002D22BF">
        <w:rPr>
          <w:rFonts w:ascii="Times New Roman" w:hAnsi="Times New Roman" w:cs="Times New Roman"/>
          <w:b/>
          <w:noProof/>
          <w:sz w:val="27"/>
          <w:szCs w:val="27"/>
        </w:rPr>
        <w:t xml:space="preserve"> индивидуального жилищного строительства или садового дома на земельном участке</w:t>
      </w:r>
      <w:r w:rsidR="006F0E4B" w:rsidRPr="00E55421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E55421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Управление </w:t>
      </w:r>
      <w:r w:rsidR="009F14C2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инвестиций и потребительской сферы</w:t>
      </w:r>
      <w:r w:rsidR="00551ADE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администрации муниципального образования Крымский район</w:t>
      </w:r>
      <w:r w:rsidR="003153BD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,</w:t>
      </w:r>
      <w:r w:rsidR="00CD0BBF" w:rsidRPr="00E5542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3153BD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х новые или изменяющих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ранее предусмотренные муниципальными нормативными</w:t>
      </w:r>
      <w:proofErr w:type="gramEnd"/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Уполномоченный орган), рассмотрел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поступивший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11 ноября </w:t>
      </w:r>
      <w:r w:rsidR="005E6060" w:rsidRPr="00E5542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проект</w:t>
      </w:r>
      <w:r w:rsidR="00DA0891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F81145">
        <w:rPr>
          <w:rFonts w:ascii="Times New Roman" w:hAnsi="Times New Roman" w:cs="Times New Roman"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DA0891" w:rsidRPr="00E55421">
        <w:rPr>
          <w:rFonts w:ascii="Times New Roman" w:hAnsi="Times New Roman" w:cs="Times New Roman"/>
          <w:noProof/>
          <w:sz w:val="27"/>
          <w:szCs w:val="27"/>
        </w:rPr>
        <w:t>муниципального образования Крымский район «</w:t>
      </w:r>
      <w:r w:rsidR="002D22BF" w:rsidRPr="002D22BF">
        <w:rPr>
          <w:rFonts w:ascii="Times New Roman" w:hAnsi="Times New Roman" w:cs="Times New Roman"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23 марта 2020 года № 525 «Об утверждении административного регламента по предоставлению муниципальной услуги «Выдача уведомления о соответствии</w:t>
      </w:r>
      <w:proofErr w:type="gramEnd"/>
      <w:r w:rsidR="002D22BF" w:rsidRPr="002D22BF">
        <w:rPr>
          <w:rFonts w:ascii="Times New Roman" w:hAnsi="Times New Roman" w:cs="Times New Roman"/>
          <w:noProof/>
          <w:sz w:val="27"/>
          <w:szCs w:val="27"/>
        </w:rPr>
        <w:t xml:space="preserve"> (</w:t>
      </w:r>
      <w:proofErr w:type="gramStart"/>
      <w:r w:rsidR="002D22BF" w:rsidRPr="002D22BF">
        <w:rPr>
          <w:rFonts w:ascii="Times New Roman" w:hAnsi="Times New Roman" w:cs="Times New Roman"/>
          <w:noProof/>
          <w:sz w:val="27"/>
          <w:szCs w:val="27"/>
        </w:rPr>
        <w:t>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0E4B" w:rsidRPr="00E55421">
        <w:rPr>
          <w:rFonts w:ascii="Times New Roman" w:hAnsi="Times New Roman" w:cs="Times New Roman"/>
          <w:noProof/>
          <w:sz w:val="27"/>
          <w:szCs w:val="27"/>
        </w:rPr>
        <w:t>»</w:t>
      </w:r>
      <w:r w:rsidR="00DA0891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 - П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роект), направленный 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>управлением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D03C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(далее – Разработчик)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для подготовки настоящего Заключения</w:t>
      </w:r>
      <w:r w:rsidR="00C51E86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и сообщает следующее.</w:t>
      </w:r>
      <w:proofErr w:type="gramEnd"/>
    </w:p>
    <w:p w:rsidR="001E04E4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13 октября 2021 года № 3087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(далее – Порядок) проект подлежит проведению оценки регулирующего</w:t>
      </w:r>
      <w:proofErr w:type="gramEnd"/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воздействия.</w:t>
      </w:r>
    </w:p>
    <w:p w:rsidR="001E04E4" w:rsidRPr="00E55421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содержит положения, и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ме</w:t>
      </w:r>
      <w:r w:rsidR="007E1CD5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ющие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среднюю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степень регулирующего воздействия.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соблюдены.</w:t>
      </w:r>
    </w:p>
    <w:p w:rsidR="00CD0BBF" w:rsidRPr="00E55421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направлен Р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для проведения оценки регулирующего воздействия</w:t>
      </w:r>
      <w:r w:rsidR="004165C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впервые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постановления администрации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«</w:t>
      </w:r>
      <w:r w:rsidR="002D22BF" w:rsidRPr="002D22BF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Крымский район от 23 марта 2020 года № 525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2D22BF" w:rsidRPr="002D22BF">
        <w:rPr>
          <w:rFonts w:ascii="Times New Roman" w:hAnsi="Times New Roman" w:cs="Times New Roman"/>
          <w:sz w:val="27"/>
          <w:szCs w:val="27"/>
          <w:lang w:eastAsia="ru-RU"/>
        </w:rPr>
        <w:t xml:space="preserve"> допустимости размещения объекта индивидуального жилищного строительства или садового дома на земельном участке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альтернативы рассмотрен вариант непринятия </w:t>
      </w:r>
      <w:r w:rsidR="00F637EC" w:rsidRPr="00E5542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</w:rPr>
        <w:t>постановления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E55421" w:rsidRDefault="00656407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E774D3" w:rsidRPr="00E55421">
        <w:rPr>
          <w:rFonts w:ascii="Times New Roman" w:hAnsi="Times New Roman" w:cs="Times New Roman"/>
          <w:sz w:val="27"/>
          <w:szCs w:val="27"/>
        </w:rPr>
        <w:t>проблема, на решение которой направлено правовое регулирование, сформирована точно;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определены потенциальные адресаты предлагаемого правового регулирования:</w:t>
      </w:r>
      <w:r w:rsidR="00E556A0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60D8A"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C60D8A" w:rsidRPr="00C60D8A">
        <w:rPr>
          <w:rFonts w:ascii="Times New Roman" w:hAnsi="Times New Roman" w:cs="Times New Roman"/>
          <w:sz w:val="27"/>
          <w:szCs w:val="27"/>
          <w:lang w:eastAsia="ru-RU"/>
        </w:rPr>
        <w:t>изические и юридические лица - застройщики, проживающие на территории сельских поселений Крымского района</w:t>
      </w:r>
      <w:r w:rsidR="00922706" w:rsidRPr="00E5542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5. 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срок достижения заявленных целей: </w:t>
      </w:r>
      <w:proofErr w:type="gramStart"/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 даты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вступления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 силу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, в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связи с чем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6. 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Крымский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7. 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риски введения предлагаемого правового регулирования отсутствуют.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Порядком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установлено следующее:</w:t>
      </w:r>
    </w:p>
    <w:p w:rsidR="003674FD" w:rsidRPr="00E55421" w:rsidRDefault="00F7589A" w:rsidP="00C60D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D19DF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отенциальные адресаты предлагаемого правового регулирования:</w:t>
      </w:r>
      <w:r w:rsidR="0098760B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60D8A">
        <w:rPr>
          <w:rFonts w:ascii="Times New Roman" w:eastAsia="Calibri" w:hAnsi="Times New Roman" w:cs="Times New Roman"/>
          <w:sz w:val="27"/>
          <w:szCs w:val="27"/>
          <w:lang w:eastAsia="en-US"/>
        </w:rPr>
        <w:t>ф</w:t>
      </w:r>
      <w:r w:rsidR="00C60D8A" w:rsidRPr="00C60D8A">
        <w:rPr>
          <w:rFonts w:ascii="Times New Roman" w:eastAsia="Calibri" w:hAnsi="Times New Roman" w:cs="Times New Roman"/>
          <w:sz w:val="27"/>
          <w:szCs w:val="27"/>
          <w:lang w:eastAsia="en-US"/>
        </w:rPr>
        <w:t>изические и юридические лица - застройщики, проживающие на территории сельских поселений Крымского района</w:t>
      </w:r>
      <w:r w:rsidR="00B23827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E2151" w:rsidRPr="00656407" w:rsidRDefault="002911A2" w:rsidP="00C60D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</w:t>
      </w:r>
      <w:r w:rsidR="00C60D8A" w:rsidRPr="00C60D8A">
        <w:rPr>
          <w:rFonts w:ascii="Times New Roman" w:eastAsia="Calibri" w:hAnsi="Times New Roman" w:cs="Times New Roman"/>
          <w:sz w:val="27"/>
          <w:szCs w:val="27"/>
          <w:lang w:eastAsia="en-US"/>
        </w:rPr>
        <w:t>регламент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определяет стандарты, сроки и последовательность административных процедур по предоставлению администрацией муниципального</w:t>
      </w:r>
      <w:proofErr w:type="gramEnd"/>
      <w:r w:rsidR="00C60D8A" w:rsidRPr="00C60D8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911A2" w:rsidRPr="00656407" w:rsidRDefault="002911A2" w:rsidP="00C60D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Целью разработки проекта является:</w:t>
      </w:r>
      <w:r w:rsidR="00B3675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F29C5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AF29C5" w:rsidRPr="00AF29C5">
        <w:rPr>
          <w:rFonts w:ascii="Times New Roman" w:eastAsia="Calibri" w:hAnsi="Times New Roman" w:cs="Times New Roman"/>
          <w:sz w:val="27"/>
          <w:szCs w:val="27"/>
          <w:lang w:eastAsia="en-US"/>
        </w:rPr>
        <w:t>пределение</w:t>
      </w:r>
      <w:r w:rsidR="00C60D8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60D8A" w:rsidRPr="00C60D8A">
        <w:rPr>
          <w:rFonts w:ascii="Times New Roman" w:eastAsia="Calibri" w:hAnsi="Times New Roman" w:cs="Times New Roman"/>
          <w:sz w:val="27"/>
          <w:szCs w:val="27"/>
          <w:lang w:eastAsia="en-US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дома» установленным параметрам и допустимости размещения объекта индивидуального жилищного строительства или садового дома на земельном участке» в отношении ОКС, расположенных на территории</w:t>
      </w:r>
      <w:proofErr w:type="gramEnd"/>
      <w:r w:rsidR="00C60D8A" w:rsidRPr="00C60D8A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D23D3" w:rsidRPr="00E55421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E55421">
        <w:rPr>
          <w:rFonts w:ascii="Times New Roman" w:hAnsi="Times New Roman" w:cs="Times New Roman"/>
          <w:sz w:val="27"/>
          <w:szCs w:val="27"/>
        </w:rPr>
        <w:t>Федерации и Краснодарского края.</w:t>
      </w:r>
    </w:p>
    <w:p w:rsidR="000544F5" w:rsidRPr="00344E5C" w:rsidRDefault="00243416" w:rsidP="00C60D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Проект предусматривает положения, которые устанавливают прав</w:t>
      </w:r>
      <w:r w:rsidR="002E4712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а</w:t>
      </w:r>
      <w:r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обязанности для потенциальных адресатов предполагаемого правового регулирования</w:t>
      </w:r>
      <w:r w:rsidR="00656407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: </w:t>
      </w:r>
      <w:r w:rsidR="00AF29C5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заявитель </w:t>
      </w:r>
      <w:r w:rsidR="00C60D8A" w:rsidRPr="00C60D8A">
        <w:rPr>
          <w:rFonts w:ascii="Times New Roman" w:eastAsia="Calibri" w:hAnsi="Times New Roman" w:cs="Times New Roman"/>
          <w:sz w:val="27"/>
          <w:szCs w:val="27"/>
          <w:lang w:eastAsia="en-US"/>
        </w:rPr>
        <w:t>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656407" w:rsidRPr="00344E5C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Риски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</w:rPr>
        <w:lastRenderedPageBreak/>
        <w:t>отсутствуют.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E55421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6D61F5" w:rsidRPr="00E55421">
        <w:rPr>
          <w:rFonts w:ascii="Times New Roman" w:hAnsi="Times New Roman" w:cs="Times New Roman"/>
          <w:sz w:val="27"/>
          <w:szCs w:val="27"/>
        </w:rPr>
        <w:t>уполномоченный орган провел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публичные консультации по проекту в период с </w:t>
      </w:r>
      <w:r w:rsidR="00656407">
        <w:rPr>
          <w:rFonts w:ascii="Times New Roman" w:hAnsi="Times New Roman" w:cs="Times New Roman"/>
          <w:sz w:val="27"/>
          <w:szCs w:val="27"/>
        </w:rPr>
        <w:t>11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0A5CB9" w:rsidRPr="00E5542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по </w:t>
      </w:r>
      <w:r w:rsidR="00B23827" w:rsidRPr="00E55421">
        <w:rPr>
          <w:rFonts w:ascii="Times New Roman" w:hAnsi="Times New Roman" w:cs="Times New Roman"/>
          <w:sz w:val="27"/>
          <w:szCs w:val="27"/>
        </w:rPr>
        <w:t>2</w:t>
      </w:r>
      <w:r w:rsidR="00656407">
        <w:rPr>
          <w:rFonts w:ascii="Times New Roman" w:hAnsi="Times New Roman" w:cs="Times New Roman"/>
          <w:sz w:val="27"/>
          <w:szCs w:val="27"/>
        </w:rPr>
        <w:t>4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B23827" w:rsidRPr="00E55421">
        <w:rPr>
          <w:rFonts w:ascii="Times New Roman" w:hAnsi="Times New Roman" w:cs="Times New Roman"/>
          <w:sz w:val="27"/>
          <w:szCs w:val="27"/>
        </w:rPr>
        <w:t> </w:t>
      </w:r>
      <w:r w:rsidR="000A5CB9" w:rsidRPr="00E55421">
        <w:rPr>
          <w:rFonts w:ascii="Times New Roman" w:hAnsi="Times New Roman" w:cs="Times New Roman"/>
          <w:sz w:val="27"/>
          <w:szCs w:val="27"/>
        </w:rPr>
        <w:t>года</w:t>
      </w:r>
      <w:r w:rsidR="0031739C" w:rsidRPr="00E55421">
        <w:rPr>
          <w:rFonts w:ascii="Times New Roman" w:hAnsi="Times New Roman" w:cs="Times New Roman"/>
          <w:sz w:val="27"/>
          <w:szCs w:val="27"/>
        </w:rPr>
        <w:t>.</w:t>
      </w:r>
    </w:p>
    <w:p w:rsidR="0031739C" w:rsidRPr="00E55421" w:rsidRDefault="00DF07E7" w:rsidP="00C60D8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C60D8A" w:rsidRPr="00C60D8A">
        <w:rPr>
          <w:rFonts w:ascii="Times New Roman" w:hAnsi="Times New Roman" w:cs="Times New Roman"/>
          <w:sz w:val="27"/>
          <w:szCs w:val="27"/>
        </w:rPr>
        <w:t>https://krymsk-region.ru/inflenta/uvedomlenie-o-provedenii-publichnyh-konsultaczij-po-proektu-postanovleniya-administraczii-municzipalnogo-obrazovaniya-krymskij-rajon-21/</w:t>
      </w:r>
      <w:r w:rsidR="00AB7BD4" w:rsidRPr="00E55421">
        <w:rPr>
          <w:rFonts w:ascii="Times New Roman" w:hAnsi="Times New Roman" w:cs="Times New Roman"/>
          <w:sz w:val="27"/>
          <w:szCs w:val="27"/>
        </w:rPr>
        <w:t>.</w:t>
      </w:r>
    </w:p>
    <w:p w:rsidR="00CD0BBF" w:rsidRPr="00E55421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Проект направлялся председателю </w:t>
      </w:r>
      <w:r w:rsidR="00656407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E55421">
        <w:rPr>
          <w:rFonts w:ascii="Times New Roman" w:hAnsi="Times New Roman" w:cs="Times New Roman"/>
          <w:sz w:val="27"/>
          <w:szCs w:val="27"/>
        </w:rPr>
        <w:t xml:space="preserve">Союза «Крымская торгово-промышленная палата»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П.И.Могачеву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О.Ф.Лугину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>.</w:t>
      </w:r>
    </w:p>
    <w:p w:rsidR="00525A96" w:rsidRPr="00E55421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</w:t>
      </w:r>
      <w:r w:rsidR="00525A96" w:rsidRPr="00E55421">
        <w:rPr>
          <w:rFonts w:ascii="Times New Roman" w:hAnsi="Times New Roman" w:cs="Times New Roman"/>
          <w:sz w:val="27"/>
          <w:szCs w:val="27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E55421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По результатам оценки регулирующего воздействия сделаны выводы об отсутствии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в представленном проекте </w:t>
      </w:r>
      <w:r w:rsidRPr="00E55421">
        <w:rPr>
          <w:rFonts w:ascii="Times New Roman" w:hAnsi="Times New Roman" w:cs="Times New Roman"/>
          <w:sz w:val="27"/>
          <w:szCs w:val="27"/>
        </w:rPr>
        <w:t>положений, вводящих избыточные административные обязанности, запреты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ограничения для физических, </w:t>
      </w:r>
      <w:r w:rsidRPr="00E55421">
        <w:rPr>
          <w:rFonts w:ascii="Times New Roman" w:hAnsi="Times New Roman" w:cs="Times New Roman"/>
          <w:sz w:val="27"/>
          <w:szCs w:val="27"/>
        </w:rPr>
        <w:t>юридических лиц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индивидуальных </w:t>
      </w:r>
      <w:proofErr w:type="gramStart"/>
      <w:r w:rsidR="0031739C" w:rsidRPr="00E55421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End"/>
      <w:r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31739C" w:rsidRPr="00E55421">
        <w:rPr>
          <w:rFonts w:ascii="Times New Roman" w:hAnsi="Times New Roman" w:cs="Times New Roman"/>
          <w:sz w:val="27"/>
          <w:szCs w:val="27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533AA" w:rsidRPr="00E55421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E55421" w:rsidTr="00AB7BD4">
        <w:tc>
          <w:tcPr>
            <w:tcW w:w="7196" w:type="dxa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B7BD4"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ачальник управления инвестиций 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потребительской сферы администрации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О.П. Сергеева</w:t>
            </w:r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60D8A" w:rsidRDefault="00C60D8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18"/>
          <w:szCs w:val="16"/>
          <w:lang w:eastAsia="ru-RU"/>
        </w:rPr>
        <w:t>Леденева</w:t>
      </w:r>
      <w:proofErr w:type="spellEnd"/>
      <w:r w:rsidRPr="00E55421">
        <w:rPr>
          <w:rFonts w:ascii="Times New Roman" w:hAnsi="Times New Roman" w:cs="Times New Roman"/>
          <w:sz w:val="18"/>
          <w:szCs w:val="16"/>
          <w:lang w:eastAsia="ru-RU"/>
        </w:rPr>
        <w:t xml:space="preserve"> Елена Алексеевна</w:t>
      </w:r>
    </w:p>
    <w:p w:rsidR="00AB7BD4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r w:rsidRPr="00E55421">
        <w:rPr>
          <w:rFonts w:ascii="Times New Roman" w:hAnsi="Times New Roman" w:cs="Times New Roman"/>
          <w:sz w:val="18"/>
          <w:szCs w:val="16"/>
          <w:lang w:eastAsia="ru-RU"/>
        </w:rPr>
        <w:t>2-13-85</w:t>
      </w:r>
    </w:p>
    <w:sectPr w:rsidR="00AB7BD4" w:rsidRPr="00E55421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ED" w:rsidRDefault="00351FED" w:rsidP="00A92E52">
      <w:pPr>
        <w:spacing w:after="0" w:line="240" w:lineRule="auto"/>
      </w:pPr>
      <w:r>
        <w:separator/>
      </w:r>
    </w:p>
  </w:endnote>
  <w:endnote w:type="continuationSeparator" w:id="0">
    <w:p w:rsidR="00351FED" w:rsidRDefault="00351FED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ED" w:rsidRDefault="00351FED" w:rsidP="00A92E52">
      <w:pPr>
        <w:spacing w:after="0" w:line="240" w:lineRule="auto"/>
      </w:pPr>
      <w:r>
        <w:separator/>
      </w:r>
    </w:p>
  </w:footnote>
  <w:footnote w:type="continuationSeparator" w:id="0">
    <w:p w:rsidR="00351FED" w:rsidRDefault="00351FED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2D4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842D4"/>
    <w:rsid w:val="002911A2"/>
    <w:rsid w:val="002A5C93"/>
    <w:rsid w:val="002B056A"/>
    <w:rsid w:val="002D0613"/>
    <w:rsid w:val="002D22BF"/>
    <w:rsid w:val="002E4712"/>
    <w:rsid w:val="002F3958"/>
    <w:rsid w:val="002F55AF"/>
    <w:rsid w:val="003153BD"/>
    <w:rsid w:val="0031739C"/>
    <w:rsid w:val="00334044"/>
    <w:rsid w:val="00344E5C"/>
    <w:rsid w:val="00351FED"/>
    <w:rsid w:val="0035227A"/>
    <w:rsid w:val="00362B84"/>
    <w:rsid w:val="003674FD"/>
    <w:rsid w:val="003709DD"/>
    <w:rsid w:val="00374716"/>
    <w:rsid w:val="00377085"/>
    <w:rsid w:val="0039492F"/>
    <w:rsid w:val="003A02C0"/>
    <w:rsid w:val="003C7210"/>
    <w:rsid w:val="003E6FE1"/>
    <w:rsid w:val="003E7C96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699A"/>
    <w:rsid w:val="00517097"/>
    <w:rsid w:val="00525A96"/>
    <w:rsid w:val="0052658C"/>
    <w:rsid w:val="00530001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6407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E3EB4"/>
    <w:rsid w:val="009116B0"/>
    <w:rsid w:val="00922706"/>
    <w:rsid w:val="00922CAF"/>
    <w:rsid w:val="00931B6D"/>
    <w:rsid w:val="00943DF2"/>
    <w:rsid w:val="00966873"/>
    <w:rsid w:val="00980E42"/>
    <w:rsid w:val="00982A3E"/>
    <w:rsid w:val="00987116"/>
    <w:rsid w:val="0098760B"/>
    <w:rsid w:val="0099196D"/>
    <w:rsid w:val="009A331B"/>
    <w:rsid w:val="009F0313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8777B"/>
    <w:rsid w:val="00A928E4"/>
    <w:rsid w:val="00A92E52"/>
    <w:rsid w:val="00AB5384"/>
    <w:rsid w:val="00AB5A8F"/>
    <w:rsid w:val="00AB7BD4"/>
    <w:rsid w:val="00AD183D"/>
    <w:rsid w:val="00AD498A"/>
    <w:rsid w:val="00AE0600"/>
    <w:rsid w:val="00AF29C5"/>
    <w:rsid w:val="00AF704F"/>
    <w:rsid w:val="00B23827"/>
    <w:rsid w:val="00B35358"/>
    <w:rsid w:val="00B36752"/>
    <w:rsid w:val="00B41465"/>
    <w:rsid w:val="00B45D6F"/>
    <w:rsid w:val="00B533AA"/>
    <w:rsid w:val="00B64266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094"/>
    <w:rsid w:val="00C1745E"/>
    <w:rsid w:val="00C20965"/>
    <w:rsid w:val="00C21A4B"/>
    <w:rsid w:val="00C25EB6"/>
    <w:rsid w:val="00C35BEA"/>
    <w:rsid w:val="00C4440F"/>
    <w:rsid w:val="00C519F3"/>
    <w:rsid w:val="00C51E86"/>
    <w:rsid w:val="00C53008"/>
    <w:rsid w:val="00C60D8A"/>
    <w:rsid w:val="00C70DE9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326A4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5F0F"/>
    <w:rsid w:val="00DC6719"/>
    <w:rsid w:val="00DD19DF"/>
    <w:rsid w:val="00DD6C48"/>
    <w:rsid w:val="00DD7E49"/>
    <w:rsid w:val="00DF07E7"/>
    <w:rsid w:val="00E02908"/>
    <w:rsid w:val="00E02E4A"/>
    <w:rsid w:val="00E06859"/>
    <w:rsid w:val="00E107C8"/>
    <w:rsid w:val="00E207FA"/>
    <w:rsid w:val="00E32928"/>
    <w:rsid w:val="00E455EE"/>
    <w:rsid w:val="00E47B49"/>
    <w:rsid w:val="00E50620"/>
    <w:rsid w:val="00E55421"/>
    <w:rsid w:val="00E556A0"/>
    <w:rsid w:val="00E556BE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1B34"/>
    <w:rsid w:val="00F15A84"/>
    <w:rsid w:val="00F200E7"/>
    <w:rsid w:val="00F416B2"/>
    <w:rsid w:val="00F479B8"/>
    <w:rsid w:val="00F545ED"/>
    <w:rsid w:val="00F60C78"/>
    <w:rsid w:val="00F637EC"/>
    <w:rsid w:val="00F7589A"/>
    <w:rsid w:val="00F81145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2A52-04D9-4C5E-B0BF-34B6D46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224</cp:revision>
  <cp:lastPrinted>2021-09-28T06:44:00Z</cp:lastPrinted>
  <dcterms:created xsi:type="dcterms:W3CDTF">2019-11-07T10:20:00Z</dcterms:created>
  <dcterms:modified xsi:type="dcterms:W3CDTF">2021-12-02T05:18:00Z</dcterms:modified>
</cp:coreProperties>
</file>