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BB" w:rsidRPr="00DD10CD" w:rsidRDefault="00EE5539" w:rsidP="00EE5539">
      <w:pPr>
        <w:pStyle w:val="a3"/>
        <w:tabs>
          <w:tab w:val="left" w:pos="993"/>
        </w:tabs>
        <w:ind w:right="-1"/>
        <w:rPr>
          <w:sz w:val="28"/>
          <w:szCs w:val="28"/>
        </w:rPr>
      </w:pPr>
      <w:r w:rsidRPr="00DD10CD">
        <w:rPr>
          <w:sz w:val="28"/>
          <w:szCs w:val="28"/>
        </w:rPr>
        <w:t>ПРОТОКОЛ</w:t>
      </w:r>
    </w:p>
    <w:p w:rsidR="00F115BB" w:rsidRPr="00DD10CD" w:rsidRDefault="00F115BB" w:rsidP="00EE5539">
      <w:pPr>
        <w:pStyle w:val="a3"/>
        <w:tabs>
          <w:tab w:val="left" w:pos="993"/>
        </w:tabs>
        <w:ind w:right="-1"/>
        <w:rPr>
          <w:sz w:val="28"/>
          <w:szCs w:val="28"/>
        </w:rPr>
      </w:pPr>
      <w:r w:rsidRPr="00DD10CD">
        <w:rPr>
          <w:sz w:val="28"/>
          <w:szCs w:val="28"/>
        </w:rPr>
        <w:t>заседания Совета по развитию предпринимательства</w:t>
      </w:r>
    </w:p>
    <w:p w:rsidR="00F115BB" w:rsidRPr="00DD10CD" w:rsidRDefault="00F115BB" w:rsidP="00EE5539">
      <w:pPr>
        <w:pStyle w:val="a3"/>
        <w:tabs>
          <w:tab w:val="left" w:pos="993"/>
        </w:tabs>
        <w:ind w:right="-1"/>
        <w:rPr>
          <w:sz w:val="28"/>
          <w:szCs w:val="28"/>
        </w:rPr>
      </w:pPr>
      <w:r w:rsidRPr="00DD10CD">
        <w:rPr>
          <w:sz w:val="28"/>
          <w:szCs w:val="28"/>
        </w:rPr>
        <w:t>при главе муниципального образования Крымский район</w:t>
      </w:r>
    </w:p>
    <w:p w:rsidR="00F115BB" w:rsidRDefault="00F115BB" w:rsidP="00EE5539">
      <w:pPr>
        <w:tabs>
          <w:tab w:val="left" w:pos="993"/>
          <w:tab w:val="left" w:pos="7710"/>
        </w:tabs>
        <w:spacing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15BB" w:rsidRPr="00DD10CD" w:rsidRDefault="00F115BB" w:rsidP="00EE5539">
      <w:pPr>
        <w:tabs>
          <w:tab w:val="left" w:pos="993"/>
        </w:tabs>
        <w:spacing w:after="0" w:line="240" w:lineRule="auto"/>
        <w:ind w:right="-1" w:firstLine="709"/>
        <w:rPr>
          <w:rFonts w:ascii="Times New Roman" w:hAnsi="Times New Roman" w:cs="Times New Roman"/>
          <w:i/>
          <w:sz w:val="28"/>
          <w:szCs w:val="28"/>
        </w:rPr>
      </w:pPr>
      <w:r w:rsidRPr="00DD10CD">
        <w:rPr>
          <w:rFonts w:ascii="Times New Roman" w:hAnsi="Times New Roman" w:cs="Times New Roman"/>
          <w:i/>
          <w:sz w:val="28"/>
          <w:szCs w:val="28"/>
        </w:rPr>
        <w:t xml:space="preserve">Дата проведения: </w:t>
      </w:r>
      <w:r w:rsidR="002B01D4" w:rsidRPr="00DD10CD">
        <w:rPr>
          <w:rFonts w:ascii="Times New Roman" w:hAnsi="Times New Roman" w:cs="Times New Roman"/>
          <w:i/>
          <w:sz w:val="28"/>
          <w:szCs w:val="28"/>
        </w:rPr>
        <w:t>6</w:t>
      </w:r>
      <w:r w:rsidRPr="00DD10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01D4" w:rsidRPr="00DD10CD">
        <w:rPr>
          <w:rFonts w:ascii="Times New Roman" w:hAnsi="Times New Roman" w:cs="Times New Roman"/>
          <w:i/>
          <w:sz w:val="28"/>
          <w:szCs w:val="28"/>
        </w:rPr>
        <w:t>дека</w:t>
      </w:r>
      <w:r w:rsidR="00526DFD" w:rsidRPr="00DD10CD">
        <w:rPr>
          <w:rFonts w:ascii="Times New Roman" w:hAnsi="Times New Roman" w:cs="Times New Roman"/>
          <w:i/>
          <w:sz w:val="28"/>
          <w:szCs w:val="28"/>
        </w:rPr>
        <w:t>бря</w:t>
      </w:r>
      <w:r w:rsidRPr="00DD10CD">
        <w:rPr>
          <w:rFonts w:ascii="Times New Roman" w:hAnsi="Times New Roman" w:cs="Times New Roman"/>
          <w:i/>
          <w:sz w:val="28"/>
          <w:szCs w:val="28"/>
        </w:rPr>
        <w:t xml:space="preserve"> 2021 года</w:t>
      </w:r>
    </w:p>
    <w:p w:rsidR="00F115BB" w:rsidRPr="00DD10CD" w:rsidRDefault="00F115BB" w:rsidP="00EE5539">
      <w:pPr>
        <w:tabs>
          <w:tab w:val="left" w:pos="993"/>
        </w:tabs>
        <w:spacing w:after="0" w:line="240" w:lineRule="auto"/>
        <w:ind w:right="-1" w:firstLine="709"/>
        <w:rPr>
          <w:rFonts w:ascii="Times New Roman" w:hAnsi="Times New Roman" w:cs="Times New Roman"/>
          <w:i/>
          <w:sz w:val="28"/>
          <w:szCs w:val="28"/>
        </w:rPr>
      </w:pPr>
      <w:r w:rsidRPr="00DD10CD">
        <w:rPr>
          <w:rFonts w:ascii="Times New Roman" w:hAnsi="Times New Roman" w:cs="Times New Roman"/>
          <w:i/>
          <w:sz w:val="28"/>
          <w:szCs w:val="28"/>
        </w:rPr>
        <w:t>Время проведения: 14-00 часов</w:t>
      </w:r>
    </w:p>
    <w:p w:rsidR="00F115BB" w:rsidRPr="00DD10CD" w:rsidRDefault="00F115BB" w:rsidP="00EE5539">
      <w:pPr>
        <w:tabs>
          <w:tab w:val="left" w:pos="993"/>
        </w:tabs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DD10CD">
        <w:rPr>
          <w:rFonts w:ascii="Times New Roman" w:hAnsi="Times New Roman" w:cs="Times New Roman"/>
          <w:i/>
          <w:sz w:val="28"/>
          <w:szCs w:val="28"/>
        </w:rPr>
        <w:t>Место проведения:</w:t>
      </w:r>
      <w:r w:rsidRPr="00DD10CD">
        <w:rPr>
          <w:rFonts w:ascii="Times New Roman" w:hAnsi="Times New Roman" w:cs="Times New Roman"/>
          <w:sz w:val="28"/>
          <w:szCs w:val="28"/>
        </w:rPr>
        <w:t xml:space="preserve"> зал заседания администрации</w:t>
      </w:r>
    </w:p>
    <w:p w:rsidR="00F115BB" w:rsidRPr="00DD10CD" w:rsidRDefault="00F115BB" w:rsidP="00EE5539">
      <w:pPr>
        <w:tabs>
          <w:tab w:val="left" w:pos="993"/>
        </w:tabs>
        <w:spacing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F115BB" w:rsidRPr="00DD10CD" w:rsidRDefault="00F115BB" w:rsidP="00EE5539">
      <w:pPr>
        <w:pStyle w:val="1"/>
        <w:tabs>
          <w:tab w:val="left" w:pos="993"/>
          <w:tab w:val="left" w:pos="9360"/>
          <w:tab w:val="left" w:pos="9900"/>
        </w:tabs>
        <w:ind w:right="-1" w:firstLine="709"/>
        <w:rPr>
          <w:b w:val="0"/>
          <w:sz w:val="28"/>
          <w:szCs w:val="28"/>
        </w:rPr>
      </w:pPr>
      <w:r w:rsidRPr="00DD10CD">
        <w:rPr>
          <w:sz w:val="28"/>
          <w:szCs w:val="28"/>
        </w:rPr>
        <w:t xml:space="preserve">Присутствовали </w:t>
      </w:r>
      <w:r w:rsidRPr="00DD10CD">
        <w:rPr>
          <w:b w:val="0"/>
          <w:sz w:val="28"/>
          <w:szCs w:val="28"/>
        </w:rPr>
        <w:t xml:space="preserve">на заседании </w:t>
      </w:r>
      <w:r w:rsidR="002B01D4" w:rsidRPr="00DD10CD">
        <w:rPr>
          <w:b w:val="0"/>
          <w:sz w:val="28"/>
          <w:szCs w:val="28"/>
        </w:rPr>
        <w:t>18</w:t>
      </w:r>
      <w:r w:rsidRPr="00DD10CD">
        <w:rPr>
          <w:b w:val="0"/>
          <w:sz w:val="28"/>
          <w:szCs w:val="28"/>
        </w:rPr>
        <w:t xml:space="preserve"> членов С</w:t>
      </w:r>
      <w:r w:rsidR="00F156FE" w:rsidRPr="00DD10CD">
        <w:rPr>
          <w:b w:val="0"/>
          <w:sz w:val="28"/>
          <w:szCs w:val="28"/>
        </w:rPr>
        <w:t xml:space="preserve">овета по предпринимательству и </w:t>
      </w:r>
      <w:r w:rsidR="002B01D4" w:rsidRPr="00DD10CD">
        <w:rPr>
          <w:b w:val="0"/>
          <w:sz w:val="28"/>
          <w:szCs w:val="28"/>
        </w:rPr>
        <w:t>21</w:t>
      </w:r>
      <w:r w:rsidRPr="00DD10CD">
        <w:rPr>
          <w:b w:val="0"/>
          <w:sz w:val="28"/>
          <w:szCs w:val="28"/>
        </w:rPr>
        <w:t xml:space="preserve"> человек приглашенных.</w:t>
      </w:r>
    </w:p>
    <w:p w:rsidR="00F115BB" w:rsidRPr="00DD10CD" w:rsidRDefault="00F115BB" w:rsidP="00EE5539">
      <w:pPr>
        <w:tabs>
          <w:tab w:val="left" w:pos="993"/>
          <w:tab w:val="left" w:pos="9360"/>
          <w:tab w:val="left" w:pos="9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0CD">
        <w:rPr>
          <w:rFonts w:ascii="Times New Roman" w:hAnsi="Times New Roman" w:cs="Times New Roman"/>
          <w:sz w:val="28"/>
          <w:szCs w:val="28"/>
        </w:rPr>
        <w:t>Вел заседание: заместитель главы муниципального образования Крымский район – С.В. Леготина</w:t>
      </w:r>
      <w:r w:rsidR="007F73C9">
        <w:rPr>
          <w:rFonts w:ascii="Times New Roman" w:hAnsi="Times New Roman" w:cs="Times New Roman"/>
          <w:sz w:val="28"/>
          <w:szCs w:val="28"/>
        </w:rPr>
        <w:t>.</w:t>
      </w:r>
    </w:p>
    <w:p w:rsidR="00F115BB" w:rsidRPr="00DD10CD" w:rsidRDefault="00F115BB" w:rsidP="00EE5539">
      <w:pPr>
        <w:tabs>
          <w:tab w:val="left" w:pos="993"/>
        </w:tabs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0CD">
        <w:rPr>
          <w:rFonts w:ascii="Times New Roman" w:hAnsi="Times New Roman" w:cs="Times New Roman"/>
          <w:sz w:val="28"/>
          <w:szCs w:val="28"/>
        </w:rPr>
        <w:t>Секретарь Совета по развитию предпринимательства – </w:t>
      </w:r>
      <w:r w:rsidR="002B01D4" w:rsidRPr="00DD10CD">
        <w:rPr>
          <w:rFonts w:ascii="Times New Roman" w:hAnsi="Times New Roman" w:cs="Times New Roman"/>
          <w:sz w:val="28"/>
          <w:szCs w:val="28"/>
        </w:rPr>
        <w:t>главный</w:t>
      </w:r>
      <w:r w:rsidRPr="00DD10CD">
        <w:rPr>
          <w:rFonts w:ascii="Times New Roman" w:hAnsi="Times New Roman" w:cs="Times New Roman"/>
          <w:sz w:val="28"/>
          <w:szCs w:val="28"/>
        </w:rPr>
        <w:t xml:space="preserve"> специалист управления инвестиций и потребительской сферы администрации муниципального образования Крымский район – Е.А. </w:t>
      </w:r>
      <w:proofErr w:type="spellStart"/>
      <w:r w:rsidRPr="00DD10CD">
        <w:rPr>
          <w:rFonts w:ascii="Times New Roman" w:hAnsi="Times New Roman" w:cs="Times New Roman"/>
          <w:sz w:val="28"/>
          <w:szCs w:val="28"/>
        </w:rPr>
        <w:t>Леденева</w:t>
      </w:r>
      <w:proofErr w:type="spellEnd"/>
      <w:r w:rsidRPr="00DD10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3701" w:rsidRPr="00DD10CD" w:rsidRDefault="00F83701" w:rsidP="00EE5539">
      <w:pPr>
        <w:tabs>
          <w:tab w:val="left" w:pos="993"/>
        </w:tabs>
        <w:spacing w:after="0" w:line="240" w:lineRule="auto"/>
        <w:ind w:right="-1" w:firstLine="709"/>
        <w:rPr>
          <w:rFonts w:ascii="Times New Roman" w:hAnsi="Times New Roman" w:cs="Times New Roman"/>
          <w:b/>
          <w:sz w:val="28"/>
          <w:szCs w:val="28"/>
        </w:rPr>
      </w:pPr>
    </w:p>
    <w:p w:rsidR="00F115BB" w:rsidRPr="00DD10CD" w:rsidRDefault="00F115BB" w:rsidP="00EE5539">
      <w:pPr>
        <w:tabs>
          <w:tab w:val="left" w:pos="993"/>
        </w:tabs>
        <w:spacing w:after="0" w:line="240" w:lineRule="auto"/>
        <w:ind w:right="-1" w:firstLine="709"/>
        <w:rPr>
          <w:rFonts w:ascii="Times New Roman" w:hAnsi="Times New Roman" w:cs="Times New Roman"/>
          <w:b/>
          <w:sz w:val="28"/>
          <w:szCs w:val="28"/>
        </w:rPr>
      </w:pPr>
      <w:r w:rsidRPr="00DD10CD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D10CD" w:rsidRPr="00DD10CD" w:rsidRDefault="00DD10CD" w:rsidP="00DD10CD">
      <w:pPr>
        <w:pStyle w:val="af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D10CD">
        <w:rPr>
          <w:rFonts w:ascii="Times New Roman" w:hAnsi="Times New Roman" w:cs="Times New Roman"/>
          <w:spacing w:val="1"/>
          <w:sz w:val="28"/>
          <w:szCs w:val="28"/>
        </w:rPr>
        <w:t>Тема: «Обсуждение проекта плана мероприятий («дорожной карты») по содействию развитию конкуренции в Краснодарском крае на 2022-2025 годы»</w:t>
      </w:r>
    </w:p>
    <w:p w:rsidR="00DD10CD" w:rsidRPr="00DD10CD" w:rsidRDefault="00DD10CD" w:rsidP="00DD10CD">
      <w:pPr>
        <w:pStyle w:val="af"/>
        <w:shd w:val="clear" w:color="auto" w:fill="FFFFFF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D10CD">
        <w:rPr>
          <w:rFonts w:ascii="Times New Roman" w:hAnsi="Times New Roman" w:cs="Times New Roman"/>
          <w:spacing w:val="1"/>
          <w:sz w:val="28"/>
          <w:szCs w:val="28"/>
        </w:rPr>
        <w:t>Докладчик – Леготина Светлана Валерьевна – заместитель главы муниципального образования Крымский район – 10 минут.</w:t>
      </w:r>
    </w:p>
    <w:p w:rsidR="00DD10CD" w:rsidRPr="00DD10CD" w:rsidRDefault="00DD10CD" w:rsidP="00DD10CD">
      <w:pPr>
        <w:pStyle w:val="af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D10CD">
        <w:rPr>
          <w:rFonts w:ascii="Times New Roman" w:hAnsi="Times New Roman" w:cs="Times New Roman"/>
          <w:spacing w:val="1"/>
          <w:sz w:val="28"/>
          <w:szCs w:val="28"/>
        </w:rPr>
        <w:t xml:space="preserve">Тема: «О формировании Федеральной антимонопольной службой России «Белой и черной книги» </w:t>
      </w:r>
      <w:proofErr w:type="spellStart"/>
      <w:r w:rsidRPr="00DD10CD">
        <w:rPr>
          <w:rFonts w:ascii="Times New Roman" w:hAnsi="Times New Roman" w:cs="Times New Roman"/>
          <w:spacing w:val="1"/>
          <w:sz w:val="28"/>
          <w:szCs w:val="28"/>
        </w:rPr>
        <w:t>проконкурентных</w:t>
      </w:r>
      <w:proofErr w:type="spellEnd"/>
      <w:r w:rsidRPr="00DD10CD">
        <w:rPr>
          <w:rFonts w:ascii="Times New Roman" w:hAnsi="Times New Roman" w:cs="Times New Roman"/>
          <w:spacing w:val="1"/>
          <w:sz w:val="28"/>
          <w:szCs w:val="28"/>
        </w:rPr>
        <w:t xml:space="preserve"> и </w:t>
      </w:r>
      <w:proofErr w:type="spellStart"/>
      <w:r w:rsidRPr="00DD10CD">
        <w:rPr>
          <w:rFonts w:ascii="Times New Roman" w:hAnsi="Times New Roman" w:cs="Times New Roman"/>
          <w:spacing w:val="1"/>
          <w:sz w:val="28"/>
          <w:szCs w:val="28"/>
        </w:rPr>
        <w:t>антиконкурентных</w:t>
      </w:r>
      <w:proofErr w:type="spellEnd"/>
      <w:r w:rsidRPr="00DD10CD">
        <w:rPr>
          <w:rFonts w:ascii="Times New Roman" w:hAnsi="Times New Roman" w:cs="Times New Roman"/>
          <w:spacing w:val="1"/>
          <w:sz w:val="28"/>
          <w:szCs w:val="28"/>
        </w:rPr>
        <w:t xml:space="preserve"> региональных практик за 2020 год»</w:t>
      </w:r>
    </w:p>
    <w:p w:rsidR="00DD10CD" w:rsidRPr="00DD10CD" w:rsidRDefault="00DD10CD" w:rsidP="00DD10CD">
      <w:pPr>
        <w:pStyle w:val="af"/>
        <w:shd w:val="clear" w:color="auto" w:fill="FFFFFF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D10CD">
        <w:rPr>
          <w:rFonts w:ascii="Times New Roman" w:hAnsi="Times New Roman" w:cs="Times New Roman"/>
          <w:spacing w:val="1"/>
          <w:sz w:val="28"/>
          <w:szCs w:val="28"/>
        </w:rPr>
        <w:t xml:space="preserve">Докладчик – </w:t>
      </w:r>
      <w:proofErr w:type="spellStart"/>
      <w:r w:rsidRPr="00DD10CD">
        <w:rPr>
          <w:rFonts w:ascii="Times New Roman" w:hAnsi="Times New Roman" w:cs="Times New Roman"/>
          <w:spacing w:val="1"/>
          <w:sz w:val="28"/>
          <w:szCs w:val="28"/>
        </w:rPr>
        <w:t>Одольская</w:t>
      </w:r>
      <w:proofErr w:type="spellEnd"/>
      <w:r w:rsidRPr="00DD10CD">
        <w:rPr>
          <w:rFonts w:ascii="Times New Roman" w:hAnsi="Times New Roman" w:cs="Times New Roman"/>
          <w:spacing w:val="1"/>
          <w:sz w:val="28"/>
          <w:szCs w:val="28"/>
        </w:rPr>
        <w:t xml:space="preserve"> Анна Викторовна – заместитель начальника управления экономики и прогнозирования администрации – 10 минут.</w:t>
      </w:r>
    </w:p>
    <w:p w:rsidR="00DD10CD" w:rsidRPr="00DD10CD" w:rsidRDefault="00DD10CD" w:rsidP="00DD10CD">
      <w:pPr>
        <w:pStyle w:val="af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D10CD">
        <w:rPr>
          <w:rFonts w:ascii="Times New Roman" w:hAnsi="Times New Roman" w:cs="Times New Roman"/>
          <w:spacing w:val="1"/>
          <w:sz w:val="28"/>
          <w:szCs w:val="28"/>
        </w:rPr>
        <w:t>Тема: «О статистическом учете инвестиций в основной капитал»</w:t>
      </w:r>
    </w:p>
    <w:p w:rsidR="00DD10CD" w:rsidRPr="00DD10CD" w:rsidRDefault="00DD10CD" w:rsidP="00DD10CD">
      <w:pPr>
        <w:pStyle w:val="af"/>
        <w:shd w:val="clear" w:color="auto" w:fill="FFFFFF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D10CD">
        <w:rPr>
          <w:rFonts w:ascii="Times New Roman" w:hAnsi="Times New Roman" w:cs="Times New Roman"/>
          <w:spacing w:val="1"/>
          <w:sz w:val="28"/>
          <w:szCs w:val="28"/>
        </w:rPr>
        <w:t>Докладчик – Набиева Елизавета Юрьевна – главный специалист управления инвестиций и потребительской сферы администрации – 10 минут.</w:t>
      </w:r>
    </w:p>
    <w:p w:rsidR="002B01D4" w:rsidRPr="00DD10CD" w:rsidRDefault="002B01D4" w:rsidP="00DD10CD">
      <w:pPr>
        <w:pStyle w:val="af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D10CD">
        <w:rPr>
          <w:rFonts w:ascii="Times New Roman" w:hAnsi="Times New Roman" w:cs="Times New Roman"/>
          <w:spacing w:val="1"/>
          <w:sz w:val="28"/>
          <w:szCs w:val="28"/>
        </w:rPr>
        <w:t>Тема: «О внесен</w:t>
      </w:r>
      <w:r w:rsidR="000F1605">
        <w:rPr>
          <w:rFonts w:ascii="Times New Roman" w:hAnsi="Times New Roman" w:cs="Times New Roman"/>
          <w:spacing w:val="1"/>
          <w:sz w:val="28"/>
          <w:szCs w:val="28"/>
        </w:rPr>
        <w:t>ии изменений</w:t>
      </w:r>
      <w:r w:rsidRPr="00DD10CD">
        <w:rPr>
          <w:rFonts w:ascii="Times New Roman" w:hAnsi="Times New Roman" w:cs="Times New Roman"/>
          <w:spacing w:val="1"/>
          <w:sz w:val="28"/>
          <w:szCs w:val="28"/>
        </w:rPr>
        <w:t xml:space="preserve"> в Закон Краснодарского края от 16 ноября 2012 года № 2601-КЗ «О введении в действие патентной системы налогообложения на территории Краснодарского края»</w:t>
      </w:r>
    </w:p>
    <w:p w:rsidR="002B01D4" w:rsidRPr="00DD10CD" w:rsidRDefault="002B01D4" w:rsidP="002B01D4">
      <w:pPr>
        <w:pStyle w:val="af"/>
        <w:shd w:val="clear" w:color="auto" w:fill="FFFFFF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D10CD">
        <w:rPr>
          <w:rFonts w:ascii="Times New Roman" w:hAnsi="Times New Roman" w:cs="Times New Roman"/>
          <w:spacing w:val="1"/>
          <w:sz w:val="28"/>
          <w:szCs w:val="28"/>
        </w:rPr>
        <w:t xml:space="preserve">Докладчик – </w:t>
      </w:r>
      <w:proofErr w:type="spellStart"/>
      <w:r w:rsidR="004E724B">
        <w:rPr>
          <w:rFonts w:ascii="Times New Roman" w:hAnsi="Times New Roman" w:cs="Times New Roman"/>
          <w:spacing w:val="1"/>
          <w:sz w:val="28"/>
          <w:szCs w:val="28"/>
        </w:rPr>
        <w:t>Леденев</w:t>
      </w:r>
      <w:r w:rsidRPr="00DD10CD">
        <w:rPr>
          <w:rFonts w:ascii="Times New Roman" w:hAnsi="Times New Roman" w:cs="Times New Roman"/>
          <w:spacing w:val="1"/>
          <w:sz w:val="28"/>
          <w:szCs w:val="28"/>
        </w:rPr>
        <w:t>а</w:t>
      </w:r>
      <w:proofErr w:type="spellEnd"/>
      <w:r w:rsidR="004E724B">
        <w:rPr>
          <w:rFonts w:ascii="Times New Roman" w:hAnsi="Times New Roman" w:cs="Times New Roman"/>
          <w:spacing w:val="1"/>
          <w:sz w:val="28"/>
          <w:szCs w:val="28"/>
        </w:rPr>
        <w:t xml:space="preserve"> Елена Алексеевна</w:t>
      </w:r>
      <w:r w:rsidRPr="00DD10CD">
        <w:rPr>
          <w:rFonts w:ascii="Times New Roman" w:hAnsi="Times New Roman" w:cs="Times New Roman"/>
          <w:spacing w:val="1"/>
          <w:sz w:val="28"/>
          <w:szCs w:val="28"/>
        </w:rPr>
        <w:t xml:space="preserve"> – главный специалист управления </w:t>
      </w:r>
      <w:r w:rsidR="004E724B">
        <w:rPr>
          <w:rFonts w:ascii="Times New Roman" w:hAnsi="Times New Roman" w:cs="Times New Roman"/>
          <w:spacing w:val="1"/>
          <w:sz w:val="28"/>
          <w:szCs w:val="28"/>
        </w:rPr>
        <w:t>инвестиций и потреби</w:t>
      </w:r>
      <w:r w:rsidR="00D261B2">
        <w:rPr>
          <w:rFonts w:ascii="Times New Roman" w:hAnsi="Times New Roman" w:cs="Times New Roman"/>
          <w:spacing w:val="1"/>
          <w:sz w:val="28"/>
          <w:szCs w:val="28"/>
        </w:rPr>
        <w:t>тельской сферы администрации – 10</w:t>
      </w:r>
      <w:r w:rsidRPr="00DD10CD">
        <w:rPr>
          <w:rFonts w:ascii="Times New Roman" w:hAnsi="Times New Roman" w:cs="Times New Roman"/>
          <w:spacing w:val="1"/>
          <w:sz w:val="28"/>
          <w:szCs w:val="28"/>
        </w:rPr>
        <w:t xml:space="preserve"> минут.</w:t>
      </w:r>
    </w:p>
    <w:p w:rsidR="002949E6" w:rsidRPr="00DD10CD" w:rsidRDefault="002949E6" w:rsidP="00EE5539">
      <w:pPr>
        <w:pStyle w:val="af"/>
        <w:numPr>
          <w:ilvl w:val="0"/>
          <w:numId w:val="3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D10CD">
        <w:rPr>
          <w:rFonts w:ascii="Times New Roman" w:hAnsi="Times New Roman" w:cs="Times New Roman"/>
          <w:spacing w:val="1"/>
          <w:sz w:val="28"/>
          <w:szCs w:val="28"/>
        </w:rPr>
        <w:t>Тема: «</w:t>
      </w:r>
      <w:r w:rsidRPr="00DD10CD">
        <w:rPr>
          <w:rFonts w:ascii="Times New Roman" w:eastAsia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РФ»</w:t>
      </w:r>
    </w:p>
    <w:p w:rsidR="002949E6" w:rsidRPr="00DD10CD" w:rsidRDefault="002949E6" w:rsidP="002949E6">
      <w:pPr>
        <w:pStyle w:val="af"/>
        <w:shd w:val="clear" w:color="auto" w:fill="FFFFFF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D10CD">
        <w:rPr>
          <w:rFonts w:ascii="Times New Roman" w:hAnsi="Times New Roman" w:cs="Times New Roman"/>
          <w:spacing w:val="1"/>
          <w:sz w:val="28"/>
          <w:szCs w:val="28"/>
        </w:rPr>
        <w:t>Докладчик – Нефедова Елена Ивановна – главный специалист управления инвестиций и потребительской сферы администрации – 5 минут.</w:t>
      </w:r>
    </w:p>
    <w:p w:rsidR="00B41C07" w:rsidRDefault="00B41C07" w:rsidP="00B41C07">
      <w:pPr>
        <w:pStyle w:val="af"/>
        <w:shd w:val="clear" w:color="auto" w:fill="FFFFFF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DD10CD" w:rsidRDefault="00DD10CD" w:rsidP="00B41C07">
      <w:pPr>
        <w:pStyle w:val="af"/>
        <w:shd w:val="clear" w:color="auto" w:fill="FFFFFF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DD10CD" w:rsidRDefault="00DD10CD" w:rsidP="00B41C07">
      <w:pPr>
        <w:pStyle w:val="af"/>
        <w:shd w:val="clear" w:color="auto" w:fill="FFFFFF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DD10CD" w:rsidRPr="00DD10CD" w:rsidRDefault="00DD10CD" w:rsidP="00B41C07">
      <w:pPr>
        <w:pStyle w:val="af"/>
        <w:shd w:val="clear" w:color="auto" w:fill="FFFFFF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EA339A" w:rsidRPr="00DD10CD" w:rsidRDefault="00EA339A" w:rsidP="00EA339A">
      <w:pPr>
        <w:pStyle w:val="11"/>
        <w:tabs>
          <w:tab w:val="left" w:pos="993"/>
        </w:tabs>
        <w:spacing w:before="0" w:beforeAutospacing="0" w:after="0" w:afterAutospacing="0"/>
        <w:ind w:right="-1" w:firstLine="709"/>
        <w:jc w:val="both"/>
        <w:rPr>
          <w:b/>
          <w:sz w:val="28"/>
          <w:szCs w:val="28"/>
        </w:rPr>
      </w:pPr>
      <w:r w:rsidRPr="00DD10CD">
        <w:rPr>
          <w:b/>
          <w:sz w:val="28"/>
          <w:szCs w:val="28"/>
        </w:rPr>
        <w:lastRenderedPageBreak/>
        <w:t xml:space="preserve">СЛУШАЛИ по первому вопросу: </w:t>
      </w:r>
      <w:proofErr w:type="spellStart"/>
      <w:r w:rsidR="00DD10CD" w:rsidRPr="00DD10CD">
        <w:rPr>
          <w:b/>
          <w:sz w:val="28"/>
          <w:szCs w:val="28"/>
        </w:rPr>
        <w:t>Леготину</w:t>
      </w:r>
      <w:proofErr w:type="spellEnd"/>
      <w:r w:rsidR="00DD10CD" w:rsidRPr="00DD10CD">
        <w:rPr>
          <w:b/>
          <w:sz w:val="28"/>
          <w:szCs w:val="28"/>
        </w:rPr>
        <w:t xml:space="preserve"> С.В.</w:t>
      </w:r>
    </w:p>
    <w:p w:rsidR="00DD10CD" w:rsidRPr="00DD10CD" w:rsidRDefault="00DD10CD" w:rsidP="00DD10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</w:pPr>
      <w:r w:rsidRPr="00DD10CD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Министерством экономики Краснодарского края разработан план мероприятий («дорожная карта») по содействию развитию конкуренции в Краснодарском крае на 2022-2025 годы. План сформирован в соответствии с</w:t>
      </w:r>
      <w:r w:rsidRPr="00DD10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10CD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Национальным планом («дорожной картой») развития конкуренции в Российской Федерации на 2021-2025 годы. О</w:t>
      </w:r>
      <w:r w:rsidRPr="00DD10CD">
        <w:rPr>
          <w:rFonts w:ascii="Times New Roman" w:eastAsia="Times New Roman" w:hAnsi="Times New Roman" w:cs="Times New Roman"/>
          <w:color w:val="2A2C32"/>
          <w:spacing w:val="3"/>
          <w:sz w:val="28"/>
          <w:szCs w:val="28"/>
        </w:rPr>
        <w:t xml:space="preserve">пределены 42 товарных рынка </w:t>
      </w:r>
      <w:r w:rsidRPr="00DD10CD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(сфер экономики) для содействия развитию </w:t>
      </w:r>
      <w:r w:rsidRPr="00DD10CD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br/>
        <w:t>конкуренции в Краснодарском крае и м</w:t>
      </w:r>
      <w:r w:rsidRPr="00DD10CD">
        <w:rPr>
          <w:rFonts w:ascii="Times New Roman" w:eastAsia="Times New Roman" w:hAnsi="Times New Roman" w:cs="Times New Roman"/>
          <w:sz w:val="28"/>
          <w:szCs w:val="28"/>
        </w:rPr>
        <w:t>ероприятия, обеспечивающие достижение ключевых показателей развития конкуренции на данных товарных рынках</w:t>
      </w:r>
      <w:r w:rsidRPr="00DD10CD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. </w:t>
      </w:r>
    </w:p>
    <w:p w:rsidR="00DD10CD" w:rsidRPr="00DD10CD" w:rsidRDefault="00DD10CD" w:rsidP="00DD10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</w:pPr>
      <w:r w:rsidRPr="00DD10CD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Основные направления для работы по развитию конкуренции: </w:t>
      </w:r>
    </w:p>
    <w:p w:rsidR="00DD10CD" w:rsidRPr="00DD10CD" w:rsidRDefault="00DD10CD" w:rsidP="00DD10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</w:pPr>
      <w:r w:rsidRPr="00DD10CD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- агропромышленный комплекс;</w:t>
      </w:r>
    </w:p>
    <w:p w:rsidR="00DD10CD" w:rsidRPr="00DD10CD" w:rsidRDefault="00DD10CD" w:rsidP="00DD10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</w:pPr>
      <w:r w:rsidRPr="00DD10CD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- информационные технологии;</w:t>
      </w:r>
    </w:p>
    <w:p w:rsidR="00DD10CD" w:rsidRPr="00DD10CD" w:rsidRDefault="00DD10CD" w:rsidP="00DD10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</w:pPr>
      <w:r w:rsidRPr="00DD10CD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- обращение ТКО;</w:t>
      </w:r>
    </w:p>
    <w:p w:rsidR="00DD10CD" w:rsidRPr="00DD10CD" w:rsidRDefault="00DD10CD" w:rsidP="00DD10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</w:pPr>
      <w:r w:rsidRPr="00DD10CD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- финансовые рынки;</w:t>
      </w:r>
    </w:p>
    <w:p w:rsidR="00DD10CD" w:rsidRPr="00DD10CD" w:rsidRDefault="00DD10CD" w:rsidP="00DD10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</w:pPr>
      <w:r w:rsidRPr="00DD10CD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- природные ресурсы;</w:t>
      </w:r>
    </w:p>
    <w:p w:rsidR="00DD10CD" w:rsidRPr="00DD10CD" w:rsidRDefault="00DD10CD" w:rsidP="00DD10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</w:pPr>
      <w:r w:rsidRPr="00DD10CD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- электроэнергетика;</w:t>
      </w:r>
    </w:p>
    <w:p w:rsidR="00DD10CD" w:rsidRPr="00DD10CD" w:rsidRDefault="00DD10CD" w:rsidP="00DD10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</w:pPr>
      <w:r w:rsidRPr="00DD10CD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- </w:t>
      </w:r>
      <w:proofErr w:type="spellStart"/>
      <w:r w:rsidRPr="00DD10CD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транспортобразование</w:t>
      </w:r>
      <w:proofErr w:type="spellEnd"/>
      <w:r w:rsidRPr="00DD10CD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;</w:t>
      </w:r>
    </w:p>
    <w:p w:rsidR="00DD10CD" w:rsidRPr="00DD10CD" w:rsidRDefault="00DD10CD" w:rsidP="00DD10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</w:pPr>
      <w:r w:rsidRPr="00DD10CD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- здравоохранение;</w:t>
      </w:r>
    </w:p>
    <w:p w:rsidR="00DD10CD" w:rsidRPr="00DD10CD" w:rsidRDefault="00DD10CD" w:rsidP="00DD10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</w:pPr>
      <w:r w:rsidRPr="00DD10CD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- ритуальные услуги;</w:t>
      </w:r>
    </w:p>
    <w:p w:rsidR="00DD10CD" w:rsidRPr="00DD10CD" w:rsidRDefault="00DD10CD" w:rsidP="00DD10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</w:pPr>
      <w:r w:rsidRPr="00DD10CD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- энергетика;</w:t>
      </w:r>
    </w:p>
    <w:p w:rsidR="00DD10CD" w:rsidRPr="00DD10CD" w:rsidRDefault="00DD10CD" w:rsidP="00DD10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</w:pPr>
      <w:r w:rsidRPr="00DD10CD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- химическая промышленность и нефтегазохимическая промышленность;</w:t>
      </w:r>
    </w:p>
    <w:p w:rsidR="00DD10CD" w:rsidRPr="00DD10CD" w:rsidRDefault="00DD10CD" w:rsidP="00DD10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</w:pPr>
      <w:r w:rsidRPr="00DD10CD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- строительство;</w:t>
      </w:r>
    </w:p>
    <w:p w:rsidR="00DD10CD" w:rsidRPr="00DD10CD" w:rsidRDefault="00DD10CD" w:rsidP="00DD10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</w:pPr>
      <w:r w:rsidRPr="00DD10CD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- торговля;</w:t>
      </w:r>
    </w:p>
    <w:p w:rsidR="00DD10CD" w:rsidRPr="00DD10CD" w:rsidRDefault="00DD10CD" w:rsidP="00DD10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</w:pPr>
      <w:r w:rsidRPr="00DD10CD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- лесной комплекс.</w:t>
      </w:r>
    </w:p>
    <w:p w:rsidR="00DD10CD" w:rsidRPr="00DD10CD" w:rsidRDefault="00DD10CD" w:rsidP="00DD10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</w:pPr>
      <w:r w:rsidRPr="00DD10CD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В результате выполнения мероприятий «дорожной карты» должны быть достигнуты следующие показатели развития конкуренции в реальном секторе экономики:</w:t>
      </w:r>
    </w:p>
    <w:p w:rsidR="00DD10CD" w:rsidRPr="00DD10CD" w:rsidRDefault="00DD10CD" w:rsidP="00DD10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"/>
          <w:sz w:val="28"/>
          <w:szCs w:val="28"/>
          <w:u w:val="single"/>
          <w:lang w:eastAsia="en-US"/>
        </w:rPr>
      </w:pPr>
      <w:r w:rsidRPr="00DD10CD">
        <w:rPr>
          <w:rFonts w:ascii="Times New Roman" w:eastAsia="Calibri" w:hAnsi="Times New Roman" w:cs="Times New Roman"/>
          <w:spacing w:val="1"/>
          <w:sz w:val="28"/>
          <w:szCs w:val="28"/>
          <w:u w:val="single"/>
          <w:lang w:eastAsia="en-US"/>
        </w:rPr>
        <w:t>Промышленность</w:t>
      </w:r>
    </w:p>
    <w:p w:rsidR="00DD10CD" w:rsidRPr="00DD10CD" w:rsidRDefault="00DD10CD" w:rsidP="00DD10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</w:pPr>
      <w:r w:rsidRPr="00DD10CD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количество предприятий-участников национального проекта «Производительность труда» (2021 год – 41 ед., к 2025 году – 66 ед.);</w:t>
      </w:r>
    </w:p>
    <w:p w:rsidR="00DD10CD" w:rsidRPr="00DD10CD" w:rsidRDefault="00DD10CD" w:rsidP="00DD10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</w:pPr>
      <w:r w:rsidRPr="00DD10CD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доля выпуска производителями нового вида кирпича от общего объёма его производства на территории края, 10%;</w:t>
      </w:r>
    </w:p>
    <w:p w:rsidR="00DD10CD" w:rsidRPr="00DD10CD" w:rsidRDefault="00DD10CD" w:rsidP="00DD10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</w:pPr>
      <w:r w:rsidRPr="00DD10CD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доля выпуска производителями нового вида газобетонных блоков от общего объёма его производства на территории края, 10%.</w:t>
      </w:r>
    </w:p>
    <w:p w:rsidR="00DD10CD" w:rsidRPr="00DD10CD" w:rsidRDefault="00DD10CD" w:rsidP="00DD10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"/>
          <w:sz w:val="28"/>
          <w:szCs w:val="28"/>
          <w:u w:val="single"/>
          <w:lang w:eastAsia="en-US"/>
        </w:rPr>
      </w:pPr>
      <w:r w:rsidRPr="00DD10CD">
        <w:rPr>
          <w:rFonts w:ascii="Times New Roman" w:eastAsia="Calibri" w:hAnsi="Times New Roman" w:cs="Times New Roman"/>
          <w:spacing w:val="1"/>
          <w:sz w:val="28"/>
          <w:szCs w:val="28"/>
          <w:u w:val="single"/>
          <w:lang w:eastAsia="en-US"/>
        </w:rPr>
        <w:t>Торговля</w:t>
      </w:r>
    </w:p>
    <w:p w:rsidR="00DD10CD" w:rsidRPr="00DD10CD" w:rsidRDefault="00DD10CD" w:rsidP="00DD10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</w:pPr>
      <w:r w:rsidRPr="00DD10CD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увеличение количества нестационарных и мобильных торговых объектов не менее чем на 10 % к 2025 году по отношению к 2020 году (2020 год – 7 709 ед., 2025 год – 8 480 ед.);</w:t>
      </w:r>
    </w:p>
    <w:p w:rsidR="00DD10CD" w:rsidRPr="00DD10CD" w:rsidRDefault="00DD10CD" w:rsidP="00DD10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</w:pPr>
      <w:r w:rsidRPr="00DD10CD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оборот </w:t>
      </w:r>
      <w:proofErr w:type="spellStart"/>
      <w:r w:rsidRPr="00DD10CD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интернет-торговли</w:t>
      </w:r>
      <w:proofErr w:type="spellEnd"/>
      <w:r w:rsidRPr="00DD10CD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(2020 год – 50,0 </w:t>
      </w:r>
      <w:proofErr w:type="gramStart"/>
      <w:r w:rsidRPr="00DD10CD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млрд</w:t>
      </w:r>
      <w:proofErr w:type="gramEnd"/>
      <w:r w:rsidRPr="00DD10CD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рублей, 2025 год – 70,0 млрд рублей).</w:t>
      </w:r>
    </w:p>
    <w:p w:rsidR="00DD10CD" w:rsidRPr="00DD10CD" w:rsidRDefault="00DD10CD" w:rsidP="00DD10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"/>
          <w:sz w:val="28"/>
          <w:szCs w:val="28"/>
          <w:u w:val="single"/>
          <w:lang w:eastAsia="en-US"/>
        </w:rPr>
      </w:pPr>
      <w:r w:rsidRPr="00DD10CD">
        <w:rPr>
          <w:rFonts w:ascii="Times New Roman" w:eastAsia="Calibri" w:hAnsi="Times New Roman" w:cs="Times New Roman"/>
          <w:spacing w:val="1"/>
          <w:sz w:val="28"/>
          <w:szCs w:val="28"/>
          <w:u w:val="single"/>
          <w:lang w:eastAsia="en-US"/>
        </w:rPr>
        <w:t>Агропромышленный комплекс</w:t>
      </w:r>
    </w:p>
    <w:p w:rsidR="00DD10CD" w:rsidRPr="00DD10CD" w:rsidRDefault="00DD10CD" w:rsidP="00DD10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</w:pPr>
      <w:r w:rsidRPr="00DD10CD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количество предприятий-участников национального проекта «Производительность труда» (2021 год –58 ед., 2025 год – 93 ед.);</w:t>
      </w:r>
    </w:p>
    <w:p w:rsidR="00DD10CD" w:rsidRPr="00DD10CD" w:rsidRDefault="00DD10CD" w:rsidP="00DD10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</w:pPr>
      <w:r w:rsidRPr="00DD10CD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lastRenderedPageBreak/>
        <w:t>доля субъектов МСП, включая КФХ и сельскохозяйственные кооперативы, в общем объеме реализации сельскохозяйственной продукции (2021 год – 18%, 2025 год – 23%);</w:t>
      </w:r>
    </w:p>
    <w:p w:rsidR="00DD10CD" w:rsidRPr="00DD10CD" w:rsidRDefault="00DD10CD" w:rsidP="00DD10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</w:pPr>
      <w:r w:rsidRPr="00DD10CD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доля заявителей, обратившихся за получением субсидий в электронном виде из общего числа заявителей (к 2025 году – 10%);</w:t>
      </w:r>
    </w:p>
    <w:p w:rsidR="00DD10CD" w:rsidRPr="00DD10CD" w:rsidRDefault="00DD10CD" w:rsidP="00DD10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</w:pPr>
      <w:r w:rsidRPr="00DD10CD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поддержка экспорта пищевой продукции (объем экспорта продукции агропромышленного комплекса к 2025 году 3,9 </w:t>
      </w:r>
      <w:proofErr w:type="gramStart"/>
      <w:r w:rsidRPr="00DD10CD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млрд</w:t>
      </w:r>
      <w:proofErr w:type="gramEnd"/>
      <w:r w:rsidRPr="00DD10CD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долларов);</w:t>
      </w:r>
    </w:p>
    <w:p w:rsidR="00DD10CD" w:rsidRPr="00DD10CD" w:rsidRDefault="00DD10CD" w:rsidP="00DD10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</w:pPr>
      <w:r w:rsidRPr="00DD10CD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поддержка на развитие </w:t>
      </w:r>
      <w:proofErr w:type="spellStart"/>
      <w:r w:rsidRPr="00DD10CD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питомниководческой</w:t>
      </w:r>
      <w:proofErr w:type="spellEnd"/>
      <w:r w:rsidRPr="00DD10CD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 xml:space="preserve"> базы, переход на интенсивную систему возделывания виноградников (площадь закладки виноградников в сельскохозяйственных организациях, КФХ, включая индивидуальных предпринимателей, 0,5 тыс. га ежегодно);</w:t>
      </w:r>
    </w:p>
    <w:p w:rsidR="00DD10CD" w:rsidRPr="00DD10CD" w:rsidRDefault="00DD10CD" w:rsidP="00DD10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</w:pPr>
      <w:r w:rsidRPr="00DD10CD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площадь закладки виноградников до 2025 года 1,8 тыс. га.</w:t>
      </w:r>
    </w:p>
    <w:p w:rsidR="00DD10CD" w:rsidRPr="00DD10CD" w:rsidRDefault="00DD10CD" w:rsidP="00DD10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"/>
          <w:sz w:val="28"/>
          <w:szCs w:val="28"/>
          <w:u w:val="single"/>
          <w:lang w:eastAsia="en-US"/>
        </w:rPr>
      </w:pPr>
      <w:r w:rsidRPr="00DD10CD">
        <w:rPr>
          <w:rFonts w:ascii="Times New Roman" w:eastAsia="Calibri" w:hAnsi="Times New Roman" w:cs="Times New Roman"/>
          <w:spacing w:val="1"/>
          <w:sz w:val="28"/>
          <w:szCs w:val="28"/>
          <w:u w:val="single"/>
          <w:lang w:eastAsia="en-US"/>
        </w:rPr>
        <w:t>Санаторно-курортная отрасль</w:t>
      </w:r>
    </w:p>
    <w:p w:rsidR="00DD10CD" w:rsidRPr="00DD10CD" w:rsidRDefault="00DD10CD" w:rsidP="00DD10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</w:pPr>
      <w:r w:rsidRPr="00DD10CD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туристский поток (к 2025 году – 19 000 тыс. человек);</w:t>
      </w:r>
    </w:p>
    <w:p w:rsidR="00DD10CD" w:rsidRPr="00DD10CD" w:rsidRDefault="00DD10CD" w:rsidP="00DD10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</w:pPr>
      <w:r w:rsidRPr="00DD10CD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количество средств размещения высшей категории - 4 и 5 звезд (к 2025 году – 227 ед.);</w:t>
      </w:r>
    </w:p>
    <w:p w:rsidR="00DD10CD" w:rsidRPr="00DD10CD" w:rsidRDefault="00DD10CD" w:rsidP="00DD10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</w:pPr>
      <w:r w:rsidRPr="00DD10CD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количество оздоровленных граждан в санаторно-курортных организациях, оказывающих услуги лечения и оздоровления (к 2025 году – 1650 тыс. человек).</w:t>
      </w:r>
    </w:p>
    <w:p w:rsidR="00DD10CD" w:rsidRPr="00DD10CD" w:rsidRDefault="00DD10CD" w:rsidP="00DD10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"/>
          <w:sz w:val="28"/>
          <w:szCs w:val="28"/>
          <w:u w:val="single"/>
          <w:lang w:eastAsia="en-US"/>
        </w:rPr>
      </w:pPr>
      <w:r w:rsidRPr="00DD10CD">
        <w:rPr>
          <w:rFonts w:ascii="Times New Roman" w:eastAsia="Calibri" w:hAnsi="Times New Roman" w:cs="Times New Roman"/>
          <w:spacing w:val="1"/>
          <w:sz w:val="28"/>
          <w:szCs w:val="28"/>
          <w:u w:val="single"/>
          <w:lang w:eastAsia="en-US"/>
        </w:rPr>
        <w:t>Сфера ЖКХ</w:t>
      </w:r>
    </w:p>
    <w:p w:rsidR="00DD10CD" w:rsidRPr="00DD10CD" w:rsidRDefault="00DD10CD" w:rsidP="00DD10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</w:pPr>
      <w:r w:rsidRPr="00DD10CD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уровень потерь воды в водопроводных сетях, % (2021 год – 36,6%, к 2025 году – 35,1%);</w:t>
      </w:r>
    </w:p>
    <w:p w:rsidR="00DD10CD" w:rsidRPr="00DD10CD" w:rsidRDefault="00DD10CD" w:rsidP="00DD10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</w:pPr>
      <w:r w:rsidRPr="00DD10CD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уровень потерь тепловой энергии при отпуске тепловой энергии, % (2021 год – 13,1%, к 2025 году – 12,1%);</w:t>
      </w:r>
    </w:p>
    <w:p w:rsidR="00DD10CD" w:rsidRPr="00DD10CD" w:rsidRDefault="00DD10CD" w:rsidP="00DD10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</w:pPr>
      <w:r w:rsidRPr="00DD10CD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количество профилактических мероприятий с УК МКД (в 2021 году 4440 ед., к 2025 году – 4879 ед.);</w:t>
      </w:r>
    </w:p>
    <w:p w:rsidR="00DD10CD" w:rsidRPr="00DD10CD" w:rsidRDefault="00DD10CD" w:rsidP="00DD10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</w:pPr>
      <w:r w:rsidRPr="00DD10CD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количество обращений граждан по работе УК МКД (в 2021 году 28200 ед., к 2025 году – 27507 ед.).</w:t>
      </w:r>
    </w:p>
    <w:p w:rsidR="00DD10CD" w:rsidRPr="00DD10CD" w:rsidRDefault="00DD10CD" w:rsidP="00DD10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"/>
          <w:sz w:val="28"/>
          <w:szCs w:val="28"/>
          <w:u w:val="single"/>
          <w:lang w:eastAsia="en-US"/>
        </w:rPr>
      </w:pPr>
      <w:r w:rsidRPr="00DD10CD">
        <w:rPr>
          <w:rFonts w:ascii="Times New Roman" w:eastAsia="Calibri" w:hAnsi="Times New Roman" w:cs="Times New Roman"/>
          <w:spacing w:val="1"/>
          <w:sz w:val="28"/>
          <w:szCs w:val="28"/>
          <w:u w:val="single"/>
          <w:lang w:eastAsia="en-US"/>
        </w:rPr>
        <w:t>Дополнительное образование детей</w:t>
      </w:r>
    </w:p>
    <w:p w:rsidR="00DD10CD" w:rsidRPr="00DD10CD" w:rsidRDefault="00DD10CD" w:rsidP="00DD10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</w:pPr>
      <w:r w:rsidRPr="00DD10CD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внедрение системы персонифицированного финансирования дополнительного образования детей спортивные услуги;</w:t>
      </w:r>
    </w:p>
    <w:p w:rsidR="00DD10CD" w:rsidRPr="00DD10CD" w:rsidRDefault="00DD10CD" w:rsidP="00DD10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</w:pPr>
      <w:r w:rsidRPr="00DD10CD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доля граждан, систематически занимающихся физической культурой и спортом (к 2025 году – 65%);</w:t>
      </w:r>
    </w:p>
    <w:p w:rsidR="00DD10CD" w:rsidRPr="00DD10CD" w:rsidRDefault="00DD10CD" w:rsidP="00DD10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</w:pPr>
      <w:r w:rsidRPr="00DD10CD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обеспеченность спортивными сооружениями, исходя из единовременной пропускной способности (к 2025 году – 60,8%);</w:t>
      </w:r>
    </w:p>
    <w:p w:rsidR="00DD10CD" w:rsidRPr="00DD10CD" w:rsidRDefault="00DD10CD" w:rsidP="00DD10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</w:pPr>
      <w:r w:rsidRPr="00DD10CD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формирование реестра организаций, оказывающих спортивные услуги, и определение доли организаций частной формы собственности.</w:t>
      </w:r>
    </w:p>
    <w:p w:rsidR="00DD10CD" w:rsidRPr="00DD10CD" w:rsidRDefault="00DD10CD" w:rsidP="00DD10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"/>
          <w:sz w:val="28"/>
          <w:szCs w:val="28"/>
          <w:u w:val="single"/>
          <w:lang w:eastAsia="en-US"/>
        </w:rPr>
      </w:pPr>
      <w:r w:rsidRPr="00DD10CD">
        <w:rPr>
          <w:rFonts w:ascii="Times New Roman" w:eastAsia="Calibri" w:hAnsi="Times New Roman" w:cs="Times New Roman"/>
          <w:spacing w:val="1"/>
          <w:sz w:val="28"/>
          <w:szCs w:val="28"/>
          <w:u w:val="single"/>
          <w:lang w:eastAsia="en-US"/>
        </w:rPr>
        <w:t>Ритуальные услуги</w:t>
      </w:r>
    </w:p>
    <w:p w:rsidR="00DD10CD" w:rsidRPr="00DD10CD" w:rsidRDefault="00DD10CD" w:rsidP="00DD10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</w:pPr>
      <w:r w:rsidRPr="00DD10CD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создание и размещение на региональных порталах государственных и муниципальных услуг;</w:t>
      </w:r>
    </w:p>
    <w:p w:rsidR="00DD10CD" w:rsidRPr="00DD10CD" w:rsidRDefault="00DD10CD" w:rsidP="00DD10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</w:pPr>
      <w:r w:rsidRPr="00DD10CD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реестров кладбищ и мест захоронений на них, в которые включены сведения о существующих кладбищах и местах захоронений – до 31 декабря 2025 г.;</w:t>
      </w:r>
    </w:p>
    <w:p w:rsidR="00DD10CD" w:rsidRPr="00DD10CD" w:rsidRDefault="00DD10CD" w:rsidP="00DD10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</w:pPr>
      <w:r w:rsidRPr="00DD10CD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доля количества существующих кладбищ, в отношении которых созданы и размещены реестры;</w:t>
      </w:r>
    </w:p>
    <w:p w:rsidR="00DD10CD" w:rsidRPr="00DD10CD" w:rsidRDefault="00DD10CD" w:rsidP="00DD10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</w:pPr>
      <w:r w:rsidRPr="00DD10CD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lastRenderedPageBreak/>
        <w:t>кладбищ и мест захоронений на них, на региональном портале государственных и муниципальных услуг (2023 год – 20%, 2024 г.– 50%, 2025 г.– 100%);</w:t>
      </w:r>
    </w:p>
    <w:p w:rsidR="00DD10CD" w:rsidRPr="00DD10CD" w:rsidRDefault="00DD10CD" w:rsidP="00DD10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</w:pPr>
      <w:r w:rsidRPr="00DD10CD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оказание услуг по организации похорон по принципу «одног</w:t>
      </w:r>
      <w:r w:rsidR="00C447C4">
        <w:rPr>
          <w:rFonts w:ascii="Times New Roman" w:eastAsia="Calibri" w:hAnsi="Times New Roman" w:cs="Times New Roman"/>
          <w:spacing w:val="1"/>
          <w:sz w:val="28"/>
          <w:szCs w:val="28"/>
          <w:lang w:eastAsia="en-US"/>
        </w:rPr>
        <w:t>о окна» – до 31 декабря 2025 г.</w:t>
      </w:r>
    </w:p>
    <w:p w:rsidR="00F83701" w:rsidRPr="00DD10CD" w:rsidRDefault="00DD10CD" w:rsidP="00DD10CD">
      <w:pPr>
        <w:pStyle w:val="11"/>
        <w:tabs>
          <w:tab w:val="left" w:pos="993"/>
        </w:tabs>
        <w:spacing w:before="0" w:beforeAutospacing="0" w:after="0" w:afterAutospacing="0"/>
        <w:ind w:right="-1" w:firstLine="709"/>
        <w:jc w:val="both"/>
        <w:rPr>
          <w:b/>
          <w:sz w:val="28"/>
          <w:szCs w:val="28"/>
        </w:rPr>
      </w:pPr>
      <w:r w:rsidRPr="00DD10CD">
        <w:rPr>
          <w:color w:val="2A2C32"/>
          <w:spacing w:val="3"/>
          <w:sz w:val="28"/>
          <w:szCs w:val="28"/>
        </w:rPr>
        <w:t xml:space="preserve"> </w:t>
      </w:r>
      <w:r w:rsidRPr="00DD10CD">
        <w:rPr>
          <w:rFonts w:eastAsia="SimSun"/>
          <w:bCs/>
          <w:kern w:val="1"/>
          <w:sz w:val="28"/>
          <w:szCs w:val="28"/>
          <w:lang w:eastAsia="ar-SA"/>
        </w:rPr>
        <w:t xml:space="preserve"> Данный проект был одобрен 25 ноября 2021 года в рамках заседания Совета по содействию развитию конкуренции в Краснодарском крае.</w:t>
      </w:r>
    </w:p>
    <w:p w:rsidR="00DD10CD" w:rsidRDefault="00DD10CD" w:rsidP="00EE5539">
      <w:pPr>
        <w:pStyle w:val="11"/>
        <w:tabs>
          <w:tab w:val="left" w:pos="993"/>
        </w:tabs>
        <w:spacing w:before="0" w:beforeAutospacing="0" w:after="0" w:afterAutospacing="0"/>
        <w:ind w:right="-1" w:firstLine="709"/>
        <w:jc w:val="both"/>
        <w:rPr>
          <w:b/>
          <w:sz w:val="28"/>
          <w:szCs w:val="28"/>
        </w:rPr>
      </w:pPr>
    </w:p>
    <w:p w:rsidR="00DD10CD" w:rsidRPr="00DD10CD" w:rsidRDefault="00DD10CD" w:rsidP="00DD10CD">
      <w:pPr>
        <w:pStyle w:val="11"/>
        <w:tabs>
          <w:tab w:val="left" w:pos="993"/>
        </w:tabs>
        <w:spacing w:before="0" w:beforeAutospacing="0" w:after="0" w:afterAutospacing="0"/>
        <w:ind w:right="-1" w:firstLine="709"/>
        <w:jc w:val="both"/>
        <w:rPr>
          <w:b/>
          <w:sz w:val="28"/>
          <w:szCs w:val="28"/>
        </w:rPr>
      </w:pPr>
      <w:r w:rsidRPr="00DD10CD">
        <w:rPr>
          <w:b/>
          <w:sz w:val="28"/>
          <w:szCs w:val="28"/>
        </w:rPr>
        <w:t xml:space="preserve">СЛУШАЛИ по </w:t>
      </w:r>
      <w:r>
        <w:rPr>
          <w:b/>
          <w:sz w:val="28"/>
          <w:szCs w:val="28"/>
        </w:rPr>
        <w:t>второму</w:t>
      </w:r>
      <w:r w:rsidRPr="00DD10CD">
        <w:rPr>
          <w:b/>
          <w:sz w:val="28"/>
          <w:szCs w:val="28"/>
        </w:rPr>
        <w:t xml:space="preserve"> вопросу: </w:t>
      </w:r>
      <w:proofErr w:type="spellStart"/>
      <w:r>
        <w:rPr>
          <w:b/>
          <w:sz w:val="28"/>
          <w:szCs w:val="28"/>
        </w:rPr>
        <w:t>Одольскую</w:t>
      </w:r>
      <w:proofErr w:type="spellEnd"/>
      <w:r>
        <w:rPr>
          <w:b/>
          <w:sz w:val="28"/>
          <w:szCs w:val="28"/>
        </w:rPr>
        <w:t xml:space="preserve"> А.В.</w:t>
      </w:r>
    </w:p>
    <w:p w:rsidR="00DD10CD" w:rsidRPr="00DD10CD" w:rsidRDefault="00DD10CD" w:rsidP="00DD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0CD">
        <w:rPr>
          <w:rFonts w:ascii="Times New Roman" w:eastAsia="Times New Roman" w:hAnsi="Times New Roman" w:cs="Times New Roman"/>
          <w:sz w:val="28"/>
          <w:szCs w:val="28"/>
        </w:rPr>
        <w:t>ФАС России ежегодно проводит работу по обобщению лучшей практики принятия органами государственной власти субъектов Российской Федерации и органами местного самоуправления актов и осуществления действий, направленных на развитие конкуренции</w:t>
      </w:r>
      <w:proofErr w:type="gramStart"/>
      <w:r w:rsidRPr="00DD10CD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DD10CD">
        <w:rPr>
          <w:rFonts w:ascii="Times New Roman" w:eastAsia="Times New Roman" w:hAnsi="Times New Roman" w:cs="Times New Roman"/>
          <w:sz w:val="28"/>
          <w:szCs w:val="28"/>
        </w:rPr>
        <w:t xml:space="preserve"> и худшей практики принятия органами государственной власти субъектов Российской Федерации и органами местного самоуправления актов и осуществления действий, имеющих </w:t>
      </w:r>
      <w:proofErr w:type="spellStart"/>
      <w:r w:rsidRPr="00DD10CD">
        <w:rPr>
          <w:rFonts w:ascii="Times New Roman" w:eastAsia="Times New Roman" w:hAnsi="Times New Roman" w:cs="Times New Roman"/>
          <w:sz w:val="28"/>
          <w:szCs w:val="28"/>
        </w:rPr>
        <w:t>антиконкурентный</w:t>
      </w:r>
      <w:proofErr w:type="spellEnd"/>
      <w:r w:rsidRPr="00DD10CD">
        <w:rPr>
          <w:rFonts w:ascii="Times New Roman" w:eastAsia="Times New Roman" w:hAnsi="Times New Roman" w:cs="Times New Roman"/>
          <w:sz w:val="28"/>
          <w:szCs w:val="28"/>
        </w:rPr>
        <w:t xml:space="preserve"> характер.</w:t>
      </w:r>
    </w:p>
    <w:p w:rsidR="00DD10CD" w:rsidRPr="00DD10CD" w:rsidRDefault="00DD10CD" w:rsidP="00DD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0CD">
        <w:rPr>
          <w:rFonts w:ascii="Times New Roman" w:eastAsia="Times New Roman" w:hAnsi="Times New Roman" w:cs="Times New Roman"/>
          <w:sz w:val="28"/>
          <w:szCs w:val="28"/>
        </w:rPr>
        <w:t xml:space="preserve">ФАС России подготовлены «белая и черная книги» </w:t>
      </w:r>
      <w:proofErr w:type="spellStart"/>
      <w:r w:rsidRPr="00DD10CD">
        <w:rPr>
          <w:rFonts w:ascii="Times New Roman" w:eastAsia="Times New Roman" w:hAnsi="Times New Roman" w:cs="Times New Roman"/>
          <w:sz w:val="28"/>
          <w:szCs w:val="28"/>
        </w:rPr>
        <w:t>проконкурентных</w:t>
      </w:r>
      <w:proofErr w:type="spellEnd"/>
      <w:r w:rsidRPr="00DD10C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DD10CD">
        <w:rPr>
          <w:rFonts w:ascii="Times New Roman" w:eastAsia="Times New Roman" w:hAnsi="Times New Roman" w:cs="Times New Roman"/>
          <w:sz w:val="28"/>
          <w:szCs w:val="28"/>
        </w:rPr>
        <w:t>антиконкурентных</w:t>
      </w:r>
      <w:proofErr w:type="spellEnd"/>
      <w:r w:rsidRPr="00DD10CD">
        <w:rPr>
          <w:rFonts w:ascii="Times New Roman" w:eastAsia="Times New Roman" w:hAnsi="Times New Roman" w:cs="Times New Roman"/>
          <w:sz w:val="28"/>
          <w:szCs w:val="28"/>
        </w:rPr>
        <w:t xml:space="preserve"> региональных за 2020 год.</w:t>
      </w:r>
    </w:p>
    <w:p w:rsidR="00DD10CD" w:rsidRPr="00DD10CD" w:rsidRDefault="00DD10CD" w:rsidP="00DD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0CD">
        <w:rPr>
          <w:rFonts w:ascii="Times New Roman" w:eastAsia="Times New Roman" w:hAnsi="Times New Roman" w:cs="Times New Roman"/>
          <w:sz w:val="28"/>
          <w:szCs w:val="28"/>
        </w:rPr>
        <w:t xml:space="preserve">Управлением экономики и прогнозирования администрации муниципального образования Крымский район были проанализированы практики, представленные в «белой книге». </w:t>
      </w:r>
    </w:p>
    <w:p w:rsidR="00DD10CD" w:rsidRPr="00DD10CD" w:rsidRDefault="00DD10CD" w:rsidP="00DD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0CD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муниципальном образовании Крымский район отмечается наличие следующих </w:t>
      </w:r>
      <w:proofErr w:type="spellStart"/>
      <w:r w:rsidRPr="00DD10CD">
        <w:rPr>
          <w:rFonts w:ascii="Times New Roman" w:eastAsia="Times New Roman" w:hAnsi="Times New Roman" w:cs="Times New Roman"/>
          <w:sz w:val="28"/>
          <w:szCs w:val="28"/>
        </w:rPr>
        <w:t>проконкурентных</w:t>
      </w:r>
      <w:proofErr w:type="spellEnd"/>
      <w:r w:rsidRPr="00DD10C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практик, аналогичных практикам «белой книги»:</w:t>
      </w:r>
    </w:p>
    <w:p w:rsidR="00DD10CD" w:rsidRPr="00DD10CD" w:rsidRDefault="00DD10CD" w:rsidP="00DD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0CD">
        <w:rPr>
          <w:rFonts w:ascii="Times New Roman" w:eastAsia="Times New Roman" w:hAnsi="Times New Roman" w:cs="Times New Roman"/>
          <w:sz w:val="28"/>
          <w:szCs w:val="28"/>
        </w:rPr>
        <w:t xml:space="preserve">- в части рынка услуг торговли - пункт 5.4.1. «Результаты проведения ярмарок выходного дня, ежегодно проводимых в период с апреля по декабрь по реализации продовольственной и сельскохозяйственной продукции регионов Российской Федерации». </w:t>
      </w:r>
    </w:p>
    <w:p w:rsidR="00DD10CD" w:rsidRPr="00DD10CD" w:rsidRDefault="00DD10CD" w:rsidP="00DD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10CD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Крымский район ярмарка выходного дня проводится в соответствии с Законом Краснодарского края от        1 марта 2011 года № 2195-КЗ «Об организации деятельности розничных рынков и ярмарок на территории Краснодарского края», постановлением главы администрации (губернатора) Краснодарского края от 6 марта 2013г. № 208 «Об установлении требований к организации выставок-ярмарок, продажи товаров (выполнения работ, оказания услуг) на ярмарках, выставках-ярмарках на</w:t>
      </w:r>
      <w:proofErr w:type="gramEnd"/>
      <w:r w:rsidRPr="00DD10CD">
        <w:rPr>
          <w:rFonts w:ascii="Times New Roman" w:eastAsia="Times New Roman" w:hAnsi="Times New Roman" w:cs="Times New Roman"/>
          <w:sz w:val="28"/>
          <w:szCs w:val="28"/>
        </w:rPr>
        <w:t xml:space="preserve"> территории Краснодарского края».</w:t>
      </w:r>
    </w:p>
    <w:p w:rsidR="00DD10CD" w:rsidRPr="00DD10CD" w:rsidRDefault="00DD10CD" w:rsidP="00DD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0CD">
        <w:rPr>
          <w:rFonts w:ascii="Times New Roman" w:eastAsia="Times New Roman" w:hAnsi="Times New Roman" w:cs="Times New Roman"/>
          <w:sz w:val="28"/>
          <w:szCs w:val="28"/>
        </w:rPr>
        <w:t>Основной целью организации ярмарок выходного дня на территории города Крымска является поддержка крестьянских фермерских и личных подсобных хозяйств муниципального образования Крымский район, местных и краевых товаропроизводителей и индивидуальных предпринимателей, а также обеспечение жителей и гостей города и района качественными продовольственными товарами и сельскохозяйственной продукцией по более доступным ценам.</w:t>
      </w:r>
    </w:p>
    <w:p w:rsidR="00DD10CD" w:rsidRPr="00DD10CD" w:rsidRDefault="00DD10CD" w:rsidP="00DD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0CD">
        <w:rPr>
          <w:rFonts w:ascii="Times New Roman" w:eastAsia="Times New Roman" w:hAnsi="Times New Roman" w:cs="Times New Roman"/>
          <w:sz w:val="28"/>
          <w:szCs w:val="28"/>
        </w:rPr>
        <w:t xml:space="preserve">В целях привлечения большего количества посетителей, повышения лояльности жителей к производителям-участникам и к мероприятию в целом, </w:t>
      </w:r>
      <w:r w:rsidRPr="00DD10C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поддержания здоровой конкуренции производителей-участников и визуального восприятия торговых объектов на ярмарке выходного дня, в соответствии с рекомендациями Департамента потребительской сферы и регулирования рынка алкоголя Краснодарского края </w:t>
      </w:r>
      <w:proofErr w:type="gramStart"/>
      <w:r w:rsidRPr="00DD10CD">
        <w:rPr>
          <w:rFonts w:ascii="Times New Roman" w:eastAsia="Times New Roman" w:hAnsi="Times New Roman" w:cs="Times New Roman"/>
          <w:sz w:val="28"/>
          <w:szCs w:val="28"/>
        </w:rPr>
        <w:t>проведён</w:t>
      </w:r>
      <w:proofErr w:type="gramEnd"/>
      <w:r w:rsidRPr="00DD10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10CD">
        <w:rPr>
          <w:rFonts w:ascii="Times New Roman" w:eastAsia="Times New Roman" w:hAnsi="Times New Roman" w:cs="Times New Roman"/>
          <w:sz w:val="28"/>
          <w:szCs w:val="28"/>
        </w:rPr>
        <w:t>ребрейдинг</w:t>
      </w:r>
      <w:proofErr w:type="spellEnd"/>
      <w:r w:rsidRPr="00DD10CD">
        <w:rPr>
          <w:rFonts w:ascii="Times New Roman" w:eastAsia="Times New Roman" w:hAnsi="Times New Roman" w:cs="Times New Roman"/>
          <w:sz w:val="28"/>
          <w:szCs w:val="28"/>
        </w:rPr>
        <w:t xml:space="preserve"> ярмарки выходного дня. Всеми участниками ярмарки были приобретены однотипные палатки и другие элементы </w:t>
      </w:r>
      <w:proofErr w:type="spellStart"/>
      <w:r w:rsidRPr="00DD10CD">
        <w:rPr>
          <w:rFonts w:ascii="Times New Roman" w:eastAsia="Times New Roman" w:hAnsi="Times New Roman" w:cs="Times New Roman"/>
          <w:sz w:val="28"/>
          <w:szCs w:val="28"/>
        </w:rPr>
        <w:t>брендбука</w:t>
      </w:r>
      <w:proofErr w:type="spellEnd"/>
      <w:r w:rsidRPr="00DD10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10CD" w:rsidRPr="00DD10CD" w:rsidRDefault="00DD10CD" w:rsidP="00DD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0CD">
        <w:rPr>
          <w:rFonts w:ascii="Times New Roman" w:eastAsia="Times New Roman" w:hAnsi="Times New Roman" w:cs="Times New Roman"/>
          <w:sz w:val="28"/>
          <w:szCs w:val="28"/>
        </w:rPr>
        <w:t xml:space="preserve">За 2020 год на ярмарках выходного дня реализовано порядка 874 тысяч тонн сельскохозяйственной продукции. </w:t>
      </w:r>
    </w:p>
    <w:p w:rsidR="00DD10CD" w:rsidRPr="00DD10CD" w:rsidRDefault="00DD10CD" w:rsidP="00DD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0CD">
        <w:rPr>
          <w:rFonts w:ascii="Times New Roman" w:eastAsia="Times New Roman" w:hAnsi="Times New Roman" w:cs="Times New Roman"/>
          <w:sz w:val="28"/>
          <w:szCs w:val="28"/>
        </w:rPr>
        <w:t>- пункт 7 «Развитие экономического потенциала и формирование благоприятного предпринимательского климата»</w:t>
      </w:r>
    </w:p>
    <w:p w:rsidR="00DD10CD" w:rsidRPr="00DD10CD" w:rsidRDefault="00DD10CD" w:rsidP="00DD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0CD">
        <w:rPr>
          <w:rFonts w:ascii="Times New Roman" w:eastAsia="Times New Roman" w:hAnsi="Times New Roman" w:cs="Times New Roman"/>
          <w:sz w:val="28"/>
          <w:szCs w:val="28"/>
        </w:rPr>
        <w:t>В Крымском районе создана необходимая нормативная правовая база в сфере инвестиционной деятельности. Она предусматривает различные виды поддержки, гарантирует прозрачность всех процедур и обеспечение равных прав инвесторам, отвечает всем современным требованиям и постоянно совершенствуется. Действует институт проведения оценки регулирующего воздействия принятых и принимаемых нормативных правовых актов, затрагивающих вопросы осуществления инвестиционной деятельности.</w:t>
      </w:r>
    </w:p>
    <w:p w:rsidR="00DD10CD" w:rsidRPr="00DD10CD" w:rsidRDefault="00DD10CD" w:rsidP="00DD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10CD">
        <w:rPr>
          <w:rFonts w:ascii="Times New Roman" w:eastAsia="Times New Roman" w:hAnsi="Times New Roman" w:cs="Times New Roman"/>
          <w:sz w:val="28"/>
          <w:szCs w:val="28"/>
        </w:rPr>
        <w:t>В помощь инвестору в администрации Крымского района создана рабочая группа, задачами которой являются оперативный мониторинг реализации инвестиционных проектов, реализуемых на территории муниципального образования Крымский район, и организация работы по сопровождению инвестиционных проектов муниципального уровня (постановление администрации муниципального образования Крымский район от 27.09.2017г. № 1684 «Об организации сопровождения инвестиционных проектов, реализуемых на территории муниципального образования Крымский район».</w:t>
      </w:r>
      <w:proofErr w:type="gramEnd"/>
    </w:p>
    <w:p w:rsidR="00DD10CD" w:rsidRPr="00DD10CD" w:rsidRDefault="00DD10CD" w:rsidP="00DD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0C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благоприятного инвестиционного климата является одним из основных условий динамичного развития муниципального образования Крымский район. Одним из ключевых направлений привлечения инвестиций является участие района в различных </w:t>
      </w:r>
      <w:proofErr w:type="spellStart"/>
      <w:r w:rsidRPr="00DD10CD">
        <w:rPr>
          <w:rFonts w:ascii="Times New Roman" w:eastAsia="Times New Roman" w:hAnsi="Times New Roman" w:cs="Times New Roman"/>
          <w:sz w:val="28"/>
          <w:szCs w:val="28"/>
        </w:rPr>
        <w:t>имиджевых</w:t>
      </w:r>
      <w:proofErr w:type="spellEnd"/>
      <w:r w:rsidRPr="00DD10CD">
        <w:rPr>
          <w:rFonts w:ascii="Times New Roman" w:eastAsia="Times New Roman" w:hAnsi="Times New Roman" w:cs="Times New Roman"/>
          <w:sz w:val="28"/>
          <w:szCs w:val="28"/>
        </w:rPr>
        <w:t xml:space="preserve"> мероприятиях, например, ежегодное участие в Российском инвестиционном форуме в городе Сочи, так на будущем РИФ «Сочи-2022» Крымский район планирует представить 2 инвестиционных проекта на общую сумму около 2 миллиардов рублей.</w:t>
      </w:r>
    </w:p>
    <w:p w:rsidR="00DD10CD" w:rsidRPr="00DD10CD" w:rsidRDefault="00DD10CD" w:rsidP="00DD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0CD">
        <w:rPr>
          <w:rFonts w:ascii="Times New Roman" w:eastAsia="Times New Roman" w:hAnsi="Times New Roman" w:cs="Times New Roman"/>
          <w:sz w:val="28"/>
          <w:szCs w:val="28"/>
        </w:rPr>
        <w:t>Для удобства инвесторов на официальном инвестиционном портале администрации района действуют разделы в помощь «Инвестору», «Предпринимателю», который постоянно актуализируется: krymsk-invest.ru.</w:t>
      </w:r>
    </w:p>
    <w:p w:rsidR="00DD10CD" w:rsidRPr="00DD10CD" w:rsidRDefault="00DD10CD" w:rsidP="00DD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0CD">
        <w:rPr>
          <w:rFonts w:ascii="Times New Roman" w:eastAsia="Times New Roman" w:hAnsi="Times New Roman" w:cs="Times New Roman"/>
          <w:sz w:val="28"/>
          <w:szCs w:val="28"/>
        </w:rPr>
        <w:t xml:space="preserve">Также, считаем целесообразным и возможным применение на территории муниципального образования Крымский район практик </w:t>
      </w:r>
    </w:p>
    <w:p w:rsidR="00DD10CD" w:rsidRPr="00DD10CD" w:rsidRDefault="00DD10CD" w:rsidP="00DD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0CD">
        <w:rPr>
          <w:rFonts w:ascii="Times New Roman" w:eastAsia="Times New Roman" w:hAnsi="Times New Roman" w:cs="Times New Roman"/>
          <w:sz w:val="28"/>
          <w:szCs w:val="28"/>
        </w:rPr>
        <w:t>- пункт 4.7 «в целях поддержки малого и среднего предпринимательства осуществляется упрощение процедуры технологического присоединения к электрическим сетям и повышение доступности энергетической инфраструктуры»;</w:t>
      </w:r>
    </w:p>
    <w:p w:rsidR="00DD10CD" w:rsidRPr="00DD10CD" w:rsidRDefault="00DD10CD" w:rsidP="00DD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0CD">
        <w:rPr>
          <w:rFonts w:ascii="Times New Roman" w:eastAsia="Times New Roman" w:hAnsi="Times New Roman" w:cs="Times New Roman"/>
          <w:sz w:val="28"/>
          <w:szCs w:val="28"/>
        </w:rPr>
        <w:t xml:space="preserve">- 5.4.2. «внедрение электронного цифрового муниципального реестра объектов потребительского рынка и услуг, расположенных на территории»; </w:t>
      </w:r>
    </w:p>
    <w:p w:rsidR="00DD10CD" w:rsidRDefault="00DD10CD" w:rsidP="00DD10CD">
      <w:pPr>
        <w:pStyle w:val="11"/>
        <w:tabs>
          <w:tab w:val="left" w:pos="993"/>
        </w:tabs>
        <w:spacing w:before="0" w:beforeAutospacing="0" w:after="0" w:afterAutospacing="0"/>
        <w:ind w:right="-1" w:firstLine="709"/>
        <w:jc w:val="both"/>
        <w:rPr>
          <w:b/>
          <w:sz w:val="28"/>
          <w:szCs w:val="28"/>
        </w:rPr>
      </w:pPr>
      <w:r w:rsidRPr="00DD10CD">
        <w:rPr>
          <w:sz w:val="28"/>
          <w:szCs w:val="28"/>
        </w:rPr>
        <w:lastRenderedPageBreak/>
        <w:t>- 5.4.3. «утверждение Порядка проведения аукциона по продаже права на заключение договора на размещение нестационарного торгового объекта на территории».</w:t>
      </w:r>
    </w:p>
    <w:p w:rsidR="00DD10CD" w:rsidRPr="00DD10CD" w:rsidRDefault="00DD10CD" w:rsidP="00EE5539">
      <w:pPr>
        <w:pStyle w:val="11"/>
        <w:tabs>
          <w:tab w:val="left" w:pos="993"/>
        </w:tabs>
        <w:spacing w:before="0" w:beforeAutospacing="0" w:after="0" w:afterAutospacing="0"/>
        <w:ind w:right="-1" w:firstLine="709"/>
        <w:jc w:val="both"/>
        <w:rPr>
          <w:b/>
          <w:sz w:val="28"/>
          <w:szCs w:val="28"/>
        </w:rPr>
      </w:pPr>
    </w:p>
    <w:p w:rsidR="00DD10CD" w:rsidRPr="00DD10CD" w:rsidRDefault="00DD10CD" w:rsidP="00DD10CD">
      <w:pPr>
        <w:pStyle w:val="11"/>
        <w:tabs>
          <w:tab w:val="left" w:pos="993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DD10CD">
        <w:rPr>
          <w:b/>
          <w:sz w:val="28"/>
          <w:szCs w:val="28"/>
        </w:rPr>
        <w:t xml:space="preserve">СЛУШАЛИ по </w:t>
      </w:r>
      <w:r>
        <w:rPr>
          <w:b/>
          <w:sz w:val="28"/>
          <w:szCs w:val="28"/>
        </w:rPr>
        <w:t>третьему</w:t>
      </w:r>
      <w:r w:rsidRPr="00DD10CD">
        <w:rPr>
          <w:b/>
          <w:sz w:val="28"/>
          <w:szCs w:val="28"/>
        </w:rPr>
        <w:t xml:space="preserve"> вопросу: Набиеву Е.Ю.</w:t>
      </w:r>
    </w:p>
    <w:p w:rsidR="00DD10CD" w:rsidRPr="00DD10CD" w:rsidRDefault="00DD10CD" w:rsidP="00DD10CD">
      <w:pPr>
        <w:pStyle w:val="11"/>
        <w:tabs>
          <w:tab w:val="left" w:pos="993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DD10CD">
        <w:rPr>
          <w:sz w:val="28"/>
          <w:szCs w:val="28"/>
        </w:rPr>
        <w:t xml:space="preserve">1. </w:t>
      </w:r>
      <w:proofErr w:type="gramStart"/>
      <w:r w:rsidRPr="00DD10CD">
        <w:rPr>
          <w:sz w:val="28"/>
          <w:szCs w:val="28"/>
        </w:rPr>
        <w:t>Необходимо предоставлять форму № П-2 «Сведения об инвестициях в нефинансовые активы», утвержденную приказом Росстата от 18.07.2019 № 414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хозяйством», содержащую достоверную информацию об освоенных инвестициях (в соответствии с приказом Росстата от 27.11.2019 № 711 «Об утверждении Указаний по заполнению форм федерального статистического наблюдения…», в органы государственной</w:t>
      </w:r>
      <w:proofErr w:type="gramEnd"/>
      <w:r w:rsidRPr="00DD10CD">
        <w:rPr>
          <w:sz w:val="28"/>
          <w:szCs w:val="28"/>
        </w:rPr>
        <w:t xml:space="preserve"> статистики ежеквартально, не позднее 20 числа после отчетного периода.</w:t>
      </w:r>
    </w:p>
    <w:p w:rsidR="00DD10CD" w:rsidRPr="00DD10CD" w:rsidRDefault="00DD10CD" w:rsidP="00DD10CD">
      <w:pPr>
        <w:pStyle w:val="11"/>
        <w:tabs>
          <w:tab w:val="left" w:pos="993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DD10CD">
        <w:rPr>
          <w:sz w:val="28"/>
          <w:szCs w:val="28"/>
        </w:rPr>
        <w:t xml:space="preserve">В случае отсутствия инвестиционных вложений в </w:t>
      </w:r>
      <w:proofErr w:type="gramStart"/>
      <w:r w:rsidRPr="00DD10CD">
        <w:rPr>
          <w:sz w:val="28"/>
          <w:szCs w:val="28"/>
        </w:rPr>
        <w:t>соответствующим</w:t>
      </w:r>
      <w:proofErr w:type="gramEnd"/>
      <w:r w:rsidRPr="00DD10CD">
        <w:rPr>
          <w:sz w:val="28"/>
          <w:szCs w:val="28"/>
        </w:rPr>
        <w:t xml:space="preserve"> периоде в целях повышения репрезентативности и во избежание искажения сводной статистической информации об уровне инвестиционной активности на территории муниципального образования Крымский район, необходимо предоставлять в адрес </w:t>
      </w:r>
      <w:proofErr w:type="spellStart"/>
      <w:r w:rsidRPr="00DD10CD">
        <w:rPr>
          <w:sz w:val="28"/>
          <w:szCs w:val="28"/>
        </w:rPr>
        <w:t>Краснодарстата</w:t>
      </w:r>
      <w:proofErr w:type="spellEnd"/>
      <w:r w:rsidRPr="00DD10CD">
        <w:rPr>
          <w:sz w:val="28"/>
          <w:szCs w:val="28"/>
        </w:rPr>
        <w:t xml:space="preserve"> незаполненную отчетность («пустую» форму) либо официальное информационное письмо об их отсутствии в отчетном периоде.</w:t>
      </w:r>
    </w:p>
    <w:p w:rsidR="00DD10CD" w:rsidRPr="00DD10CD" w:rsidRDefault="00DD10CD" w:rsidP="00DD10CD">
      <w:pPr>
        <w:pStyle w:val="11"/>
        <w:tabs>
          <w:tab w:val="left" w:pos="993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DD10CD">
        <w:rPr>
          <w:sz w:val="28"/>
          <w:szCs w:val="28"/>
        </w:rPr>
        <w:t>2. Необходима полная расшифровка объема инвестиций в основной капитал (проводится по строкам 17-19  формы № П-2) в соответствии с Общероссийским классификатором видов экономической деятельности (ОКВЭД</w:t>
      </w:r>
      <w:proofErr w:type="gramStart"/>
      <w:r w:rsidRPr="00DD10CD">
        <w:rPr>
          <w:sz w:val="28"/>
          <w:szCs w:val="28"/>
        </w:rPr>
        <w:t>2</w:t>
      </w:r>
      <w:proofErr w:type="gramEnd"/>
      <w:r w:rsidRPr="00DD10CD">
        <w:rPr>
          <w:sz w:val="28"/>
          <w:szCs w:val="28"/>
        </w:rPr>
        <w:t>), исходя из той сферы деятельности, в рамках которой будут функционировать создаваемые или приобретаемые основные фонды. При этом</w:t>
      </w:r>
      <w:proofErr w:type="gramStart"/>
      <w:r w:rsidRPr="00DD10CD">
        <w:rPr>
          <w:sz w:val="28"/>
          <w:szCs w:val="28"/>
        </w:rPr>
        <w:t>,</w:t>
      </w:r>
      <w:proofErr w:type="gramEnd"/>
      <w:r w:rsidRPr="00DD10CD">
        <w:rPr>
          <w:sz w:val="28"/>
          <w:szCs w:val="28"/>
        </w:rPr>
        <w:t xml:space="preserve"> заполнение сведений только по «хозяйственному» виду деятельности приводит к снижению качества данных в части обеспечения их точности, интерпретируемости и сопоставимости.</w:t>
      </w:r>
    </w:p>
    <w:p w:rsidR="00DD10CD" w:rsidRPr="00DD10CD" w:rsidRDefault="00DD10CD" w:rsidP="00DD10CD">
      <w:pPr>
        <w:pStyle w:val="11"/>
        <w:tabs>
          <w:tab w:val="left" w:pos="993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DD10CD">
        <w:rPr>
          <w:sz w:val="28"/>
          <w:szCs w:val="28"/>
        </w:rPr>
        <w:t>Если организация осуществляет инвестирование более чем в 3 вида экономической деятельности, то данные по остальным приводятся на отдельном дополнительном бланке.</w:t>
      </w:r>
    </w:p>
    <w:p w:rsidR="00DD10CD" w:rsidRPr="00DD10CD" w:rsidRDefault="00DD10CD" w:rsidP="00DD10CD">
      <w:pPr>
        <w:pStyle w:val="11"/>
        <w:tabs>
          <w:tab w:val="left" w:pos="993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DD10CD">
        <w:rPr>
          <w:sz w:val="28"/>
          <w:szCs w:val="28"/>
        </w:rPr>
        <w:t>3. Разрядность единицы измерения при заполнении формы № П-2 – предусматривается применение только «тысяч рублей». Использование «рублей» или «миллионов рублей» приводит к снижению уровня целостности статистической информации.</w:t>
      </w:r>
    </w:p>
    <w:p w:rsidR="00DD10CD" w:rsidRPr="00DD10CD" w:rsidRDefault="00DD10CD" w:rsidP="00DD10CD">
      <w:pPr>
        <w:pStyle w:val="11"/>
        <w:tabs>
          <w:tab w:val="left" w:pos="993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DD10CD">
        <w:rPr>
          <w:sz w:val="28"/>
          <w:szCs w:val="28"/>
        </w:rPr>
        <w:t xml:space="preserve">4. </w:t>
      </w:r>
      <w:proofErr w:type="gramStart"/>
      <w:r w:rsidRPr="00DD10CD">
        <w:rPr>
          <w:sz w:val="28"/>
          <w:szCs w:val="28"/>
        </w:rPr>
        <w:t>Приветствуется возможность оперативного подписания с подрядными организациями актов о приеме выполненных работ (в том числе, на СМР, установки и ввода в эксплуатацию оборудования – формы первичного учета КС-2 и КС-3 – как в целом по объекту (проекту), так и в целях сдачи-приемки промежуточных результатов работ, выполняемых на соответствующих объектах, подлежащих впоследствии отдельной приемке), а также актов о приеме законченного строительством объекта (после</w:t>
      </w:r>
      <w:proofErr w:type="gramEnd"/>
      <w:r w:rsidRPr="00DD10CD">
        <w:rPr>
          <w:sz w:val="28"/>
          <w:szCs w:val="28"/>
        </w:rPr>
        <w:t xml:space="preserve"> </w:t>
      </w:r>
      <w:proofErr w:type="gramStart"/>
      <w:r w:rsidRPr="00DD10CD">
        <w:rPr>
          <w:sz w:val="28"/>
          <w:szCs w:val="28"/>
        </w:rPr>
        <w:t xml:space="preserve">завершения монтажа оборудования и перед выдачей разрешения о сдаче объекта в эксплуатацию – </w:t>
      </w:r>
      <w:r w:rsidRPr="00DD10CD">
        <w:rPr>
          <w:sz w:val="28"/>
          <w:szCs w:val="28"/>
        </w:rPr>
        <w:lastRenderedPageBreak/>
        <w:t>формы КС-11 и КС-14) и предполагающих постановку на бухгалтерский учет основных средств и, соответственно, освоение в 2021 году капитальных вложений для отражения данных сумм ежеквартально непосредственно в форме № П-2 «Сведения об инвестициях в нефинансовые активы» (не в рамках уточненной отчетности за 2021 год в целом, в срок до</w:t>
      </w:r>
      <w:proofErr w:type="gramEnd"/>
      <w:r w:rsidRPr="00DD10CD">
        <w:rPr>
          <w:sz w:val="28"/>
          <w:szCs w:val="28"/>
        </w:rPr>
        <w:t xml:space="preserve"> </w:t>
      </w:r>
      <w:proofErr w:type="gramStart"/>
      <w:r w:rsidRPr="00DD10CD">
        <w:rPr>
          <w:sz w:val="28"/>
          <w:szCs w:val="28"/>
        </w:rPr>
        <w:t>1 апреля 2022 года).</w:t>
      </w:r>
      <w:proofErr w:type="gramEnd"/>
    </w:p>
    <w:p w:rsidR="00DD10CD" w:rsidRPr="00DD10CD" w:rsidRDefault="00DD10CD" w:rsidP="00DD10CD">
      <w:pPr>
        <w:pStyle w:val="11"/>
        <w:tabs>
          <w:tab w:val="left" w:pos="993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DD10CD">
        <w:rPr>
          <w:sz w:val="28"/>
          <w:szCs w:val="28"/>
        </w:rPr>
        <w:t xml:space="preserve">5. </w:t>
      </w:r>
      <w:proofErr w:type="gramStart"/>
      <w:r w:rsidRPr="00DD10CD">
        <w:rPr>
          <w:sz w:val="28"/>
          <w:szCs w:val="28"/>
        </w:rPr>
        <w:t>В случае осуществления хозяйствующими субъектами указанной категории строительства, реконструкции (включая расширение и модернизацию) объектов социальной инфраструктуры (жилых домов, многоквартирных жилых домов, объектов образования, дошкольного воспитания, культуры, спортивно-оздоровительных и иных учреждений), в том числе в рамках договоров о комплексном развитии территории, с их последующей передачей на баланс администрации муниципального образования (в том числе объектов незавершенного строительства), затраты необходимо включать в форму</w:t>
      </w:r>
      <w:proofErr w:type="gramEnd"/>
      <w:r w:rsidRPr="00DD10CD">
        <w:rPr>
          <w:sz w:val="28"/>
          <w:szCs w:val="28"/>
        </w:rPr>
        <w:t xml:space="preserve"> № </w:t>
      </w:r>
      <w:proofErr w:type="gramStart"/>
      <w:r w:rsidRPr="00DD10CD">
        <w:rPr>
          <w:sz w:val="28"/>
          <w:szCs w:val="28"/>
        </w:rPr>
        <w:t>П-2 организации, являющейся заказчиком-застройщиком (т.е. принимающей и подписывающей с исполнителем (подрядчиком) документы (справки) о стоимости выполненных строительно-монтажных работ).</w:t>
      </w:r>
      <w:proofErr w:type="gramEnd"/>
    </w:p>
    <w:p w:rsidR="00DD10CD" w:rsidRPr="00DD10CD" w:rsidRDefault="00DD10CD" w:rsidP="00DD10CD">
      <w:pPr>
        <w:pStyle w:val="11"/>
        <w:tabs>
          <w:tab w:val="left" w:pos="993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DD10CD">
        <w:rPr>
          <w:sz w:val="28"/>
          <w:szCs w:val="28"/>
        </w:rPr>
        <w:t>Обращаем Ваше внимание, что указания по заполнению формы федерального статистического наблюдения № П-2 (</w:t>
      </w:r>
      <w:proofErr w:type="spellStart"/>
      <w:r w:rsidRPr="00DD10CD">
        <w:rPr>
          <w:sz w:val="28"/>
          <w:szCs w:val="28"/>
        </w:rPr>
        <w:t>инвест</w:t>
      </w:r>
      <w:proofErr w:type="spellEnd"/>
      <w:r w:rsidRPr="00DD10CD">
        <w:rPr>
          <w:sz w:val="28"/>
          <w:szCs w:val="28"/>
        </w:rPr>
        <w:t xml:space="preserve">) также размещены на официальном сайте </w:t>
      </w:r>
      <w:proofErr w:type="spellStart"/>
      <w:r w:rsidRPr="00DD10CD">
        <w:rPr>
          <w:sz w:val="28"/>
          <w:szCs w:val="28"/>
        </w:rPr>
        <w:t>Краснодарстата</w:t>
      </w:r>
      <w:proofErr w:type="spellEnd"/>
      <w:r w:rsidRPr="00DD10CD">
        <w:rPr>
          <w:sz w:val="28"/>
          <w:szCs w:val="28"/>
        </w:rPr>
        <w:t xml:space="preserve"> в информационно-телекоммуникационной сети «Интернет» в рубрике «Инвестиции» подраздела «Информация для респондентов» раздела «Респондентам».</w:t>
      </w:r>
    </w:p>
    <w:p w:rsidR="00DD10CD" w:rsidRDefault="00DD10CD" w:rsidP="00EE5539">
      <w:pPr>
        <w:pStyle w:val="11"/>
        <w:tabs>
          <w:tab w:val="left" w:pos="993"/>
        </w:tabs>
        <w:spacing w:before="0" w:beforeAutospacing="0" w:after="0" w:afterAutospacing="0"/>
        <w:ind w:right="-1" w:firstLine="709"/>
        <w:jc w:val="both"/>
        <w:rPr>
          <w:b/>
          <w:sz w:val="28"/>
          <w:szCs w:val="28"/>
        </w:rPr>
      </w:pPr>
    </w:p>
    <w:p w:rsidR="00DD10CD" w:rsidRPr="00DD10CD" w:rsidRDefault="00DD10CD" w:rsidP="00DD10CD">
      <w:pPr>
        <w:shd w:val="clear" w:color="auto" w:fill="FFFFFF"/>
        <w:tabs>
          <w:tab w:val="left" w:pos="0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0CD">
        <w:rPr>
          <w:rFonts w:ascii="Times New Roman" w:hAnsi="Times New Roman" w:cs="Times New Roman"/>
          <w:b/>
          <w:sz w:val="28"/>
          <w:szCs w:val="28"/>
        </w:rPr>
        <w:t xml:space="preserve">СЛУШАЛИ по </w:t>
      </w:r>
      <w:r>
        <w:rPr>
          <w:rFonts w:ascii="Times New Roman" w:hAnsi="Times New Roman" w:cs="Times New Roman"/>
          <w:b/>
          <w:sz w:val="28"/>
          <w:szCs w:val="28"/>
        </w:rPr>
        <w:t>четвертому</w:t>
      </w:r>
      <w:r w:rsidRPr="00DD10CD">
        <w:rPr>
          <w:rFonts w:ascii="Times New Roman" w:hAnsi="Times New Roman" w:cs="Times New Roman"/>
          <w:b/>
          <w:sz w:val="28"/>
          <w:szCs w:val="28"/>
        </w:rPr>
        <w:t xml:space="preserve"> вопросу: </w:t>
      </w:r>
      <w:proofErr w:type="spellStart"/>
      <w:r w:rsidR="004E724B">
        <w:rPr>
          <w:rFonts w:ascii="Times New Roman" w:hAnsi="Times New Roman" w:cs="Times New Roman"/>
          <w:b/>
          <w:sz w:val="28"/>
          <w:szCs w:val="28"/>
        </w:rPr>
        <w:t>Леденеву</w:t>
      </w:r>
      <w:proofErr w:type="spellEnd"/>
      <w:r w:rsidR="004E724B">
        <w:rPr>
          <w:rFonts w:ascii="Times New Roman" w:hAnsi="Times New Roman" w:cs="Times New Roman"/>
          <w:b/>
          <w:sz w:val="28"/>
          <w:szCs w:val="28"/>
        </w:rPr>
        <w:t xml:space="preserve"> Е.А.</w:t>
      </w:r>
    </w:p>
    <w:p w:rsidR="000F1605" w:rsidRPr="000F1605" w:rsidRDefault="000F1605" w:rsidP="000F1605">
      <w:pPr>
        <w:pStyle w:val="11"/>
        <w:tabs>
          <w:tab w:val="left" w:pos="993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F1605">
        <w:rPr>
          <w:sz w:val="28"/>
          <w:szCs w:val="28"/>
        </w:rPr>
        <w:t xml:space="preserve"> 1 января 2022 года</w:t>
      </w:r>
      <w:r w:rsidRPr="000F1605">
        <w:rPr>
          <w:sz w:val="28"/>
          <w:szCs w:val="28"/>
        </w:rPr>
        <w:t xml:space="preserve"> </w:t>
      </w:r>
      <w:r w:rsidRPr="000F1605">
        <w:rPr>
          <w:sz w:val="28"/>
          <w:szCs w:val="28"/>
        </w:rPr>
        <w:t>вступает в силу</w:t>
      </w:r>
      <w:r w:rsidRPr="000F1605">
        <w:rPr>
          <w:sz w:val="28"/>
          <w:szCs w:val="28"/>
        </w:rPr>
        <w:t xml:space="preserve"> Закон Краснодарского края от 29</w:t>
      </w:r>
      <w:r>
        <w:rPr>
          <w:sz w:val="28"/>
          <w:szCs w:val="28"/>
        </w:rPr>
        <w:t> </w:t>
      </w:r>
      <w:r w:rsidRPr="000F1605">
        <w:rPr>
          <w:sz w:val="28"/>
          <w:szCs w:val="28"/>
        </w:rPr>
        <w:t>ноября 2021 г</w:t>
      </w:r>
      <w:r>
        <w:rPr>
          <w:sz w:val="28"/>
          <w:szCs w:val="28"/>
        </w:rPr>
        <w:t>ода</w:t>
      </w:r>
      <w:r w:rsidRPr="000F160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F1605">
        <w:rPr>
          <w:sz w:val="28"/>
          <w:szCs w:val="28"/>
        </w:rPr>
        <w:t xml:space="preserve"> 4583-КЗ </w:t>
      </w:r>
      <w:r>
        <w:rPr>
          <w:sz w:val="28"/>
          <w:szCs w:val="28"/>
        </w:rPr>
        <w:t>«</w:t>
      </w:r>
      <w:r w:rsidRPr="000F1605">
        <w:rPr>
          <w:sz w:val="28"/>
          <w:szCs w:val="28"/>
        </w:rPr>
        <w:t xml:space="preserve">О внесении изменений в Закон Краснодарского края </w:t>
      </w:r>
      <w:r>
        <w:rPr>
          <w:sz w:val="28"/>
          <w:szCs w:val="28"/>
        </w:rPr>
        <w:t>«</w:t>
      </w:r>
      <w:r w:rsidRPr="000F1605">
        <w:rPr>
          <w:sz w:val="28"/>
          <w:szCs w:val="28"/>
        </w:rPr>
        <w:t>О введении в действие патентной системы налогообложения на территории Краснодарского края</w:t>
      </w:r>
      <w:r>
        <w:rPr>
          <w:sz w:val="28"/>
          <w:szCs w:val="28"/>
        </w:rPr>
        <w:t>».</w:t>
      </w:r>
    </w:p>
    <w:p w:rsidR="000F1605" w:rsidRPr="000F1605" w:rsidRDefault="00D261B2" w:rsidP="000F1605">
      <w:pPr>
        <w:pStyle w:val="11"/>
        <w:tabs>
          <w:tab w:val="left" w:pos="993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F1605" w:rsidRPr="000F1605">
        <w:rPr>
          <w:sz w:val="28"/>
          <w:szCs w:val="28"/>
        </w:rPr>
        <w:t xml:space="preserve"> Закон Краснодарского края от 16 ноября 2012 года </w:t>
      </w:r>
      <w:r>
        <w:rPr>
          <w:sz w:val="28"/>
          <w:szCs w:val="28"/>
        </w:rPr>
        <w:t>№</w:t>
      </w:r>
      <w:r w:rsidR="000F1605" w:rsidRPr="000F1605">
        <w:rPr>
          <w:sz w:val="28"/>
          <w:szCs w:val="28"/>
        </w:rPr>
        <w:t xml:space="preserve"> 2601-КЗ </w:t>
      </w:r>
      <w:r>
        <w:rPr>
          <w:sz w:val="28"/>
          <w:szCs w:val="28"/>
        </w:rPr>
        <w:t>«</w:t>
      </w:r>
      <w:r w:rsidR="000F1605" w:rsidRPr="000F1605">
        <w:rPr>
          <w:sz w:val="28"/>
          <w:szCs w:val="28"/>
        </w:rPr>
        <w:t>О введении в действие патентной системы налогообложения на территории Краснодарского края</w:t>
      </w:r>
      <w:r>
        <w:rPr>
          <w:sz w:val="28"/>
          <w:szCs w:val="28"/>
        </w:rPr>
        <w:t>»</w:t>
      </w:r>
      <w:r w:rsidR="000F1605" w:rsidRPr="000F160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F1605">
        <w:rPr>
          <w:sz w:val="28"/>
          <w:szCs w:val="28"/>
        </w:rPr>
        <w:t>нес</w:t>
      </w:r>
      <w:r>
        <w:rPr>
          <w:sz w:val="28"/>
          <w:szCs w:val="28"/>
        </w:rPr>
        <w:t>ены</w:t>
      </w:r>
      <w:r>
        <w:rPr>
          <w:sz w:val="28"/>
          <w:szCs w:val="28"/>
        </w:rPr>
        <w:t xml:space="preserve"> </w:t>
      </w:r>
      <w:r w:rsidR="000F1605" w:rsidRPr="000F1605">
        <w:rPr>
          <w:sz w:val="28"/>
          <w:szCs w:val="28"/>
        </w:rPr>
        <w:t>следующие изменения:</w:t>
      </w:r>
    </w:p>
    <w:p w:rsidR="000F1605" w:rsidRPr="000F1605" w:rsidRDefault="000F1605" w:rsidP="000F1605">
      <w:pPr>
        <w:pStyle w:val="11"/>
        <w:tabs>
          <w:tab w:val="left" w:pos="993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0F1605">
        <w:rPr>
          <w:sz w:val="28"/>
          <w:szCs w:val="28"/>
        </w:rPr>
        <w:t>1) в пункте 9</w:t>
      </w:r>
      <w:r w:rsidR="00C8010B">
        <w:rPr>
          <w:sz w:val="28"/>
          <w:szCs w:val="28"/>
        </w:rPr>
        <w:t xml:space="preserve"> (где устанавливаются ограничения для патентной системы налогообложения)</w:t>
      </w:r>
      <w:r w:rsidRPr="000F1605">
        <w:rPr>
          <w:sz w:val="28"/>
          <w:szCs w:val="28"/>
        </w:rPr>
        <w:t xml:space="preserve"> части 3 статьи 2 слова </w:t>
      </w:r>
      <w:r w:rsidR="00C8010B">
        <w:rPr>
          <w:sz w:val="28"/>
          <w:szCs w:val="28"/>
        </w:rPr>
        <w:t>«</w:t>
      </w:r>
      <w:r w:rsidRPr="000F1605">
        <w:rPr>
          <w:sz w:val="28"/>
          <w:szCs w:val="28"/>
        </w:rPr>
        <w:t>(за исключением развозной и разносной торговли)</w:t>
      </w:r>
      <w:r w:rsidR="00C8010B">
        <w:rPr>
          <w:sz w:val="28"/>
          <w:szCs w:val="28"/>
        </w:rPr>
        <w:t>»</w:t>
      </w:r>
      <w:r w:rsidRPr="000F1605">
        <w:rPr>
          <w:sz w:val="28"/>
          <w:szCs w:val="28"/>
        </w:rPr>
        <w:t xml:space="preserve"> замен</w:t>
      </w:r>
      <w:r w:rsidR="00C8010B">
        <w:rPr>
          <w:sz w:val="28"/>
          <w:szCs w:val="28"/>
        </w:rPr>
        <w:t>ены словами «</w:t>
      </w:r>
      <w:r w:rsidRPr="000F1605">
        <w:rPr>
          <w:sz w:val="28"/>
          <w:szCs w:val="28"/>
        </w:rPr>
        <w:t>(за исключением развозной и разносной торговли, а также розничной торговли с исп</w:t>
      </w:r>
      <w:r w:rsidR="00C8010B">
        <w:rPr>
          <w:sz w:val="28"/>
          <w:szCs w:val="28"/>
        </w:rPr>
        <w:t>ользованием торговых автоматов)»</w:t>
      </w:r>
      <w:r w:rsidRPr="000F1605">
        <w:rPr>
          <w:sz w:val="28"/>
          <w:szCs w:val="28"/>
        </w:rPr>
        <w:t>;</w:t>
      </w:r>
    </w:p>
    <w:p w:rsidR="000F1605" w:rsidRPr="000F1605" w:rsidRDefault="000F1605" w:rsidP="000F1605">
      <w:pPr>
        <w:pStyle w:val="11"/>
        <w:tabs>
          <w:tab w:val="left" w:pos="993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0F1605">
        <w:rPr>
          <w:sz w:val="28"/>
          <w:szCs w:val="28"/>
        </w:rPr>
        <w:t>2) в приложении 6:</w:t>
      </w:r>
    </w:p>
    <w:p w:rsidR="000F1605" w:rsidRPr="000F1605" w:rsidRDefault="000F1605" w:rsidP="000F1605">
      <w:pPr>
        <w:pStyle w:val="11"/>
        <w:tabs>
          <w:tab w:val="left" w:pos="993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0F1605">
        <w:rPr>
          <w:sz w:val="28"/>
          <w:szCs w:val="28"/>
        </w:rPr>
        <w:t xml:space="preserve">а) в пункте 46.2 слова </w:t>
      </w:r>
      <w:r w:rsidR="00C8010B">
        <w:rPr>
          <w:sz w:val="28"/>
          <w:szCs w:val="28"/>
        </w:rPr>
        <w:t>«</w:t>
      </w:r>
      <w:r w:rsidRPr="000F1605">
        <w:rPr>
          <w:sz w:val="28"/>
          <w:szCs w:val="28"/>
        </w:rPr>
        <w:t xml:space="preserve">(за исключением </w:t>
      </w:r>
      <w:r w:rsidR="00C8010B">
        <w:rPr>
          <w:sz w:val="28"/>
          <w:szCs w:val="28"/>
        </w:rPr>
        <w:t>развозной и разносной торговли)» заменены</w:t>
      </w:r>
      <w:r w:rsidRPr="000F1605">
        <w:rPr>
          <w:sz w:val="28"/>
          <w:szCs w:val="28"/>
        </w:rPr>
        <w:t xml:space="preserve"> словами </w:t>
      </w:r>
      <w:r w:rsidR="00C8010B">
        <w:rPr>
          <w:sz w:val="28"/>
          <w:szCs w:val="28"/>
        </w:rPr>
        <w:t>«</w:t>
      </w:r>
      <w:r w:rsidRPr="000F1605">
        <w:rPr>
          <w:sz w:val="28"/>
          <w:szCs w:val="28"/>
        </w:rPr>
        <w:t>(за исключением развозной и разносной торговли, а также розничной торговли с исп</w:t>
      </w:r>
      <w:r w:rsidR="00C8010B">
        <w:rPr>
          <w:sz w:val="28"/>
          <w:szCs w:val="28"/>
        </w:rPr>
        <w:t>ользованием торговых автоматов)»</w:t>
      </w:r>
      <w:r w:rsidRPr="000F1605">
        <w:rPr>
          <w:sz w:val="28"/>
          <w:szCs w:val="28"/>
        </w:rPr>
        <w:t>;</w:t>
      </w:r>
    </w:p>
    <w:p w:rsidR="000F1605" w:rsidRDefault="00C8010B" w:rsidP="000F1605">
      <w:pPr>
        <w:pStyle w:val="11"/>
        <w:tabs>
          <w:tab w:val="left" w:pos="993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дополнен</w:t>
      </w:r>
      <w:proofErr w:type="gramEnd"/>
      <w:r w:rsidR="000F1605" w:rsidRPr="000F1605">
        <w:rPr>
          <w:sz w:val="28"/>
          <w:szCs w:val="28"/>
        </w:rPr>
        <w:t xml:space="preserve"> пунктом 46.3 следующего содержания:</w:t>
      </w:r>
    </w:p>
    <w:p w:rsidR="00390921" w:rsidRDefault="00C8010B" w:rsidP="00390921">
      <w:pPr>
        <w:pStyle w:val="11"/>
        <w:tabs>
          <w:tab w:val="left" w:pos="993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F1605" w:rsidRPr="000F1605">
        <w:rPr>
          <w:sz w:val="28"/>
          <w:szCs w:val="28"/>
        </w:rPr>
        <w:t>46.3</w:t>
      </w:r>
      <w:r w:rsidR="000F1605" w:rsidRPr="000F1605">
        <w:rPr>
          <w:sz w:val="28"/>
          <w:szCs w:val="28"/>
        </w:rPr>
        <w:tab/>
        <w:t>Розничная торговля с использованием торговых автоматов, за исключением развозной торговли за один торговый автомат</w:t>
      </w:r>
      <w:r>
        <w:rPr>
          <w:sz w:val="28"/>
          <w:szCs w:val="28"/>
        </w:rPr>
        <w:t xml:space="preserve">», где для каждой группы установлен размер </w:t>
      </w:r>
      <w:r w:rsidRPr="00C8010B">
        <w:rPr>
          <w:sz w:val="28"/>
          <w:szCs w:val="28"/>
        </w:rPr>
        <w:t>потенциально возможного к получению годового дохода по группам муниципальных образований Краснодарского края</w:t>
      </w:r>
      <w:r>
        <w:rPr>
          <w:sz w:val="28"/>
          <w:szCs w:val="28"/>
        </w:rPr>
        <w:t>.</w:t>
      </w:r>
    </w:p>
    <w:p w:rsidR="00390921" w:rsidRDefault="00390921" w:rsidP="00390921">
      <w:pPr>
        <w:pStyle w:val="11"/>
        <w:tabs>
          <w:tab w:val="left" w:pos="993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Таким образом, для 1-ой группы установлен размер </w:t>
      </w:r>
      <w:r w:rsidRPr="000F1605">
        <w:rPr>
          <w:sz w:val="28"/>
          <w:szCs w:val="28"/>
        </w:rPr>
        <w:t>305</w:t>
      </w:r>
      <w:r>
        <w:rPr>
          <w:sz w:val="28"/>
          <w:szCs w:val="28"/>
        </w:rPr>
        <w:t> </w:t>
      </w:r>
      <w:r w:rsidRPr="000F1605">
        <w:rPr>
          <w:sz w:val="28"/>
          <w:szCs w:val="28"/>
        </w:rPr>
        <w:t>100</w:t>
      </w:r>
      <w:r>
        <w:rPr>
          <w:sz w:val="28"/>
          <w:szCs w:val="28"/>
        </w:rPr>
        <w:t xml:space="preserve"> рублей, для 2-ой группы – </w:t>
      </w:r>
      <w:r w:rsidRPr="000F1605">
        <w:rPr>
          <w:sz w:val="28"/>
          <w:szCs w:val="28"/>
        </w:rPr>
        <w:t>274</w:t>
      </w:r>
      <w:r>
        <w:rPr>
          <w:sz w:val="28"/>
          <w:szCs w:val="28"/>
        </w:rPr>
        <w:t> </w:t>
      </w:r>
      <w:r w:rsidRPr="000F1605">
        <w:rPr>
          <w:sz w:val="28"/>
          <w:szCs w:val="28"/>
        </w:rPr>
        <w:t>500</w:t>
      </w:r>
      <w:r>
        <w:rPr>
          <w:sz w:val="28"/>
          <w:szCs w:val="28"/>
        </w:rPr>
        <w:t xml:space="preserve"> рублей, для 3-ей группы – </w:t>
      </w:r>
      <w:r w:rsidRPr="000F1605">
        <w:rPr>
          <w:sz w:val="28"/>
          <w:szCs w:val="28"/>
        </w:rPr>
        <w:t>247</w:t>
      </w:r>
      <w:r>
        <w:rPr>
          <w:sz w:val="28"/>
          <w:szCs w:val="28"/>
        </w:rPr>
        <w:t> </w:t>
      </w:r>
      <w:r w:rsidRPr="000F1605">
        <w:rPr>
          <w:sz w:val="28"/>
          <w:szCs w:val="28"/>
        </w:rPr>
        <w:t>200</w:t>
      </w:r>
      <w:r>
        <w:rPr>
          <w:sz w:val="28"/>
          <w:szCs w:val="28"/>
        </w:rPr>
        <w:t xml:space="preserve"> рублей.</w:t>
      </w:r>
    </w:p>
    <w:p w:rsidR="00C8010B" w:rsidRDefault="00C8010B" w:rsidP="000F1605">
      <w:pPr>
        <w:pStyle w:val="11"/>
        <w:tabs>
          <w:tab w:val="left" w:pos="993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Напомним, что</w:t>
      </w:r>
      <w:r w:rsidRPr="00C8010B">
        <w:t xml:space="preserve"> </w:t>
      </w:r>
      <w:r w:rsidRPr="00C8010B">
        <w:rPr>
          <w:sz w:val="28"/>
          <w:szCs w:val="28"/>
        </w:rPr>
        <w:t>территория Краснодарского края дифференцирована по 3 группам муниципальных образований в зависимости от численности населения:</w:t>
      </w:r>
    </w:p>
    <w:p w:rsidR="00C8010B" w:rsidRPr="00C8010B" w:rsidRDefault="00C8010B" w:rsidP="00C8010B">
      <w:pPr>
        <w:pStyle w:val="11"/>
        <w:tabs>
          <w:tab w:val="left" w:pos="993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8010B">
        <w:rPr>
          <w:sz w:val="28"/>
          <w:szCs w:val="28"/>
        </w:rPr>
        <w:t>- Крымское городское поселение – 1 группа;</w:t>
      </w:r>
    </w:p>
    <w:p w:rsidR="00C8010B" w:rsidRPr="00C8010B" w:rsidRDefault="00C8010B" w:rsidP="00C8010B">
      <w:pPr>
        <w:pStyle w:val="11"/>
        <w:tabs>
          <w:tab w:val="left" w:pos="993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8010B">
        <w:rPr>
          <w:sz w:val="28"/>
          <w:szCs w:val="28"/>
        </w:rPr>
        <w:t>- Варениковское сельское поселение – 2 группа;</w:t>
      </w:r>
    </w:p>
    <w:p w:rsidR="00C8010B" w:rsidRPr="00C8010B" w:rsidRDefault="00C8010B" w:rsidP="00C8010B">
      <w:pPr>
        <w:pStyle w:val="11"/>
        <w:tabs>
          <w:tab w:val="left" w:pos="993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8010B">
        <w:rPr>
          <w:sz w:val="28"/>
          <w:szCs w:val="28"/>
        </w:rPr>
        <w:t>- Нижнебаканское сельское поселение – 2 группа;</w:t>
      </w:r>
    </w:p>
    <w:p w:rsidR="00C8010B" w:rsidRPr="00C8010B" w:rsidRDefault="00C8010B" w:rsidP="00C8010B">
      <w:pPr>
        <w:pStyle w:val="11"/>
        <w:tabs>
          <w:tab w:val="left" w:pos="993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8010B">
        <w:rPr>
          <w:sz w:val="28"/>
          <w:szCs w:val="28"/>
        </w:rPr>
        <w:t>- Адагумское сельское поселение – 3 группа;</w:t>
      </w:r>
    </w:p>
    <w:p w:rsidR="00C8010B" w:rsidRPr="00C8010B" w:rsidRDefault="00C8010B" w:rsidP="00C8010B">
      <w:pPr>
        <w:pStyle w:val="11"/>
        <w:tabs>
          <w:tab w:val="left" w:pos="993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8010B">
        <w:rPr>
          <w:sz w:val="28"/>
          <w:szCs w:val="28"/>
        </w:rPr>
        <w:t>- Кеслеровское сельское поселение – 3 группа;</w:t>
      </w:r>
    </w:p>
    <w:p w:rsidR="00C8010B" w:rsidRPr="00C8010B" w:rsidRDefault="00C8010B" w:rsidP="00C8010B">
      <w:pPr>
        <w:pStyle w:val="11"/>
        <w:tabs>
          <w:tab w:val="left" w:pos="993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8010B">
        <w:rPr>
          <w:sz w:val="28"/>
          <w:szCs w:val="28"/>
        </w:rPr>
        <w:t>- Киевское сельское поселение – 3 группа;</w:t>
      </w:r>
    </w:p>
    <w:p w:rsidR="00C8010B" w:rsidRPr="00C8010B" w:rsidRDefault="00C8010B" w:rsidP="00C8010B">
      <w:pPr>
        <w:pStyle w:val="11"/>
        <w:tabs>
          <w:tab w:val="left" w:pos="993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8010B">
        <w:rPr>
          <w:sz w:val="28"/>
          <w:szCs w:val="28"/>
        </w:rPr>
        <w:t>- Мерчанское сельское поселение – 3 группа;</w:t>
      </w:r>
    </w:p>
    <w:p w:rsidR="00C8010B" w:rsidRPr="00C8010B" w:rsidRDefault="00C8010B" w:rsidP="00C8010B">
      <w:pPr>
        <w:pStyle w:val="11"/>
        <w:tabs>
          <w:tab w:val="left" w:pos="993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8010B">
        <w:rPr>
          <w:sz w:val="28"/>
          <w:szCs w:val="28"/>
        </w:rPr>
        <w:t>- Молдаванское сельское поселение – 3 группа;</w:t>
      </w:r>
    </w:p>
    <w:p w:rsidR="00C8010B" w:rsidRPr="00C8010B" w:rsidRDefault="00C8010B" w:rsidP="00C8010B">
      <w:pPr>
        <w:pStyle w:val="11"/>
        <w:tabs>
          <w:tab w:val="left" w:pos="993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8010B">
        <w:rPr>
          <w:sz w:val="28"/>
          <w:szCs w:val="28"/>
        </w:rPr>
        <w:t>- Пригородное сельское поселение – 3 группа;</w:t>
      </w:r>
    </w:p>
    <w:p w:rsidR="00C8010B" w:rsidRPr="00C8010B" w:rsidRDefault="00C8010B" w:rsidP="00C8010B">
      <w:pPr>
        <w:pStyle w:val="11"/>
        <w:tabs>
          <w:tab w:val="left" w:pos="993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8010B">
        <w:rPr>
          <w:sz w:val="28"/>
          <w:szCs w:val="28"/>
        </w:rPr>
        <w:t>- Троицкое сельское поселение – 3 группа;</w:t>
      </w:r>
    </w:p>
    <w:p w:rsidR="00C8010B" w:rsidRPr="000F1605" w:rsidRDefault="00C8010B" w:rsidP="00C8010B">
      <w:pPr>
        <w:pStyle w:val="11"/>
        <w:tabs>
          <w:tab w:val="left" w:pos="993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8010B">
        <w:rPr>
          <w:sz w:val="28"/>
          <w:szCs w:val="28"/>
        </w:rPr>
        <w:t>- Южно</w:t>
      </w:r>
      <w:r>
        <w:rPr>
          <w:sz w:val="28"/>
          <w:szCs w:val="28"/>
        </w:rPr>
        <w:t>е сельское поселение – 3 группа.</w:t>
      </w:r>
    </w:p>
    <w:p w:rsidR="000F1605" w:rsidRPr="00C8010B" w:rsidRDefault="000F1605" w:rsidP="00EE5539">
      <w:pPr>
        <w:pStyle w:val="11"/>
        <w:tabs>
          <w:tab w:val="left" w:pos="993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9847B7" w:rsidRPr="00DD10CD" w:rsidRDefault="009847B7" w:rsidP="00EE5539">
      <w:pPr>
        <w:pStyle w:val="11"/>
        <w:tabs>
          <w:tab w:val="left" w:pos="993"/>
        </w:tabs>
        <w:spacing w:before="0" w:beforeAutospacing="0" w:after="0" w:afterAutospacing="0"/>
        <w:ind w:right="-1" w:firstLine="709"/>
        <w:jc w:val="both"/>
        <w:rPr>
          <w:b/>
          <w:sz w:val="28"/>
          <w:szCs w:val="28"/>
        </w:rPr>
      </w:pPr>
      <w:r w:rsidRPr="00DD10CD">
        <w:rPr>
          <w:b/>
          <w:sz w:val="28"/>
          <w:szCs w:val="28"/>
        </w:rPr>
        <w:t xml:space="preserve">СЛУШАЛИ по </w:t>
      </w:r>
      <w:r w:rsidR="00DD10CD">
        <w:rPr>
          <w:b/>
          <w:sz w:val="28"/>
          <w:szCs w:val="28"/>
        </w:rPr>
        <w:t>пятому</w:t>
      </w:r>
      <w:r w:rsidRPr="00DD10CD">
        <w:rPr>
          <w:b/>
          <w:sz w:val="28"/>
          <w:szCs w:val="28"/>
        </w:rPr>
        <w:t xml:space="preserve"> вопросу:</w:t>
      </w:r>
      <w:r w:rsidR="002949E6" w:rsidRPr="00DD10CD">
        <w:rPr>
          <w:b/>
          <w:sz w:val="28"/>
          <w:szCs w:val="28"/>
        </w:rPr>
        <w:t xml:space="preserve"> Нефедову Е.И.</w:t>
      </w:r>
    </w:p>
    <w:p w:rsidR="002949E6" w:rsidRPr="00DD10CD" w:rsidRDefault="002949E6" w:rsidP="002949E6">
      <w:pPr>
        <w:tabs>
          <w:tab w:val="left" w:pos="851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0CD">
        <w:rPr>
          <w:rFonts w:ascii="Times New Roman" w:eastAsia="Times New Roman" w:hAnsi="Times New Roman" w:cs="Times New Roman"/>
          <w:sz w:val="28"/>
          <w:szCs w:val="28"/>
        </w:rPr>
        <w:t>Федеральный закон Российской Федерации от 23 декабря 2009 года     №381-ФЗ «Об основах государственного регулирования торговой деятельности в Российской Федерации» утвердил механизм государственного регулирования цен на отдельные виды социально значимых продовольственных товаров.</w:t>
      </w:r>
    </w:p>
    <w:p w:rsidR="002949E6" w:rsidRPr="00DD10CD" w:rsidRDefault="002949E6" w:rsidP="002949E6">
      <w:pPr>
        <w:tabs>
          <w:tab w:val="left" w:pos="851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10CD">
        <w:rPr>
          <w:rFonts w:ascii="Times New Roman" w:eastAsia="Times New Roman" w:hAnsi="Times New Roman" w:cs="Times New Roman"/>
          <w:sz w:val="28"/>
          <w:szCs w:val="28"/>
        </w:rPr>
        <w:t>Правительством РФ принято постановление от 15 июля 2010 года №530 «Об утверждении правил установления предельно допустимых розничных цен  на отдельные виды социально значимых продовольственных товаров первой необходимости,  перечня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</w:t>
      </w:r>
      <w:proofErr w:type="gramEnd"/>
      <w:r w:rsidRPr="00DD10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DD10CD">
        <w:rPr>
          <w:rFonts w:ascii="Times New Roman" w:eastAsia="Times New Roman" w:hAnsi="Times New Roman" w:cs="Times New Roman"/>
          <w:sz w:val="28"/>
          <w:szCs w:val="28"/>
        </w:rPr>
        <w:t>осуществляющему</w:t>
      </w:r>
      <w:proofErr w:type="gramEnd"/>
      <w:r w:rsidRPr="00DD10CD">
        <w:rPr>
          <w:rFonts w:ascii="Times New Roman" w:eastAsia="Times New Roman" w:hAnsi="Times New Roman" w:cs="Times New Roman"/>
          <w:sz w:val="28"/>
          <w:szCs w:val="28"/>
        </w:rPr>
        <w:t xml:space="preserve"> торговую деятельность, не допускается выплата вознаграждения». В указанном постановлении определено 24 наименования продовольственных товаров первой необходимости, розничные цены на которые подлежат государственному регулированию.</w:t>
      </w:r>
    </w:p>
    <w:p w:rsidR="002949E6" w:rsidRPr="00DD10CD" w:rsidRDefault="002949E6" w:rsidP="002949E6">
      <w:pPr>
        <w:tabs>
          <w:tab w:val="left" w:pos="851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10CD">
        <w:rPr>
          <w:rFonts w:ascii="Times New Roman" w:eastAsia="Times New Roman" w:hAnsi="Times New Roman" w:cs="Times New Roman"/>
          <w:sz w:val="28"/>
          <w:szCs w:val="28"/>
        </w:rPr>
        <w:t>На территории МО Крымский район обеспечивается исполнение распоряжения главы администрации (губернатора) Краснодарского края от 17 октября 2008 года № 900-р «О стабилизации цен на отдельные виды социально значимых продуктов питания в Краснодарском крае», в соответствии с которым предприятиям розничной торговли рекомендовано осуществлять реализацию социально значимых продуктов питания с применением торговой наценки в размере не выше 10%.</w:t>
      </w:r>
      <w:proofErr w:type="gramEnd"/>
    </w:p>
    <w:p w:rsidR="009847B7" w:rsidRPr="00DD10CD" w:rsidRDefault="009847B7" w:rsidP="00EE5539">
      <w:pPr>
        <w:pStyle w:val="11"/>
        <w:tabs>
          <w:tab w:val="left" w:pos="993"/>
        </w:tabs>
        <w:spacing w:before="0" w:beforeAutospacing="0" w:after="0" w:afterAutospacing="0"/>
        <w:ind w:right="-1" w:firstLine="709"/>
        <w:jc w:val="both"/>
        <w:rPr>
          <w:b/>
          <w:sz w:val="28"/>
          <w:szCs w:val="28"/>
        </w:rPr>
      </w:pPr>
    </w:p>
    <w:p w:rsidR="00906F06" w:rsidRPr="00DD10CD" w:rsidRDefault="00906F06" w:rsidP="00EE5539">
      <w:pPr>
        <w:tabs>
          <w:tab w:val="left" w:pos="0"/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D10CD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66100" w:rsidRPr="00DD10CD" w:rsidRDefault="00D66100" w:rsidP="00EE5539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100" w:rsidRDefault="00DD10CD" w:rsidP="00DD10CD">
      <w:pPr>
        <w:pStyle w:val="af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0CD">
        <w:rPr>
          <w:rFonts w:ascii="Times New Roman" w:hAnsi="Times New Roman" w:cs="Times New Roman"/>
          <w:sz w:val="28"/>
          <w:szCs w:val="28"/>
        </w:rPr>
        <w:t>Одобрить проект плана мероприятий («дорожной карты») по содействию развитию конкуренции в Краснодарском крае на 2022-2025 годы</w:t>
      </w:r>
      <w:r w:rsidR="005662C4" w:rsidRPr="00DD10CD">
        <w:rPr>
          <w:rFonts w:ascii="Times New Roman" w:hAnsi="Times New Roman" w:cs="Times New Roman"/>
          <w:sz w:val="28"/>
          <w:szCs w:val="28"/>
        </w:rPr>
        <w:t>.</w:t>
      </w:r>
    </w:p>
    <w:p w:rsidR="00DD10CD" w:rsidRDefault="00DD10CD" w:rsidP="00DD10CD">
      <w:pPr>
        <w:pStyle w:val="af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0CD">
        <w:rPr>
          <w:rFonts w:ascii="Times New Roman" w:hAnsi="Times New Roman" w:cs="Times New Roman"/>
          <w:sz w:val="28"/>
          <w:szCs w:val="28"/>
        </w:rPr>
        <w:lastRenderedPageBreak/>
        <w:t>Принять к сведению и использовать в работе лучшие 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0CD">
        <w:rPr>
          <w:rFonts w:ascii="Times New Roman" w:hAnsi="Times New Roman" w:cs="Times New Roman"/>
          <w:sz w:val="28"/>
          <w:szCs w:val="28"/>
        </w:rPr>
        <w:t xml:space="preserve">развития конкуренции на территории Крымского района, отраженные в «белой книге», а также не допускать принятия муниципальных актов и осуществления действий, имеющих </w:t>
      </w:r>
      <w:proofErr w:type="spellStart"/>
      <w:r w:rsidRPr="00DD10CD">
        <w:rPr>
          <w:rFonts w:ascii="Times New Roman" w:hAnsi="Times New Roman" w:cs="Times New Roman"/>
          <w:sz w:val="28"/>
          <w:szCs w:val="28"/>
        </w:rPr>
        <w:t>антиконкурентный</w:t>
      </w:r>
      <w:proofErr w:type="spellEnd"/>
      <w:r w:rsidRPr="00DD10CD">
        <w:rPr>
          <w:rFonts w:ascii="Times New Roman" w:hAnsi="Times New Roman" w:cs="Times New Roman"/>
          <w:sz w:val="28"/>
          <w:szCs w:val="28"/>
        </w:rPr>
        <w:t xml:space="preserve"> характер, отраженные в «черной книге»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7F64" w:rsidRPr="00DD10CD" w:rsidRDefault="00087F64" w:rsidP="00087F64">
      <w:pPr>
        <w:pStyle w:val="af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0CD">
        <w:rPr>
          <w:rFonts w:ascii="Times New Roman" w:hAnsi="Times New Roman" w:cs="Times New Roman"/>
          <w:spacing w:val="1"/>
          <w:sz w:val="28"/>
          <w:szCs w:val="28"/>
        </w:rPr>
        <w:t>Принять к сведению информацию о статистическом учете инвестиций в основной капитал.</w:t>
      </w:r>
    </w:p>
    <w:p w:rsidR="00087F64" w:rsidRPr="00DD10CD" w:rsidRDefault="00087F64" w:rsidP="00087F64">
      <w:pPr>
        <w:pStyle w:val="af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0CD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Pr="00DD10CD">
        <w:rPr>
          <w:rFonts w:ascii="Times New Roman" w:hAnsi="Times New Roman" w:cs="Times New Roman"/>
          <w:spacing w:val="1"/>
          <w:sz w:val="28"/>
          <w:szCs w:val="28"/>
        </w:rPr>
        <w:t>о внесенных изменениях в Закон Краснодарского края от 16 ноября 2012 года № 2601-КЗ «О введении в действие патентной системы налогообложения на территории Краснодарского края»</w:t>
      </w:r>
      <w:r w:rsidRPr="00DD10CD">
        <w:rPr>
          <w:rFonts w:ascii="Times New Roman" w:hAnsi="Times New Roman" w:cs="Times New Roman"/>
          <w:sz w:val="28"/>
          <w:szCs w:val="28"/>
        </w:rPr>
        <w:t>.</w:t>
      </w:r>
    </w:p>
    <w:p w:rsidR="008F5094" w:rsidRPr="00DD10CD" w:rsidRDefault="008F5094" w:rsidP="00D66100">
      <w:pPr>
        <w:pStyle w:val="af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0CD">
        <w:rPr>
          <w:rFonts w:ascii="Times New Roman" w:hAnsi="Times New Roman" w:cs="Times New Roman"/>
          <w:sz w:val="28"/>
          <w:szCs w:val="28"/>
        </w:rPr>
        <w:t>Принять к сведению информацию об основах государственного регулирования торговой деятельности в РФ.</w:t>
      </w:r>
    </w:p>
    <w:p w:rsidR="00D66100" w:rsidRPr="00DD10CD" w:rsidRDefault="00D66100" w:rsidP="007E4C8D">
      <w:pPr>
        <w:shd w:val="clear" w:color="auto" w:fill="FFFFFF"/>
        <w:tabs>
          <w:tab w:val="left" w:pos="99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47CA" w:rsidRPr="00DD10CD" w:rsidRDefault="001647CA" w:rsidP="00EE5539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4390" w:rsidRPr="00DD10CD" w:rsidRDefault="00ED4390" w:rsidP="00EE5539">
      <w:pPr>
        <w:tabs>
          <w:tab w:val="left" w:pos="851"/>
          <w:tab w:val="left" w:pos="993"/>
        </w:tabs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35"/>
      </w:tblGrid>
      <w:tr w:rsidR="00F31A02" w:rsidRPr="00DD10CD" w:rsidTr="005E2B99">
        <w:tc>
          <w:tcPr>
            <w:tcW w:w="7054" w:type="dxa"/>
          </w:tcPr>
          <w:p w:rsidR="00F31A02" w:rsidRPr="00DD10CD" w:rsidRDefault="00F31A02" w:rsidP="00EE5539">
            <w:pPr>
              <w:tabs>
                <w:tab w:val="left" w:pos="851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0C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gramStart"/>
            <w:r w:rsidRPr="00DD10CD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DD1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1A02" w:rsidRPr="00DD10CD" w:rsidRDefault="00F31A02" w:rsidP="00EE5539">
            <w:pPr>
              <w:tabs>
                <w:tab w:val="left" w:pos="851"/>
                <w:tab w:val="left" w:pos="993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D10CD">
              <w:rPr>
                <w:rFonts w:ascii="Times New Roman" w:hAnsi="Times New Roman" w:cs="Times New Roman"/>
                <w:sz w:val="28"/>
                <w:szCs w:val="28"/>
              </w:rPr>
              <w:t>образования Крымский район</w:t>
            </w:r>
          </w:p>
        </w:tc>
        <w:tc>
          <w:tcPr>
            <w:tcW w:w="2835" w:type="dxa"/>
            <w:vAlign w:val="bottom"/>
          </w:tcPr>
          <w:p w:rsidR="00F31A02" w:rsidRPr="00DD10CD" w:rsidRDefault="00F31A02" w:rsidP="00EE5539">
            <w:pPr>
              <w:tabs>
                <w:tab w:val="left" w:pos="851"/>
                <w:tab w:val="left" w:pos="993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10CD"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  <w:r w:rsidR="007E4C8D" w:rsidRPr="00DD1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10CD">
              <w:rPr>
                <w:rFonts w:ascii="Times New Roman" w:hAnsi="Times New Roman" w:cs="Times New Roman"/>
                <w:sz w:val="28"/>
                <w:szCs w:val="28"/>
              </w:rPr>
              <w:t>Леготина</w:t>
            </w:r>
          </w:p>
        </w:tc>
      </w:tr>
      <w:tr w:rsidR="00F31A02" w:rsidRPr="00DD10CD" w:rsidTr="005E2B99">
        <w:tc>
          <w:tcPr>
            <w:tcW w:w="7054" w:type="dxa"/>
          </w:tcPr>
          <w:p w:rsidR="00F31A02" w:rsidRPr="00DD10CD" w:rsidRDefault="00F31A02" w:rsidP="00EE5539">
            <w:pPr>
              <w:tabs>
                <w:tab w:val="left" w:pos="851"/>
                <w:tab w:val="left" w:pos="993"/>
              </w:tabs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F31A02" w:rsidRPr="00DD10CD" w:rsidRDefault="00F31A02" w:rsidP="00EE5539">
            <w:pPr>
              <w:tabs>
                <w:tab w:val="left" w:pos="851"/>
                <w:tab w:val="left" w:pos="993"/>
              </w:tabs>
              <w:ind w:right="-1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02" w:rsidRPr="00DD10CD" w:rsidTr="005E2B99">
        <w:tc>
          <w:tcPr>
            <w:tcW w:w="7054" w:type="dxa"/>
          </w:tcPr>
          <w:p w:rsidR="00F31A02" w:rsidRPr="00DD10CD" w:rsidRDefault="00F31A02" w:rsidP="00EE5539">
            <w:pPr>
              <w:tabs>
                <w:tab w:val="left" w:pos="851"/>
                <w:tab w:val="left" w:pos="993"/>
              </w:tabs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F31A02" w:rsidRPr="00DD10CD" w:rsidRDefault="00F31A02" w:rsidP="00EE5539">
            <w:pPr>
              <w:tabs>
                <w:tab w:val="left" w:pos="851"/>
                <w:tab w:val="left" w:pos="993"/>
              </w:tabs>
              <w:ind w:right="-1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A02" w:rsidRPr="00DD10CD" w:rsidTr="005E2B99">
        <w:tc>
          <w:tcPr>
            <w:tcW w:w="7054" w:type="dxa"/>
          </w:tcPr>
          <w:p w:rsidR="00F31A02" w:rsidRPr="00DD10CD" w:rsidRDefault="00F31A02" w:rsidP="00EE5539">
            <w:pPr>
              <w:tabs>
                <w:tab w:val="left" w:pos="851"/>
                <w:tab w:val="left" w:pos="993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0CD">
              <w:rPr>
                <w:rFonts w:ascii="Times New Roman" w:hAnsi="Times New Roman" w:cs="Times New Roman"/>
                <w:sz w:val="28"/>
                <w:szCs w:val="28"/>
              </w:rPr>
              <w:t>Секретарь Совета</w:t>
            </w:r>
          </w:p>
        </w:tc>
        <w:tc>
          <w:tcPr>
            <w:tcW w:w="2835" w:type="dxa"/>
            <w:vAlign w:val="bottom"/>
          </w:tcPr>
          <w:p w:rsidR="00F31A02" w:rsidRPr="00DD10CD" w:rsidRDefault="00F31A02" w:rsidP="00EE5539">
            <w:pPr>
              <w:tabs>
                <w:tab w:val="left" w:pos="851"/>
                <w:tab w:val="left" w:pos="993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10CD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DD10CD">
              <w:rPr>
                <w:rFonts w:ascii="Times New Roman" w:hAnsi="Times New Roman" w:cs="Times New Roman"/>
                <w:sz w:val="28"/>
                <w:szCs w:val="28"/>
              </w:rPr>
              <w:t>Леденева</w:t>
            </w:r>
            <w:proofErr w:type="spellEnd"/>
          </w:p>
        </w:tc>
      </w:tr>
    </w:tbl>
    <w:p w:rsidR="00E70841" w:rsidRPr="00DD10CD" w:rsidRDefault="00E70841" w:rsidP="008F5094">
      <w:pPr>
        <w:tabs>
          <w:tab w:val="left" w:pos="851"/>
          <w:tab w:val="left" w:pos="993"/>
        </w:tabs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</w:p>
    <w:sectPr w:rsidR="00E70841" w:rsidRPr="00DD10CD" w:rsidSect="00EA339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288" w:rsidRDefault="00A85288" w:rsidP="00AC48E3">
      <w:pPr>
        <w:spacing w:after="0" w:line="240" w:lineRule="auto"/>
      </w:pPr>
      <w:r>
        <w:separator/>
      </w:r>
    </w:p>
  </w:endnote>
  <w:endnote w:type="continuationSeparator" w:id="0">
    <w:p w:rsidR="00A85288" w:rsidRDefault="00A85288" w:rsidP="00AC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288" w:rsidRDefault="00A85288" w:rsidP="00AC48E3">
      <w:pPr>
        <w:spacing w:after="0" w:line="240" w:lineRule="auto"/>
      </w:pPr>
      <w:r>
        <w:separator/>
      </w:r>
    </w:p>
  </w:footnote>
  <w:footnote w:type="continuationSeparator" w:id="0">
    <w:p w:rsidR="00A85288" w:rsidRDefault="00A85288" w:rsidP="00AC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671172914"/>
      <w:docPartObj>
        <w:docPartGallery w:val="Page Numbers (Top of Page)"/>
        <w:docPartUnique/>
      </w:docPartObj>
    </w:sdtPr>
    <w:sdtEndPr/>
    <w:sdtContent>
      <w:p w:rsidR="00AC48E3" w:rsidRPr="00F115BB" w:rsidRDefault="00AC48E3" w:rsidP="00F115BB">
        <w:pPr>
          <w:pStyle w:val="ab"/>
          <w:jc w:val="center"/>
          <w:rPr>
            <w:rFonts w:ascii="Times New Roman" w:hAnsi="Times New Roman" w:cs="Times New Roman"/>
          </w:rPr>
        </w:pPr>
        <w:r w:rsidRPr="00F115BB">
          <w:rPr>
            <w:rFonts w:ascii="Times New Roman" w:hAnsi="Times New Roman" w:cs="Times New Roman"/>
          </w:rPr>
          <w:fldChar w:fldCharType="begin"/>
        </w:r>
        <w:r w:rsidRPr="00F115BB">
          <w:rPr>
            <w:rFonts w:ascii="Times New Roman" w:hAnsi="Times New Roman" w:cs="Times New Roman"/>
          </w:rPr>
          <w:instrText>PAGE   \* MERGEFORMAT</w:instrText>
        </w:r>
        <w:r w:rsidRPr="00F115BB">
          <w:rPr>
            <w:rFonts w:ascii="Times New Roman" w:hAnsi="Times New Roman" w:cs="Times New Roman"/>
          </w:rPr>
          <w:fldChar w:fldCharType="separate"/>
        </w:r>
        <w:r w:rsidR="00390921">
          <w:rPr>
            <w:rFonts w:ascii="Times New Roman" w:hAnsi="Times New Roman" w:cs="Times New Roman"/>
            <w:noProof/>
          </w:rPr>
          <w:t>9</w:t>
        </w:r>
        <w:r w:rsidRPr="00F115B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66E"/>
    <w:multiLevelType w:val="hybridMultilevel"/>
    <w:tmpl w:val="849CF590"/>
    <w:lvl w:ilvl="0" w:tplc="D57CA536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4A5C2F"/>
    <w:multiLevelType w:val="hybridMultilevel"/>
    <w:tmpl w:val="AA3C3A88"/>
    <w:lvl w:ilvl="0" w:tplc="F6A6C96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7E6690"/>
    <w:multiLevelType w:val="hybridMultilevel"/>
    <w:tmpl w:val="D3004B80"/>
    <w:lvl w:ilvl="0" w:tplc="55145B0C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55145B0C">
      <w:start w:val="1"/>
      <w:numFmt w:val="bullet"/>
      <w:lvlText w:val=""/>
      <w:lvlJc w:val="center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A31847"/>
    <w:multiLevelType w:val="hybridMultilevel"/>
    <w:tmpl w:val="18C23788"/>
    <w:lvl w:ilvl="0" w:tplc="35346C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9E6BD8"/>
    <w:multiLevelType w:val="hybridMultilevel"/>
    <w:tmpl w:val="E564B2B6"/>
    <w:lvl w:ilvl="0" w:tplc="67907F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9167BCB"/>
    <w:multiLevelType w:val="hybridMultilevel"/>
    <w:tmpl w:val="D65E6B9C"/>
    <w:lvl w:ilvl="0" w:tplc="55145B0C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E33264"/>
    <w:multiLevelType w:val="hybridMultilevel"/>
    <w:tmpl w:val="B036BE22"/>
    <w:lvl w:ilvl="0" w:tplc="E28827DC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A6448FF"/>
    <w:multiLevelType w:val="hybridMultilevel"/>
    <w:tmpl w:val="5D0ABA8C"/>
    <w:lvl w:ilvl="0" w:tplc="2B8024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5D25096"/>
    <w:multiLevelType w:val="hybridMultilevel"/>
    <w:tmpl w:val="7CCAC29C"/>
    <w:lvl w:ilvl="0" w:tplc="55145B0C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64E3E79"/>
    <w:multiLevelType w:val="hybridMultilevel"/>
    <w:tmpl w:val="6BDC5A82"/>
    <w:lvl w:ilvl="0" w:tplc="CE90F47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32E33CC"/>
    <w:multiLevelType w:val="hybridMultilevel"/>
    <w:tmpl w:val="D256B1AC"/>
    <w:lvl w:ilvl="0" w:tplc="55145B0C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A9F4815A">
      <w:numFmt w:val="bullet"/>
      <w:lvlText w:val="•"/>
      <w:lvlJc w:val="left"/>
      <w:pPr>
        <w:ind w:left="2779" w:hanging="9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7B97D3A"/>
    <w:multiLevelType w:val="hybridMultilevel"/>
    <w:tmpl w:val="8C6EFEB2"/>
    <w:lvl w:ilvl="0" w:tplc="B7ACCC98">
      <w:numFmt w:val="bullet"/>
      <w:lvlText w:val="•"/>
      <w:lvlJc w:val="left"/>
      <w:pPr>
        <w:ind w:left="1699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D605CFC"/>
    <w:multiLevelType w:val="hybridMultilevel"/>
    <w:tmpl w:val="0C9AEF00"/>
    <w:lvl w:ilvl="0" w:tplc="55145B0C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55145B0C">
      <w:start w:val="1"/>
      <w:numFmt w:val="bullet"/>
      <w:lvlText w:val=""/>
      <w:lvlJc w:val="center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D9825B7"/>
    <w:multiLevelType w:val="hybridMultilevel"/>
    <w:tmpl w:val="FC5C0266"/>
    <w:lvl w:ilvl="0" w:tplc="0368F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633C99"/>
    <w:multiLevelType w:val="hybridMultilevel"/>
    <w:tmpl w:val="F696957C"/>
    <w:lvl w:ilvl="0" w:tplc="55145B0C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3"/>
  </w:num>
  <w:num w:numId="5">
    <w:abstractNumId w:val="3"/>
  </w:num>
  <w:num w:numId="6">
    <w:abstractNumId w:val="7"/>
  </w:num>
  <w:num w:numId="7">
    <w:abstractNumId w:val="0"/>
  </w:num>
  <w:num w:numId="8">
    <w:abstractNumId w:val="10"/>
  </w:num>
  <w:num w:numId="9">
    <w:abstractNumId w:val="11"/>
  </w:num>
  <w:num w:numId="10">
    <w:abstractNumId w:val="14"/>
  </w:num>
  <w:num w:numId="11">
    <w:abstractNumId w:val="6"/>
  </w:num>
  <w:num w:numId="12">
    <w:abstractNumId w:val="5"/>
  </w:num>
  <w:num w:numId="13">
    <w:abstractNumId w:val="12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4B8C"/>
    <w:rsid w:val="00013A9A"/>
    <w:rsid w:val="00030A84"/>
    <w:rsid w:val="00062FB0"/>
    <w:rsid w:val="00063D68"/>
    <w:rsid w:val="00075FED"/>
    <w:rsid w:val="0008542B"/>
    <w:rsid w:val="00087F64"/>
    <w:rsid w:val="00092F6C"/>
    <w:rsid w:val="000B1E57"/>
    <w:rsid w:val="000F1605"/>
    <w:rsid w:val="000F2570"/>
    <w:rsid w:val="000F4A68"/>
    <w:rsid w:val="00105EAF"/>
    <w:rsid w:val="00130C47"/>
    <w:rsid w:val="0013383E"/>
    <w:rsid w:val="001647CA"/>
    <w:rsid w:val="001675A7"/>
    <w:rsid w:val="001744F9"/>
    <w:rsid w:val="00176DE0"/>
    <w:rsid w:val="001A38F3"/>
    <w:rsid w:val="001B1F71"/>
    <w:rsid w:val="001C3528"/>
    <w:rsid w:val="001D01E4"/>
    <w:rsid w:val="001E48F6"/>
    <w:rsid w:val="001E569D"/>
    <w:rsid w:val="00202C24"/>
    <w:rsid w:val="002031A9"/>
    <w:rsid w:val="002143CD"/>
    <w:rsid w:val="00221351"/>
    <w:rsid w:val="00234F6B"/>
    <w:rsid w:val="0027498F"/>
    <w:rsid w:val="00287238"/>
    <w:rsid w:val="00287379"/>
    <w:rsid w:val="002949E6"/>
    <w:rsid w:val="002A6A0C"/>
    <w:rsid w:val="002B01D4"/>
    <w:rsid w:val="002B6D3D"/>
    <w:rsid w:val="002B6DBE"/>
    <w:rsid w:val="00334711"/>
    <w:rsid w:val="00357D0A"/>
    <w:rsid w:val="00390921"/>
    <w:rsid w:val="0039225D"/>
    <w:rsid w:val="003A5FD0"/>
    <w:rsid w:val="003A6882"/>
    <w:rsid w:val="003D2541"/>
    <w:rsid w:val="003D6250"/>
    <w:rsid w:val="003E4672"/>
    <w:rsid w:val="00427861"/>
    <w:rsid w:val="0049111E"/>
    <w:rsid w:val="004A1047"/>
    <w:rsid w:val="004A259F"/>
    <w:rsid w:val="004C26CD"/>
    <w:rsid w:val="004E4B58"/>
    <w:rsid w:val="004E63AD"/>
    <w:rsid w:val="004E724B"/>
    <w:rsid w:val="004F4069"/>
    <w:rsid w:val="0050392A"/>
    <w:rsid w:val="00507758"/>
    <w:rsid w:val="00512B90"/>
    <w:rsid w:val="005232E9"/>
    <w:rsid w:val="00526DFD"/>
    <w:rsid w:val="00534C75"/>
    <w:rsid w:val="0055039E"/>
    <w:rsid w:val="00550980"/>
    <w:rsid w:val="005662C4"/>
    <w:rsid w:val="005C5979"/>
    <w:rsid w:val="005C7729"/>
    <w:rsid w:val="005D0A7D"/>
    <w:rsid w:val="005E2B99"/>
    <w:rsid w:val="005F63C2"/>
    <w:rsid w:val="005F6FFE"/>
    <w:rsid w:val="006133E4"/>
    <w:rsid w:val="006236D3"/>
    <w:rsid w:val="00623EED"/>
    <w:rsid w:val="006354A1"/>
    <w:rsid w:val="00654AA3"/>
    <w:rsid w:val="00667968"/>
    <w:rsid w:val="006757EE"/>
    <w:rsid w:val="00691103"/>
    <w:rsid w:val="006A3981"/>
    <w:rsid w:val="006D1C31"/>
    <w:rsid w:val="006D1CFA"/>
    <w:rsid w:val="006F5998"/>
    <w:rsid w:val="00711283"/>
    <w:rsid w:val="00727E83"/>
    <w:rsid w:val="00743866"/>
    <w:rsid w:val="00746804"/>
    <w:rsid w:val="0074774F"/>
    <w:rsid w:val="00752356"/>
    <w:rsid w:val="007564A0"/>
    <w:rsid w:val="00765D0C"/>
    <w:rsid w:val="0079222E"/>
    <w:rsid w:val="00792815"/>
    <w:rsid w:val="007A4220"/>
    <w:rsid w:val="007B3000"/>
    <w:rsid w:val="007B4490"/>
    <w:rsid w:val="007C50DC"/>
    <w:rsid w:val="007E4C8D"/>
    <w:rsid w:val="007F43B4"/>
    <w:rsid w:val="007F4BE4"/>
    <w:rsid w:val="007F73C9"/>
    <w:rsid w:val="00843D72"/>
    <w:rsid w:val="00857914"/>
    <w:rsid w:val="00872F50"/>
    <w:rsid w:val="008740E2"/>
    <w:rsid w:val="00890D60"/>
    <w:rsid w:val="00897C44"/>
    <w:rsid w:val="008A242F"/>
    <w:rsid w:val="008B3927"/>
    <w:rsid w:val="008B7670"/>
    <w:rsid w:val="008C0206"/>
    <w:rsid w:val="008C31A4"/>
    <w:rsid w:val="008D3FBB"/>
    <w:rsid w:val="008E742F"/>
    <w:rsid w:val="008F5094"/>
    <w:rsid w:val="009005AA"/>
    <w:rsid w:val="00904B8C"/>
    <w:rsid w:val="00906F06"/>
    <w:rsid w:val="00920A7C"/>
    <w:rsid w:val="0095154B"/>
    <w:rsid w:val="00952731"/>
    <w:rsid w:val="009847B7"/>
    <w:rsid w:val="00996729"/>
    <w:rsid w:val="009A1EF3"/>
    <w:rsid w:val="009A3540"/>
    <w:rsid w:val="009C20DC"/>
    <w:rsid w:val="009C5384"/>
    <w:rsid w:val="009F3C04"/>
    <w:rsid w:val="00A03625"/>
    <w:rsid w:val="00A27D73"/>
    <w:rsid w:val="00A35582"/>
    <w:rsid w:val="00A5035A"/>
    <w:rsid w:val="00A533AE"/>
    <w:rsid w:val="00A60C2B"/>
    <w:rsid w:val="00A73B7B"/>
    <w:rsid w:val="00A7576D"/>
    <w:rsid w:val="00A85288"/>
    <w:rsid w:val="00AA0880"/>
    <w:rsid w:val="00AC48E3"/>
    <w:rsid w:val="00AF61FD"/>
    <w:rsid w:val="00B37F08"/>
    <w:rsid w:val="00B41C07"/>
    <w:rsid w:val="00B841A0"/>
    <w:rsid w:val="00B96165"/>
    <w:rsid w:val="00BA730A"/>
    <w:rsid w:val="00BB467E"/>
    <w:rsid w:val="00BC250A"/>
    <w:rsid w:val="00BC5D0B"/>
    <w:rsid w:val="00BE2AF2"/>
    <w:rsid w:val="00C17905"/>
    <w:rsid w:val="00C224EC"/>
    <w:rsid w:val="00C23B89"/>
    <w:rsid w:val="00C25F60"/>
    <w:rsid w:val="00C34A4A"/>
    <w:rsid w:val="00C41139"/>
    <w:rsid w:val="00C447C4"/>
    <w:rsid w:val="00C56639"/>
    <w:rsid w:val="00C65C1A"/>
    <w:rsid w:val="00C73465"/>
    <w:rsid w:val="00C8010B"/>
    <w:rsid w:val="00C8507F"/>
    <w:rsid w:val="00CB1D29"/>
    <w:rsid w:val="00CB4A18"/>
    <w:rsid w:val="00CB6B27"/>
    <w:rsid w:val="00CD6DB8"/>
    <w:rsid w:val="00CE1E15"/>
    <w:rsid w:val="00CE3163"/>
    <w:rsid w:val="00CF1100"/>
    <w:rsid w:val="00CF7055"/>
    <w:rsid w:val="00D1152B"/>
    <w:rsid w:val="00D261B2"/>
    <w:rsid w:val="00D66100"/>
    <w:rsid w:val="00D6652F"/>
    <w:rsid w:val="00D67B68"/>
    <w:rsid w:val="00DC48F7"/>
    <w:rsid w:val="00DC583C"/>
    <w:rsid w:val="00DC626F"/>
    <w:rsid w:val="00DD10CD"/>
    <w:rsid w:val="00E01029"/>
    <w:rsid w:val="00E046DD"/>
    <w:rsid w:val="00E05D48"/>
    <w:rsid w:val="00E07821"/>
    <w:rsid w:val="00E17495"/>
    <w:rsid w:val="00E234C1"/>
    <w:rsid w:val="00E33317"/>
    <w:rsid w:val="00E40CF2"/>
    <w:rsid w:val="00E46ADA"/>
    <w:rsid w:val="00E53725"/>
    <w:rsid w:val="00E6591D"/>
    <w:rsid w:val="00E70841"/>
    <w:rsid w:val="00E7495A"/>
    <w:rsid w:val="00E778B1"/>
    <w:rsid w:val="00E9666E"/>
    <w:rsid w:val="00EA339A"/>
    <w:rsid w:val="00EB35BB"/>
    <w:rsid w:val="00ED4019"/>
    <w:rsid w:val="00ED4390"/>
    <w:rsid w:val="00EE5539"/>
    <w:rsid w:val="00EF4793"/>
    <w:rsid w:val="00EF628E"/>
    <w:rsid w:val="00F014ED"/>
    <w:rsid w:val="00F05980"/>
    <w:rsid w:val="00F115BB"/>
    <w:rsid w:val="00F156FE"/>
    <w:rsid w:val="00F16CC6"/>
    <w:rsid w:val="00F30EE8"/>
    <w:rsid w:val="00F31A02"/>
    <w:rsid w:val="00F357B4"/>
    <w:rsid w:val="00F45323"/>
    <w:rsid w:val="00F503A9"/>
    <w:rsid w:val="00F83701"/>
    <w:rsid w:val="00FA2D71"/>
    <w:rsid w:val="00FB307B"/>
    <w:rsid w:val="00FE20CD"/>
    <w:rsid w:val="00FE224E"/>
    <w:rsid w:val="00F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89"/>
  </w:style>
  <w:style w:type="paragraph" w:styleId="1">
    <w:name w:val="heading 1"/>
    <w:basedOn w:val="a"/>
    <w:next w:val="a"/>
    <w:link w:val="10"/>
    <w:qFormat/>
    <w:rsid w:val="00904B8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25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B8C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Title"/>
    <w:basedOn w:val="a"/>
    <w:link w:val="a4"/>
    <w:qFormat/>
    <w:rsid w:val="00904B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904B8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1"/>
    <w:basedOn w:val="a"/>
    <w:rsid w:val="00A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906F0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906F06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Hyperlink"/>
    <w:rsid w:val="00DC48F7"/>
    <w:rPr>
      <w:color w:val="0000FF"/>
      <w:u w:val="single"/>
    </w:rPr>
  </w:style>
  <w:style w:type="paragraph" w:styleId="3">
    <w:name w:val="Body Text 3"/>
    <w:basedOn w:val="a"/>
    <w:link w:val="30"/>
    <w:rsid w:val="00DC48F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DC48F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B6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6DB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F16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AC4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C48E3"/>
  </w:style>
  <w:style w:type="paragraph" w:styleId="ad">
    <w:name w:val="footer"/>
    <w:basedOn w:val="a"/>
    <w:link w:val="ae"/>
    <w:uiPriority w:val="99"/>
    <w:unhideWhenUsed/>
    <w:rsid w:val="00AC4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C48E3"/>
  </w:style>
  <w:style w:type="character" w:customStyle="1" w:styleId="20">
    <w:name w:val="Заголовок 2 Знак"/>
    <w:basedOn w:val="a0"/>
    <w:link w:val="2"/>
    <w:uiPriority w:val="9"/>
    <w:semiHidden/>
    <w:rsid w:val="004A25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List Paragraph"/>
    <w:basedOn w:val="a"/>
    <w:uiPriority w:val="34"/>
    <w:qFormat/>
    <w:rsid w:val="002143CD"/>
    <w:pPr>
      <w:ind w:left="720"/>
      <w:contextualSpacing/>
    </w:pPr>
  </w:style>
  <w:style w:type="table" w:styleId="af0">
    <w:name w:val="Table Grid"/>
    <w:basedOn w:val="a1"/>
    <w:uiPriority w:val="59"/>
    <w:rsid w:val="00F31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"/>
    <w:basedOn w:val="a"/>
    <w:rsid w:val="00DD10C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504A6-AB3F-48FA-B576-2D2295CDD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1710</TotalTime>
  <Pages>9</Pages>
  <Words>2974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190</cp:revision>
  <cp:lastPrinted>2021-04-13T10:18:00Z</cp:lastPrinted>
  <dcterms:created xsi:type="dcterms:W3CDTF">2019-06-11T07:55:00Z</dcterms:created>
  <dcterms:modified xsi:type="dcterms:W3CDTF">2021-12-03T13:47:00Z</dcterms:modified>
</cp:coreProperties>
</file>