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СОВЕТ МУНИЦИПАЛЬНОГО ОБРАЗОВАНИЯ 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КРЫМСКИЙ РАЙОН</w:t>
      </w:r>
      <w:r w:rsidRPr="00486D3F">
        <w:rPr>
          <w:rFonts w:ascii="Times New Roman" w:eastAsia="Calibri" w:hAnsi="Times New Roman" w:cs="Times New Roman"/>
          <w:b/>
          <w:spacing w:val="12"/>
          <w:sz w:val="36"/>
          <w:szCs w:val="36"/>
        </w:rPr>
        <w:t xml:space="preserve"> 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12"/>
          <w:sz w:val="36"/>
          <w:szCs w:val="36"/>
        </w:rPr>
        <w:t>РЕШЕНИЕ</w:t>
      </w:r>
    </w:p>
    <w:p w:rsidR="00486D3F" w:rsidRPr="00486D3F" w:rsidRDefault="00486D3F" w:rsidP="00486D3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86D3F">
        <w:rPr>
          <w:rFonts w:ascii="Times New Roman" w:eastAsia="Calibri" w:hAnsi="Times New Roman" w:cs="Times New Roman"/>
        </w:rPr>
        <w:t>от ______________</w:t>
      </w:r>
      <w:r w:rsidRPr="00486D3F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</w:t>
      </w:r>
      <w:r w:rsidR="00FE0A3C">
        <w:rPr>
          <w:rFonts w:ascii="Times New Roman" w:eastAsia="Calibri" w:hAnsi="Times New Roman" w:cs="Times New Roman"/>
        </w:rPr>
        <w:t xml:space="preserve">     </w:t>
      </w:r>
      <w:r w:rsidRPr="00486D3F">
        <w:rPr>
          <w:rFonts w:ascii="Times New Roman" w:eastAsia="Calibri" w:hAnsi="Times New Roman" w:cs="Times New Roman"/>
        </w:rPr>
        <w:t>№ _________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</w:rPr>
      </w:pPr>
      <w:r w:rsidRPr="00486D3F">
        <w:rPr>
          <w:rFonts w:ascii="Times New Roman" w:eastAsia="Calibri" w:hAnsi="Times New Roman" w:cs="Times New Roman"/>
        </w:rPr>
        <w:t>город Крымск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о муниципальном земельном контроле на территории сельских поселений муниципального образования      Крымский район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keepNext/>
        <w:shd w:val="clear" w:color="auto" w:fill="FFFFFF"/>
        <w:spacing w:after="0" w:line="242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со </w:t>
      </w:r>
      <w:hyperlink r:id="rId9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статьей 72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Земельного кодекса Российской Федерации,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86D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  <w:hyperlink r:id="rId10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Федеральным законом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31 июня 2021 года № 248-ФЗ «О государственном контроле (надзоре) и муниципальном контроле в Российской Федерации»</w:t>
      </w:r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</w:t>
      </w:r>
      <w:hyperlink r:id="rId11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Закон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ом Краснодарского края от 4 марта 2015 года № 3126-КЗ «О порядке осуществления органами местного самоуправления</w:t>
      </w:r>
      <w:proofErr w:type="gramEnd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муниципального земельного контроля на территории Краснодарского края»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Совет муниципального образования Крымский район  </w:t>
      </w:r>
      <w:proofErr w:type="gramStart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положение о муниципальном земельном контроле на территории сельских поселений муниципального образования Крымский район (приложение).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</w:t>
      </w:r>
      <w:r w:rsidRPr="00486D3F">
        <w:rPr>
          <w:rFonts w:ascii="Times New Roman" w:eastAsia="Calibri" w:hAnsi="Times New Roman" w:cs="Times New Roman"/>
          <w:sz w:val="28"/>
          <w:szCs w:val="28"/>
        </w:rPr>
        <w:t>Официально обнародовать настоящее решение путём размещения его текста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486D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С.В.Леготину</w:t>
      </w:r>
      <w:proofErr w:type="spellEnd"/>
      <w:r w:rsidRPr="00486D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 1 января 2022 года.</w:t>
      </w:r>
    </w:p>
    <w:p w:rsidR="00486D3F" w:rsidRPr="00486D3F" w:rsidRDefault="00486D3F" w:rsidP="00486D3F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Председатель Совета муниципального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образования Крымский район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312B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А.В.Юшко</w:t>
      </w:r>
      <w:proofErr w:type="spell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312BCB" w:rsidRDefault="00312BCB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г</w:t>
      </w:r>
      <w:r w:rsidR="00486D3F" w:rsidRPr="00486D3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86D3F" w:rsidRPr="00486D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486D3F" w:rsidRDefault="00312BCB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Крымский район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В.Н.Черник</w:t>
      </w:r>
      <w:proofErr w:type="spellEnd"/>
    </w:p>
    <w:p w:rsidR="002F128F" w:rsidRPr="00486D3F" w:rsidRDefault="002F128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486D3F">
        <w:rPr>
          <w:rFonts w:ascii="Times New Roman" w:eastAsia="Calibri" w:hAnsi="Times New Roman" w:cs="Times New Roman"/>
          <w:sz w:val="28"/>
          <w:szCs w:val="28"/>
        </w:rPr>
        <w:t>имущественных</w:t>
      </w:r>
      <w:proofErr w:type="gramEnd"/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отношений администрации 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Е.В.Самыгина</w:t>
      </w:r>
      <w:proofErr w:type="spell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86D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образования Крымский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  <w:t xml:space="preserve"> район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С.В.Леготина</w:t>
      </w:r>
      <w:proofErr w:type="spell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</w:t>
      </w: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М.А.Трубицын</w:t>
      </w:r>
      <w:proofErr w:type="spellEnd"/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4"/>
        <w:gridCol w:w="4727"/>
      </w:tblGrid>
      <w:tr w:rsidR="003815E1" w:rsidRPr="007F70BA" w:rsidTr="00A07493">
        <w:trPr>
          <w:jc w:val="center"/>
        </w:trPr>
        <w:tc>
          <w:tcPr>
            <w:tcW w:w="5014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от ___________ № ___</w:t>
            </w:r>
            <w:r w:rsidR="00AA23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815E1" w:rsidRPr="007F70BA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>о муниципальном земельном контроле на территории сельских поселений муниципального образования Крымский район</w:t>
      </w:r>
    </w:p>
    <w:p w:rsidR="003815E1" w:rsidRDefault="003815E1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B6" w:rsidRPr="007F70BA" w:rsidRDefault="00A83E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815E1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(далее – муниципальный земельный контроль).</w:t>
      </w:r>
    </w:p>
    <w:p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сельских поселений муниципального образования Крымский район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="00A50D9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12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об административных правонарушениях</w:t>
        </w:r>
      </w:hyperlink>
      <w:r w:rsidR="00A0749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 Федеральными законами от 6 октября 2003 года № 131-ФЗ «Об общих принципах организации местного самоуправления в Российской Федерации», от 31 июня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</w:t>
      </w:r>
      <w:proofErr w:type="gramEnd"/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Российской Федерации», 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 декабря 2014 года</w:t>
        </w:r>
        <w:r w:rsidR="00A074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5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 5 ноября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6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«Об</w:t>
        </w:r>
        <w:r w:rsidR="00A074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7" w:history="1">
        <w:r w:rsidR="002D4ED2" w:rsidRPr="007F70BA">
          <w:rPr>
            <w:rFonts w:ascii="Times New Roman" w:hAnsi="Times New Roman" w:cs="Times New Roman"/>
            <w:sz w:val="28"/>
            <w:szCs w:val="28"/>
          </w:rPr>
          <w:t>от 4 марта 2015</w:t>
        </w:r>
        <w:proofErr w:type="gramEnd"/>
        <w:r w:rsidR="002D4ED2" w:rsidRPr="007F70BA">
          <w:rPr>
            <w:rFonts w:ascii="Times New Roman" w:hAnsi="Times New Roman" w:cs="Times New Roman"/>
            <w:sz w:val="28"/>
            <w:szCs w:val="28"/>
          </w:rPr>
          <w:t xml:space="preserve"> года № 3126-КЗ «О порядке осуществления органами местного самоуправления муниципального земельного контроля на территории Краснодарского края</w:t>
        </w:r>
      </w:hyperlink>
      <w:r w:rsidR="002D4ED2" w:rsidRPr="007F70B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8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Крымский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регулирующими сферу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использованием земель.</w:t>
      </w:r>
    </w:p>
    <w:p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</w:t>
      </w:r>
      <w:r w:rsidR="0094112F" w:rsidRPr="007F70BA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</w:p>
    <w:p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, является управление имущественных отношений администрации муниципального образования Крымский район (далее – Управление).</w:t>
      </w:r>
    </w:p>
    <w:p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A50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глава муниципального образования Крымский район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главы муниципального образования Крымский район по вопросам развития, архитектуры и градостроительства, экономики, имущества и земельных отношений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контрольно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971FE1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77365F" w:rsidRPr="0077365F"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9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50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55E5B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>, а также являются приоритетным по отношению к проведению контрольных (надзорных) мероприятий.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утверждаемой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C21982" w:rsidRPr="007F70BA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2B43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7F70B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20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https://krymsk-region.ru,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="00076D3A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контролируемым лицом представлен письменный запрос о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предоставлении письменного ответа по вопросам консультирования;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F944FF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55E5B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803" w:rsidRPr="007F70BA">
        <w:rPr>
          <w:rFonts w:ascii="Times New Roman" w:hAnsi="Times New Roman" w:cs="Times New Roman"/>
          <w:sz w:val="28"/>
          <w:szCs w:val="28"/>
        </w:rPr>
        <w:t>Контрольно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Приказом Министерства экономического развития РФ от 31 марта 2021 г. № 151 «О типовых формах документов, используемых контрольным (надзорным) органом».</w:t>
      </w:r>
      <w:proofErr w:type="gramEnd"/>
    </w:p>
    <w:p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A50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Все внеплановые контрольные 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7783" w:rsidRPr="000D7783">
        <w:t xml:space="preserve">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>за исключением 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51915" w:rsidRPr="007F70BA" w:rsidRDefault="0084342E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</w:t>
      </w:r>
      <w:r w:rsidR="00F51915" w:rsidRPr="007F70BA">
        <w:rPr>
          <w:rFonts w:ascii="Times New Roman" w:hAnsi="Times New Roman" w:cs="Times New Roman"/>
          <w:sz w:val="28"/>
          <w:szCs w:val="28"/>
        </w:rPr>
        <w:lastRenderedPageBreak/>
        <w:t>контролируемых лиц, имеющиеся в распоряжении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>, сведениям, содержащимся в имеющихся у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1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lastRenderedPageBreak/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22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» и которая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) и муниципальном </w:t>
      </w: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2" w:name="dst101244"/>
      <w:bookmarkStart w:id="3" w:name="dst100894"/>
      <w:bookmarkEnd w:id="2"/>
      <w:bookmarkEnd w:id="3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4" w:name="dst101245"/>
      <w:bookmarkStart w:id="5" w:name="dst100895"/>
      <w:bookmarkEnd w:id="4"/>
      <w:bookmarkEnd w:id="5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6" w:name="dst101246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7"/>
      <w:bookmarkStart w:id="8" w:name="dst101248"/>
      <w:bookmarkEnd w:id="7"/>
      <w:bookmarkEnd w:id="8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9" w:name="dst101249"/>
      <w:bookmarkStart w:id="10" w:name="dst101250"/>
      <w:bookmarkStart w:id="11" w:name="dst101251"/>
      <w:bookmarkStart w:id="12" w:name="dst100896"/>
      <w:bookmarkEnd w:id="9"/>
      <w:bookmarkEnd w:id="10"/>
      <w:bookmarkEnd w:id="11"/>
      <w:bookmarkEnd w:id="12"/>
      <w:r w:rsidRPr="007F70BA">
        <w:rPr>
          <w:rFonts w:ascii="Times New Roman" w:hAnsi="Times New Roman" w:cs="Times New Roman"/>
          <w:color w:val="000000"/>
          <w:sz w:val="28"/>
          <w:szCs w:val="26"/>
        </w:rPr>
        <w:t xml:space="preserve">Выездное обследование проводится без информирования контролируемого </w:t>
      </w:r>
      <w:r w:rsidRPr="007F70BA">
        <w:rPr>
          <w:rFonts w:ascii="Times New Roman" w:hAnsi="Times New Roman" w:cs="Times New Roman"/>
          <w:color w:val="000000"/>
          <w:sz w:val="28"/>
          <w:szCs w:val="26"/>
        </w:rPr>
        <w:lastRenderedPageBreak/>
        <w:t>лица.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3" w:name="dst101252"/>
      <w:bookmarkStart w:id="14" w:name="dst100898"/>
      <w:bookmarkStart w:id="15" w:name="dst101253"/>
      <w:bookmarkStart w:id="16" w:name="dst100897"/>
      <w:bookmarkEnd w:id="13"/>
      <w:bookmarkEnd w:id="14"/>
      <w:bookmarkEnd w:id="15"/>
      <w:bookmarkEnd w:id="16"/>
      <w:r w:rsidRPr="007F70BA">
        <w:rPr>
          <w:rFonts w:ascii="Times New Roman" w:hAnsi="Times New Roman" w:cs="Times New Roman"/>
          <w:color w:val="000000"/>
          <w:sz w:val="28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bookmarkStart w:id="17" w:name="dst101254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7F70BA">
        <w:rPr>
          <w:rFonts w:ascii="Times New Roman" w:hAnsi="Times New Roman" w:cs="Times New Roman"/>
          <w:sz w:val="28"/>
          <w:szCs w:val="28"/>
        </w:rPr>
        <w:t>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сведений, отнесенных законодательством Российской Федерации к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государственной тайне;</w:t>
      </w:r>
    </w:p>
    <w:p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proofErr w:type="gramEnd"/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т 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17 по Краснодарскому краю для исчисления земельного налога.</w:t>
      </w:r>
      <w:proofErr w:type="gramEnd"/>
    </w:p>
    <w:p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4831E8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материалы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</w:t>
      </w:r>
      <w:proofErr w:type="gramEnd"/>
      <w:r w:rsidR="00A33D17" w:rsidRPr="007F70B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17 по Краснодарскому краю для исчисления земельного налога.</w:t>
      </w:r>
    </w:p>
    <w:p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50D9F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дминистрацию возражений, указанных в</w:t>
      </w:r>
      <w:r w:rsidR="0084342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3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50D9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 назначает консультации с контролируемым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lastRenderedPageBreak/>
        <w:t>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774" w:rsidRPr="007F70BA" w:rsidRDefault="00CB5AB6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:rsidR="00253774" w:rsidRPr="00B31A37" w:rsidRDefault="00253774" w:rsidP="00A83EB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контролируемым 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</w:t>
      </w:r>
      <w:r w:rsidR="00804F95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</w:rPr>
        <w:t>может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804F95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hyperlink r:id="rId24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E4445B" w:rsidRPr="00E4445B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</w:t>
      </w:r>
      <w:r w:rsidR="00253774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 </w:t>
      </w:r>
      <w:hyperlink r:id="rId25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должностного лица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, с использованием информационно-телекоммуникационной сети "Интернет", в том числе по адресу</w:t>
      </w:r>
      <w:proofErr w:type="gramEnd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6" w:tgtFrame="_blank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Единый портал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рственных и муниципальных услуг»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3DE"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и действия (бездействия) 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</w:t>
      </w:r>
      <w:r w:rsidR="004831E8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</w:t>
      </w:r>
      <w:r w:rsidR="00A83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45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7" w:history="1">
        <w:r w:rsidR="00AD4245" w:rsidRPr="007F70B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Судебное обжалование решений органа муниципального земельного контроля, действий (бездействия</w:t>
      </w:r>
      <w:r w:rsidR="004831E8">
        <w:rPr>
          <w:rFonts w:ascii="Times New Roman" w:hAnsi="Times New Roman" w:cs="Times New Roman"/>
          <w:sz w:val="28"/>
          <w:szCs w:val="28"/>
        </w:rPr>
        <w:t xml:space="preserve">) его должностных лиц, </w:t>
      </w:r>
      <w:proofErr w:type="gramStart"/>
      <w:r w:rsidR="004831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>
        <w:rPr>
          <w:rFonts w:ascii="Times New Roman" w:hAnsi="Times New Roman" w:cs="Times New Roman"/>
          <w:sz w:val="28"/>
          <w:szCs w:val="28"/>
        </w:rPr>
        <w:t>ую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31E8">
        <w:rPr>
          <w:rFonts w:ascii="Times New Roman" w:hAnsi="Times New Roman" w:cs="Times New Roman"/>
          <w:sz w:val="28"/>
          <w:szCs w:val="28"/>
        </w:rPr>
        <w:t>ь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:rsidR="00AD4245" w:rsidRPr="007F70BA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(надзорных) мероприятий.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Администрацию, как в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рассматривается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главой,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</w:t>
      </w:r>
      <w:r w:rsidR="008434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 приостановлении исполнения обжалуемого решения контрольного органа;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об отказе в приостановлении исполнения обжалуемого решения контрольного  органа. </w:t>
      </w:r>
    </w:p>
    <w:p w:rsidR="00AD424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FC371F" w:rsidRPr="007F70BA" w:rsidRDefault="00FC371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Настоящий раздел вступает в силу с 1 января 2023 года.</w:t>
      </w:r>
    </w:p>
    <w:p w:rsidR="00AD4245" w:rsidRPr="00B31A37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VII</w:t>
      </w:r>
      <w:r w:rsidR="007F70BA" w:rsidRPr="007F70BA">
        <w:rPr>
          <w:rFonts w:ascii="Times New Roman" w:hAnsi="Times New Roman" w:cs="Times New Roman"/>
          <w:b/>
          <w:sz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:rsidR="00AD4245" w:rsidRPr="007F70BA" w:rsidRDefault="00A50D9F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AD4245" w:rsidRPr="00B31A37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7F70BA" w:rsidRDefault="009613DE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>.</w:t>
      </w:r>
      <w:r w:rsidR="00BC66C3">
        <w:rPr>
          <w:rFonts w:ascii="Times New Roman" w:hAnsi="Times New Roman" w:cs="Times New Roman"/>
          <w:sz w:val="28"/>
          <w:szCs w:val="28"/>
        </w:rPr>
        <w:t> 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E572D" w:rsidRPr="007F70BA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контроля и их целевые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значения, индикативные показатели для вида муниципального земельного контроля утверждаются представительным органом</w:t>
      </w:r>
      <w:r w:rsidR="00E04B6A" w:rsidRPr="007F7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E35E89" w:rsidRPr="0054362E" w:rsidRDefault="00E35E89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BC66C3" w:rsidTr="0054362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BC66C3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54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6C3" w:rsidRDefault="0054362E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BC66C3" w:rsidRPr="007F70BA" w:rsidRDefault="00BC66C3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задания на</w:t>
      </w:r>
      <w:r w:rsidRPr="00BC66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проведение контрольного мероприятия без взаимодействия с контролируемым лицом</w:t>
      </w:r>
    </w:p>
    <w:p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6"/>
        <w:gridCol w:w="2892"/>
        <w:gridCol w:w="1955"/>
        <w:gridCol w:w="3934"/>
      </w:tblGrid>
      <w:tr w:rsidR="00E35E89" w:rsidRPr="00BC66C3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Крымский район                                                                                                                                </w:t>
            </w:r>
          </w:p>
        </w:tc>
      </w:tr>
      <w:tr w:rsidR="00E35E89" w:rsidRPr="00BC66C3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proofErr w:type="spellStart"/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С.В.Леготина</w:t>
            </w:r>
            <w:proofErr w:type="spellEnd"/>
          </w:p>
        </w:tc>
      </w:tr>
      <w:tr w:rsidR="00E35E89" w:rsidRPr="00BC66C3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A50D9F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E35E89" w:rsidRPr="00BC66C3" w:rsidTr="0054362E">
        <w:trPr>
          <w:trHeight w:val="368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:rsidTr="0054362E">
        <w:trPr>
          <w:trHeight w:val="375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контрольно (надзорных) мероприятий без взаимодействия на территории сельских поселений муниципального образования Крымский район 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ФИО, лиц получивших задание</w:t>
            </w:r>
          </w:p>
        </w:tc>
      </w:tr>
      <w:tr w:rsidR="0054362E" w:rsidRPr="00BC66C3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</w:t>
            </w:r>
            <w:r w:rsidR="00BC66C3"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венных </w:t>
            </w: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4362E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4362E" w:rsidRPr="007F70BA" w:rsidTr="0054362E">
        <w:tc>
          <w:tcPr>
            <w:tcW w:w="9654" w:type="dxa"/>
            <w:shd w:val="clear" w:color="auto" w:fill="FFFFFF"/>
            <w:hideMark/>
          </w:tcPr>
          <w:p w:rsidR="0054362E" w:rsidRDefault="00A50D9F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54362E" w:rsidRPr="00B8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465B7B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их) 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замена была проведена после начала контрольного мероприятия)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в случае </w:t>
            </w:r>
            <w:proofErr w:type="spell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непривлечения</w:t>
            </w:r>
            <w:proofErr w:type="spellEnd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нереализации</w:t>
            </w:r>
            <w:proofErr w:type="spell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являющихся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предметом контрольного мероприятия)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ПРЕДПИСЫВАЕТ</w:t>
      </w:r>
    </w:p>
    <w:p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</w:t>
      </w:r>
      <w:proofErr w:type="gramStart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нужное</w:t>
      </w:r>
      <w:proofErr w:type="gramEnd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65B7B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BC66C3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BC66C3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2101A" w:rsidRPr="007F70BA" w:rsidTr="00C55E5B">
        <w:tc>
          <w:tcPr>
            <w:tcW w:w="9395" w:type="dxa"/>
            <w:shd w:val="clear" w:color="auto" w:fill="FFFFFF"/>
            <w:hideMark/>
          </w:tcPr>
          <w:p w:rsidR="0082101A" w:rsidRDefault="00A50D9F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82101A" w:rsidRPr="000D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A92B54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Контролируемые лица: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2B54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:rsidTr="0082101A">
        <w:trPr>
          <w:trHeight w:val="448"/>
        </w:trPr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:rsidTr="0082101A">
        <w:trPr>
          <w:trHeight w:val="346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rPr>
          <w:trHeight w:val="434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rPr>
          <w:trHeight w:val="305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:rsid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82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5C29E5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  <w:proofErr w:type="gramEnd"/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был</w:t>
            </w:r>
            <w:proofErr w:type="gramEnd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достигнут следующий результат: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C29E5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C55E5B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C55E5B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  <w:proofErr w:type="gramEnd"/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8" w:name="_Hlk78455926"/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8"/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465B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B1A" w:rsidRPr="0082101A" w:rsidRDefault="00465B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C55E5B" w:rsidRDefault="00C55E5B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положению о муниципальном земельном контроле </w:t>
      </w:r>
      <w:r w:rsidRPr="00E745E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на территории сельских поселений муниципального образования крымский район</w:t>
      </w: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Pr="00E745E5" w:rsidRDefault="00E745E5" w:rsidP="00E745E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</w:t>
      </w:r>
      <w:proofErr w:type="gramEnd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ранее 1 января 2022 года.</w:t>
      </w:r>
    </w:p>
    <w:p w:rsidR="00E745E5" w:rsidRPr="00E745E5" w:rsidRDefault="00E745E5" w:rsidP="00E745E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Со дня вступления Положения прекращают действие ранее принятые муниципальные правовые акты по вопросам осуществления муниципального земельного контроля. </w:t>
      </w:r>
    </w:p>
    <w:p w:rsidR="00E745E5" w:rsidRPr="00E745E5" w:rsidRDefault="00E745E5" w:rsidP="00E74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Перечень обязательных требований, установленных Положением, сформулирован исходя из того, что предметом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является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административная ответственность определена статьями 7.1 (самовольное занятие земельного участка), 8.8 (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19.5 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</w:t>
      </w:r>
      <w:proofErr w:type="gramEnd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лица), органа (должностного лица), осуществляющего муниципальный контроль) Кодекса Российской Федерации об административных правонарушениях.</w:t>
      </w:r>
      <w:proofErr w:type="gramEnd"/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Положением предусмотрено проведение п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рофилактических мероприятий.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охраняемым законом ценности, а также являются приоритетным по отношению к проведению контрольных (надзорных) мероприятий.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профилактических мероприятий, предусмотренные Положением: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консультирование.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осуществления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при взаимодействии с контролируемым лицом</w:t>
      </w: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проводятся следующие контрольные (надзорные) мероприятия: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визит;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E745E5" w:rsidRPr="00E745E5" w:rsidRDefault="00E745E5" w:rsidP="00E745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E745E5" w:rsidRPr="00E745E5" w:rsidRDefault="00E745E5" w:rsidP="00E745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наблюдение за соблюдением обязательных требований (мониторинг безопасности);</w:t>
      </w:r>
    </w:p>
    <w:p w:rsidR="00E745E5" w:rsidRDefault="00E745E5" w:rsidP="00E745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выездное обследование.</w:t>
      </w:r>
    </w:p>
    <w:p w:rsidR="00312BCB" w:rsidRDefault="00312BCB" w:rsidP="00E745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B" w:rsidRDefault="00312BCB" w:rsidP="00E745E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312BCB" w:rsidRPr="0082101A" w:rsidTr="00915ECA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BCB" w:rsidRPr="0082101A" w:rsidRDefault="00312BCB" w:rsidP="00915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BCB" w:rsidRPr="0082101A" w:rsidRDefault="00312BCB" w:rsidP="00915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BCB" w:rsidRPr="0082101A" w:rsidRDefault="00312BCB" w:rsidP="00915E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312BCB" w:rsidRPr="00E745E5" w:rsidRDefault="00312BCB" w:rsidP="00312BCB">
      <w:pPr>
        <w:rPr>
          <w:rFonts w:ascii="Times New Roman" w:eastAsia="Calibri" w:hAnsi="Times New Roman" w:cs="Times New Roman"/>
          <w:sz w:val="28"/>
          <w:szCs w:val="28"/>
        </w:rPr>
      </w:pPr>
      <w:bookmarkStart w:id="19" w:name="_GoBack"/>
      <w:bookmarkEnd w:id="19"/>
    </w:p>
    <w:p w:rsidR="00E745E5" w:rsidRPr="00465B1A" w:rsidRDefault="00E745E5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sectPr w:rsidR="00E745E5" w:rsidRPr="00465B1A" w:rsidSect="00B02333">
      <w:headerReference w:type="default" r:id="rId2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74" w:rsidRDefault="00567D74" w:rsidP="00172CC6">
      <w:pPr>
        <w:spacing w:after="0" w:line="240" w:lineRule="auto"/>
      </w:pPr>
      <w:r>
        <w:separator/>
      </w:r>
    </w:p>
  </w:endnote>
  <w:endnote w:type="continuationSeparator" w:id="0">
    <w:p w:rsidR="00567D74" w:rsidRDefault="00567D7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74" w:rsidRDefault="00567D74" w:rsidP="00172CC6">
      <w:pPr>
        <w:spacing w:after="0" w:line="240" w:lineRule="auto"/>
      </w:pPr>
      <w:r>
        <w:separator/>
      </w:r>
    </w:p>
  </w:footnote>
  <w:footnote w:type="continuationSeparator" w:id="0">
    <w:p w:rsidR="00567D74" w:rsidRDefault="00567D74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7909"/>
      <w:docPartObj>
        <w:docPartGallery w:val="Page Numbers (Top of Page)"/>
        <w:docPartUnique/>
      </w:docPartObj>
    </w:sdtPr>
    <w:sdtEndPr/>
    <w:sdtContent>
      <w:p w:rsidR="00FE0A3C" w:rsidRDefault="00FE0A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A3C" w:rsidRDefault="00FE0A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3008B"/>
    <w:rsid w:val="00033568"/>
    <w:rsid w:val="000337BA"/>
    <w:rsid w:val="00033F19"/>
    <w:rsid w:val="000360C6"/>
    <w:rsid w:val="00044062"/>
    <w:rsid w:val="0004775B"/>
    <w:rsid w:val="000504A0"/>
    <w:rsid w:val="00051E67"/>
    <w:rsid w:val="00052E86"/>
    <w:rsid w:val="0005730D"/>
    <w:rsid w:val="0006086C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5362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1BD8"/>
    <w:rsid w:val="00210FAF"/>
    <w:rsid w:val="00212BFE"/>
    <w:rsid w:val="00214511"/>
    <w:rsid w:val="00214F6A"/>
    <w:rsid w:val="002164FB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1A06"/>
    <w:rsid w:val="00297268"/>
    <w:rsid w:val="002B20CE"/>
    <w:rsid w:val="002C1B78"/>
    <w:rsid w:val="002C4D14"/>
    <w:rsid w:val="002C5799"/>
    <w:rsid w:val="002D4ED2"/>
    <w:rsid w:val="002D6F0B"/>
    <w:rsid w:val="002D7E25"/>
    <w:rsid w:val="002E34A2"/>
    <w:rsid w:val="002E3C00"/>
    <w:rsid w:val="002E4D49"/>
    <w:rsid w:val="002F128F"/>
    <w:rsid w:val="002F16F8"/>
    <w:rsid w:val="002F4775"/>
    <w:rsid w:val="002F4F39"/>
    <w:rsid w:val="002F53BD"/>
    <w:rsid w:val="003020FF"/>
    <w:rsid w:val="00306DC3"/>
    <w:rsid w:val="00312BCB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5E1"/>
    <w:rsid w:val="00382C7B"/>
    <w:rsid w:val="00383E8A"/>
    <w:rsid w:val="003866ED"/>
    <w:rsid w:val="00387F63"/>
    <w:rsid w:val="00393B32"/>
    <w:rsid w:val="00395ED7"/>
    <w:rsid w:val="003972B1"/>
    <w:rsid w:val="003975B6"/>
    <w:rsid w:val="003A23D9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EA5"/>
    <w:rsid w:val="003F2251"/>
    <w:rsid w:val="003F2325"/>
    <w:rsid w:val="003F2812"/>
    <w:rsid w:val="003F3EB6"/>
    <w:rsid w:val="004020E2"/>
    <w:rsid w:val="00405F3E"/>
    <w:rsid w:val="00411D9F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65B1A"/>
    <w:rsid w:val="00465B7B"/>
    <w:rsid w:val="00472D8F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62F3"/>
    <w:rsid w:val="004A4D5F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DCB"/>
    <w:rsid w:val="00510CAC"/>
    <w:rsid w:val="00512AE5"/>
    <w:rsid w:val="005138A4"/>
    <w:rsid w:val="00515D6F"/>
    <w:rsid w:val="00516131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6C7E"/>
    <w:rsid w:val="00567D74"/>
    <w:rsid w:val="00572FC4"/>
    <w:rsid w:val="00574562"/>
    <w:rsid w:val="00574AAA"/>
    <w:rsid w:val="00576425"/>
    <w:rsid w:val="00583253"/>
    <w:rsid w:val="005846EB"/>
    <w:rsid w:val="005855B4"/>
    <w:rsid w:val="00591B5A"/>
    <w:rsid w:val="00597FE7"/>
    <w:rsid w:val="005A08DF"/>
    <w:rsid w:val="005A0C59"/>
    <w:rsid w:val="005A6321"/>
    <w:rsid w:val="005B1555"/>
    <w:rsid w:val="005B32F9"/>
    <w:rsid w:val="005B33EA"/>
    <w:rsid w:val="005B64AD"/>
    <w:rsid w:val="005C03E9"/>
    <w:rsid w:val="005C0C68"/>
    <w:rsid w:val="005C29E5"/>
    <w:rsid w:val="005C3BDE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64D8"/>
    <w:rsid w:val="006076E3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101C"/>
    <w:rsid w:val="006816CF"/>
    <w:rsid w:val="00685712"/>
    <w:rsid w:val="00692F38"/>
    <w:rsid w:val="006A1EE0"/>
    <w:rsid w:val="006A27ED"/>
    <w:rsid w:val="006A758D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702B43"/>
    <w:rsid w:val="0070480F"/>
    <w:rsid w:val="00711E4A"/>
    <w:rsid w:val="0071313E"/>
    <w:rsid w:val="00717B25"/>
    <w:rsid w:val="0072125E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357C"/>
    <w:rsid w:val="007E6445"/>
    <w:rsid w:val="007E766D"/>
    <w:rsid w:val="007F09ED"/>
    <w:rsid w:val="007F3054"/>
    <w:rsid w:val="007F34E8"/>
    <w:rsid w:val="007F70BA"/>
    <w:rsid w:val="007F7247"/>
    <w:rsid w:val="007F758A"/>
    <w:rsid w:val="008018A0"/>
    <w:rsid w:val="00801975"/>
    <w:rsid w:val="00801C06"/>
    <w:rsid w:val="00802B8E"/>
    <w:rsid w:val="00804F95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71FE1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4E6E"/>
    <w:rsid w:val="009B6876"/>
    <w:rsid w:val="009C78CC"/>
    <w:rsid w:val="009D12D4"/>
    <w:rsid w:val="009D356D"/>
    <w:rsid w:val="009D54B0"/>
    <w:rsid w:val="009D6E77"/>
    <w:rsid w:val="009D7FE0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C570D"/>
    <w:rsid w:val="00BC623C"/>
    <w:rsid w:val="00BC66C3"/>
    <w:rsid w:val="00BC6B58"/>
    <w:rsid w:val="00BC7D8E"/>
    <w:rsid w:val="00BD3409"/>
    <w:rsid w:val="00BE083C"/>
    <w:rsid w:val="00BE33D1"/>
    <w:rsid w:val="00BE4EC1"/>
    <w:rsid w:val="00BF2E3C"/>
    <w:rsid w:val="00BF35C0"/>
    <w:rsid w:val="00BF7A8D"/>
    <w:rsid w:val="00BF7F38"/>
    <w:rsid w:val="00C02DAC"/>
    <w:rsid w:val="00C063E9"/>
    <w:rsid w:val="00C13350"/>
    <w:rsid w:val="00C1709F"/>
    <w:rsid w:val="00C171F5"/>
    <w:rsid w:val="00C21982"/>
    <w:rsid w:val="00C22CE0"/>
    <w:rsid w:val="00C24B5F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540B"/>
    <w:rsid w:val="00C66DF9"/>
    <w:rsid w:val="00C676F6"/>
    <w:rsid w:val="00C726C6"/>
    <w:rsid w:val="00C72E5E"/>
    <w:rsid w:val="00C76B28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BC"/>
    <w:rsid w:val="00CC710B"/>
    <w:rsid w:val="00CC7609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83860"/>
    <w:rsid w:val="00D83B3F"/>
    <w:rsid w:val="00D877F7"/>
    <w:rsid w:val="00D93708"/>
    <w:rsid w:val="00D9562C"/>
    <w:rsid w:val="00D971A6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304B0"/>
    <w:rsid w:val="00E306FA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92103"/>
    <w:rsid w:val="00E960B7"/>
    <w:rsid w:val="00EA44C0"/>
    <w:rsid w:val="00EA5EA6"/>
    <w:rsid w:val="00EA6988"/>
    <w:rsid w:val="00EB0892"/>
    <w:rsid w:val="00EB1019"/>
    <w:rsid w:val="00EB1578"/>
    <w:rsid w:val="00EB3919"/>
    <w:rsid w:val="00EC0CB1"/>
    <w:rsid w:val="00EC2047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B00BF"/>
    <w:rsid w:val="00FB053C"/>
    <w:rsid w:val="00FB34B6"/>
    <w:rsid w:val="00FB355C"/>
    <w:rsid w:val="00FC371F"/>
    <w:rsid w:val="00FD2611"/>
    <w:rsid w:val="00FE0A3C"/>
    <w:rsid w:val="00FE18B3"/>
    <w:rsid w:val="00FE2F1F"/>
    <w:rsid w:val="00FE38F2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446129227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24036300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1606550" TargetMode="External"/><Relationship Id="rId2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7432.0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1606099" TargetMode="External"/><Relationship Id="rId2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72" TargetMode="External"/><Relationship Id="rId14" Type="http://schemas.openxmlformats.org/officeDocument/2006/relationships/hyperlink" Target="http://docs.cntd.ru/document/420243538" TargetMode="External"/><Relationship Id="rId2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7" Type="http://schemas.openxmlformats.org/officeDocument/2006/relationships/hyperlink" Target="https://login.consultant.ru/link/?req=doc&amp;base=LAW&amp;n=358750&amp;date=25.06.2021&amp;demo=1&amp;dst=100422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188E-19ED-47BA-8C6F-896955D1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28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19</cp:revision>
  <cp:lastPrinted>2021-11-11T06:21:00Z</cp:lastPrinted>
  <dcterms:created xsi:type="dcterms:W3CDTF">2021-09-09T08:49:00Z</dcterms:created>
  <dcterms:modified xsi:type="dcterms:W3CDTF">2021-11-11T06:48:00Z</dcterms:modified>
</cp:coreProperties>
</file>