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49" w:rsidRPr="00EC2E49" w:rsidRDefault="00EC2E49" w:rsidP="00EC2E49">
      <w:pPr>
        <w:spacing w:line="240" w:lineRule="atLeast"/>
        <w:ind w:firstLine="709"/>
        <w:jc w:val="both"/>
      </w:pPr>
      <w:r w:rsidRPr="00EC2E49">
        <w:t>Проверка отдельных вопросов финансово-хозяйственной деятельности Муниципального казенного учреждения культуры «Социально-культурный центр Киевского сельского поселения» Крымского района за 2020 год и первый квартал 2021 года</w:t>
      </w:r>
    </w:p>
    <w:p w:rsidR="00EC2E49" w:rsidRDefault="00EC2E49" w:rsidP="00EC2E49">
      <w:pPr>
        <w:jc w:val="both"/>
        <w:rPr>
          <w:i/>
          <w:sz w:val="28"/>
          <w:szCs w:val="28"/>
        </w:rPr>
      </w:pPr>
    </w:p>
    <w:p w:rsidR="00EC2E49" w:rsidRPr="00EC2E49" w:rsidRDefault="00EC2E49" w:rsidP="00EC2E49">
      <w:pPr>
        <w:ind w:firstLine="709"/>
        <w:jc w:val="both"/>
      </w:pPr>
      <w:r w:rsidRPr="00EC2E49">
        <w:rPr>
          <w:rFonts w:eastAsia="Calibri"/>
          <w:spacing w:val="-2"/>
        </w:rPr>
        <w:t xml:space="preserve">Основание проведения проверки: </w:t>
      </w:r>
      <w:hyperlink r:id="rId5" w:history="1">
        <w:proofErr w:type="gramStart"/>
        <w:r w:rsidRPr="00EC2E49">
          <w:rPr>
            <w:rStyle w:val="a3"/>
            <w:color w:val="auto"/>
            <w:u w:val="none"/>
          </w:rPr>
          <w:t>Постановление Правительства РФ от 17 августа 2020 г. № 1235</w:t>
        </w:r>
        <w:r w:rsidRPr="00EC2E49">
          <w:rPr>
            <w:rStyle w:val="a3"/>
            <w:bCs/>
            <w:color w:val="auto"/>
            <w:u w:val="none"/>
          </w:rPr>
          <w:t xml:space="preserve"> </w:t>
        </w:r>
        <w:r w:rsidRPr="00EC2E49">
          <w:rPr>
            <w:rStyle w:val="a3"/>
            <w:color w:val="auto"/>
            <w:u w:val="none"/>
          </w:rPr>
  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EC2E49">
        <w:t>, соглашение от 29 декабря 2020 года «О передаче отдельных функций по осуществлению внутреннего муниципального финансового контроля», заключенное между администрацией муниципального образования Крымский район и администрацией Киевского сельского поселения Крымского района, план работы отдела</w:t>
      </w:r>
      <w:proofErr w:type="gramEnd"/>
      <w:r w:rsidRPr="00EC2E49">
        <w:t xml:space="preserve"> внутреннего муниципального финансового контроля, приказ финансового управления администрации муниципального образования Крымский район от 16.06.2021 № 24-о.</w:t>
      </w:r>
    </w:p>
    <w:p w:rsidR="00EC2E49" w:rsidRPr="00EC2E49" w:rsidRDefault="00EC2E49" w:rsidP="00EC2E49">
      <w:pPr>
        <w:ind w:firstLine="709"/>
        <w:jc w:val="both"/>
      </w:pPr>
      <w:r w:rsidRPr="00EC2E49">
        <w:t>Объект проверки: Муниципальное казенное учреждение культуры «Социально-культурный центр Киевского сельского поселения» Крымского района (далее –</w:t>
      </w:r>
      <w:r w:rsidRPr="00EC2E49">
        <w:rPr>
          <w:rFonts w:ascii="Arial" w:hAnsi="Arial" w:cs="Arial"/>
        </w:rPr>
        <w:t xml:space="preserve"> </w:t>
      </w:r>
      <w:r w:rsidRPr="00EC2E49">
        <w:t xml:space="preserve">МКУК «СКЦ Киевского сельского поселения»), ОГРН 1062337001836, ИНН 2337030888, код организации </w:t>
      </w:r>
      <w:r w:rsidRPr="00EC2E49">
        <w:rPr>
          <w:rStyle w:val="x1a"/>
        </w:rPr>
        <w:t xml:space="preserve">по </w:t>
      </w:r>
      <w:proofErr w:type="gramStart"/>
      <w:r w:rsidRPr="00EC2E49">
        <w:rPr>
          <w:rStyle w:val="x1a"/>
          <w:lang w:val="en-US"/>
        </w:rPr>
        <w:t>c</w:t>
      </w:r>
      <w:proofErr w:type="gramEnd"/>
      <w:r w:rsidRPr="00EC2E49">
        <w:rPr>
          <w:rStyle w:val="x1a"/>
        </w:rPr>
        <w:t xml:space="preserve">водному реестру </w:t>
      </w:r>
      <w:r w:rsidRPr="00EC2E49">
        <w:t>– 033</w:t>
      </w:r>
      <w:r w:rsidRPr="00EC2E49">
        <w:rPr>
          <w:lang w:val="en-US"/>
        </w:rPr>
        <w:t>D</w:t>
      </w:r>
      <w:r w:rsidRPr="00EC2E49">
        <w:t>1754</w:t>
      </w:r>
      <w:r>
        <w:t>.</w:t>
      </w:r>
    </w:p>
    <w:p w:rsidR="00EC2E49" w:rsidRPr="00EC2E49" w:rsidRDefault="00EC2E49" w:rsidP="00EC2E49">
      <w:pPr>
        <w:ind w:firstLine="709"/>
        <w:jc w:val="both"/>
      </w:pPr>
      <w:r w:rsidRPr="00EC2E49">
        <w:t>Тема проверки: Проверка отдельных вопросов финансово-хозяйственной деятельности Муниципального казенного учреждения культуры «Социально-культурный центр Киевского сельского поселения» Крымского района за 2020 год и первый квартал 2021 года.</w:t>
      </w:r>
    </w:p>
    <w:p w:rsidR="00EC2E49" w:rsidRPr="00EC2E49" w:rsidRDefault="00EC2E49" w:rsidP="00EC2E49">
      <w:pPr>
        <w:ind w:firstLine="709"/>
        <w:jc w:val="both"/>
      </w:pPr>
      <w:r w:rsidRPr="00EC2E49">
        <w:t>Цель проверки: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отражения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EC2E49" w:rsidRPr="00EC2E49" w:rsidRDefault="00EC2E49" w:rsidP="00EC2E49">
      <w:pPr>
        <w:ind w:firstLine="709"/>
        <w:jc w:val="both"/>
      </w:pPr>
      <w:r w:rsidRPr="00EC2E49">
        <w:t>Период проведения проверки: с 21.06.2021, срок проведения проверки 15 рабочих дней.</w:t>
      </w:r>
    </w:p>
    <w:p w:rsidR="00EC2E49" w:rsidRPr="00EC2E49" w:rsidRDefault="00EC2E49" w:rsidP="00EC2E49">
      <w:pPr>
        <w:ind w:firstLine="709"/>
        <w:jc w:val="both"/>
      </w:pPr>
      <w:r w:rsidRPr="00EC2E49">
        <w:t>Метод проведения проверки: выборочный.</w:t>
      </w:r>
    </w:p>
    <w:p w:rsidR="00EC2E49" w:rsidRPr="00EC2E49" w:rsidRDefault="00EC2E49" w:rsidP="00EC2E49">
      <w:pPr>
        <w:ind w:firstLine="709"/>
        <w:jc w:val="both"/>
      </w:pPr>
      <w:r w:rsidRPr="00EC2E49">
        <w:t>Проверяемый период: 2020-2021(первый квартал).</w:t>
      </w:r>
    </w:p>
    <w:p w:rsidR="00EC2E49" w:rsidRPr="00EC2E49" w:rsidRDefault="00EC2E49" w:rsidP="00EC2E49">
      <w:pPr>
        <w:ind w:firstLine="709"/>
        <w:jc w:val="both"/>
      </w:pPr>
      <w:r w:rsidRPr="00EC2E49">
        <w:t xml:space="preserve">Предмет проверки: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EC2E49" w:rsidRPr="00EC2E49" w:rsidRDefault="00EC2E49" w:rsidP="00EC2E49">
      <w:pPr>
        <w:ind w:firstLine="709"/>
        <w:jc w:val="both"/>
        <w:rPr>
          <w:bCs/>
        </w:rPr>
      </w:pPr>
      <w:proofErr w:type="gramStart"/>
      <w:r w:rsidRPr="00EC2E49">
        <w:rPr>
          <w:bCs/>
        </w:rPr>
        <w:t xml:space="preserve">Проверка проведена с ведома директора </w:t>
      </w:r>
      <w:r w:rsidRPr="00EC2E49">
        <w:t>Муниципального казенного учреждения культуры «Социально-культурный центр Киевского сельского поселения» Крымского района Богдановой О.И.</w:t>
      </w:r>
      <w:proofErr w:type="gramEnd"/>
    </w:p>
    <w:p w:rsidR="00EC2E49" w:rsidRPr="00EC2E49" w:rsidRDefault="00EC2E49" w:rsidP="00EC2E49">
      <w:pPr>
        <w:ind w:firstLine="708"/>
        <w:jc w:val="both"/>
      </w:pPr>
      <w:r w:rsidRPr="00EC2E49"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EC2E49" w:rsidRDefault="00EC2E49" w:rsidP="00EC2E49">
      <w:pPr>
        <w:rPr>
          <w:sz w:val="28"/>
          <w:szCs w:val="28"/>
        </w:rPr>
      </w:pPr>
    </w:p>
    <w:p w:rsidR="00EC2E49" w:rsidRDefault="00EC2E49" w:rsidP="00EC2E49">
      <w:pPr>
        <w:ind w:firstLine="709"/>
        <w:jc w:val="both"/>
      </w:pPr>
      <w:r w:rsidRPr="00EC2E49">
        <w:t>Настоящим контрольным мероприятием установлено:</w:t>
      </w:r>
    </w:p>
    <w:p w:rsidR="00696FAD" w:rsidRDefault="00696FAD" w:rsidP="00696FA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696FAD" w:rsidRPr="00696FAD" w:rsidRDefault="00696FAD" w:rsidP="00696FAD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4"/>
          <w:szCs w:val="24"/>
        </w:rPr>
      </w:pPr>
      <w:r w:rsidRPr="00696FAD">
        <w:rPr>
          <w:b w:val="0"/>
          <w:bCs w:val="0"/>
          <w:sz w:val="24"/>
          <w:szCs w:val="24"/>
        </w:rPr>
        <w:t xml:space="preserve">1. </w:t>
      </w:r>
      <w:proofErr w:type="gramStart"/>
      <w:r w:rsidRPr="00696FAD">
        <w:rPr>
          <w:b w:val="0"/>
          <w:sz w:val="24"/>
          <w:szCs w:val="24"/>
        </w:rPr>
        <w:t>Нарушение требований Федерального закона от 06.12.2011 № 402-ФЗ, Приказа Минфина России от 01.12.2010 № 157н, Приказа Минфина России от 30 декабря 2017 г. № 274н  ФСБУ «Учетная политик</w:t>
      </w:r>
      <w:r>
        <w:rPr>
          <w:b w:val="0"/>
          <w:sz w:val="24"/>
          <w:szCs w:val="24"/>
        </w:rPr>
        <w:t>а, оценочные значения и ошибки»-</w:t>
      </w:r>
      <w:r w:rsidRPr="00696FAD">
        <w:rPr>
          <w:b w:val="0"/>
          <w:sz w:val="24"/>
          <w:szCs w:val="24"/>
        </w:rPr>
        <w:t xml:space="preserve"> учетная политика не </w:t>
      </w:r>
      <w:r>
        <w:rPr>
          <w:b w:val="0"/>
          <w:sz w:val="24"/>
          <w:szCs w:val="24"/>
        </w:rPr>
        <w:t>содержит в себе налоговую часть,</w:t>
      </w:r>
      <w:r w:rsidRPr="00696FAD">
        <w:rPr>
          <w:sz w:val="24"/>
          <w:szCs w:val="24"/>
        </w:rPr>
        <w:t xml:space="preserve"> </w:t>
      </w:r>
      <w:r w:rsidRPr="00696FAD">
        <w:rPr>
          <w:b w:val="0"/>
          <w:spacing w:val="-2"/>
          <w:sz w:val="24"/>
          <w:szCs w:val="24"/>
        </w:rPr>
        <w:t>некоторые приказы, на которые имеются ссылки в</w:t>
      </w:r>
      <w:r w:rsidR="00217197">
        <w:rPr>
          <w:b w:val="0"/>
          <w:spacing w:val="-2"/>
          <w:sz w:val="24"/>
          <w:szCs w:val="24"/>
        </w:rPr>
        <w:t xml:space="preserve"> положении об учетной политике,</w:t>
      </w:r>
      <w:r w:rsidRPr="00696FAD">
        <w:rPr>
          <w:b w:val="0"/>
          <w:spacing w:val="-2"/>
          <w:sz w:val="24"/>
          <w:szCs w:val="24"/>
        </w:rPr>
        <w:t xml:space="preserve"> в С</w:t>
      </w:r>
      <w:r w:rsidRPr="00696FAD">
        <w:rPr>
          <w:b w:val="0"/>
          <w:sz w:val="24"/>
          <w:szCs w:val="24"/>
        </w:rPr>
        <w:t xml:space="preserve">оглашении на оказание услуг по ведению </w:t>
      </w:r>
      <w:r w:rsidRPr="00696FAD">
        <w:rPr>
          <w:b w:val="0"/>
          <w:sz w:val="24"/>
          <w:szCs w:val="24"/>
        </w:rPr>
        <w:lastRenderedPageBreak/>
        <w:t>бухгалтерского учета на безвозмездной основе</w:t>
      </w:r>
      <w:proofErr w:type="gramEnd"/>
      <w:r w:rsidRPr="00696FAD">
        <w:rPr>
          <w:b w:val="0"/>
          <w:sz w:val="24"/>
          <w:szCs w:val="24"/>
        </w:rPr>
        <w:t xml:space="preserve"> от 19 сентября 2018 года</w:t>
      </w:r>
      <w:r>
        <w:rPr>
          <w:b w:val="0"/>
          <w:spacing w:val="-2"/>
          <w:sz w:val="24"/>
          <w:szCs w:val="24"/>
        </w:rPr>
        <w:t>, утратили свою силу.</w:t>
      </w:r>
    </w:p>
    <w:p w:rsidR="00696FAD" w:rsidRPr="00696FAD" w:rsidRDefault="00696FAD" w:rsidP="00696FAD">
      <w:pPr>
        <w:ind w:firstLine="709"/>
        <w:contextualSpacing/>
        <w:jc w:val="both"/>
      </w:pPr>
      <w:r w:rsidRPr="00696FAD">
        <w:t>2. Нарушение</w:t>
      </w:r>
      <w:r w:rsidRPr="00696FAD">
        <w:rPr>
          <w:bCs/>
        </w:rPr>
        <w:t xml:space="preserve"> Федерального</w:t>
      </w:r>
      <w:r w:rsidRPr="00696FAD">
        <w:t xml:space="preserve"> </w:t>
      </w:r>
      <w:r w:rsidRPr="00696FAD">
        <w:rPr>
          <w:bCs/>
        </w:rPr>
        <w:t>закона</w:t>
      </w:r>
      <w:r w:rsidRPr="00696FAD">
        <w:t xml:space="preserve"> от 06.12.2011 № </w:t>
      </w:r>
      <w:r w:rsidRPr="00696FAD">
        <w:rPr>
          <w:bCs/>
        </w:rPr>
        <w:t>402</w:t>
      </w:r>
      <w:r w:rsidRPr="00696FAD">
        <w:t>-</w:t>
      </w:r>
      <w:r w:rsidRPr="00696FAD">
        <w:rPr>
          <w:bCs/>
        </w:rPr>
        <w:t>ФЗ,</w:t>
      </w:r>
      <w:r w:rsidRPr="00696FAD">
        <w:t xml:space="preserve"> п.11 </w:t>
      </w:r>
      <w:hyperlink r:id="rId6" w:history="1">
        <w:r w:rsidRPr="00696FAD">
          <w:rPr>
            <w:rStyle w:val="a3"/>
            <w:bCs/>
            <w:color w:val="auto"/>
            <w:u w:val="none"/>
          </w:rPr>
          <w:t>Приказа Минфина РФ от 13.06.1995 N 49</w:t>
        </w:r>
      </w:hyperlink>
      <w:r w:rsidRPr="00696FAD">
        <w:rPr>
          <w:rStyle w:val="a3"/>
          <w:bCs/>
          <w:color w:val="auto"/>
          <w:u w:val="none"/>
        </w:rPr>
        <w:t xml:space="preserve"> - </w:t>
      </w:r>
      <w:r w:rsidRPr="00696FAD">
        <w:t xml:space="preserve">проверкой установлено наличие основных средств без инвентарных номеров, которые не числятся в учете. </w:t>
      </w:r>
    </w:p>
    <w:p w:rsidR="008776E5" w:rsidRPr="00696FAD" w:rsidRDefault="00696FAD" w:rsidP="008776E5">
      <w:pPr>
        <w:ind w:firstLine="709"/>
        <w:jc w:val="both"/>
        <w:rPr>
          <w:rFonts w:eastAsiaTheme="minorHAnsi"/>
          <w:lang w:eastAsia="en-US"/>
        </w:rPr>
      </w:pPr>
      <w:r w:rsidRPr="00696FAD">
        <w:t>3.</w:t>
      </w:r>
      <w:r w:rsidRPr="00696FAD">
        <w:rPr>
          <w:rFonts w:eastAsia="Calibri"/>
          <w:bCs/>
          <w:lang w:eastAsia="en-US"/>
        </w:rPr>
        <w:t xml:space="preserve"> </w:t>
      </w:r>
      <w:proofErr w:type="gramStart"/>
      <w:r w:rsidRPr="00696FAD">
        <w:rPr>
          <w:rFonts w:eastAsia="Calibri"/>
          <w:bCs/>
          <w:lang w:eastAsia="en-US"/>
        </w:rPr>
        <w:t xml:space="preserve">Нарушение требований Федерального закона от 06.12.2011г. № 402-ФЗ «О бухгалтерском учете», п.7,8 приказа Минфина РФ от 01.12.2010г. № 157н, </w:t>
      </w:r>
      <w:r w:rsidRPr="00696FAD">
        <w:rPr>
          <w:rStyle w:val="a4"/>
        </w:rPr>
        <w:t>Приказа Минфина</w:t>
      </w:r>
      <w:r w:rsidRPr="00696FAD">
        <w:t xml:space="preserve"> России от 30.03.2015 № </w:t>
      </w:r>
      <w:r w:rsidRPr="00696FAD">
        <w:rPr>
          <w:rStyle w:val="a4"/>
        </w:rPr>
        <w:t>52н</w:t>
      </w:r>
      <w:r w:rsidRPr="00696FAD"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применению»-</w:t>
      </w:r>
      <w:r w:rsidRPr="00696FAD">
        <w:rPr>
          <w:rFonts w:eastAsia="Calibri"/>
          <w:bCs/>
          <w:lang w:eastAsia="en-US"/>
        </w:rPr>
        <w:t xml:space="preserve"> авансовые</w:t>
      </w:r>
      <w:proofErr w:type="gramEnd"/>
      <w:r w:rsidRPr="00696FAD">
        <w:rPr>
          <w:rFonts w:eastAsia="Calibri"/>
          <w:bCs/>
          <w:lang w:eastAsia="en-US"/>
        </w:rPr>
        <w:t xml:space="preserve"> </w:t>
      </w:r>
      <w:proofErr w:type="gramStart"/>
      <w:r w:rsidRPr="00696FAD">
        <w:rPr>
          <w:rFonts w:eastAsia="Calibri"/>
          <w:bCs/>
          <w:lang w:eastAsia="en-US"/>
        </w:rPr>
        <w:t>отчеты принимались к учету с не</w:t>
      </w:r>
      <w:r w:rsidR="008776E5">
        <w:rPr>
          <w:rFonts w:eastAsia="Calibri"/>
          <w:bCs/>
          <w:lang w:eastAsia="en-US"/>
        </w:rPr>
        <w:t>заполненными строками (</w:t>
      </w:r>
      <w:r w:rsidRPr="00696FAD">
        <w:t>информация о количестве документов и листов, являющихся приложениями к авансовому отчету (а/о № 18 от 31.07.2020, частично - № 19 от 31.07.2020</w:t>
      </w:r>
      <w:r w:rsidR="008776E5">
        <w:t xml:space="preserve">; </w:t>
      </w:r>
      <w:r w:rsidR="008776E5" w:rsidRPr="00696FAD">
        <w:rPr>
          <w:rFonts w:eastAsiaTheme="minorHAnsi"/>
          <w:lang w:eastAsia="en-US"/>
        </w:rPr>
        <w:t xml:space="preserve">строка «кому, за что </w:t>
      </w:r>
      <w:r w:rsidR="008776E5">
        <w:rPr>
          <w:rFonts w:eastAsiaTheme="minorHAnsi"/>
          <w:lang w:eastAsia="en-US"/>
        </w:rPr>
        <w:t>и по какому документу уплачено».</w:t>
      </w:r>
      <w:proofErr w:type="gramEnd"/>
    </w:p>
    <w:p w:rsidR="008776E5" w:rsidRDefault="00696FAD" w:rsidP="00696FAD">
      <w:pPr>
        <w:autoSpaceDE w:val="0"/>
        <w:autoSpaceDN w:val="0"/>
        <w:adjustRightInd w:val="0"/>
        <w:ind w:firstLine="708"/>
        <w:jc w:val="both"/>
      </w:pPr>
      <w:r w:rsidRPr="00696FAD">
        <w:t xml:space="preserve">4. </w:t>
      </w:r>
      <w:r w:rsidR="008776E5">
        <w:t>Нарушение</w:t>
      </w:r>
      <w:r w:rsidRPr="00696FAD">
        <w:t xml:space="preserve"> Пос</w:t>
      </w:r>
      <w:r w:rsidR="008776E5">
        <w:t>тановления</w:t>
      </w:r>
      <w:r w:rsidRPr="00696FAD">
        <w:t xml:space="preserve"> администрации Киевского сельского поселения Крымского района от 16.11.2018 № 250</w:t>
      </w:r>
      <w:r w:rsidR="008776E5">
        <w:t>.</w:t>
      </w:r>
      <w:r w:rsidRPr="00696FAD">
        <w:t xml:space="preserve"> </w:t>
      </w:r>
    </w:p>
    <w:p w:rsidR="00696FAD" w:rsidRPr="00696FAD" w:rsidRDefault="008776E5" w:rsidP="00696FAD">
      <w:pPr>
        <w:autoSpaceDE w:val="0"/>
        <w:autoSpaceDN w:val="0"/>
        <w:adjustRightInd w:val="0"/>
        <w:ind w:firstLine="708"/>
        <w:jc w:val="both"/>
      </w:pPr>
      <w:r>
        <w:t>5.</w:t>
      </w:r>
      <w:r w:rsidR="00696FAD" w:rsidRPr="00696FAD">
        <w:t xml:space="preserve"> Отсутствие дополнительных соглашений, изменений к трудовому договору, заключенному с директором МКУК «СКЦ Киевского</w:t>
      </w:r>
      <w:r>
        <w:t xml:space="preserve"> сельского поселения»</w:t>
      </w:r>
      <w:r w:rsidR="00696FAD" w:rsidRPr="00696FAD">
        <w:t xml:space="preserve"> </w:t>
      </w:r>
      <w:r>
        <w:t>- нарушение</w:t>
      </w:r>
      <w:r w:rsidR="00696FAD" w:rsidRPr="00696FAD">
        <w:t xml:space="preserve"> требований статьи 57 Трудового кодекса РФ от 30.12.2001 № 197-ФЗ. </w:t>
      </w:r>
    </w:p>
    <w:p w:rsidR="00696FAD" w:rsidRPr="00696FAD" w:rsidRDefault="008776E5" w:rsidP="00696FAD">
      <w:pPr>
        <w:ind w:firstLine="709"/>
        <w:jc w:val="both"/>
      </w:pPr>
      <w:r>
        <w:t>6</w:t>
      </w:r>
      <w:r w:rsidR="00696FAD" w:rsidRPr="00696FAD">
        <w:t>. Выездной выборочной проверкой работы клубных формирований и кружков МКУК «СКЦ Киевского сельского поселения» и его филиалов выявлены случаи не проведения кружковых занятий, заявленных в графике работы культурно-досуговых</w:t>
      </w:r>
      <w:r>
        <w:t xml:space="preserve"> формирований,</w:t>
      </w:r>
      <w:r w:rsidR="00696FAD" w:rsidRPr="00696FAD">
        <w:t xml:space="preserve"> несоответствие расписания на информационном стенде МКУК «СКЦ Киевского сельского поселения» расписанию, представленному проверке. </w:t>
      </w:r>
    </w:p>
    <w:p w:rsidR="00696FAD" w:rsidRPr="00696FAD" w:rsidRDefault="008776E5" w:rsidP="00696FAD">
      <w:pPr>
        <w:ind w:firstLine="709"/>
        <w:jc w:val="both"/>
        <w:rPr>
          <w:rFonts w:eastAsiaTheme="minorEastAsia"/>
        </w:rPr>
      </w:pPr>
      <w:r>
        <w:rPr>
          <w:rFonts w:eastAsiaTheme="majorEastAsia"/>
          <w:lang w:eastAsia="en-US"/>
        </w:rPr>
        <w:t>7</w:t>
      </w:r>
      <w:r w:rsidR="00696FAD" w:rsidRPr="00696FAD">
        <w:rPr>
          <w:rFonts w:eastAsiaTheme="majorEastAsia"/>
          <w:lang w:eastAsia="en-US"/>
        </w:rPr>
        <w:t>. З</w:t>
      </w:r>
      <w:r w:rsidR="00696FAD" w:rsidRPr="00696FAD">
        <w:rPr>
          <w:rFonts w:eastAsiaTheme="minorEastAsia"/>
        </w:rPr>
        <w:t xml:space="preserve">аключение </w:t>
      </w:r>
      <w:r w:rsidR="00696FAD" w:rsidRPr="00696FAD">
        <w:rPr>
          <w:rFonts w:eastAsiaTheme="minorHAnsi"/>
          <w:lang w:eastAsia="en-US"/>
        </w:rPr>
        <w:t xml:space="preserve">муниципальным заказчиком </w:t>
      </w:r>
      <w:r w:rsidR="00696FAD" w:rsidRPr="00696FAD">
        <w:rPr>
          <w:rFonts w:eastAsia="Calibri"/>
          <w:lang w:eastAsia="en-US"/>
        </w:rPr>
        <w:t xml:space="preserve">МКУК </w:t>
      </w:r>
      <w:r w:rsidR="00696FAD" w:rsidRPr="00696FAD">
        <w:t xml:space="preserve">«Социально-культурный центр Киевского сельского поселения» </w:t>
      </w:r>
      <w:r w:rsidR="00696FAD" w:rsidRPr="00696FAD">
        <w:rPr>
          <w:rFonts w:eastAsiaTheme="minorEastAsia"/>
        </w:rPr>
        <w:t>контрактов (договоров) на 2020 год с поставщиками-монополистами в соответствии с п.4 ч.1 ст.93 Закона № 44-ФЗ вместо п.8 ч.1 ст</w:t>
      </w:r>
      <w:r>
        <w:rPr>
          <w:rFonts w:eastAsiaTheme="minorEastAsia"/>
        </w:rPr>
        <w:t xml:space="preserve">.93 Федерального закона № 44-ФЗ. </w:t>
      </w:r>
      <w:r w:rsidR="00696FAD" w:rsidRPr="00696FAD">
        <w:rPr>
          <w:rFonts w:eastAsiaTheme="minorEastAsia"/>
        </w:rPr>
        <w:t>Рекомендовано муниципальному заказчику осуществлять заключение договоров в соответствии с положениями Федерального закона № 44-ФЗ.</w:t>
      </w:r>
    </w:p>
    <w:p w:rsidR="00696FAD" w:rsidRPr="0014184B" w:rsidRDefault="008776E5" w:rsidP="0014184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696FAD" w:rsidRPr="00696FAD">
        <w:rPr>
          <w:b w:val="0"/>
          <w:sz w:val="24"/>
          <w:szCs w:val="24"/>
        </w:rPr>
        <w:t>. Нарушение поставщиком срока поставки товара на 36 календарных дней (договор № 43 от 02.03.2020, заключенный с ИП глава КФХ Спиваков Е.Н. на поставку товара в сумме 46 000,00 рублей</w:t>
      </w:r>
      <w:r w:rsidR="00217197">
        <w:rPr>
          <w:b w:val="0"/>
          <w:sz w:val="24"/>
          <w:szCs w:val="24"/>
        </w:rPr>
        <w:t>)</w:t>
      </w:r>
      <w:r w:rsidR="00696FAD" w:rsidRPr="00696FAD">
        <w:rPr>
          <w:b w:val="0"/>
          <w:sz w:val="24"/>
          <w:szCs w:val="24"/>
        </w:rPr>
        <w:t>. Согласно п.3.1. договора поставка товара осуществляется в течение 3-х рабочих дней с момента подписания договора, т.е., не позднее 05.03.2020. Фактически, товар по накладной № 41 поставлен 10.04.2020. З</w:t>
      </w:r>
      <w:r w:rsidR="00696FAD" w:rsidRPr="00696FAD">
        <w:rPr>
          <w:rFonts w:eastAsia="Calibri"/>
          <w:b w:val="0"/>
          <w:sz w:val="24"/>
          <w:szCs w:val="24"/>
        </w:rPr>
        <w:t xml:space="preserve">аказчиком МКУК «СКЦ Киевского сельского поселения» должна быть проведена претензионная работа, направленная на возмещение поставщиком </w:t>
      </w:r>
      <w:r w:rsidR="00696FAD" w:rsidRPr="00696FAD">
        <w:rPr>
          <w:b w:val="0"/>
          <w:sz w:val="24"/>
          <w:szCs w:val="24"/>
        </w:rPr>
        <w:t xml:space="preserve">ИП глава КФХ Спиваков Е.Н. </w:t>
      </w:r>
      <w:r w:rsidR="00696FAD" w:rsidRPr="00696FAD">
        <w:rPr>
          <w:rFonts w:eastAsia="Calibri"/>
          <w:b w:val="0"/>
          <w:sz w:val="24"/>
          <w:szCs w:val="24"/>
        </w:rPr>
        <w:t>денежных средств – пени в сумме 331,20 рублей за несвоевременную поставку товара.</w:t>
      </w:r>
      <w:r w:rsidR="0014184B">
        <w:rPr>
          <w:rFonts w:eastAsia="Calibri"/>
          <w:b w:val="0"/>
          <w:sz w:val="24"/>
          <w:szCs w:val="24"/>
        </w:rPr>
        <w:t xml:space="preserve"> </w:t>
      </w:r>
      <w:r w:rsidR="00696FAD" w:rsidRPr="0014184B">
        <w:rPr>
          <w:b w:val="0"/>
          <w:sz w:val="24"/>
          <w:szCs w:val="24"/>
        </w:rPr>
        <w:t>Рекомендовано: провести мероприятия по взысканию пени в сумме 331,20 рублей в бюджет Киевского сельского поселения.</w:t>
      </w:r>
    </w:p>
    <w:p w:rsidR="00696FAD" w:rsidRPr="00696FAD" w:rsidRDefault="0014184B" w:rsidP="00696FAD">
      <w:pPr>
        <w:ind w:firstLine="709"/>
        <w:jc w:val="both"/>
      </w:pPr>
      <w:r>
        <w:rPr>
          <w:rFonts w:eastAsiaTheme="majorEastAsia"/>
          <w:lang w:eastAsia="en-US"/>
        </w:rPr>
        <w:t>9</w:t>
      </w:r>
      <w:r w:rsidR="00696FAD" w:rsidRPr="00696FAD">
        <w:rPr>
          <w:rFonts w:eastAsiaTheme="majorEastAsia"/>
          <w:lang w:eastAsia="en-US"/>
        </w:rPr>
        <w:t xml:space="preserve">. Нарушение требований </w:t>
      </w:r>
      <w:r w:rsidR="00696FAD" w:rsidRPr="00696FAD">
        <w:rPr>
          <w:bCs/>
          <w:kern w:val="36"/>
        </w:rPr>
        <w:t>п.3.13.4</w:t>
      </w:r>
      <w:r>
        <w:rPr>
          <w:bCs/>
          <w:kern w:val="36"/>
        </w:rPr>
        <w:t>,</w:t>
      </w:r>
      <w:r w:rsidRPr="0014184B">
        <w:rPr>
          <w:rFonts w:eastAsia="Calibri"/>
          <w:lang w:eastAsia="en-US"/>
        </w:rPr>
        <w:t xml:space="preserve"> </w:t>
      </w:r>
      <w:r w:rsidRPr="00696FAD">
        <w:rPr>
          <w:rFonts w:eastAsia="Calibri"/>
          <w:lang w:eastAsia="en-US"/>
        </w:rPr>
        <w:t xml:space="preserve">п.3.12 </w:t>
      </w:r>
      <w:r w:rsidR="00696FAD" w:rsidRPr="00696FAD">
        <w:rPr>
          <w:bCs/>
          <w:kern w:val="36"/>
        </w:rPr>
        <w:t xml:space="preserve"> Приказа Минэкономразвития России от 02.10.2013 г. № 567</w:t>
      </w:r>
      <w:r>
        <w:rPr>
          <w:bCs/>
          <w:kern w:val="36"/>
        </w:rPr>
        <w:t>.</w:t>
      </w:r>
      <w:r w:rsidR="00696FAD" w:rsidRPr="00696FAD">
        <w:rPr>
          <w:rFonts w:eastAsiaTheme="majorEastAsia"/>
          <w:lang w:eastAsia="en-US"/>
        </w:rPr>
        <w:t xml:space="preserve"> </w:t>
      </w:r>
    </w:p>
    <w:p w:rsidR="00EC2E49" w:rsidRDefault="00EC2E49" w:rsidP="00EC2E49">
      <w:pPr>
        <w:ind w:firstLine="709"/>
        <w:jc w:val="both"/>
      </w:pPr>
    </w:p>
    <w:p w:rsidR="0014184B" w:rsidRPr="00696FAD" w:rsidRDefault="0014184B" w:rsidP="00EC2E49">
      <w:pPr>
        <w:ind w:firstLine="709"/>
        <w:jc w:val="both"/>
      </w:pPr>
    </w:p>
    <w:p w:rsidR="00EC2E49" w:rsidRPr="00696FAD" w:rsidRDefault="00EC2E49" w:rsidP="00EC2E49">
      <w:pPr>
        <w:ind w:firstLine="709"/>
        <w:jc w:val="both"/>
      </w:pPr>
      <w:r w:rsidRPr="00696FAD">
        <w:t xml:space="preserve">По результатам проверки составлен акт № </w:t>
      </w:r>
      <w:r w:rsidR="00AA60F2" w:rsidRPr="00696FAD">
        <w:t>8от 19.07</w:t>
      </w:r>
      <w:r w:rsidRPr="00696FAD">
        <w:t>.2021, выдано представление №21-28/</w:t>
      </w:r>
      <w:r w:rsidR="00AA60F2" w:rsidRPr="00696FAD">
        <w:t>324/1</w:t>
      </w:r>
      <w:bookmarkStart w:id="0" w:name="_GoBack"/>
      <w:bookmarkEnd w:id="0"/>
      <w:r w:rsidR="00AA60F2" w:rsidRPr="00696FAD">
        <w:t xml:space="preserve">  от 21.07</w:t>
      </w:r>
      <w:r w:rsidRPr="00696FAD">
        <w:t>.2021 года.</w:t>
      </w:r>
    </w:p>
    <w:p w:rsidR="00EC2E49" w:rsidRPr="00696FAD" w:rsidRDefault="00EC2E49" w:rsidP="00EC2E49">
      <w:pPr>
        <w:ind w:firstLine="709"/>
        <w:jc w:val="both"/>
      </w:pPr>
    </w:p>
    <w:p w:rsidR="007C2B9D" w:rsidRPr="00696FAD" w:rsidRDefault="007C2B9D"/>
    <w:sectPr w:rsidR="007C2B9D" w:rsidRPr="00696FAD" w:rsidSect="002171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0"/>
    <w:rsid w:val="00103257"/>
    <w:rsid w:val="0014184B"/>
    <w:rsid w:val="002056F0"/>
    <w:rsid w:val="00217197"/>
    <w:rsid w:val="00696FAD"/>
    <w:rsid w:val="007C2B9D"/>
    <w:rsid w:val="007F3920"/>
    <w:rsid w:val="008776E5"/>
    <w:rsid w:val="009D7794"/>
    <w:rsid w:val="00AA60F2"/>
    <w:rsid w:val="00E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96F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E49"/>
    <w:rPr>
      <w:color w:val="0000FF"/>
      <w:u w:val="single"/>
    </w:rPr>
  </w:style>
  <w:style w:type="character" w:customStyle="1" w:styleId="x1a">
    <w:name w:val="x1a"/>
    <w:basedOn w:val="a0"/>
    <w:rsid w:val="00EC2E49"/>
  </w:style>
  <w:style w:type="character" w:customStyle="1" w:styleId="10">
    <w:name w:val="Заголовок 1 Знак"/>
    <w:basedOn w:val="a0"/>
    <w:link w:val="1"/>
    <w:uiPriority w:val="99"/>
    <w:rsid w:val="0069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qFormat/>
    <w:rsid w:val="00696FAD"/>
    <w:rPr>
      <w:i/>
      <w:iCs/>
    </w:rPr>
  </w:style>
  <w:style w:type="paragraph" w:styleId="a5">
    <w:name w:val="Normal (Web)"/>
    <w:basedOn w:val="a"/>
    <w:uiPriority w:val="99"/>
    <w:unhideWhenUsed/>
    <w:rsid w:val="00696F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96F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E49"/>
    <w:rPr>
      <w:color w:val="0000FF"/>
      <w:u w:val="single"/>
    </w:rPr>
  </w:style>
  <w:style w:type="character" w:customStyle="1" w:styleId="x1a">
    <w:name w:val="x1a"/>
    <w:basedOn w:val="a0"/>
    <w:rsid w:val="00EC2E49"/>
  </w:style>
  <w:style w:type="character" w:customStyle="1" w:styleId="10">
    <w:name w:val="Заголовок 1 Знак"/>
    <w:basedOn w:val="a0"/>
    <w:link w:val="1"/>
    <w:uiPriority w:val="99"/>
    <w:rsid w:val="0069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qFormat/>
    <w:rsid w:val="00696FAD"/>
    <w:rPr>
      <w:i/>
      <w:iCs/>
    </w:rPr>
  </w:style>
  <w:style w:type="paragraph" w:styleId="a5">
    <w:name w:val="Normal (Web)"/>
    <w:basedOn w:val="a"/>
    <w:uiPriority w:val="99"/>
    <w:unhideWhenUsed/>
    <w:rsid w:val="00696F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152/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7</cp:revision>
  <dcterms:created xsi:type="dcterms:W3CDTF">2021-09-28T06:07:00Z</dcterms:created>
  <dcterms:modified xsi:type="dcterms:W3CDTF">2021-09-28T07:27:00Z</dcterms:modified>
</cp:coreProperties>
</file>