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9C" w:rsidRPr="00E6730D" w:rsidRDefault="007F4B9C" w:rsidP="007F4B9C">
      <w:pPr>
        <w:spacing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sz w:val="27"/>
          <w:szCs w:val="27"/>
        </w:rPr>
        <w:t>Проверка отдельных вопросов финансово-хозяйственной деятельности Муниципального казенного учреждения культуры «Социально-культурный центр Молдаванского сельского поселения» Крымского района за 2020 год и первый квартал 2021 года</w:t>
      </w:r>
    </w:p>
    <w:p w:rsidR="00337878" w:rsidRPr="00E6730D" w:rsidRDefault="00337878" w:rsidP="003378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E6730D">
        <w:rPr>
          <w:rFonts w:ascii="Times New Roman" w:eastAsia="Calibri" w:hAnsi="Times New Roman" w:cs="Times New Roman"/>
          <w:b/>
          <w:spacing w:val="-2"/>
          <w:sz w:val="27"/>
          <w:szCs w:val="27"/>
        </w:rPr>
        <w:t xml:space="preserve">Основание проведения проверки: </w:t>
      </w:r>
      <w:proofErr w:type="gramStart"/>
      <w:r w:rsidRPr="00E6730D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5" w:history="1">
        <w:r w:rsidRPr="00E6730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 Правительства РФ от 17 августа 2020 г. № 1235</w:t>
        </w:r>
        <w:r w:rsidRPr="00E6730D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E6730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E6730D">
        <w:rPr>
          <w:rFonts w:ascii="Times New Roman" w:hAnsi="Times New Roman" w:cs="Times New Roman"/>
          <w:sz w:val="27"/>
          <w:szCs w:val="27"/>
        </w:rPr>
        <w:t>, соглашением от 29 декабря 2020 года «О передаче отдельных функций по осуществлению внутреннего муниципального финансового контроля», заключенным между администрацией муниципального образования Крымский район и администрацией Молдаванского сельского поселения Крымского района, планом работ</w:t>
      </w:r>
      <w:proofErr w:type="gramEnd"/>
      <w:r w:rsidRPr="00E6730D">
        <w:rPr>
          <w:rFonts w:ascii="Times New Roman" w:hAnsi="Times New Roman" w:cs="Times New Roman"/>
          <w:sz w:val="27"/>
          <w:szCs w:val="27"/>
        </w:rPr>
        <w:t xml:space="preserve"> отдела внутреннего муниципального финансового контроля, приказом финансового управления администрации муниципального образования Крымский район от 26.04.2021 № 18-о.</w:t>
      </w: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E6730D">
        <w:rPr>
          <w:rFonts w:ascii="Times New Roman" w:hAnsi="Times New Roman" w:cs="Times New Roman"/>
          <w:sz w:val="27"/>
          <w:szCs w:val="27"/>
        </w:rPr>
        <w:t xml:space="preserve"> Муниципального казенного учреждения культуры «Социально-культурный центр Молдаванского сельского поселения» Крымского района (далее – МКУК «СКЦ Молдаванского сельского поселения»), ОГРН 1062337003321 , ИНН 2337031120, код организации </w:t>
      </w:r>
      <w:r w:rsidRPr="00E6730D">
        <w:rPr>
          <w:rStyle w:val="x1a"/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 w:rsidRPr="00E6730D">
        <w:rPr>
          <w:rStyle w:val="x1a"/>
          <w:rFonts w:ascii="Times New Roman" w:hAnsi="Times New Roman" w:cs="Times New Roman"/>
          <w:sz w:val="27"/>
          <w:szCs w:val="27"/>
          <w:lang w:val="en-US"/>
        </w:rPr>
        <w:t>c</w:t>
      </w:r>
      <w:proofErr w:type="gramEnd"/>
      <w:r w:rsidRPr="00E6730D">
        <w:rPr>
          <w:rStyle w:val="x1a"/>
          <w:rFonts w:ascii="Times New Roman" w:hAnsi="Times New Roman" w:cs="Times New Roman"/>
          <w:sz w:val="27"/>
          <w:szCs w:val="27"/>
        </w:rPr>
        <w:t xml:space="preserve">водному реестру </w:t>
      </w:r>
      <w:r w:rsidRPr="00E6730D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E6730D">
        <w:rPr>
          <w:rFonts w:ascii="Times New Roman" w:hAnsi="Times New Roman" w:cs="Times New Roman"/>
          <w:sz w:val="27"/>
          <w:szCs w:val="27"/>
        </w:rPr>
        <w:t>033</w:t>
      </w:r>
      <w:r w:rsidRPr="00E6730D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E6730D">
        <w:rPr>
          <w:rFonts w:ascii="Times New Roman" w:hAnsi="Times New Roman" w:cs="Times New Roman"/>
          <w:sz w:val="27"/>
          <w:szCs w:val="27"/>
        </w:rPr>
        <w:t>1854</w:t>
      </w: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Тема проверки:</w:t>
      </w:r>
      <w:r w:rsidRPr="00E6730D">
        <w:rPr>
          <w:rFonts w:ascii="Times New Roman" w:hAnsi="Times New Roman" w:cs="Times New Roman"/>
          <w:sz w:val="27"/>
          <w:szCs w:val="27"/>
        </w:rPr>
        <w:t xml:space="preserve"> Проверка отдельных вопросов финансово-хозяйственной деятельности Муниципального казенного учреждения культуры «Социально-культурный центр Молдаванского сельского поселения» Крымского района за 2020 год и первый квартал 2021 года.</w:t>
      </w: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Цель проверки:</w:t>
      </w:r>
      <w:r w:rsidRPr="00E6730D">
        <w:rPr>
          <w:rFonts w:ascii="Times New Roman" w:hAnsi="Times New Roman" w:cs="Times New Roman"/>
          <w:sz w:val="27"/>
          <w:szCs w:val="27"/>
        </w:rPr>
        <w:t xml:space="preserve">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отражения в бухгалтерском учете и бухгалтерской (финансовой) отчетности, контроль за целевым и эффективным использованием бюджетных средств.</w:t>
      </w: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Период проведения проверки:</w:t>
      </w:r>
      <w:r w:rsidRPr="00E6730D">
        <w:rPr>
          <w:rFonts w:ascii="Times New Roman" w:hAnsi="Times New Roman" w:cs="Times New Roman"/>
          <w:sz w:val="27"/>
          <w:szCs w:val="27"/>
        </w:rPr>
        <w:t xml:space="preserve"> с 12.05.2021, срок проведения проверки 15 рабочих дней.</w:t>
      </w: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Метод проведения проверки:</w:t>
      </w:r>
      <w:r w:rsidRPr="00E6730D">
        <w:rPr>
          <w:rFonts w:ascii="Times New Roman" w:hAnsi="Times New Roman" w:cs="Times New Roman"/>
          <w:sz w:val="27"/>
          <w:szCs w:val="27"/>
        </w:rPr>
        <w:t xml:space="preserve"> выборочный.</w:t>
      </w: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Проверяемый период:</w:t>
      </w:r>
      <w:r w:rsidRPr="00E6730D">
        <w:rPr>
          <w:rFonts w:ascii="Times New Roman" w:hAnsi="Times New Roman" w:cs="Times New Roman"/>
          <w:sz w:val="27"/>
          <w:szCs w:val="27"/>
        </w:rPr>
        <w:t xml:space="preserve"> 2020-2021(первый квартал).</w:t>
      </w: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Предмет проверки:</w:t>
      </w:r>
      <w:r w:rsidRPr="00E6730D">
        <w:rPr>
          <w:rFonts w:ascii="Times New Roman" w:hAnsi="Times New Roman" w:cs="Times New Roman"/>
          <w:sz w:val="27"/>
          <w:szCs w:val="27"/>
        </w:rPr>
        <w:t xml:space="preserve"> 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FB5A5E" w:rsidRPr="00E6730D" w:rsidRDefault="00FB5A5E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E6730D">
        <w:rPr>
          <w:rFonts w:ascii="Times New Roman" w:hAnsi="Times New Roman" w:cs="Times New Roman"/>
          <w:bCs/>
          <w:sz w:val="27"/>
          <w:szCs w:val="27"/>
        </w:rPr>
        <w:t xml:space="preserve">Проверка проведена с ведома директора </w:t>
      </w:r>
      <w:r w:rsidRPr="00E6730D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культуры «Социально-культурный центр Молдаванского сельского поселения» Крымского района </w:t>
      </w:r>
      <w:proofErr w:type="spellStart"/>
      <w:r w:rsidRPr="00E6730D">
        <w:rPr>
          <w:rFonts w:ascii="Times New Roman" w:hAnsi="Times New Roman" w:cs="Times New Roman"/>
          <w:sz w:val="27"/>
          <w:szCs w:val="27"/>
        </w:rPr>
        <w:t>Азыркиной</w:t>
      </w:r>
      <w:proofErr w:type="spellEnd"/>
      <w:r w:rsidRPr="00E6730D">
        <w:rPr>
          <w:rFonts w:ascii="Times New Roman" w:hAnsi="Times New Roman" w:cs="Times New Roman"/>
          <w:sz w:val="27"/>
          <w:szCs w:val="27"/>
        </w:rPr>
        <w:t xml:space="preserve"> Е.В.</w:t>
      </w:r>
      <w:proofErr w:type="gramEnd"/>
    </w:p>
    <w:p w:rsidR="00337878" w:rsidRPr="00E6730D" w:rsidRDefault="00337878" w:rsidP="00337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37878" w:rsidRPr="00E6730D" w:rsidRDefault="00337878" w:rsidP="003378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730D">
        <w:rPr>
          <w:rFonts w:ascii="Times New Roman" w:eastAsia="Times New Roman" w:hAnsi="Times New Roman" w:cs="Times New Roman"/>
          <w:b/>
          <w:sz w:val="27"/>
          <w:szCs w:val="27"/>
        </w:rPr>
        <w:t>В ходе проверки выявлены нарушения:</w:t>
      </w:r>
    </w:p>
    <w:p w:rsidR="00833053" w:rsidRPr="00E6730D" w:rsidRDefault="00833053" w:rsidP="00833053">
      <w:pPr>
        <w:pStyle w:val="1"/>
        <w:spacing w:before="0" w:beforeAutospacing="0" w:after="0" w:afterAutospacing="0" w:line="240" w:lineRule="atLeast"/>
        <w:ind w:firstLine="709"/>
        <w:jc w:val="both"/>
        <w:rPr>
          <w:bCs w:val="0"/>
          <w:kern w:val="0"/>
          <w:sz w:val="27"/>
          <w:szCs w:val="27"/>
        </w:rPr>
      </w:pPr>
    </w:p>
    <w:p w:rsidR="00833053" w:rsidRPr="00E6730D" w:rsidRDefault="00833053" w:rsidP="00833053">
      <w:pPr>
        <w:pStyle w:val="1"/>
        <w:spacing w:before="0" w:beforeAutospacing="0" w:after="0" w:afterAutospacing="0" w:line="240" w:lineRule="atLeast"/>
        <w:ind w:firstLine="709"/>
        <w:jc w:val="both"/>
        <w:rPr>
          <w:b w:val="0"/>
          <w:sz w:val="27"/>
          <w:szCs w:val="27"/>
        </w:rPr>
      </w:pPr>
      <w:r w:rsidRPr="00E6730D">
        <w:rPr>
          <w:bCs w:val="0"/>
          <w:kern w:val="0"/>
          <w:sz w:val="27"/>
          <w:szCs w:val="27"/>
        </w:rPr>
        <w:t xml:space="preserve">1. </w:t>
      </w:r>
      <w:r w:rsidRPr="00E6730D">
        <w:rPr>
          <w:b w:val="0"/>
          <w:sz w:val="27"/>
          <w:szCs w:val="27"/>
        </w:rPr>
        <w:t>В Уставе Муниципального казенного учреждения культуры «Социально-культурный центр Молдаванского сельского поселения»</w:t>
      </w:r>
      <w:r w:rsidRPr="00E6730D">
        <w:rPr>
          <w:sz w:val="27"/>
          <w:szCs w:val="27"/>
        </w:rPr>
        <w:t xml:space="preserve"> </w:t>
      </w:r>
      <w:r w:rsidRPr="00E6730D">
        <w:rPr>
          <w:b w:val="0"/>
          <w:sz w:val="27"/>
          <w:szCs w:val="27"/>
        </w:rPr>
        <w:t xml:space="preserve">имеются </w:t>
      </w:r>
      <w:r w:rsidRPr="00E6730D">
        <w:rPr>
          <w:b w:val="0"/>
          <w:sz w:val="27"/>
          <w:szCs w:val="27"/>
        </w:rPr>
        <w:lastRenderedPageBreak/>
        <w:t xml:space="preserve">пункты (п.2.5, п.6.4,п.7.2) , которые не относятся к деятельности МКУК «СКЦ Молдаванского сельского поселения». </w:t>
      </w:r>
    </w:p>
    <w:p w:rsidR="00833053" w:rsidRPr="00E6730D" w:rsidRDefault="00833053" w:rsidP="008330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2.</w:t>
      </w:r>
      <w:r w:rsidRPr="00E6730D">
        <w:rPr>
          <w:rFonts w:ascii="Times New Roman" w:hAnsi="Times New Roman" w:cs="Times New Roman"/>
          <w:sz w:val="27"/>
          <w:szCs w:val="27"/>
        </w:rPr>
        <w:t xml:space="preserve"> Нарушение п. 15  Порядка предоставления информации государственным (муниципальным) учреждением, ее размещения на официальном сайте в сети Интернет, утвержденного </w:t>
      </w:r>
      <w:hyperlink r:id="rId6" w:history="1">
        <w:r w:rsidRPr="00E6730D">
          <w:rPr>
            <w:rFonts w:ascii="Times New Roman" w:hAnsi="Times New Roman" w:cs="Times New Roman"/>
            <w:sz w:val="27"/>
            <w:szCs w:val="27"/>
          </w:rPr>
          <w:t>приказом</w:t>
        </w:r>
      </w:hyperlink>
      <w:r w:rsidRPr="00E6730D">
        <w:rPr>
          <w:rFonts w:ascii="Times New Roman" w:hAnsi="Times New Roman" w:cs="Times New Roman"/>
          <w:sz w:val="27"/>
          <w:szCs w:val="27"/>
        </w:rPr>
        <w:t xml:space="preserve"> Минфина РФ от 21 июля 2011 г. № 86 н. </w:t>
      </w:r>
    </w:p>
    <w:p w:rsidR="00833053" w:rsidRPr="00E6730D" w:rsidRDefault="00833053" w:rsidP="00833053">
      <w:pPr>
        <w:pStyle w:val="1"/>
        <w:spacing w:before="0" w:beforeAutospacing="0" w:after="0" w:afterAutospacing="0" w:line="240" w:lineRule="atLeast"/>
        <w:ind w:firstLine="709"/>
        <w:jc w:val="both"/>
        <w:rPr>
          <w:b w:val="0"/>
          <w:sz w:val="27"/>
          <w:szCs w:val="27"/>
        </w:rPr>
      </w:pPr>
      <w:r w:rsidRPr="00E6730D">
        <w:rPr>
          <w:sz w:val="27"/>
          <w:szCs w:val="27"/>
        </w:rPr>
        <w:t>3.</w:t>
      </w:r>
      <w:r w:rsidRPr="00E6730D">
        <w:rPr>
          <w:b w:val="0"/>
          <w:sz w:val="27"/>
          <w:szCs w:val="27"/>
        </w:rPr>
        <w:t xml:space="preserve"> </w:t>
      </w:r>
      <w:proofErr w:type="gramStart"/>
      <w:r w:rsidRPr="00E6730D">
        <w:rPr>
          <w:b w:val="0"/>
          <w:sz w:val="27"/>
          <w:szCs w:val="27"/>
        </w:rPr>
        <w:t xml:space="preserve">Нарушение требований Федерального закона от 06.12.2011 N 402-ФЗ, Приказа Минфина России от 01.12.2010   N 157н, Приказа Минфина России от 30 декабря 2017 г. N 274н </w:t>
      </w:r>
      <w:r w:rsidRPr="00E6730D">
        <w:rPr>
          <w:sz w:val="27"/>
          <w:szCs w:val="27"/>
        </w:rPr>
        <w:t xml:space="preserve"> </w:t>
      </w:r>
      <w:r w:rsidRPr="00E6730D">
        <w:rPr>
          <w:b w:val="0"/>
          <w:sz w:val="27"/>
          <w:szCs w:val="27"/>
        </w:rPr>
        <w:t>ФСБУ «Учетная политика, оценочные значения и ошибки»,</w:t>
      </w:r>
      <w:r w:rsidRPr="00E6730D">
        <w:rPr>
          <w:sz w:val="27"/>
          <w:szCs w:val="27"/>
        </w:rPr>
        <w:t xml:space="preserve"> </w:t>
      </w:r>
      <w:r w:rsidRPr="00E6730D">
        <w:rPr>
          <w:b w:val="0"/>
          <w:sz w:val="27"/>
          <w:szCs w:val="27"/>
        </w:rPr>
        <w:t>Приказ</w:t>
      </w:r>
      <w:r w:rsidR="008E09E0" w:rsidRPr="00E6730D">
        <w:rPr>
          <w:b w:val="0"/>
          <w:sz w:val="27"/>
          <w:szCs w:val="27"/>
        </w:rPr>
        <w:t>а Минфина РФ от 13.06.1995 № 49,</w:t>
      </w:r>
      <w:r w:rsidR="008E09E0" w:rsidRPr="00E6730D">
        <w:rPr>
          <w:rStyle w:val="a4"/>
          <w:sz w:val="27"/>
          <w:szCs w:val="27"/>
        </w:rPr>
        <w:t xml:space="preserve"> </w:t>
      </w:r>
      <w:r w:rsidR="008E09E0" w:rsidRPr="00E6730D">
        <w:rPr>
          <w:rStyle w:val="a4"/>
          <w:b w:val="0"/>
          <w:i w:val="0"/>
          <w:sz w:val="27"/>
          <w:szCs w:val="27"/>
        </w:rPr>
        <w:t>Приказа Минфина</w:t>
      </w:r>
      <w:r w:rsidR="008E09E0" w:rsidRPr="00E6730D">
        <w:rPr>
          <w:b w:val="0"/>
          <w:sz w:val="27"/>
          <w:szCs w:val="27"/>
        </w:rPr>
        <w:t xml:space="preserve"> России от 30.03.2015 № </w:t>
      </w:r>
      <w:r w:rsidR="008E09E0" w:rsidRPr="00E6730D">
        <w:rPr>
          <w:rStyle w:val="a4"/>
          <w:b w:val="0"/>
          <w:sz w:val="27"/>
          <w:szCs w:val="27"/>
        </w:rPr>
        <w:t>52н</w:t>
      </w:r>
      <w:r w:rsidR="008E09E0" w:rsidRPr="00E6730D">
        <w:rPr>
          <w:b w:val="0"/>
          <w:sz w:val="27"/>
          <w:szCs w:val="27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 w:rsidR="008E09E0" w:rsidRPr="00E6730D">
        <w:rPr>
          <w:b w:val="0"/>
          <w:sz w:val="27"/>
          <w:szCs w:val="27"/>
        </w:rPr>
        <w:t>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(формирование учетной политики, проведение и оформление инвентаризации, заполнение авансовых отчетов).</w:t>
      </w:r>
    </w:p>
    <w:p w:rsidR="00833053" w:rsidRPr="00E6730D" w:rsidRDefault="008E09E0" w:rsidP="008E09E0">
      <w:pPr>
        <w:tabs>
          <w:tab w:val="left" w:pos="851"/>
        </w:tabs>
        <w:spacing w:after="0" w:line="240" w:lineRule="atLeast"/>
        <w:ind w:firstLine="851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4</w:t>
      </w:r>
      <w:r w:rsidR="00833053" w:rsidRPr="00E6730D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E6730D">
        <w:rPr>
          <w:rFonts w:ascii="Times New Roman" w:hAnsi="Times New Roman" w:cs="Times New Roman"/>
          <w:sz w:val="27"/>
          <w:szCs w:val="27"/>
        </w:rPr>
        <w:t xml:space="preserve"> Н</w:t>
      </w:r>
      <w:r w:rsidR="00833053" w:rsidRPr="00E6730D">
        <w:rPr>
          <w:rFonts w:ascii="Times New Roman" w:hAnsi="Times New Roman" w:cs="Times New Roman"/>
          <w:sz w:val="27"/>
          <w:szCs w:val="27"/>
        </w:rPr>
        <w:t>арушение п.6.3 Указаний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Pr="00E6730D">
        <w:rPr>
          <w:rFonts w:ascii="Times New Roman" w:hAnsi="Times New Roman" w:cs="Times New Roman"/>
          <w:sz w:val="27"/>
          <w:szCs w:val="27"/>
        </w:rPr>
        <w:t>.</w:t>
      </w:r>
      <w:r w:rsidR="00833053" w:rsidRPr="00E673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3053" w:rsidRPr="00E6730D" w:rsidRDefault="008E09E0" w:rsidP="008E09E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>5</w:t>
      </w:r>
      <w:r w:rsidR="00833053" w:rsidRPr="00E6730D">
        <w:rPr>
          <w:rFonts w:ascii="Times New Roman" w:hAnsi="Times New Roman" w:cs="Times New Roman"/>
          <w:b/>
          <w:sz w:val="27"/>
          <w:szCs w:val="27"/>
        </w:rPr>
        <w:t>.</w:t>
      </w:r>
      <w:r w:rsidR="00833053" w:rsidRPr="00E6730D">
        <w:rPr>
          <w:rFonts w:ascii="Times New Roman" w:hAnsi="Times New Roman" w:cs="Times New Roman"/>
          <w:sz w:val="27"/>
          <w:szCs w:val="27"/>
        </w:rPr>
        <w:t xml:space="preserve"> </w:t>
      </w:r>
      <w:r w:rsidRPr="00E6730D">
        <w:rPr>
          <w:rFonts w:ascii="Times New Roman" w:hAnsi="Times New Roman" w:cs="Times New Roman"/>
          <w:sz w:val="27"/>
          <w:szCs w:val="27"/>
        </w:rPr>
        <w:t>Н</w:t>
      </w:r>
      <w:r w:rsidR="00833053" w:rsidRPr="00E6730D">
        <w:rPr>
          <w:rFonts w:ascii="Times New Roman" w:hAnsi="Times New Roman" w:cs="Times New Roman"/>
          <w:sz w:val="27"/>
          <w:szCs w:val="27"/>
        </w:rPr>
        <w:t>арушение распоряжения администрации Молдаванского сельского поселения от 02.12.2019 №45</w:t>
      </w:r>
      <w:r w:rsidRPr="00E6730D">
        <w:rPr>
          <w:rFonts w:ascii="Times New Roman" w:hAnsi="Times New Roman" w:cs="Times New Roman"/>
          <w:sz w:val="27"/>
          <w:szCs w:val="27"/>
        </w:rPr>
        <w:t xml:space="preserve">-р, №55-р от 22.12.2020 </w:t>
      </w:r>
      <w:r w:rsidR="00833053" w:rsidRPr="00E6730D">
        <w:rPr>
          <w:rFonts w:ascii="Times New Roman" w:hAnsi="Times New Roman" w:cs="Times New Roman"/>
          <w:sz w:val="27"/>
          <w:szCs w:val="27"/>
        </w:rPr>
        <w:t xml:space="preserve"> МКУК «СКЦ Молдаванского сельского поселения». </w:t>
      </w:r>
    </w:p>
    <w:p w:rsidR="00833053" w:rsidRPr="00E6730D" w:rsidRDefault="008E09E0" w:rsidP="00E6730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b/>
          <w:sz w:val="27"/>
          <w:szCs w:val="27"/>
        </w:rPr>
        <w:t xml:space="preserve">  6</w:t>
      </w:r>
      <w:r w:rsidR="00833053" w:rsidRPr="00E6730D">
        <w:rPr>
          <w:rFonts w:ascii="Times New Roman" w:hAnsi="Times New Roman" w:cs="Times New Roman"/>
          <w:b/>
          <w:sz w:val="27"/>
          <w:szCs w:val="27"/>
        </w:rPr>
        <w:t>.</w:t>
      </w:r>
      <w:r w:rsidR="00833053" w:rsidRPr="00E6730D">
        <w:rPr>
          <w:rFonts w:ascii="Times New Roman" w:hAnsi="Times New Roman" w:cs="Times New Roman"/>
          <w:sz w:val="27"/>
          <w:szCs w:val="27"/>
        </w:rPr>
        <w:t xml:space="preserve"> </w:t>
      </w:r>
      <w:r w:rsidRPr="00E6730D">
        <w:rPr>
          <w:rFonts w:ascii="Times New Roman" w:hAnsi="Times New Roman" w:cs="Times New Roman"/>
          <w:sz w:val="27"/>
          <w:szCs w:val="27"/>
        </w:rPr>
        <w:t>Н</w:t>
      </w:r>
      <w:r w:rsidR="00833053" w:rsidRPr="00E6730D">
        <w:rPr>
          <w:rFonts w:ascii="Times New Roman" w:hAnsi="Times New Roman" w:cs="Times New Roman"/>
          <w:sz w:val="27"/>
          <w:szCs w:val="27"/>
        </w:rPr>
        <w:t xml:space="preserve">арушение требований </w:t>
      </w:r>
      <w:r w:rsidR="00833053" w:rsidRPr="00E6730D">
        <w:rPr>
          <w:rFonts w:ascii="Times New Roman" w:hAnsi="Times New Roman" w:cs="Times New Roman"/>
          <w:bCs/>
          <w:sz w:val="27"/>
          <w:szCs w:val="27"/>
        </w:rPr>
        <w:t xml:space="preserve">Федерального закона от 6 декабря 2011 г. № 402-ФЗ «О бухгалтерском учете» </w:t>
      </w:r>
      <w:r w:rsidR="00833053" w:rsidRPr="00E6730D">
        <w:rPr>
          <w:rFonts w:ascii="Times New Roman" w:hAnsi="Times New Roman" w:cs="Times New Roman"/>
          <w:sz w:val="27"/>
          <w:szCs w:val="27"/>
        </w:rPr>
        <w:t>по оформлению и заполнению первичных документов и нарушение требований приказа Минтранса Российской Федерации от 18 сентября 2008 года №152 «Об утверждении обязательных реквизитов и порядка заполнения путевы</w:t>
      </w:r>
      <w:r w:rsidRPr="00E6730D">
        <w:rPr>
          <w:rFonts w:ascii="Times New Roman" w:hAnsi="Times New Roman" w:cs="Times New Roman"/>
          <w:sz w:val="27"/>
          <w:szCs w:val="27"/>
        </w:rPr>
        <w:t xml:space="preserve">х листов». </w:t>
      </w:r>
    </w:p>
    <w:p w:rsidR="00833053" w:rsidRPr="00E6730D" w:rsidRDefault="0066467B" w:rsidP="00E673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730D" w:rsidRPr="00E6730D">
        <w:rPr>
          <w:rFonts w:ascii="Times New Roman" w:hAnsi="Times New Roman" w:cs="Times New Roman"/>
          <w:b/>
          <w:sz w:val="27"/>
          <w:szCs w:val="27"/>
        </w:rPr>
        <w:t>7</w:t>
      </w:r>
      <w:r w:rsidR="00E6730D" w:rsidRPr="00E6730D">
        <w:rPr>
          <w:rFonts w:ascii="Times New Roman" w:hAnsi="Times New Roman" w:cs="Times New Roman"/>
          <w:sz w:val="27"/>
          <w:szCs w:val="27"/>
        </w:rPr>
        <w:t>. В</w:t>
      </w:r>
      <w:r w:rsidR="00833053" w:rsidRPr="00E6730D">
        <w:rPr>
          <w:rFonts w:ascii="Times New Roman" w:hAnsi="Times New Roman" w:cs="Times New Roman"/>
          <w:sz w:val="27"/>
          <w:szCs w:val="27"/>
        </w:rPr>
        <w:t>ыявлены случаи не проведения кружковых занятий заявленных в расписании, графике работы клубных формирований.</w:t>
      </w:r>
    </w:p>
    <w:p w:rsidR="00833053" w:rsidRPr="00E6730D" w:rsidRDefault="0066467B" w:rsidP="00833053">
      <w:pPr>
        <w:ind w:firstLine="709"/>
        <w:jc w:val="both"/>
        <w:rPr>
          <w:rFonts w:ascii="Times New Roman" w:eastAsiaTheme="majorEastAsia" w:hAnsi="Times New Roman" w:cs="Times New Roman"/>
          <w:sz w:val="27"/>
          <w:szCs w:val="27"/>
          <w:lang w:eastAsia="en-US"/>
        </w:rPr>
      </w:pPr>
      <w:r>
        <w:rPr>
          <w:rFonts w:ascii="Times New Roman" w:eastAsiaTheme="majorEastAsia" w:hAnsi="Times New Roman" w:cs="Times New Roman"/>
          <w:b/>
          <w:sz w:val="27"/>
          <w:szCs w:val="27"/>
          <w:lang w:eastAsia="en-US"/>
        </w:rPr>
        <w:t xml:space="preserve"> </w:t>
      </w:r>
      <w:bookmarkStart w:id="0" w:name="_GoBack"/>
      <w:bookmarkEnd w:id="0"/>
      <w:r w:rsidR="00E6730D" w:rsidRPr="00E6730D">
        <w:rPr>
          <w:rFonts w:ascii="Times New Roman" w:eastAsiaTheme="majorEastAsia" w:hAnsi="Times New Roman" w:cs="Times New Roman"/>
          <w:b/>
          <w:sz w:val="27"/>
          <w:szCs w:val="27"/>
          <w:lang w:eastAsia="en-US"/>
        </w:rPr>
        <w:t xml:space="preserve">8. </w:t>
      </w:r>
      <w:r w:rsidR="00833053" w:rsidRPr="00E6730D">
        <w:rPr>
          <w:rFonts w:ascii="Times New Roman" w:eastAsiaTheme="majorEastAsia" w:hAnsi="Times New Roman" w:cs="Times New Roman"/>
          <w:sz w:val="27"/>
          <w:szCs w:val="27"/>
          <w:lang w:eastAsia="en-US"/>
        </w:rPr>
        <w:t>В ходе выборочной проверки заключенных договоров установлено:</w:t>
      </w:r>
    </w:p>
    <w:p w:rsidR="00833053" w:rsidRPr="00E6730D" w:rsidRDefault="00F534AB" w:rsidP="00E673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kern w:val="36"/>
          <w:sz w:val="27"/>
          <w:szCs w:val="27"/>
        </w:rPr>
        <w:t>-</w:t>
      </w:r>
      <w:r w:rsidR="00833053" w:rsidRPr="00E6730D">
        <w:rPr>
          <w:rFonts w:ascii="Times New Roman" w:hAnsi="Times New Roman" w:cs="Times New Roman"/>
          <w:bCs/>
          <w:kern w:val="36"/>
          <w:sz w:val="27"/>
          <w:szCs w:val="27"/>
        </w:rPr>
        <w:t>Нарушение п.3.13.4</w:t>
      </w:r>
      <w:r w:rsidR="00E6730D" w:rsidRPr="00E6730D">
        <w:rPr>
          <w:rFonts w:ascii="Times New Roman" w:hAnsi="Times New Roman" w:cs="Times New Roman"/>
          <w:bCs/>
          <w:kern w:val="36"/>
          <w:sz w:val="27"/>
          <w:szCs w:val="27"/>
        </w:rPr>
        <w:t>,п.3.12</w:t>
      </w:r>
      <w:r w:rsidR="00833053" w:rsidRPr="00E6730D">
        <w:rPr>
          <w:rFonts w:ascii="Times New Roman" w:hAnsi="Times New Roman" w:cs="Times New Roman"/>
          <w:bCs/>
          <w:kern w:val="36"/>
          <w:sz w:val="27"/>
          <w:szCs w:val="27"/>
        </w:rPr>
        <w:t xml:space="preserve"> Приказа Минэкономразвития России от 02.10.2013 № 567</w:t>
      </w:r>
      <w:r w:rsidR="00E6730D" w:rsidRPr="00E6730D">
        <w:rPr>
          <w:rFonts w:ascii="Times New Roman" w:hAnsi="Times New Roman" w:cs="Times New Roman"/>
          <w:bCs/>
          <w:kern w:val="36"/>
          <w:sz w:val="27"/>
          <w:szCs w:val="27"/>
        </w:rPr>
        <w:t>.</w:t>
      </w:r>
      <w:r w:rsidR="00833053" w:rsidRPr="00E6730D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</w:p>
    <w:p w:rsidR="00833053" w:rsidRPr="00E6730D" w:rsidRDefault="00833053" w:rsidP="00E673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30D">
        <w:rPr>
          <w:rFonts w:ascii="Times New Roman" w:hAnsi="Times New Roman" w:cs="Times New Roman"/>
          <w:sz w:val="27"/>
          <w:szCs w:val="27"/>
        </w:rPr>
        <w:t xml:space="preserve">- Нарушение  ст. 94 федерального закона № 44-ФЗ от 05.04.13- положение о приеме товара (работ, услуг) Заказчиком не разработано, к проверке не представлено. В нарушение </w:t>
      </w:r>
      <w:r w:rsidRPr="00E6730D">
        <w:rPr>
          <w:rFonts w:ascii="Times New Roman" w:hAnsi="Times New Roman" w:cs="Times New Roman"/>
          <w:sz w:val="27"/>
          <w:szCs w:val="27"/>
          <w:shd w:val="clear" w:color="auto" w:fill="FFFFFF"/>
        </w:rPr>
        <w:t>части 3 статьи 94 Федерального закона </w:t>
      </w:r>
      <w:hyperlink r:id="rId7" w:tgtFrame="_blank" w:history="1">
        <w:r w:rsidRPr="00E6730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от 05.04.13 № 44-ФЗ</w:t>
        </w:r>
      </w:hyperlink>
      <w:r w:rsidRPr="00E6730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экспертиза поставленных товаров, выполненных работ или оказанных услуг в МКУК </w:t>
      </w:r>
      <w:r w:rsidRPr="00E6730D">
        <w:rPr>
          <w:rFonts w:ascii="Times New Roman" w:hAnsi="Times New Roman" w:cs="Times New Roman"/>
          <w:sz w:val="27"/>
          <w:szCs w:val="27"/>
        </w:rPr>
        <w:t>«СКЦ Молдаванского сельского поселения» не проводилась.</w:t>
      </w:r>
    </w:p>
    <w:p w:rsidR="00833053" w:rsidRPr="00E6730D" w:rsidRDefault="00833053" w:rsidP="00833053">
      <w:pPr>
        <w:rPr>
          <w:sz w:val="27"/>
          <w:szCs w:val="27"/>
        </w:rPr>
      </w:pPr>
    </w:p>
    <w:p w:rsidR="00337878" w:rsidRPr="00E6730D" w:rsidRDefault="00337878" w:rsidP="00337878">
      <w:pPr>
        <w:spacing w:after="0" w:line="240" w:lineRule="auto"/>
        <w:ind w:firstLine="709"/>
        <w:jc w:val="both"/>
        <w:rPr>
          <w:sz w:val="27"/>
          <w:szCs w:val="27"/>
        </w:rPr>
      </w:pPr>
      <w:r w:rsidRPr="00E6730D">
        <w:rPr>
          <w:rFonts w:ascii="Times New Roman" w:hAnsi="Times New Roman"/>
          <w:sz w:val="27"/>
          <w:szCs w:val="27"/>
        </w:rPr>
        <w:t>По резул</w:t>
      </w:r>
      <w:r w:rsidR="00B11F2B" w:rsidRPr="00E6730D">
        <w:rPr>
          <w:rFonts w:ascii="Times New Roman" w:hAnsi="Times New Roman"/>
          <w:sz w:val="27"/>
          <w:szCs w:val="27"/>
        </w:rPr>
        <w:t>ьтатам проверки составлен акт №6 от 04.06</w:t>
      </w:r>
      <w:r w:rsidRPr="00E6730D">
        <w:rPr>
          <w:rFonts w:ascii="Times New Roman" w:hAnsi="Times New Roman"/>
          <w:sz w:val="27"/>
          <w:szCs w:val="27"/>
        </w:rPr>
        <w:t>.2021,</w:t>
      </w:r>
      <w:r w:rsidR="00B11F2B" w:rsidRPr="00E6730D">
        <w:rPr>
          <w:rFonts w:ascii="Times New Roman" w:hAnsi="Times New Roman"/>
          <w:sz w:val="27"/>
          <w:szCs w:val="27"/>
        </w:rPr>
        <w:t xml:space="preserve"> выдано представление №21-28/269  от 09.06</w:t>
      </w:r>
      <w:r w:rsidRPr="00E6730D">
        <w:rPr>
          <w:rFonts w:ascii="Times New Roman" w:hAnsi="Times New Roman"/>
          <w:sz w:val="27"/>
          <w:szCs w:val="27"/>
        </w:rPr>
        <w:t>.2021 года.</w:t>
      </w:r>
    </w:p>
    <w:p w:rsidR="00337878" w:rsidRPr="00E6730D" w:rsidRDefault="00337878" w:rsidP="00337878">
      <w:pPr>
        <w:ind w:firstLine="720"/>
        <w:jc w:val="both"/>
        <w:rPr>
          <w:i/>
          <w:sz w:val="27"/>
          <w:szCs w:val="27"/>
        </w:rPr>
      </w:pPr>
    </w:p>
    <w:p w:rsidR="00337878" w:rsidRPr="00E6730D" w:rsidRDefault="00337878" w:rsidP="00337878">
      <w:pPr>
        <w:pStyle w:val="1"/>
        <w:spacing w:before="0" w:beforeAutospacing="0" w:after="0" w:afterAutospacing="0" w:line="240" w:lineRule="atLeast"/>
        <w:ind w:firstLine="709"/>
        <w:jc w:val="both"/>
        <w:rPr>
          <w:bCs w:val="0"/>
          <w:kern w:val="0"/>
          <w:sz w:val="27"/>
          <w:szCs w:val="27"/>
        </w:rPr>
      </w:pPr>
    </w:p>
    <w:sectPr w:rsidR="00337878" w:rsidRPr="00E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3"/>
    <w:rsid w:val="00337878"/>
    <w:rsid w:val="0066467B"/>
    <w:rsid w:val="007F4B9C"/>
    <w:rsid w:val="00833053"/>
    <w:rsid w:val="008418F3"/>
    <w:rsid w:val="008E09E0"/>
    <w:rsid w:val="00B11F2B"/>
    <w:rsid w:val="00CE36C7"/>
    <w:rsid w:val="00E6730D"/>
    <w:rsid w:val="00F534AB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337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37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37878"/>
  </w:style>
  <w:style w:type="character" w:styleId="a3">
    <w:name w:val="Hyperlink"/>
    <w:basedOn w:val="a0"/>
    <w:uiPriority w:val="99"/>
    <w:semiHidden/>
    <w:unhideWhenUsed/>
    <w:rsid w:val="00337878"/>
    <w:rPr>
      <w:color w:val="0000FF"/>
      <w:u w:val="single"/>
    </w:rPr>
  </w:style>
  <w:style w:type="character" w:customStyle="1" w:styleId="x1a">
    <w:name w:val="x1a"/>
    <w:basedOn w:val="a0"/>
    <w:rsid w:val="00337878"/>
  </w:style>
  <w:style w:type="character" w:customStyle="1" w:styleId="10">
    <w:name w:val="Заголовок 1 Знак"/>
    <w:basedOn w:val="a0"/>
    <w:link w:val="1"/>
    <w:uiPriority w:val="99"/>
    <w:rsid w:val="00337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Emphasis"/>
    <w:basedOn w:val="a0"/>
    <w:qFormat/>
    <w:rsid w:val="00337878"/>
    <w:rPr>
      <w:i/>
      <w:iCs/>
    </w:rPr>
  </w:style>
  <w:style w:type="paragraph" w:styleId="a5">
    <w:name w:val="Normal (Web)"/>
    <w:basedOn w:val="a"/>
    <w:uiPriority w:val="99"/>
    <w:unhideWhenUsed/>
    <w:rsid w:val="0033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3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337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37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37878"/>
  </w:style>
  <w:style w:type="character" w:styleId="a3">
    <w:name w:val="Hyperlink"/>
    <w:basedOn w:val="a0"/>
    <w:uiPriority w:val="99"/>
    <w:semiHidden/>
    <w:unhideWhenUsed/>
    <w:rsid w:val="00337878"/>
    <w:rPr>
      <w:color w:val="0000FF"/>
      <w:u w:val="single"/>
    </w:rPr>
  </w:style>
  <w:style w:type="character" w:customStyle="1" w:styleId="x1a">
    <w:name w:val="x1a"/>
    <w:basedOn w:val="a0"/>
    <w:rsid w:val="00337878"/>
  </w:style>
  <w:style w:type="character" w:customStyle="1" w:styleId="10">
    <w:name w:val="Заголовок 1 Знак"/>
    <w:basedOn w:val="a0"/>
    <w:link w:val="1"/>
    <w:uiPriority w:val="99"/>
    <w:rsid w:val="00337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Emphasis"/>
    <w:basedOn w:val="a0"/>
    <w:qFormat/>
    <w:rsid w:val="00337878"/>
    <w:rPr>
      <w:i/>
      <w:iCs/>
    </w:rPr>
  </w:style>
  <w:style w:type="paragraph" w:styleId="a5">
    <w:name w:val="Normal (Web)"/>
    <w:basedOn w:val="a"/>
    <w:uiPriority w:val="99"/>
    <w:unhideWhenUsed/>
    <w:rsid w:val="0033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3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8335&amp;utm_source=buhonline&amp;utm_medium=content&amp;utm_campaign=content-link-buhonline&amp;utm_content=tag-torgi-po-44-fz&amp;utm_term=pub15574&amp;utm_referrer=https%3a%2f%2fyandex.ru&amp;promocode=09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88232/" TargetMode="Externa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10</cp:revision>
  <dcterms:created xsi:type="dcterms:W3CDTF">2021-08-05T12:52:00Z</dcterms:created>
  <dcterms:modified xsi:type="dcterms:W3CDTF">2021-08-05T13:35:00Z</dcterms:modified>
</cp:coreProperties>
</file>