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AF" w:rsidRPr="00F70047" w:rsidRDefault="00F70047" w:rsidP="009F14C2">
      <w:pPr>
        <w:autoSpaceDE w:val="0"/>
        <w:autoSpaceDN w:val="0"/>
        <w:adjustRightInd w:val="0"/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Заместителю главы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Крымский район, начальнику управления сельского хозяйства</w:t>
      </w:r>
    </w:p>
    <w:p w:rsidR="00D75EAF" w:rsidRPr="00F70047" w:rsidRDefault="00D75EAF" w:rsidP="009F14C2">
      <w:pPr>
        <w:autoSpaceDE w:val="0"/>
        <w:autoSpaceDN w:val="0"/>
        <w:adjustRightInd w:val="0"/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BDC" w:rsidRPr="00F70047" w:rsidRDefault="00F70047" w:rsidP="009F14C2">
      <w:pPr>
        <w:autoSpaceDE w:val="0"/>
        <w:autoSpaceDN w:val="0"/>
        <w:adjustRightInd w:val="0"/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А.В.Улановскому</w:t>
      </w:r>
      <w:proofErr w:type="spellEnd"/>
    </w:p>
    <w:p w:rsidR="00027BDC" w:rsidRPr="00F70047" w:rsidRDefault="00027BDC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7BDC" w:rsidRPr="00F70047" w:rsidRDefault="00027BDC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7BDC" w:rsidRPr="00F70047" w:rsidRDefault="00027BDC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BBF" w:rsidRPr="00F70047" w:rsidRDefault="00CD0BB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047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  <w:r w:rsidR="008C0985" w:rsidRPr="00F700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A15A84" w:rsidRPr="00F70047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9F14C2" w:rsidRPr="00F70047">
        <w:rPr>
          <w:rFonts w:ascii="Times New Roman" w:hAnsi="Times New Roman" w:cs="Times New Roman"/>
          <w:b/>
          <w:sz w:val="28"/>
          <w:szCs w:val="28"/>
          <w:lang w:eastAsia="ru-RU"/>
        </w:rPr>
        <w:t>09-03</w:t>
      </w:r>
      <w:r w:rsidR="007265AE" w:rsidRPr="00F70047">
        <w:rPr>
          <w:rFonts w:ascii="Times New Roman" w:hAnsi="Times New Roman" w:cs="Times New Roman"/>
          <w:b/>
          <w:sz w:val="28"/>
          <w:szCs w:val="28"/>
          <w:lang w:eastAsia="ru-RU"/>
        </w:rPr>
        <w:t>/</w:t>
      </w:r>
      <w:r w:rsidR="00325DF2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bookmarkStart w:id="0" w:name="_GoBack"/>
      <w:bookmarkEnd w:id="0"/>
      <w:r w:rsidR="007D7829" w:rsidRPr="00F700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70047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C675E1" w:rsidRPr="00F70047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7D7829" w:rsidRPr="00F7004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04DF2" w:rsidRPr="00F70047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F70047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6F1789" w:rsidRPr="00F70047">
        <w:rPr>
          <w:rFonts w:ascii="Times New Roman" w:hAnsi="Times New Roman" w:cs="Times New Roman"/>
          <w:b/>
          <w:sz w:val="28"/>
          <w:szCs w:val="28"/>
          <w:lang w:eastAsia="ru-RU"/>
        </w:rPr>
        <w:t>.2021</w:t>
      </w:r>
      <w:r w:rsidR="00E02908" w:rsidRPr="00F700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9F14C2" w:rsidRPr="00F70047" w:rsidRDefault="00D07905" w:rsidP="009F1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70047">
        <w:rPr>
          <w:rFonts w:ascii="Times New Roman" w:hAnsi="Times New Roman" w:cs="Times New Roman"/>
          <w:b/>
          <w:sz w:val="28"/>
          <w:szCs w:val="28"/>
          <w:lang w:eastAsia="ru-RU"/>
        </w:rPr>
        <w:t>об оценке</w:t>
      </w:r>
      <w:r w:rsidR="00CD0BBF" w:rsidRPr="00F700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регулирующего </w:t>
      </w:r>
      <w:proofErr w:type="gramStart"/>
      <w:r w:rsidR="00CD0BBF" w:rsidRPr="00F70047">
        <w:rPr>
          <w:rFonts w:ascii="Times New Roman" w:hAnsi="Times New Roman" w:cs="Times New Roman"/>
          <w:b/>
          <w:sz w:val="28"/>
          <w:szCs w:val="28"/>
          <w:lang w:eastAsia="ru-RU"/>
        </w:rPr>
        <w:t>воздействия</w:t>
      </w:r>
      <w:r w:rsidR="00922CAF" w:rsidRPr="00F700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0985" w:rsidRPr="00F70047">
        <w:rPr>
          <w:rFonts w:ascii="Times New Roman" w:hAnsi="Times New Roman" w:cs="Times New Roman"/>
          <w:b/>
          <w:noProof/>
          <w:sz w:val="28"/>
          <w:szCs w:val="28"/>
        </w:rPr>
        <w:t>проекта постановления администрации муниципального образования</w:t>
      </w:r>
      <w:proofErr w:type="gramEnd"/>
      <w:r w:rsidR="008C0985" w:rsidRPr="00F70047">
        <w:rPr>
          <w:rFonts w:ascii="Times New Roman" w:hAnsi="Times New Roman" w:cs="Times New Roman"/>
          <w:b/>
          <w:noProof/>
          <w:sz w:val="28"/>
          <w:szCs w:val="28"/>
        </w:rPr>
        <w:t xml:space="preserve"> Крымский район </w:t>
      </w:r>
    </w:p>
    <w:p w:rsidR="00871D15" w:rsidRPr="00F70047" w:rsidRDefault="00C675E1" w:rsidP="009F1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70047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F70047" w:rsidRPr="00F70047">
        <w:rPr>
          <w:rFonts w:ascii="Times New Roman" w:hAnsi="Times New Roman" w:cs="Times New Roman"/>
          <w:b/>
          <w:noProof/>
          <w:sz w:val="28"/>
          <w:szCs w:val="28"/>
        </w:rPr>
        <w:t>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Крымский район</w:t>
      </w:r>
      <w:r w:rsidRPr="00F70047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871D15" w:rsidRPr="00F70047" w:rsidRDefault="00871D15" w:rsidP="009F1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BBF" w:rsidRPr="00F70047" w:rsidRDefault="0027434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F7004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Управление </w:t>
      </w:r>
      <w:r w:rsidR="009F14C2" w:rsidRPr="00F70047">
        <w:rPr>
          <w:rFonts w:ascii="Times New Roman" w:hAnsi="Times New Roman" w:cs="Times New Roman"/>
          <w:iCs/>
          <w:sz w:val="28"/>
          <w:szCs w:val="28"/>
          <w:lang w:eastAsia="ru-RU"/>
        </w:rPr>
        <w:t>инвестиций и потребительской сферы</w:t>
      </w:r>
      <w:r w:rsidR="00551ADE" w:rsidRPr="00F7004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администрации муниципального образования Крымский район</w:t>
      </w:r>
      <w:r w:rsidR="003153BD" w:rsidRPr="00F70047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CD0BBF" w:rsidRPr="00F700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D0BBF" w:rsidRPr="00F70047">
        <w:rPr>
          <w:rFonts w:ascii="Times New Roman" w:hAnsi="Times New Roman" w:cs="Times New Roman"/>
          <w:sz w:val="28"/>
          <w:szCs w:val="28"/>
          <w:lang w:eastAsia="ru-RU"/>
        </w:rPr>
        <w:t>как уполномоченный орган по проведению оценки регулирующего воздействия проектов муниципальных правовых актов</w:t>
      </w:r>
      <w:r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Крымский район</w:t>
      </w:r>
      <w:r w:rsidR="003153BD" w:rsidRPr="00F700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устанавливающих новое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– Уполномоченный орган), рассмотрел</w:t>
      </w:r>
      <w:r w:rsidR="00CD0BBF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поступивший</w:t>
      </w:r>
      <w:r w:rsidR="00204DF2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04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F14C2" w:rsidRPr="00F7004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047">
        <w:rPr>
          <w:rFonts w:ascii="Times New Roman" w:hAnsi="Times New Roman" w:cs="Times New Roman"/>
          <w:sz w:val="28"/>
          <w:szCs w:val="28"/>
          <w:lang w:eastAsia="ru-RU"/>
        </w:rPr>
        <w:t xml:space="preserve">июня </w:t>
      </w:r>
      <w:r w:rsidR="005E6060" w:rsidRPr="00F70047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CD0BBF" w:rsidRPr="00F70047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DA0891" w:rsidRPr="00F7004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A0891" w:rsidRPr="00F70047">
        <w:rPr>
          <w:rFonts w:ascii="Times New Roman" w:hAnsi="Times New Roman" w:cs="Times New Roman"/>
          <w:noProof/>
          <w:sz w:val="28"/>
          <w:szCs w:val="28"/>
        </w:rPr>
        <w:t xml:space="preserve">постановления администрации муниципального образования Крымский район </w:t>
      </w:r>
      <w:r w:rsidR="00BD268F" w:rsidRPr="00F70047">
        <w:rPr>
          <w:rFonts w:ascii="Times New Roman" w:hAnsi="Times New Roman" w:cs="Times New Roman"/>
          <w:noProof/>
          <w:sz w:val="28"/>
          <w:szCs w:val="28"/>
        </w:rPr>
        <w:t>«</w:t>
      </w:r>
      <w:r w:rsidR="00F70047" w:rsidRPr="00F70047">
        <w:rPr>
          <w:rFonts w:ascii="Times New Roman" w:hAnsi="Times New Roman" w:cs="Times New Roman"/>
          <w:noProof/>
          <w:sz w:val="28"/>
          <w:szCs w:val="28"/>
        </w:rPr>
        <w:t>Об</w:t>
      </w:r>
      <w:proofErr w:type="gramEnd"/>
      <w:r w:rsidR="00F70047" w:rsidRPr="00F7004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="00F70047" w:rsidRPr="00F70047">
        <w:rPr>
          <w:rFonts w:ascii="Times New Roman" w:hAnsi="Times New Roman" w:cs="Times New Roman"/>
          <w:noProof/>
          <w:sz w:val="28"/>
          <w:szCs w:val="28"/>
        </w:rPr>
        <w:t>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Крымский район</w:t>
      </w:r>
      <w:r w:rsidR="00BD268F" w:rsidRPr="00F70047">
        <w:rPr>
          <w:rFonts w:ascii="Times New Roman" w:hAnsi="Times New Roman" w:cs="Times New Roman"/>
          <w:noProof/>
          <w:sz w:val="28"/>
          <w:szCs w:val="28"/>
        </w:rPr>
        <w:t>»</w:t>
      </w:r>
      <w:r w:rsidR="00DA0891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0047">
        <w:rPr>
          <w:rFonts w:ascii="Times New Roman" w:hAnsi="Times New Roman" w:cs="Times New Roman"/>
          <w:sz w:val="28"/>
          <w:szCs w:val="28"/>
          <w:lang w:eastAsia="ru-RU"/>
        </w:rPr>
        <w:t>(далее - П</w:t>
      </w:r>
      <w:r w:rsidR="00CD0BBF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роект), направленный </w:t>
      </w:r>
      <w:r w:rsidR="00204DF2" w:rsidRPr="00F70047">
        <w:rPr>
          <w:rFonts w:ascii="Times New Roman" w:hAnsi="Times New Roman" w:cs="Times New Roman"/>
          <w:sz w:val="28"/>
          <w:szCs w:val="28"/>
          <w:lang w:eastAsia="ru-RU"/>
        </w:rPr>
        <w:t>управлением</w:t>
      </w:r>
      <w:r w:rsidR="00F545ED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047">
        <w:rPr>
          <w:rFonts w:ascii="Times New Roman" w:hAnsi="Times New Roman" w:cs="Times New Roman"/>
          <w:sz w:val="28"/>
          <w:szCs w:val="28"/>
          <w:lang w:eastAsia="ru-RU"/>
        </w:rPr>
        <w:t>сельского хозяйства</w:t>
      </w:r>
      <w:r w:rsidR="00BD268F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Крымский район </w:t>
      </w:r>
      <w:r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Разработчик) </w:t>
      </w:r>
      <w:r w:rsidR="00CD0BBF" w:rsidRPr="00F70047">
        <w:rPr>
          <w:rFonts w:ascii="Times New Roman" w:hAnsi="Times New Roman" w:cs="Times New Roman"/>
          <w:sz w:val="28"/>
          <w:szCs w:val="28"/>
          <w:lang w:eastAsia="ru-RU"/>
        </w:rPr>
        <w:t>для подготовки настоящего Заключения</w:t>
      </w:r>
      <w:r w:rsidR="00C51E86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0BBF" w:rsidRPr="00F70047">
        <w:rPr>
          <w:rFonts w:ascii="Times New Roman" w:hAnsi="Times New Roman" w:cs="Times New Roman"/>
          <w:sz w:val="28"/>
          <w:szCs w:val="28"/>
          <w:lang w:eastAsia="ru-RU"/>
        </w:rPr>
        <w:t>и сообщает следующее.</w:t>
      </w:r>
      <w:proofErr w:type="gramEnd"/>
    </w:p>
    <w:p w:rsidR="001E04E4" w:rsidRPr="00F70047" w:rsidRDefault="00CD0BB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</w:t>
      </w:r>
      <w:r w:rsidR="001E04E4" w:rsidRPr="00F70047">
        <w:rPr>
          <w:rFonts w:ascii="Times New Roman" w:hAnsi="Times New Roman" w:cs="Times New Roman"/>
          <w:sz w:val="28"/>
          <w:szCs w:val="28"/>
          <w:lang w:eastAsia="ru-RU"/>
        </w:rPr>
        <w:t>оценки регулирующего воздействия проектов муниципальных правовых актов муниципального образования Крымский район, устанавливающих новое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Pr="00F700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E04E4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утвержденным постановлением администрации муниципального образования Крымский район </w:t>
      </w:r>
      <w:r w:rsidR="00EB3CFC" w:rsidRPr="00F70047">
        <w:rPr>
          <w:rFonts w:ascii="Times New Roman" w:hAnsi="Times New Roman" w:cs="Times New Roman"/>
          <w:sz w:val="28"/>
          <w:szCs w:val="28"/>
          <w:lang w:eastAsia="ru-RU"/>
        </w:rPr>
        <w:t>от 29</w:t>
      </w:r>
      <w:r w:rsidR="001E04E4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3CFC" w:rsidRPr="00F70047">
        <w:rPr>
          <w:rFonts w:ascii="Times New Roman" w:hAnsi="Times New Roman" w:cs="Times New Roman"/>
          <w:sz w:val="28"/>
          <w:szCs w:val="28"/>
          <w:lang w:eastAsia="ru-RU"/>
        </w:rPr>
        <w:t>декабря 2020 года № 3079</w:t>
      </w:r>
      <w:r w:rsidR="001E04E4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Порядок) проект подлежит проведению оценки регулирующего воздействия.</w:t>
      </w:r>
      <w:proofErr w:type="gramEnd"/>
    </w:p>
    <w:p w:rsidR="001E04E4" w:rsidRPr="00F70047" w:rsidRDefault="001E04E4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047">
        <w:rPr>
          <w:rFonts w:ascii="Times New Roman" w:hAnsi="Times New Roman" w:cs="Times New Roman"/>
          <w:sz w:val="28"/>
          <w:szCs w:val="28"/>
          <w:lang w:eastAsia="ru-RU"/>
        </w:rPr>
        <w:t>Проект содержит положения, и</w:t>
      </w:r>
      <w:r w:rsidR="00377085" w:rsidRPr="00F70047">
        <w:rPr>
          <w:rFonts w:ascii="Times New Roman" w:hAnsi="Times New Roman" w:cs="Times New Roman"/>
          <w:sz w:val="28"/>
          <w:szCs w:val="28"/>
          <w:lang w:eastAsia="ru-RU"/>
        </w:rPr>
        <w:t>ме</w:t>
      </w:r>
      <w:r w:rsidR="007E1CD5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ющие </w:t>
      </w:r>
      <w:r w:rsidR="00BD268F" w:rsidRPr="00F70047">
        <w:rPr>
          <w:rFonts w:ascii="Times New Roman" w:hAnsi="Times New Roman" w:cs="Times New Roman"/>
          <w:sz w:val="28"/>
          <w:szCs w:val="28"/>
          <w:lang w:eastAsia="ru-RU"/>
        </w:rPr>
        <w:t>высокую</w:t>
      </w:r>
      <w:r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степень регулирующего воздействия.</w:t>
      </w:r>
    </w:p>
    <w:p w:rsidR="00CD0BBF" w:rsidRPr="00F70047" w:rsidRDefault="00CD0BB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0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рассмотрения установлено, что при подготовке проекта требования Порядка </w:t>
      </w:r>
      <w:r w:rsidR="001E04E4" w:rsidRPr="00F7004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70047">
        <w:rPr>
          <w:rFonts w:ascii="Times New Roman" w:hAnsi="Times New Roman" w:cs="Times New Roman"/>
          <w:sz w:val="28"/>
          <w:szCs w:val="28"/>
          <w:lang w:eastAsia="ru-RU"/>
        </w:rPr>
        <w:t>азработчиком соблюдены.</w:t>
      </w:r>
    </w:p>
    <w:p w:rsidR="00CD0BBF" w:rsidRPr="00F70047" w:rsidRDefault="008D49A4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047">
        <w:rPr>
          <w:rFonts w:ascii="Times New Roman" w:hAnsi="Times New Roman" w:cs="Times New Roman"/>
          <w:sz w:val="28"/>
          <w:szCs w:val="28"/>
          <w:lang w:eastAsia="ru-RU"/>
        </w:rPr>
        <w:t>Проект направлен Р</w:t>
      </w:r>
      <w:r w:rsidR="00CD0BBF" w:rsidRPr="00F70047">
        <w:rPr>
          <w:rFonts w:ascii="Times New Roman" w:hAnsi="Times New Roman" w:cs="Times New Roman"/>
          <w:sz w:val="28"/>
          <w:szCs w:val="28"/>
          <w:lang w:eastAsia="ru-RU"/>
        </w:rPr>
        <w:t>азработчиком для проведения оценки регулирующего воздействия</w:t>
      </w:r>
      <w:r w:rsidR="004165C7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впервые</w:t>
      </w:r>
      <w:r w:rsidR="00CD0BBF" w:rsidRPr="00F700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0BBF" w:rsidRPr="00F70047" w:rsidRDefault="00CD0BB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70047">
        <w:rPr>
          <w:rFonts w:ascii="Times New Roman" w:hAnsi="Times New Roman" w:cs="Times New Roman"/>
          <w:sz w:val="28"/>
          <w:szCs w:val="28"/>
          <w:lang w:eastAsia="ru-RU"/>
        </w:rPr>
        <w:t>Проведён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E774D3" w:rsidRPr="00F70047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Разработчиком предложен один вариант правового регулирования - принятие </w:t>
      </w:r>
      <w:r w:rsidR="00F637EC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муниципального образования Крымский район </w:t>
      </w:r>
      <w:r w:rsidR="00113CC4" w:rsidRPr="00F7004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740D2" w:rsidRPr="001740D2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Крымский район</w:t>
      </w:r>
      <w:r w:rsidR="00113CC4" w:rsidRPr="00F7004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637EC" w:rsidRPr="00F700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74D3" w:rsidRPr="00F70047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альтернативы рассмотрен вариант непринятия </w:t>
      </w:r>
      <w:r w:rsidR="00F637EC" w:rsidRPr="00F70047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Pr="00F700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74D3" w:rsidRPr="00F70047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 </w:t>
      </w:r>
    </w:p>
    <w:p w:rsidR="00E774D3" w:rsidRPr="00F70047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047">
        <w:rPr>
          <w:rFonts w:ascii="Times New Roman" w:hAnsi="Times New Roman" w:cs="Times New Roman"/>
          <w:sz w:val="28"/>
          <w:szCs w:val="28"/>
          <w:lang w:eastAsia="ru-RU"/>
        </w:rPr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:rsidR="00E774D3" w:rsidRPr="00F70047" w:rsidRDefault="00113CC4" w:rsidP="009F14C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047">
        <w:rPr>
          <w:rFonts w:ascii="Times New Roman" w:hAnsi="Times New Roman" w:cs="Times New Roman"/>
          <w:sz w:val="28"/>
          <w:szCs w:val="28"/>
        </w:rPr>
        <w:t>1. </w:t>
      </w:r>
      <w:r w:rsidR="00E774D3" w:rsidRPr="00F70047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правовое регулирование, сформирована точно;</w:t>
      </w:r>
    </w:p>
    <w:p w:rsidR="00E774D3" w:rsidRPr="00F70047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04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13CC4" w:rsidRPr="00F7004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70047">
        <w:rPr>
          <w:rFonts w:ascii="Times New Roman" w:hAnsi="Times New Roman" w:cs="Times New Roman"/>
          <w:sz w:val="28"/>
          <w:szCs w:val="28"/>
          <w:lang w:eastAsia="ru-RU"/>
        </w:rPr>
        <w:t>определены потенциальные адресаты предлагаемого правового регулирования:</w:t>
      </w:r>
      <w:r w:rsidR="00E556A0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40D2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1740D2" w:rsidRPr="001740D2">
        <w:rPr>
          <w:rFonts w:ascii="Times New Roman" w:hAnsi="Times New Roman" w:cs="Times New Roman"/>
          <w:sz w:val="28"/>
          <w:szCs w:val="28"/>
          <w:lang w:eastAsia="ru-RU"/>
        </w:rPr>
        <w:t>раждане, ведущие личное подсобно хозяйство, крестьянские (фермерские) хозяйства, индивидуальные предприниматели</w:t>
      </w:r>
      <w:r w:rsidR="00922706" w:rsidRPr="00F7004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15298" w:rsidRPr="00F70047" w:rsidRDefault="00113CC4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047"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="00D15298" w:rsidRPr="00F70047">
        <w:rPr>
          <w:rFonts w:ascii="Times New Roman" w:hAnsi="Times New Roman" w:cs="Times New Roman"/>
          <w:sz w:val="28"/>
          <w:szCs w:val="28"/>
          <w:lang w:eastAsia="ru-RU"/>
        </w:rPr>
        <w:t>количественная оценка участников не ограничена. Определить точное количество не представляется возможным;</w:t>
      </w:r>
    </w:p>
    <w:p w:rsidR="00D15298" w:rsidRPr="00F70047" w:rsidRDefault="00113CC4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047"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="00D15298" w:rsidRPr="00F70047">
        <w:rPr>
          <w:rFonts w:ascii="Times New Roman" w:hAnsi="Times New Roman" w:cs="Times New Roman"/>
          <w:sz w:val="28"/>
          <w:szCs w:val="28"/>
          <w:lang w:eastAsia="ru-RU"/>
        </w:rPr>
        <w:t>цель предлагаемого проектом правового регулирования определена объективно;</w:t>
      </w:r>
    </w:p>
    <w:p w:rsidR="00E774D3" w:rsidRPr="00F70047" w:rsidRDefault="000E2151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047"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="00D15298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срок достижения заявленных целей: </w:t>
      </w:r>
      <w:proofErr w:type="gramStart"/>
      <w:r w:rsidR="00D15298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с даты </w:t>
      </w:r>
      <w:r w:rsidRPr="00F70047">
        <w:rPr>
          <w:rFonts w:ascii="Times New Roman" w:hAnsi="Times New Roman" w:cs="Times New Roman"/>
          <w:sz w:val="28"/>
          <w:szCs w:val="28"/>
          <w:lang w:eastAsia="ru-RU"/>
        </w:rPr>
        <w:t>вступления</w:t>
      </w:r>
      <w:proofErr w:type="gramEnd"/>
      <w:r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в силу</w:t>
      </w:r>
      <w:r w:rsidR="00F545ED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982A3E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 w:rsidR="00D15298" w:rsidRPr="00F70047">
        <w:rPr>
          <w:rFonts w:ascii="Times New Roman" w:hAnsi="Times New Roman" w:cs="Times New Roman"/>
          <w:sz w:val="28"/>
          <w:szCs w:val="28"/>
          <w:lang w:eastAsia="ru-RU"/>
        </w:rPr>
        <w:t>связи с чем</w:t>
      </w:r>
      <w:r w:rsidR="00982A3E" w:rsidRPr="00F700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15298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отсутствует необходимость в последующем мониторинге достижения целей;</w:t>
      </w:r>
    </w:p>
    <w:p w:rsidR="00D15298" w:rsidRPr="00F70047" w:rsidRDefault="000E2151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047"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="00D15298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377085" w:rsidRPr="00F70047">
        <w:rPr>
          <w:rFonts w:ascii="Times New Roman" w:hAnsi="Times New Roman" w:cs="Times New Roman"/>
          <w:sz w:val="28"/>
          <w:szCs w:val="28"/>
          <w:lang w:eastAsia="ru-RU"/>
        </w:rPr>
        <w:t>Крымский</w:t>
      </w:r>
      <w:r w:rsidR="00D15298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район), связанных с введением предлагаемого правового регулирования, не предполагается;</w:t>
      </w:r>
    </w:p>
    <w:p w:rsidR="00D15298" w:rsidRPr="00F70047" w:rsidRDefault="000E2151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047">
        <w:rPr>
          <w:rFonts w:ascii="Times New Roman" w:hAnsi="Times New Roman" w:cs="Times New Roman"/>
          <w:sz w:val="28"/>
          <w:szCs w:val="28"/>
          <w:lang w:eastAsia="ru-RU"/>
        </w:rPr>
        <w:t>7. </w:t>
      </w:r>
      <w:r w:rsidR="00D15298" w:rsidRPr="00F70047">
        <w:rPr>
          <w:rFonts w:ascii="Times New Roman" w:hAnsi="Times New Roman" w:cs="Times New Roman"/>
          <w:sz w:val="28"/>
          <w:szCs w:val="28"/>
          <w:lang w:eastAsia="ru-RU"/>
        </w:rPr>
        <w:t>риски введения предлагаемого правового регулирования отсутствуют.</w:t>
      </w:r>
    </w:p>
    <w:p w:rsidR="00CD0BBF" w:rsidRPr="00F70047" w:rsidRDefault="00CD0BB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15298" w:rsidRPr="00F70047">
        <w:rPr>
          <w:rFonts w:ascii="Times New Roman" w:hAnsi="Times New Roman" w:cs="Times New Roman"/>
          <w:sz w:val="28"/>
          <w:szCs w:val="28"/>
          <w:lang w:eastAsia="ru-RU"/>
        </w:rPr>
        <w:t>Порядком</w:t>
      </w:r>
      <w:r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установлено следующее:</w:t>
      </w:r>
    </w:p>
    <w:p w:rsidR="003674FD" w:rsidRPr="00F70047" w:rsidRDefault="00F7589A" w:rsidP="000E2151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0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DD19DF" w:rsidRPr="00F70047">
        <w:rPr>
          <w:rFonts w:ascii="Times New Roman" w:hAnsi="Times New Roman" w:cs="Times New Roman"/>
          <w:sz w:val="28"/>
          <w:szCs w:val="28"/>
        </w:rPr>
        <w:t>отенциальные адресаты предлагаемого правового регулирования:</w:t>
      </w:r>
      <w:r w:rsidR="0098760B" w:rsidRPr="00F70047">
        <w:rPr>
          <w:sz w:val="28"/>
          <w:szCs w:val="28"/>
        </w:rPr>
        <w:t xml:space="preserve"> </w:t>
      </w:r>
      <w:r w:rsidR="001740D2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1740D2" w:rsidRPr="001740D2">
        <w:rPr>
          <w:rFonts w:ascii="Times New Roman" w:hAnsi="Times New Roman" w:cs="Times New Roman"/>
          <w:sz w:val="28"/>
          <w:szCs w:val="28"/>
          <w:lang w:eastAsia="ru-RU"/>
        </w:rPr>
        <w:t>раждане, ведущие личное подсобно хозяйство, крестьянские (фермерские) хозяйства, индивидуальные предприниматели</w:t>
      </w:r>
      <w:r w:rsidR="00EC47F3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740D2" w:rsidRDefault="002911A2" w:rsidP="001740D2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047">
        <w:rPr>
          <w:rFonts w:ascii="Times New Roman" w:hAnsi="Times New Roman" w:cs="Times New Roman"/>
          <w:sz w:val="28"/>
          <w:szCs w:val="28"/>
          <w:lang w:eastAsia="ru-RU"/>
        </w:rPr>
        <w:t>Проблема, на решение которой направлено правовое регулирование, заключается в следующем:</w:t>
      </w:r>
    </w:p>
    <w:p w:rsidR="001740D2" w:rsidRPr="001740D2" w:rsidRDefault="001740D2" w:rsidP="001740D2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740D2">
        <w:rPr>
          <w:rFonts w:ascii="Times New Roman" w:hAnsi="Times New Roman" w:cs="Times New Roman"/>
          <w:sz w:val="28"/>
          <w:szCs w:val="28"/>
          <w:lang w:eastAsia="ru-RU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Проекта</w:t>
      </w:r>
      <w:r w:rsidRPr="001740D2">
        <w:rPr>
          <w:rFonts w:ascii="Times New Roman" w:hAnsi="Times New Roman" w:cs="Times New Roman"/>
          <w:sz w:val="28"/>
          <w:szCs w:val="28"/>
          <w:lang w:eastAsia="ru-RU"/>
        </w:rPr>
        <w:t xml:space="preserve"> обусловлено необходимостью реализации постановления главы администрации (губернатора) Краснодарского края от 9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740D2">
        <w:rPr>
          <w:rFonts w:ascii="Times New Roman" w:hAnsi="Times New Roman" w:cs="Times New Roman"/>
          <w:sz w:val="28"/>
          <w:szCs w:val="28"/>
          <w:lang w:eastAsia="ru-RU"/>
        </w:rPr>
        <w:t>апреля 2021 года № 205 «О внесении изменений в постановление главы администрации (губернатора) Краснодарского края от 25 июля 2017 года № 550 «Об утверждении Порядка предоставления местным бюджетам субвенций из краевого бюджета,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</w:t>
      </w:r>
      <w:proofErr w:type="gramEnd"/>
      <w:r w:rsidRPr="001740D2">
        <w:rPr>
          <w:rFonts w:ascii="Times New Roman" w:hAnsi="Times New Roman" w:cs="Times New Roman"/>
          <w:sz w:val="28"/>
          <w:szCs w:val="28"/>
          <w:lang w:eastAsia="ru-RU"/>
        </w:rPr>
        <w:t>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</w:t>
      </w:r>
    </w:p>
    <w:p w:rsidR="000E2151" w:rsidRPr="00F70047" w:rsidRDefault="001740D2" w:rsidP="001740D2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0D2">
        <w:rPr>
          <w:rFonts w:ascii="Times New Roman" w:hAnsi="Times New Roman" w:cs="Times New Roman"/>
          <w:sz w:val="28"/>
          <w:szCs w:val="28"/>
          <w:lang w:eastAsia="ru-RU"/>
        </w:rPr>
        <w:t>Субсидии предоставляются в рамках реализации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года № 944, за счет сре</w:t>
      </w:r>
      <w:proofErr w:type="gramStart"/>
      <w:r w:rsidRPr="001740D2">
        <w:rPr>
          <w:rFonts w:ascii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1740D2">
        <w:rPr>
          <w:rFonts w:ascii="Times New Roman" w:hAnsi="Times New Roman" w:cs="Times New Roman"/>
          <w:sz w:val="28"/>
          <w:szCs w:val="28"/>
          <w:lang w:eastAsia="ru-RU"/>
        </w:rPr>
        <w:t>аевого бюджета, передаваемых муниципальным образованиям Краснодарского края в порядке межбюджетных отношений.</w:t>
      </w:r>
    </w:p>
    <w:p w:rsidR="002911A2" w:rsidRPr="00F70047" w:rsidRDefault="002911A2" w:rsidP="00113CC4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047">
        <w:rPr>
          <w:rFonts w:ascii="Times New Roman" w:hAnsi="Times New Roman" w:cs="Times New Roman"/>
          <w:sz w:val="28"/>
          <w:szCs w:val="28"/>
          <w:lang w:eastAsia="ru-RU"/>
        </w:rPr>
        <w:t>Целью разработки проекта является:</w:t>
      </w:r>
      <w:r w:rsidR="00B36752" w:rsidRPr="00F700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40D2" w:rsidRPr="003323C6">
        <w:rPr>
          <w:rFonts w:ascii="Times New Roman" w:hAnsi="Times New Roman"/>
          <w:sz w:val="28"/>
          <w:szCs w:val="28"/>
        </w:rPr>
        <w:t>предоставлени</w:t>
      </w:r>
      <w:r w:rsidR="001740D2">
        <w:rPr>
          <w:rFonts w:ascii="Times New Roman" w:hAnsi="Times New Roman"/>
          <w:sz w:val="28"/>
          <w:szCs w:val="28"/>
        </w:rPr>
        <w:t>е</w:t>
      </w:r>
      <w:r w:rsidR="001740D2" w:rsidRPr="003323C6">
        <w:rPr>
          <w:rFonts w:ascii="Times New Roman" w:hAnsi="Times New Roman"/>
          <w:sz w:val="28"/>
          <w:szCs w:val="28"/>
        </w:rPr>
        <w:t xml:space="preserve"> субсидий </w:t>
      </w:r>
      <w:r w:rsidR="001740D2">
        <w:rPr>
          <w:rFonts w:ascii="Times New Roman" w:hAnsi="Times New Roman"/>
          <w:sz w:val="28"/>
          <w:szCs w:val="28"/>
        </w:rPr>
        <w:t xml:space="preserve">гражданам, ведущим </w:t>
      </w:r>
      <w:r w:rsidR="001740D2" w:rsidRPr="003323C6">
        <w:rPr>
          <w:rFonts w:ascii="Times New Roman" w:hAnsi="Times New Roman"/>
          <w:sz w:val="28"/>
          <w:szCs w:val="28"/>
        </w:rPr>
        <w:t>личн</w:t>
      </w:r>
      <w:r w:rsidR="001740D2">
        <w:rPr>
          <w:rFonts w:ascii="Times New Roman" w:hAnsi="Times New Roman"/>
          <w:sz w:val="28"/>
          <w:szCs w:val="28"/>
        </w:rPr>
        <w:t>ое</w:t>
      </w:r>
      <w:r w:rsidR="001740D2" w:rsidRPr="003323C6">
        <w:rPr>
          <w:rFonts w:ascii="Times New Roman" w:hAnsi="Times New Roman"/>
          <w:sz w:val="28"/>
          <w:szCs w:val="28"/>
        </w:rPr>
        <w:t xml:space="preserve"> подсобн</w:t>
      </w:r>
      <w:r w:rsidR="001740D2">
        <w:rPr>
          <w:rFonts w:ascii="Times New Roman" w:hAnsi="Times New Roman"/>
          <w:sz w:val="28"/>
          <w:szCs w:val="28"/>
        </w:rPr>
        <w:t>ое</w:t>
      </w:r>
      <w:r w:rsidR="001740D2" w:rsidRPr="003323C6">
        <w:rPr>
          <w:rFonts w:ascii="Times New Roman" w:hAnsi="Times New Roman"/>
          <w:sz w:val="28"/>
          <w:szCs w:val="28"/>
        </w:rPr>
        <w:t xml:space="preserve"> хозяйств</w:t>
      </w:r>
      <w:r w:rsidR="001740D2">
        <w:rPr>
          <w:rFonts w:ascii="Times New Roman" w:hAnsi="Times New Roman"/>
          <w:sz w:val="28"/>
          <w:szCs w:val="28"/>
        </w:rPr>
        <w:t xml:space="preserve">о, </w:t>
      </w:r>
      <w:r w:rsidR="001740D2" w:rsidRPr="003323C6">
        <w:rPr>
          <w:rFonts w:ascii="Times New Roman" w:hAnsi="Times New Roman"/>
          <w:sz w:val="28"/>
          <w:szCs w:val="28"/>
        </w:rPr>
        <w:t>крестьянским (фермерским)</w:t>
      </w:r>
      <w:r w:rsidR="001740D2">
        <w:rPr>
          <w:rFonts w:ascii="Times New Roman" w:hAnsi="Times New Roman"/>
          <w:sz w:val="28"/>
          <w:szCs w:val="28"/>
        </w:rPr>
        <w:t xml:space="preserve"> хозяйствам, индивидуальным </w:t>
      </w:r>
      <w:r w:rsidR="001740D2" w:rsidRPr="003323C6">
        <w:rPr>
          <w:rFonts w:ascii="Times New Roman" w:hAnsi="Times New Roman"/>
          <w:sz w:val="28"/>
          <w:szCs w:val="28"/>
        </w:rPr>
        <w:t xml:space="preserve">предпринимателям, </w:t>
      </w:r>
      <w:r w:rsidR="001740D2">
        <w:rPr>
          <w:rFonts w:ascii="Times New Roman" w:hAnsi="Times New Roman"/>
          <w:sz w:val="28"/>
          <w:szCs w:val="28"/>
        </w:rPr>
        <w:t>осуществляющим</w:t>
      </w:r>
      <w:r w:rsidR="001740D2" w:rsidRPr="003323C6">
        <w:rPr>
          <w:rFonts w:ascii="Times New Roman" w:hAnsi="Times New Roman"/>
          <w:sz w:val="28"/>
          <w:szCs w:val="28"/>
        </w:rPr>
        <w:t xml:space="preserve"> деятельность в области сельс</w:t>
      </w:r>
      <w:r w:rsidR="001740D2">
        <w:rPr>
          <w:rFonts w:ascii="Times New Roman" w:hAnsi="Times New Roman"/>
          <w:sz w:val="28"/>
          <w:szCs w:val="28"/>
        </w:rPr>
        <w:t>кохозяйственного производства</w:t>
      </w:r>
      <w:r w:rsidR="001740D2" w:rsidRPr="003323C6">
        <w:rPr>
          <w:rFonts w:ascii="Times New Roman" w:hAnsi="Times New Roman"/>
          <w:sz w:val="28"/>
          <w:szCs w:val="28"/>
        </w:rPr>
        <w:t xml:space="preserve"> </w:t>
      </w:r>
      <w:r w:rsidR="001740D2" w:rsidRPr="003323C6">
        <w:rPr>
          <w:rFonts w:ascii="Times New Roman" w:hAnsi="Times New Roman"/>
          <w:color w:val="000000"/>
          <w:sz w:val="28"/>
          <w:szCs w:val="28"/>
        </w:rPr>
        <w:t xml:space="preserve">на территории муниципального образования </w:t>
      </w:r>
      <w:r w:rsidR="001740D2">
        <w:rPr>
          <w:rFonts w:ascii="Times New Roman" w:hAnsi="Times New Roman"/>
          <w:color w:val="000000"/>
          <w:sz w:val="28"/>
          <w:szCs w:val="28"/>
        </w:rPr>
        <w:t>Крым</w:t>
      </w:r>
      <w:r w:rsidR="001740D2" w:rsidRPr="003323C6">
        <w:rPr>
          <w:rFonts w:ascii="Times New Roman" w:hAnsi="Times New Roman"/>
          <w:color w:val="000000"/>
          <w:sz w:val="28"/>
          <w:szCs w:val="28"/>
        </w:rPr>
        <w:t>ский район</w:t>
      </w:r>
      <w:r w:rsidR="000E2151" w:rsidRPr="00F700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23D3" w:rsidRPr="00F70047" w:rsidRDefault="007D23D3" w:rsidP="000E2151">
      <w:pPr>
        <w:pStyle w:val="ConsPlusNonformat"/>
        <w:tabs>
          <w:tab w:val="left" w:pos="1134"/>
        </w:tabs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047">
        <w:rPr>
          <w:rFonts w:ascii="Times New Roman" w:hAnsi="Times New Roman" w:cs="Times New Roman"/>
          <w:sz w:val="28"/>
          <w:szCs w:val="28"/>
        </w:rPr>
        <w:t xml:space="preserve">Цель правового регулирования соответствует принципам правового регулирования, установленным действующим законодательством Российской </w:t>
      </w:r>
      <w:r w:rsidR="00B73135" w:rsidRPr="00F70047">
        <w:rPr>
          <w:rFonts w:ascii="Times New Roman" w:hAnsi="Times New Roman" w:cs="Times New Roman"/>
          <w:sz w:val="28"/>
          <w:szCs w:val="28"/>
        </w:rPr>
        <w:t>Федерации и Краснодарского края.</w:t>
      </w:r>
    </w:p>
    <w:p w:rsidR="0079615C" w:rsidRPr="0079615C" w:rsidRDefault="00243416" w:rsidP="0079615C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Проект</w:t>
      </w:r>
      <w:r w:rsidR="000E2151" w:rsidRPr="0079615C">
        <w:rPr>
          <w:rFonts w:ascii="Times New Roman" w:hAnsi="Times New Roman"/>
          <w:sz w:val="28"/>
          <w:szCs w:val="28"/>
        </w:rPr>
        <w:t xml:space="preserve"> </w:t>
      </w:r>
      <w:r w:rsidRPr="0079615C">
        <w:rPr>
          <w:rFonts w:ascii="Times New Roman" w:hAnsi="Times New Roman"/>
          <w:sz w:val="28"/>
          <w:szCs w:val="28"/>
        </w:rPr>
        <w:t>предусматривает положения, которые устанавливают прав</w:t>
      </w:r>
      <w:r w:rsidR="002E4712" w:rsidRPr="0079615C">
        <w:rPr>
          <w:rFonts w:ascii="Times New Roman" w:hAnsi="Times New Roman"/>
          <w:sz w:val="28"/>
          <w:szCs w:val="28"/>
        </w:rPr>
        <w:t>а</w:t>
      </w:r>
      <w:r w:rsidRPr="0079615C">
        <w:rPr>
          <w:rFonts w:ascii="Times New Roman" w:hAnsi="Times New Roman"/>
          <w:sz w:val="28"/>
          <w:szCs w:val="28"/>
        </w:rPr>
        <w:t xml:space="preserve"> и обязанности для потенциальных адресатов предполагаемого правового регулирования</w:t>
      </w:r>
      <w:r w:rsidR="00113CC4" w:rsidRPr="0079615C">
        <w:rPr>
          <w:rFonts w:ascii="Times New Roman" w:hAnsi="Times New Roman"/>
          <w:sz w:val="28"/>
          <w:szCs w:val="28"/>
        </w:rPr>
        <w:t xml:space="preserve">: предоставление </w:t>
      </w:r>
      <w:r w:rsidR="0079615C" w:rsidRPr="0079615C">
        <w:rPr>
          <w:rFonts w:ascii="Times New Roman" w:hAnsi="Times New Roman"/>
          <w:sz w:val="28"/>
          <w:szCs w:val="28"/>
        </w:rPr>
        <w:t xml:space="preserve">заявки на участие в отборе на предоставление субсидий с приложением следующих документов: справка об отсутствии просроченной задолженности по заработной плате на первое число месяца, в котором подана заявка, заверенная заявителем (кроме - ЛПХ); </w:t>
      </w:r>
      <w:proofErr w:type="gramStart"/>
      <w:r w:rsidR="0079615C" w:rsidRPr="0079615C">
        <w:rPr>
          <w:rFonts w:ascii="Times New Roman" w:hAnsi="Times New Roman"/>
          <w:sz w:val="28"/>
          <w:szCs w:val="28"/>
        </w:rPr>
        <w:t xml:space="preserve">сведения о выручке (заявителям, не вошедшим в сводную отчетность о финансово - экономическом состоянии товаропроизводителей агропромышленного комплекса Краснодарского края за отчетный финансовый год, кроме - ЛПХ); оригинал (для обозрения) и копия документа, удостоверяющего личность заявителя; оригинал (для обозрения) и (или) копия документа с указанием </w:t>
      </w:r>
      <w:r w:rsidR="0079615C" w:rsidRPr="0079615C">
        <w:rPr>
          <w:rFonts w:ascii="Times New Roman" w:hAnsi="Times New Roman"/>
          <w:sz w:val="28"/>
          <w:szCs w:val="28"/>
        </w:rPr>
        <w:lastRenderedPageBreak/>
        <w:t>банковских реквизитов и номера счета заявителя для перечисления средств на возмещение части затрат;</w:t>
      </w:r>
      <w:proofErr w:type="gramEnd"/>
      <w:r w:rsidR="0079615C" w:rsidRPr="0079615C">
        <w:rPr>
          <w:rFonts w:ascii="Times New Roman" w:hAnsi="Times New Roman"/>
          <w:sz w:val="28"/>
          <w:szCs w:val="28"/>
        </w:rPr>
        <w:t xml:space="preserve"> оригинал (для обозрения) и копия документа, подтверждающего наличие земельного участка, на котором гражданин ведет личное подсобное хозяйство (кроме ИП и КФХ); выписка из </w:t>
      </w:r>
      <w:proofErr w:type="spellStart"/>
      <w:r w:rsidR="0079615C" w:rsidRPr="0079615C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79615C" w:rsidRPr="0079615C">
        <w:rPr>
          <w:rFonts w:ascii="Times New Roman" w:hAnsi="Times New Roman"/>
          <w:sz w:val="28"/>
          <w:szCs w:val="28"/>
        </w:rPr>
        <w:t xml:space="preserve"> книги об учете получателя в качестве гражданина, ведущего личное подсобное хозяйство, или справка о наличии личного подсобного хозяйства, заверенная администрацией муниципального образования (кроме ИП и КФХ); заявители, перешедшие и находящиеся на специальном налоговом режиме «Налог на профессиональный доход» дополнительно представляют справку о постановке на учет физического лица в качестве налогоплательщика налога на профессиональный доход (КНД 1122035) на дату подачи заявки.</w:t>
      </w:r>
    </w:p>
    <w:p w:rsid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Кроме того заявителями представляется: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1) для получения субсидий на возмещение части затрат на приобретение племенных сельскохозяйственных животных и товарных сельскохозяйственных животных (коров, нетелей, ремонтных телок, овцематок, ярочек, козочек), предназначенных для воспроизводства, и молодняка кроликов, гусей, индейки: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оригиналы (для обозрения) и копии документов, подтверждающих приобретение и оплату сельскохозяйственных животных (платежное поручение или чек контрольно-кассовой машины, товарная накладная или универсальный передаточный документ, договор (контракт) поставки сельскохозяйственных животных);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оригинал (для обозрения) и копия ветеринарной справки (форма № 4), при покупке животных в пределах одного муниципального образования;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оригинал (для обозрения) и копия ветеринарного свидетельства (форма   № 1), при покупке животных за пределами муниципального образования;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оригиналы (для обозрения) и ко</w:t>
      </w:r>
      <w:r>
        <w:rPr>
          <w:rFonts w:ascii="Times New Roman" w:hAnsi="Times New Roman"/>
          <w:sz w:val="28"/>
          <w:szCs w:val="28"/>
        </w:rPr>
        <w:t xml:space="preserve">пии документов, подтверждающих </w:t>
      </w:r>
      <w:r w:rsidRPr="0079615C">
        <w:rPr>
          <w:rFonts w:ascii="Times New Roman" w:hAnsi="Times New Roman"/>
          <w:sz w:val="28"/>
          <w:szCs w:val="28"/>
        </w:rPr>
        <w:t>племенную ценность приобретенных животных (племенное свидетельство) (предоставляется в случае приобретения племенных сельскохозяйственных животных);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 xml:space="preserve">выписка из </w:t>
      </w:r>
      <w:proofErr w:type="spellStart"/>
      <w:r w:rsidRPr="0079615C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79615C">
        <w:rPr>
          <w:rFonts w:ascii="Times New Roman" w:hAnsi="Times New Roman"/>
          <w:sz w:val="28"/>
          <w:szCs w:val="28"/>
        </w:rPr>
        <w:t xml:space="preserve"> книги с указанием движения поголовья животных в период приобретения их хозяйством (предоставляется ЛПХ), информация о поголовье сельскохозяйственных животных </w:t>
      </w:r>
      <w:proofErr w:type="gramStart"/>
      <w:r w:rsidRPr="0079615C">
        <w:rPr>
          <w:rFonts w:ascii="Times New Roman" w:hAnsi="Times New Roman"/>
          <w:sz w:val="28"/>
          <w:szCs w:val="28"/>
        </w:rPr>
        <w:t>по</w:t>
      </w:r>
      <w:proofErr w:type="gramEnd"/>
      <w:r w:rsidRPr="0079615C">
        <w:rPr>
          <w:rFonts w:ascii="Times New Roman" w:hAnsi="Times New Roman"/>
          <w:sz w:val="28"/>
          <w:szCs w:val="28"/>
        </w:rPr>
        <w:t xml:space="preserve"> (предоставляется – КФХ и ИП);             2) </w:t>
      </w:r>
      <w:proofErr w:type="gramStart"/>
      <w:r w:rsidRPr="0079615C">
        <w:rPr>
          <w:rFonts w:ascii="Times New Roman" w:hAnsi="Times New Roman"/>
          <w:sz w:val="28"/>
          <w:szCs w:val="28"/>
        </w:rPr>
        <w:t>для</w:t>
      </w:r>
      <w:proofErr w:type="gramEnd"/>
      <w:r w:rsidRPr="0079615C">
        <w:rPr>
          <w:rFonts w:ascii="Times New Roman" w:hAnsi="Times New Roman"/>
          <w:sz w:val="28"/>
          <w:szCs w:val="28"/>
        </w:rPr>
        <w:t xml:space="preserve"> получения субсидий на произведенное и реализованное мясо крупного рогатого скота (в расчете на 1 кг живого веса), молоко (в физическом весе):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информация о поголовье сельскохозяйственных животных по форме согласно (представляется КФХ и ИП);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615C">
        <w:rPr>
          <w:rFonts w:ascii="Times New Roman" w:hAnsi="Times New Roman"/>
          <w:sz w:val="28"/>
          <w:szCs w:val="28"/>
        </w:rPr>
        <w:t>оригиналы (для обозрения) и (или) копии документов, подтверждающих реализацию продукции (приемные квитанции и (или) товарные накладные и др.);</w:t>
      </w:r>
      <w:proofErr w:type="gramEnd"/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справка о средней молочной продуктивности коров в году, предшествующем текущему финансовому году, за исключением заявителей, которые начали хозяйственную деятельность по производству молока в текущем финансовом году (представляется КФХ и ИП при субсидировании затрат на реализованное молоко);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lastRenderedPageBreak/>
        <w:t>сведения об объеме производства коровьего и (или) козьего молока (представляется КФХ и ИП для субсидий на молоко);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3) для получения субсидий на возмещение части затрат по оплате услуг по искусственному осеменению крупного рогатого скота овец и коз: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15C">
        <w:rPr>
          <w:rFonts w:ascii="Times New Roman" w:hAnsi="Times New Roman"/>
          <w:sz w:val="28"/>
          <w:szCs w:val="28"/>
        </w:rPr>
        <w:t>представляются оригинал (для обозрения) и копия документа, подтверждающего оплату услуги по искусственному осеменению (акт выполненных работ (оказанных услуг); платежное поручение или чек контрольно-кассовой машины;         квитанция-договор, являющаяся бланком строгой отчетности);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4) для получения субсидий на возмещение части затрат на строительство теплиц для выращивания овощей защищенного грунта представляются: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смета (сводка) фактических затрат при строительстве хозяйственным способом;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оригиналы (для обозрения) и копии документов, подтверждающих затраты на строительство теплиц (товарная накладная или универсальный передаточный документ, чек контрольно-кассовой машины или платежное поручение; товарный чек или бланк строгой отчетности) согласно смете (сводке) фактических затрат на строительство хозяйственным способом;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оригинал (для обозрения) и копия договора на строительство теплицы (при строительстве теплицы подрядным способом);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смета (сводка) фактических затрат, подписанная подрядной организацией при строительстве подрядным способом;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оригиналы (для обозрения) и копии актов выполненных работ и документов, подтверждающих оплату выполненных работ (платежное поручение или чек контрольно-кассовой машины) при строительстве подрядным способом;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акт обследования теплицы комиссией сельского (городского) поселения, на территории которого расположен земельный участок, заверенный главой администрации сельского (городского) поселения (акт является документом, подтверждающим использование теплицы по целевому назначению);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5) для получения субсидий на возмещение части затрат на приобретение систем капельного орошения для ведения овощеводства представляются: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оригиналы (для обозрения) и к</w:t>
      </w:r>
      <w:r>
        <w:rPr>
          <w:rFonts w:ascii="Times New Roman" w:hAnsi="Times New Roman"/>
          <w:sz w:val="28"/>
          <w:szCs w:val="28"/>
        </w:rPr>
        <w:t xml:space="preserve">опии документов, подтверждающих </w:t>
      </w:r>
      <w:r w:rsidRPr="0079615C">
        <w:rPr>
          <w:rFonts w:ascii="Times New Roman" w:hAnsi="Times New Roman"/>
          <w:sz w:val="28"/>
          <w:szCs w:val="28"/>
        </w:rPr>
        <w:t>приобретение и оплату оборудования систем капельного орошения для ведения овощеводства (товарная накладная или универсальный передаточный документ, чек контрольно-кассовой машины или платежное поручение; товарный чек или бланк строгой отчетности);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акт обследования комиссией сельского (городского) поселения установленных систем капельного орошения для ведения овощеводства, заверенный главой администрации сельского (городского) поселения;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 xml:space="preserve">6) для получения субсидий на возмещение части затрат на приобретение технологического оборудования для животноводства и птицеводства по кодам 28.22.18.244, 28.30.51.000 – 28.30.53.000, 28.30.83.110 – 28.30.83.180, 28.93.13.143 в соответствии с приказом Федерального агентства по техническому регулированию и метрологии от 31 января 2014 г. № 14-ст «О </w:t>
      </w:r>
      <w:r w:rsidRPr="0079615C">
        <w:rPr>
          <w:rFonts w:ascii="Times New Roman" w:hAnsi="Times New Roman"/>
          <w:sz w:val="28"/>
          <w:szCs w:val="28"/>
        </w:rPr>
        <w:lastRenderedPageBreak/>
        <w:t xml:space="preserve">принятии и введении в действие Общероссийского классификатора видов экономической деятельности (ОКВЭД2) </w:t>
      </w:r>
      <w:proofErr w:type="gramStart"/>
      <w:r w:rsidRPr="0079615C">
        <w:rPr>
          <w:rFonts w:ascii="Times New Roman" w:hAnsi="Times New Roman"/>
          <w:sz w:val="28"/>
          <w:szCs w:val="28"/>
        </w:rPr>
        <w:t>ОК</w:t>
      </w:r>
      <w:proofErr w:type="gramEnd"/>
      <w:r w:rsidRPr="0079615C">
        <w:rPr>
          <w:rFonts w:ascii="Times New Roman" w:hAnsi="Times New Roman"/>
          <w:sz w:val="28"/>
          <w:szCs w:val="28"/>
        </w:rPr>
        <w:t xml:space="preserve"> 029-2014 (КДЕС РЕД. 2) и Общероссийского       классификатора продукции по видам экономической деятельности (ОКПД2) (</w:t>
      </w:r>
      <w:proofErr w:type="gramStart"/>
      <w:r w:rsidRPr="0079615C">
        <w:rPr>
          <w:rFonts w:ascii="Times New Roman" w:hAnsi="Times New Roman"/>
          <w:sz w:val="28"/>
          <w:szCs w:val="28"/>
        </w:rPr>
        <w:t>ОК</w:t>
      </w:r>
      <w:proofErr w:type="gramEnd"/>
      <w:r w:rsidRPr="0079615C">
        <w:rPr>
          <w:rFonts w:ascii="Times New Roman" w:hAnsi="Times New Roman"/>
          <w:sz w:val="28"/>
          <w:szCs w:val="28"/>
        </w:rPr>
        <w:t xml:space="preserve"> 034-2014 (КПЕС 2008)»: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оригиналы (для обозрения) и копии документов, подтверждающих   приобретение и оплату технологического оборудования для животноводства и птицеводства (товарная накладная или универсальный передаточный документ, чек контрольно-кассовой машины или платежное поручение; товарный чек или бланк строгой отчетности);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акт обследования хозяйства после установки (монтажа) технологического оборудования комиссией сельского (городского) поселения, на территории которого расположено хозяйство, заверенный главой администрации сельского (городского) поселения;</w:t>
      </w:r>
    </w:p>
    <w:p w:rsidR="0079615C" w:rsidRP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7) для получения субсидий на возмещение части затрат по наращиванию поголовья коров представляется:</w:t>
      </w:r>
    </w:p>
    <w:p w:rsidR="0079615C" w:rsidRDefault="0079615C" w:rsidP="0079615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15C">
        <w:rPr>
          <w:rFonts w:ascii="Times New Roman" w:hAnsi="Times New Roman"/>
          <w:sz w:val="28"/>
          <w:szCs w:val="28"/>
        </w:rPr>
        <w:t>информация о поголовье сельскохозяйственных животных (представляется ИП и КФХ в случае покупки коров, а также наращивания поголовья коров крестьянскими (фермерскими) хозяйствами и индивидуальными предпринимателями, в году, предшествующем текущему финансовому году).</w:t>
      </w:r>
    </w:p>
    <w:p w:rsidR="000A5CB9" w:rsidRPr="00F70047" w:rsidRDefault="000A5CB9" w:rsidP="000E2151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047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Pr="00F7004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70047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Крымский район отсутствуют.</w:t>
      </w:r>
    </w:p>
    <w:p w:rsidR="000A5CB9" w:rsidRPr="00F70047" w:rsidRDefault="000A5CB9" w:rsidP="000E2151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047">
        <w:rPr>
          <w:rFonts w:ascii="Times New Roman" w:hAnsi="Times New Roman" w:cs="Times New Roman"/>
          <w:sz w:val="28"/>
          <w:szCs w:val="28"/>
        </w:rPr>
        <w:t>Дополнительные расходы бюджета муниципального образования Крымский район,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:rsidR="00CD0BBF" w:rsidRPr="00F70047" w:rsidRDefault="00CD0BBF" w:rsidP="000E2151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047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6D61F5" w:rsidRPr="00F70047">
        <w:rPr>
          <w:rFonts w:ascii="Times New Roman" w:hAnsi="Times New Roman" w:cs="Times New Roman"/>
          <w:sz w:val="28"/>
          <w:szCs w:val="28"/>
        </w:rPr>
        <w:t>уполномоченный орган провел</w:t>
      </w:r>
      <w:r w:rsidRPr="00F70047">
        <w:rPr>
          <w:rFonts w:ascii="Times New Roman" w:hAnsi="Times New Roman" w:cs="Times New Roman"/>
          <w:sz w:val="28"/>
          <w:szCs w:val="28"/>
        </w:rPr>
        <w:t xml:space="preserve"> публичные консультации по проекту в период с </w:t>
      </w:r>
      <w:r w:rsidR="00AA3C54">
        <w:rPr>
          <w:rFonts w:ascii="Times New Roman" w:hAnsi="Times New Roman" w:cs="Times New Roman"/>
          <w:sz w:val="28"/>
          <w:szCs w:val="28"/>
        </w:rPr>
        <w:t>1</w:t>
      </w:r>
      <w:r w:rsidR="00F82B40" w:rsidRPr="00F70047">
        <w:rPr>
          <w:rFonts w:ascii="Times New Roman" w:hAnsi="Times New Roman" w:cs="Times New Roman"/>
          <w:sz w:val="28"/>
          <w:szCs w:val="28"/>
        </w:rPr>
        <w:t>5</w:t>
      </w:r>
      <w:r w:rsidR="00AA3C54">
        <w:rPr>
          <w:rFonts w:ascii="Times New Roman" w:hAnsi="Times New Roman" w:cs="Times New Roman"/>
          <w:sz w:val="28"/>
          <w:szCs w:val="28"/>
        </w:rPr>
        <w:t xml:space="preserve"> июня </w:t>
      </w:r>
      <w:r w:rsidR="00206FEC" w:rsidRPr="00F70047">
        <w:rPr>
          <w:rFonts w:ascii="Times New Roman" w:hAnsi="Times New Roman" w:cs="Times New Roman"/>
          <w:sz w:val="28"/>
          <w:szCs w:val="28"/>
        </w:rPr>
        <w:t>2021</w:t>
      </w:r>
      <w:r w:rsidR="000A5CB9" w:rsidRPr="00F700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0047">
        <w:rPr>
          <w:rFonts w:ascii="Times New Roman" w:hAnsi="Times New Roman" w:cs="Times New Roman"/>
          <w:sz w:val="28"/>
          <w:szCs w:val="28"/>
        </w:rPr>
        <w:t xml:space="preserve"> по </w:t>
      </w:r>
      <w:r w:rsidR="00AA3C54">
        <w:rPr>
          <w:rFonts w:ascii="Times New Roman" w:hAnsi="Times New Roman" w:cs="Times New Roman"/>
          <w:sz w:val="28"/>
          <w:szCs w:val="28"/>
        </w:rPr>
        <w:t>28</w:t>
      </w:r>
      <w:r w:rsidR="00AB7BD4" w:rsidRPr="00F70047">
        <w:rPr>
          <w:rFonts w:ascii="Times New Roman" w:hAnsi="Times New Roman" w:cs="Times New Roman"/>
          <w:sz w:val="28"/>
          <w:szCs w:val="28"/>
        </w:rPr>
        <w:t xml:space="preserve"> </w:t>
      </w:r>
      <w:r w:rsidR="00113CC4" w:rsidRPr="00F70047">
        <w:rPr>
          <w:rFonts w:ascii="Times New Roman" w:hAnsi="Times New Roman" w:cs="Times New Roman"/>
          <w:sz w:val="28"/>
          <w:szCs w:val="28"/>
        </w:rPr>
        <w:t xml:space="preserve">июня </w:t>
      </w:r>
      <w:r w:rsidR="00206FEC" w:rsidRPr="00F70047">
        <w:rPr>
          <w:rFonts w:ascii="Times New Roman" w:hAnsi="Times New Roman" w:cs="Times New Roman"/>
          <w:sz w:val="28"/>
          <w:szCs w:val="28"/>
        </w:rPr>
        <w:t>2021</w:t>
      </w:r>
      <w:r w:rsidR="000A5CB9" w:rsidRPr="00F700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739C" w:rsidRPr="00F70047">
        <w:rPr>
          <w:rFonts w:ascii="Times New Roman" w:hAnsi="Times New Roman" w:cs="Times New Roman"/>
          <w:sz w:val="28"/>
          <w:szCs w:val="28"/>
        </w:rPr>
        <w:t>.</w:t>
      </w:r>
    </w:p>
    <w:p w:rsidR="0031739C" w:rsidRPr="00F70047" w:rsidRDefault="00DF07E7" w:rsidP="006D0137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047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на официальном сайте администрации муниципального образования Крымский район в сети Интернет:</w:t>
      </w:r>
      <w:r w:rsidR="00B533AA" w:rsidRPr="00F70047">
        <w:rPr>
          <w:rFonts w:ascii="Times New Roman" w:hAnsi="Times New Roman" w:cs="Times New Roman"/>
          <w:sz w:val="28"/>
          <w:szCs w:val="28"/>
        </w:rPr>
        <w:t xml:space="preserve"> </w:t>
      </w:r>
      <w:r w:rsidR="006D0137" w:rsidRPr="006D0137">
        <w:rPr>
          <w:rFonts w:ascii="Times New Roman" w:hAnsi="Times New Roman" w:cs="Times New Roman"/>
          <w:sz w:val="28"/>
          <w:szCs w:val="28"/>
        </w:rPr>
        <w:t>https://krymsk-region.ru/inflenta/uvedomlenie-o-provedenii-publichnyh-konsultaczij-po-proektu-postanovleniya-administraczii-municzipalnogo</w:t>
      </w:r>
      <w:r w:rsidR="006D0137">
        <w:rPr>
          <w:rFonts w:ascii="Times New Roman" w:hAnsi="Times New Roman" w:cs="Times New Roman"/>
          <w:sz w:val="28"/>
          <w:szCs w:val="28"/>
        </w:rPr>
        <w:t>-obrazovaniya-krymskij-rajon-13</w:t>
      </w:r>
      <w:r w:rsidR="00AB7BD4" w:rsidRPr="00F70047">
        <w:rPr>
          <w:rFonts w:ascii="Times New Roman" w:hAnsi="Times New Roman" w:cs="Times New Roman"/>
          <w:sz w:val="28"/>
          <w:szCs w:val="28"/>
        </w:rPr>
        <w:t>.</w:t>
      </w:r>
    </w:p>
    <w:p w:rsidR="00CD0BBF" w:rsidRPr="00F70047" w:rsidRDefault="0031739C" w:rsidP="000E2151">
      <w:pPr>
        <w:pStyle w:val="ConsPlusNonformat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047">
        <w:rPr>
          <w:rFonts w:ascii="Times New Roman" w:hAnsi="Times New Roman" w:cs="Times New Roman"/>
          <w:sz w:val="28"/>
          <w:szCs w:val="28"/>
        </w:rPr>
        <w:t xml:space="preserve">Проект направлялся председателю Союза «Крымская торгово-промышленная палата» </w:t>
      </w:r>
      <w:proofErr w:type="spellStart"/>
      <w:r w:rsidRPr="00F70047">
        <w:rPr>
          <w:rFonts w:ascii="Times New Roman" w:hAnsi="Times New Roman" w:cs="Times New Roman"/>
          <w:sz w:val="28"/>
          <w:szCs w:val="28"/>
        </w:rPr>
        <w:t>П.И.Могачеву</w:t>
      </w:r>
      <w:proofErr w:type="spellEnd"/>
      <w:r w:rsidRPr="00F70047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в муниципальном образовании Крымский район Уполномоченного по защите прав предпринимателей в Краснодарском крае </w:t>
      </w:r>
      <w:proofErr w:type="spellStart"/>
      <w:r w:rsidRPr="00F70047">
        <w:rPr>
          <w:rFonts w:ascii="Times New Roman" w:hAnsi="Times New Roman" w:cs="Times New Roman"/>
          <w:sz w:val="28"/>
          <w:szCs w:val="28"/>
        </w:rPr>
        <w:t>О.Ф.Лугину</w:t>
      </w:r>
      <w:proofErr w:type="spellEnd"/>
      <w:r w:rsidRPr="00F70047">
        <w:rPr>
          <w:rFonts w:ascii="Times New Roman" w:hAnsi="Times New Roman" w:cs="Times New Roman"/>
          <w:sz w:val="28"/>
          <w:szCs w:val="28"/>
        </w:rPr>
        <w:t>.</w:t>
      </w:r>
    </w:p>
    <w:p w:rsidR="00525A96" w:rsidRPr="00F70047" w:rsidRDefault="0031739C" w:rsidP="000E2151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047">
        <w:rPr>
          <w:rFonts w:ascii="Times New Roman" w:hAnsi="Times New Roman" w:cs="Times New Roman"/>
          <w:sz w:val="28"/>
          <w:szCs w:val="28"/>
        </w:rPr>
        <w:t xml:space="preserve">В </w:t>
      </w:r>
      <w:r w:rsidR="00525A96" w:rsidRPr="00F70047">
        <w:rPr>
          <w:rFonts w:ascii="Times New Roman" w:hAnsi="Times New Roman" w:cs="Times New Roman"/>
          <w:sz w:val="28"/>
          <w:szCs w:val="28"/>
        </w:rPr>
        <w:t>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31739C" w:rsidRPr="00F70047" w:rsidRDefault="00525A96" w:rsidP="000E2151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047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</w:t>
      </w:r>
      <w:r w:rsidR="0031739C" w:rsidRPr="00F70047">
        <w:rPr>
          <w:rFonts w:ascii="Times New Roman" w:hAnsi="Times New Roman" w:cs="Times New Roman"/>
          <w:sz w:val="28"/>
          <w:szCs w:val="28"/>
        </w:rPr>
        <w:t xml:space="preserve"> в представленном проекте </w:t>
      </w:r>
      <w:r w:rsidRPr="00F70047">
        <w:rPr>
          <w:rFonts w:ascii="Times New Roman" w:hAnsi="Times New Roman" w:cs="Times New Roman"/>
          <w:sz w:val="28"/>
          <w:szCs w:val="28"/>
        </w:rPr>
        <w:t>положений, вводящих избыточные административные обязанности, запреты</w:t>
      </w:r>
      <w:r w:rsidR="0031739C" w:rsidRPr="00F70047">
        <w:rPr>
          <w:rFonts w:ascii="Times New Roman" w:hAnsi="Times New Roman" w:cs="Times New Roman"/>
          <w:sz w:val="28"/>
          <w:szCs w:val="28"/>
        </w:rPr>
        <w:t xml:space="preserve"> и ограничения для физических, </w:t>
      </w:r>
      <w:r w:rsidRPr="00F70047">
        <w:rPr>
          <w:rFonts w:ascii="Times New Roman" w:hAnsi="Times New Roman" w:cs="Times New Roman"/>
          <w:sz w:val="28"/>
          <w:szCs w:val="28"/>
        </w:rPr>
        <w:t>юридических лиц</w:t>
      </w:r>
      <w:r w:rsidR="0031739C" w:rsidRPr="00F70047">
        <w:rPr>
          <w:rFonts w:ascii="Times New Roman" w:hAnsi="Times New Roman" w:cs="Times New Roman"/>
          <w:sz w:val="28"/>
          <w:szCs w:val="28"/>
        </w:rPr>
        <w:t xml:space="preserve"> и индивидуальных </w:t>
      </w:r>
      <w:proofErr w:type="gramStart"/>
      <w:r w:rsidR="0031739C" w:rsidRPr="00F70047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 w:rsidRPr="00F70047">
        <w:rPr>
          <w:rFonts w:ascii="Times New Roman" w:hAnsi="Times New Roman" w:cs="Times New Roman"/>
          <w:sz w:val="28"/>
          <w:szCs w:val="28"/>
        </w:rPr>
        <w:t xml:space="preserve"> </w:t>
      </w:r>
      <w:r w:rsidR="0031739C" w:rsidRPr="00F70047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оказывающих негативное влияние на отрасли экономики </w:t>
      </w:r>
      <w:r w:rsidR="0031739C" w:rsidRPr="00F7004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Крымский район, способствующие возникновению необоснованных расходов юридических лиц и индивидуальных предпринимателей, а также необоснованные расходы местного бюджета (бюджета муниципального образования Крымский район), и о возможности его дальнейшего согласования.</w:t>
      </w:r>
    </w:p>
    <w:p w:rsidR="0031739C" w:rsidRPr="00F70047" w:rsidRDefault="0031739C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39C" w:rsidRPr="00F70047" w:rsidRDefault="0031739C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33AA" w:rsidRPr="00F70047" w:rsidRDefault="00B533A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AB7BD4" w:rsidRPr="00F70047" w:rsidTr="00AB7BD4">
        <w:tc>
          <w:tcPr>
            <w:tcW w:w="7196" w:type="dxa"/>
          </w:tcPr>
          <w:p w:rsidR="00896602" w:rsidRDefault="00896602" w:rsidP="00AB7BD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AB7BD4" w:rsidRPr="00F70047" w:rsidRDefault="00896602" w:rsidP="00AB7BD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B7BD4" w:rsidRPr="00F70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B7BD4" w:rsidRPr="00F70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управления инвестиций и</w:t>
            </w:r>
          </w:p>
          <w:p w:rsidR="00AB7BD4" w:rsidRPr="00F70047" w:rsidRDefault="00AB7BD4" w:rsidP="00AB7BD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потребительской сферы администрации</w:t>
            </w:r>
          </w:p>
          <w:p w:rsidR="00AB7BD4" w:rsidRPr="00F70047" w:rsidRDefault="00AB7BD4" w:rsidP="00AB7BD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Крымский район</w:t>
            </w:r>
          </w:p>
        </w:tc>
        <w:tc>
          <w:tcPr>
            <w:tcW w:w="2658" w:type="dxa"/>
            <w:vAlign w:val="bottom"/>
          </w:tcPr>
          <w:p w:rsidR="00AB7BD4" w:rsidRPr="00F70047" w:rsidRDefault="00896602" w:rsidP="00AB7BD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Безиркянова</w:t>
            </w:r>
            <w:proofErr w:type="spellEnd"/>
          </w:p>
        </w:tc>
      </w:tr>
    </w:tbl>
    <w:p w:rsidR="003709DD" w:rsidRPr="00F70047" w:rsidRDefault="003709DD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9DD" w:rsidRPr="00F70047" w:rsidRDefault="003709DD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9DD" w:rsidRPr="00F70047" w:rsidRDefault="003709DD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9DD" w:rsidRPr="00F70047" w:rsidRDefault="003709DD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01A" w:rsidRPr="00F70047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01A" w:rsidRPr="00F70047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01A" w:rsidRPr="00F70047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C54" w:rsidRPr="00F70047" w:rsidRDefault="00AA3C5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BD4" w:rsidRPr="00F70047" w:rsidRDefault="00AB7BD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BD4" w:rsidRPr="00F70047" w:rsidRDefault="00AB7BD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BD4" w:rsidRPr="00F70047" w:rsidRDefault="00AB7BD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BD4" w:rsidRPr="00F70047" w:rsidRDefault="00AB7BD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BD4" w:rsidRPr="00F70047" w:rsidRDefault="00AB7BD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BD4" w:rsidRPr="00F70047" w:rsidRDefault="00AB7BD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BD4" w:rsidRPr="00F70047" w:rsidRDefault="00AB7BD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BD4" w:rsidRPr="00F70047" w:rsidRDefault="00AB7BD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BD4" w:rsidRPr="00F70047" w:rsidRDefault="00AB7BD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BD4" w:rsidRPr="00F70047" w:rsidRDefault="00AB7BD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BD4" w:rsidRPr="00F70047" w:rsidRDefault="00AB7BD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BD4" w:rsidRPr="00F70047" w:rsidRDefault="00AB7BD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BD4" w:rsidRPr="00F70047" w:rsidRDefault="00AB7BD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01A" w:rsidRPr="00F70047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01A" w:rsidRPr="00F70047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01A" w:rsidRPr="00F70047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0FB4" w:rsidRPr="00F70047" w:rsidRDefault="006A0FB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0FB4" w:rsidRPr="00F70047" w:rsidRDefault="006A0FB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0FB4" w:rsidRPr="00F70047" w:rsidRDefault="006A0FB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0FB4" w:rsidRPr="00F70047" w:rsidRDefault="006A0FB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01A" w:rsidRPr="00F70047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01A" w:rsidRPr="00F70047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137" w:rsidRDefault="006D0137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5A96" w:rsidRPr="00AA3C54" w:rsidRDefault="00AA3C5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Леденева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Елена Алексеевна</w:t>
      </w:r>
    </w:p>
    <w:p w:rsidR="00AB7BD4" w:rsidRPr="00AA3C54" w:rsidRDefault="00AA3C5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2-13-85</w:t>
      </w:r>
    </w:p>
    <w:sectPr w:rsidR="00AB7BD4" w:rsidRPr="00AA3C54" w:rsidSect="00B533AA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90" w:rsidRDefault="00305990" w:rsidP="00A92E52">
      <w:pPr>
        <w:spacing w:after="0" w:line="240" w:lineRule="auto"/>
      </w:pPr>
      <w:r>
        <w:separator/>
      </w:r>
    </w:p>
  </w:endnote>
  <w:endnote w:type="continuationSeparator" w:id="0">
    <w:p w:rsidR="00305990" w:rsidRDefault="00305990" w:rsidP="00A9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90" w:rsidRDefault="00305990" w:rsidP="00A92E52">
      <w:pPr>
        <w:spacing w:after="0" w:line="240" w:lineRule="auto"/>
      </w:pPr>
      <w:r>
        <w:separator/>
      </w:r>
    </w:p>
  </w:footnote>
  <w:footnote w:type="continuationSeparator" w:id="0">
    <w:p w:rsidR="00305990" w:rsidRDefault="00305990" w:rsidP="00A9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BF" w:rsidRDefault="00C04135" w:rsidP="00C842F3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0BB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5DF2">
      <w:rPr>
        <w:rStyle w:val="a9"/>
        <w:noProof/>
      </w:rPr>
      <w:t>7</w:t>
    </w:r>
    <w:r>
      <w:rPr>
        <w:rStyle w:val="a9"/>
      </w:rPr>
      <w:fldChar w:fldCharType="end"/>
    </w:r>
  </w:p>
  <w:p w:rsidR="00CD0BBF" w:rsidRDefault="00CD0BBF" w:rsidP="00AB7B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3A4C"/>
    <w:multiLevelType w:val="hybridMultilevel"/>
    <w:tmpl w:val="B7EC9258"/>
    <w:lvl w:ilvl="0" w:tplc="E2D82E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C3D9B"/>
    <w:multiLevelType w:val="hybridMultilevel"/>
    <w:tmpl w:val="DA48B4E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620"/>
    <w:rsid w:val="00011B8E"/>
    <w:rsid w:val="00020699"/>
    <w:rsid w:val="00023B9D"/>
    <w:rsid w:val="00027BDC"/>
    <w:rsid w:val="00033BEC"/>
    <w:rsid w:val="00041424"/>
    <w:rsid w:val="000544F5"/>
    <w:rsid w:val="00055AED"/>
    <w:rsid w:val="00060979"/>
    <w:rsid w:val="000A3C5D"/>
    <w:rsid w:val="000A5CB9"/>
    <w:rsid w:val="000D5A39"/>
    <w:rsid w:val="000E2151"/>
    <w:rsid w:val="00100147"/>
    <w:rsid w:val="00113CC4"/>
    <w:rsid w:val="00132EEB"/>
    <w:rsid w:val="00135FFB"/>
    <w:rsid w:val="00136D66"/>
    <w:rsid w:val="00140715"/>
    <w:rsid w:val="00144F09"/>
    <w:rsid w:val="001740D2"/>
    <w:rsid w:val="001804FE"/>
    <w:rsid w:val="001D480B"/>
    <w:rsid w:val="001E04E4"/>
    <w:rsid w:val="001E57C0"/>
    <w:rsid w:val="001F43A9"/>
    <w:rsid w:val="00201F18"/>
    <w:rsid w:val="00202357"/>
    <w:rsid w:val="00204DF2"/>
    <w:rsid w:val="00206FEC"/>
    <w:rsid w:val="002204D6"/>
    <w:rsid w:val="00234B7C"/>
    <w:rsid w:val="0024286D"/>
    <w:rsid w:val="00243416"/>
    <w:rsid w:val="002451CF"/>
    <w:rsid w:val="0027130C"/>
    <w:rsid w:val="00274343"/>
    <w:rsid w:val="00275139"/>
    <w:rsid w:val="002911A2"/>
    <w:rsid w:val="002A5C93"/>
    <w:rsid w:val="002B056A"/>
    <w:rsid w:val="002D0613"/>
    <w:rsid w:val="002E4712"/>
    <w:rsid w:val="002F3958"/>
    <w:rsid w:val="002F55AF"/>
    <w:rsid w:val="00305990"/>
    <w:rsid w:val="003153BD"/>
    <w:rsid w:val="0031739C"/>
    <w:rsid w:val="00325DF2"/>
    <w:rsid w:val="00334044"/>
    <w:rsid w:val="0035227A"/>
    <w:rsid w:val="003674FD"/>
    <w:rsid w:val="003709DD"/>
    <w:rsid w:val="00374716"/>
    <w:rsid w:val="00377085"/>
    <w:rsid w:val="0039492F"/>
    <w:rsid w:val="003A02C0"/>
    <w:rsid w:val="003C7210"/>
    <w:rsid w:val="003E6FE1"/>
    <w:rsid w:val="004061F4"/>
    <w:rsid w:val="00406CF6"/>
    <w:rsid w:val="004165C7"/>
    <w:rsid w:val="00427682"/>
    <w:rsid w:val="00430A2F"/>
    <w:rsid w:val="004579AA"/>
    <w:rsid w:val="00460D5E"/>
    <w:rsid w:val="004650C3"/>
    <w:rsid w:val="00491E9B"/>
    <w:rsid w:val="004B0F60"/>
    <w:rsid w:val="004B239F"/>
    <w:rsid w:val="004C2F53"/>
    <w:rsid w:val="00507B01"/>
    <w:rsid w:val="00517097"/>
    <w:rsid w:val="00525A96"/>
    <w:rsid w:val="0052658C"/>
    <w:rsid w:val="00551ADE"/>
    <w:rsid w:val="00555D77"/>
    <w:rsid w:val="005574B3"/>
    <w:rsid w:val="0058237C"/>
    <w:rsid w:val="0058280B"/>
    <w:rsid w:val="00583EE7"/>
    <w:rsid w:val="005A72B6"/>
    <w:rsid w:val="005C1E7C"/>
    <w:rsid w:val="005E6060"/>
    <w:rsid w:val="005F246A"/>
    <w:rsid w:val="005F41E4"/>
    <w:rsid w:val="006322C5"/>
    <w:rsid w:val="00647C2B"/>
    <w:rsid w:val="00654FE1"/>
    <w:rsid w:val="00657146"/>
    <w:rsid w:val="0066114E"/>
    <w:rsid w:val="00670A3A"/>
    <w:rsid w:val="00671C04"/>
    <w:rsid w:val="00681B99"/>
    <w:rsid w:val="006A0FB4"/>
    <w:rsid w:val="006A52CF"/>
    <w:rsid w:val="006A7535"/>
    <w:rsid w:val="006B2136"/>
    <w:rsid w:val="006D0137"/>
    <w:rsid w:val="006D61F5"/>
    <w:rsid w:val="006D69BE"/>
    <w:rsid w:val="006F0B06"/>
    <w:rsid w:val="006F0E4B"/>
    <w:rsid w:val="006F1789"/>
    <w:rsid w:val="007018FA"/>
    <w:rsid w:val="007265AE"/>
    <w:rsid w:val="00746875"/>
    <w:rsid w:val="00783C4B"/>
    <w:rsid w:val="0079615C"/>
    <w:rsid w:val="007A084C"/>
    <w:rsid w:val="007C182E"/>
    <w:rsid w:val="007C40A5"/>
    <w:rsid w:val="007D23D3"/>
    <w:rsid w:val="007D7829"/>
    <w:rsid w:val="007D7921"/>
    <w:rsid w:val="007E0A75"/>
    <w:rsid w:val="007E1CD5"/>
    <w:rsid w:val="007E2F46"/>
    <w:rsid w:val="008371F9"/>
    <w:rsid w:val="00841D63"/>
    <w:rsid w:val="008506C5"/>
    <w:rsid w:val="008654FB"/>
    <w:rsid w:val="00871D15"/>
    <w:rsid w:val="008811F1"/>
    <w:rsid w:val="00896602"/>
    <w:rsid w:val="008B413B"/>
    <w:rsid w:val="008C0985"/>
    <w:rsid w:val="008D1D62"/>
    <w:rsid w:val="008D49A4"/>
    <w:rsid w:val="008D693B"/>
    <w:rsid w:val="008E2E2C"/>
    <w:rsid w:val="009116B0"/>
    <w:rsid w:val="00922706"/>
    <w:rsid w:val="00922CAF"/>
    <w:rsid w:val="0092454A"/>
    <w:rsid w:val="00943DF2"/>
    <w:rsid w:val="00966873"/>
    <w:rsid w:val="00980E42"/>
    <w:rsid w:val="00982A3E"/>
    <w:rsid w:val="00987116"/>
    <w:rsid w:val="0098760B"/>
    <w:rsid w:val="0099196D"/>
    <w:rsid w:val="009A331B"/>
    <w:rsid w:val="009F14C2"/>
    <w:rsid w:val="00A00FDA"/>
    <w:rsid w:val="00A039A7"/>
    <w:rsid w:val="00A15A84"/>
    <w:rsid w:val="00A2526F"/>
    <w:rsid w:val="00A43673"/>
    <w:rsid w:val="00A50725"/>
    <w:rsid w:val="00A5322C"/>
    <w:rsid w:val="00A618E8"/>
    <w:rsid w:val="00A63D05"/>
    <w:rsid w:val="00A86C61"/>
    <w:rsid w:val="00A928E4"/>
    <w:rsid w:val="00A92E52"/>
    <w:rsid w:val="00AA3C54"/>
    <w:rsid w:val="00AB7BD4"/>
    <w:rsid w:val="00AD183D"/>
    <w:rsid w:val="00AD498A"/>
    <w:rsid w:val="00AE0600"/>
    <w:rsid w:val="00AF704F"/>
    <w:rsid w:val="00B35358"/>
    <w:rsid w:val="00B36752"/>
    <w:rsid w:val="00B41465"/>
    <w:rsid w:val="00B45D6F"/>
    <w:rsid w:val="00B533AA"/>
    <w:rsid w:val="00B65B56"/>
    <w:rsid w:val="00B73135"/>
    <w:rsid w:val="00B84197"/>
    <w:rsid w:val="00BB2778"/>
    <w:rsid w:val="00BB3436"/>
    <w:rsid w:val="00BC70C0"/>
    <w:rsid w:val="00BD268F"/>
    <w:rsid w:val="00BE19C1"/>
    <w:rsid w:val="00C04135"/>
    <w:rsid w:val="00C05648"/>
    <w:rsid w:val="00C16789"/>
    <w:rsid w:val="00C1745E"/>
    <w:rsid w:val="00C20965"/>
    <w:rsid w:val="00C21A4B"/>
    <w:rsid w:val="00C25EB6"/>
    <w:rsid w:val="00C4440F"/>
    <w:rsid w:val="00C519F3"/>
    <w:rsid w:val="00C51E86"/>
    <w:rsid w:val="00C675E1"/>
    <w:rsid w:val="00C72593"/>
    <w:rsid w:val="00C83AD2"/>
    <w:rsid w:val="00C842F3"/>
    <w:rsid w:val="00C97FF9"/>
    <w:rsid w:val="00CA73E0"/>
    <w:rsid w:val="00CC0CAC"/>
    <w:rsid w:val="00CC3276"/>
    <w:rsid w:val="00CC7BCB"/>
    <w:rsid w:val="00CD0BBF"/>
    <w:rsid w:val="00CE6218"/>
    <w:rsid w:val="00D03060"/>
    <w:rsid w:val="00D033DA"/>
    <w:rsid w:val="00D03CE4"/>
    <w:rsid w:val="00D07905"/>
    <w:rsid w:val="00D0792C"/>
    <w:rsid w:val="00D15298"/>
    <w:rsid w:val="00D21AE3"/>
    <w:rsid w:val="00D2501A"/>
    <w:rsid w:val="00D465F7"/>
    <w:rsid w:val="00D55E25"/>
    <w:rsid w:val="00D6770D"/>
    <w:rsid w:val="00D75EAF"/>
    <w:rsid w:val="00D83750"/>
    <w:rsid w:val="00D8496A"/>
    <w:rsid w:val="00D87B2D"/>
    <w:rsid w:val="00DA0891"/>
    <w:rsid w:val="00DA1237"/>
    <w:rsid w:val="00DA277F"/>
    <w:rsid w:val="00DB0C9C"/>
    <w:rsid w:val="00DC5BEF"/>
    <w:rsid w:val="00DC6719"/>
    <w:rsid w:val="00DD19DF"/>
    <w:rsid w:val="00DD6C48"/>
    <w:rsid w:val="00DD7E49"/>
    <w:rsid w:val="00DF07E7"/>
    <w:rsid w:val="00E02908"/>
    <w:rsid w:val="00E02E4A"/>
    <w:rsid w:val="00E107C8"/>
    <w:rsid w:val="00E207FA"/>
    <w:rsid w:val="00E32928"/>
    <w:rsid w:val="00E455EE"/>
    <w:rsid w:val="00E47B49"/>
    <w:rsid w:val="00E50620"/>
    <w:rsid w:val="00E556A0"/>
    <w:rsid w:val="00E56B1A"/>
    <w:rsid w:val="00E774D3"/>
    <w:rsid w:val="00E85077"/>
    <w:rsid w:val="00EA2626"/>
    <w:rsid w:val="00EA3745"/>
    <w:rsid w:val="00EA4E19"/>
    <w:rsid w:val="00EB3CFC"/>
    <w:rsid w:val="00EC47F3"/>
    <w:rsid w:val="00ED6B15"/>
    <w:rsid w:val="00EF7156"/>
    <w:rsid w:val="00F15A84"/>
    <w:rsid w:val="00F200E7"/>
    <w:rsid w:val="00F416B2"/>
    <w:rsid w:val="00F479B8"/>
    <w:rsid w:val="00F545ED"/>
    <w:rsid w:val="00F60C78"/>
    <w:rsid w:val="00F637EC"/>
    <w:rsid w:val="00F70047"/>
    <w:rsid w:val="00F7589A"/>
    <w:rsid w:val="00F82B40"/>
    <w:rsid w:val="00FA706E"/>
    <w:rsid w:val="00FB7366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2E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A92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E52"/>
  </w:style>
  <w:style w:type="paragraph" w:styleId="a5">
    <w:name w:val="footer"/>
    <w:basedOn w:val="a"/>
    <w:link w:val="a6"/>
    <w:uiPriority w:val="99"/>
    <w:rsid w:val="00A92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E52"/>
  </w:style>
  <w:style w:type="paragraph" w:styleId="a7">
    <w:name w:val="Balloon Text"/>
    <w:basedOn w:val="a"/>
    <w:link w:val="a8"/>
    <w:uiPriority w:val="99"/>
    <w:semiHidden/>
    <w:rsid w:val="00A9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E52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rsid w:val="00B35358"/>
  </w:style>
  <w:style w:type="character" w:styleId="aa">
    <w:name w:val="Hyperlink"/>
    <w:rsid w:val="00F15A84"/>
    <w:rPr>
      <w:color w:val="0000FF"/>
      <w:u w:val="single"/>
    </w:rPr>
  </w:style>
  <w:style w:type="paragraph" w:styleId="ab">
    <w:name w:val="No Spacing"/>
    <w:uiPriority w:val="1"/>
    <w:qFormat/>
    <w:rsid w:val="00A86C61"/>
    <w:rPr>
      <w:rFonts w:eastAsia="Times New Roman"/>
      <w:sz w:val="22"/>
      <w:szCs w:val="22"/>
    </w:rPr>
  </w:style>
  <w:style w:type="paragraph" w:styleId="ac">
    <w:name w:val="List Paragraph"/>
    <w:basedOn w:val="a"/>
    <w:uiPriority w:val="34"/>
    <w:qFormat/>
    <w:rsid w:val="002911A2"/>
    <w:pPr>
      <w:ind w:left="720"/>
      <w:contextualSpacing/>
    </w:pPr>
  </w:style>
  <w:style w:type="table" w:styleId="ad">
    <w:name w:val="Table Grid"/>
    <w:basedOn w:val="a1"/>
    <w:uiPriority w:val="59"/>
    <w:rsid w:val="00AB7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6FEB-F3BA-4712-B425-2B81CBE9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7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Анна Игоревна</dc:creator>
  <cp:lastModifiedBy>Пользователь Windows</cp:lastModifiedBy>
  <cp:revision>210</cp:revision>
  <cp:lastPrinted>2021-05-14T12:20:00Z</cp:lastPrinted>
  <dcterms:created xsi:type="dcterms:W3CDTF">2019-11-07T10:20:00Z</dcterms:created>
  <dcterms:modified xsi:type="dcterms:W3CDTF">2021-07-05T11:32:00Z</dcterms:modified>
</cp:coreProperties>
</file>