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D0D30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июня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D0D30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</w:t>
      </w:r>
      <w:r w:rsidR="00115C21">
        <w:rPr>
          <w:rFonts w:ascii="Times New Roman" w:hAnsi="Times New Roman"/>
          <w:b/>
          <w:bCs/>
          <w:sz w:val="28"/>
          <w:szCs w:val="28"/>
        </w:rPr>
        <w:t>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2D0D30" w:rsidRPr="002D0D30">
        <w:rPr>
          <w:rFonts w:ascii="Times New Roman" w:hAnsi="Times New Roman"/>
          <w:bCs/>
          <w:sz w:val="28"/>
          <w:szCs w:val="28"/>
        </w:rPr>
        <w:t>организационный отдел</w:t>
      </w:r>
      <w:r w:rsidR="002D0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D0D30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115C21" w:rsidRPr="00115C21">
        <w:rPr>
          <w:rFonts w:ascii="Times New Roman" w:hAnsi="Times New Roman"/>
          <w:b/>
          <w:sz w:val="28"/>
          <w:szCs w:val="28"/>
        </w:rPr>
        <w:t xml:space="preserve">О </w:t>
      </w:r>
      <w:r w:rsidR="002D0D30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образования Крымский район от 17 января 2019 года № 97 «Об утверждении Порядка предоставления субсидий из бюджета муниципального образования Крымский район на финансовую поддержку отдельных общественных и иных некоммерческих организаций».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2D0D30">
        <w:rPr>
          <w:rFonts w:ascii="Times New Roman" w:hAnsi="Times New Roman"/>
          <w:sz w:val="28"/>
          <w:szCs w:val="28"/>
        </w:rPr>
        <w:t>13</w:t>
      </w:r>
      <w:r w:rsidR="00115C21">
        <w:rPr>
          <w:rFonts w:ascii="Times New Roman" w:hAnsi="Times New Roman"/>
          <w:sz w:val="28"/>
          <w:szCs w:val="28"/>
        </w:rPr>
        <w:t>.05.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2D0D30">
        <w:rPr>
          <w:rFonts w:ascii="Times New Roman" w:hAnsi="Times New Roman"/>
          <w:sz w:val="28"/>
          <w:szCs w:val="28"/>
        </w:rPr>
        <w:t>№ 86-03-2021/229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27</cp:revision>
  <cp:lastPrinted>2021-05-27T06:45:00Z</cp:lastPrinted>
  <dcterms:created xsi:type="dcterms:W3CDTF">2019-12-20T08:42:00Z</dcterms:created>
  <dcterms:modified xsi:type="dcterms:W3CDTF">2021-06-15T13:12:00Z</dcterms:modified>
</cp:coreProperties>
</file>