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801C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801C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801CB5" w:rsidP="00801C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801C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801CB5" w:rsidP="00801C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89</w:t>
      </w:r>
    </w:p>
    <w:p w:rsidR="00FC3E92" w:rsidRDefault="00FC3E92" w:rsidP="00801C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801C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01CB5" w:rsidRPr="00801CB5">
        <w:rPr>
          <w:rFonts w:ascii="Times New Roman" w:hAnsi="Times New Roman"/>
          <w:bCs/>
          <w:sz w:val="28"/>
          <w:szCs w:val="28"/>
        </w:rPr>
        <w:t xml:space="preserve">управление архитектуры и градостроительства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801C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801CB5">
        <w:rPr>
          <w:rFonts w:ascii="Times New Roman" w:hAnsi="Times New Roman"/>
          <w:b/>
          <w:sz w:val="28"/>
          <w:szCs w:val="28"/>
        </w:rPr>
        <w:t>правила землепользования и застройки сельских поселений Крымского района».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01CB5" w:rsidRDefault="004D45B0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 xml:space="preserve">5. </w:t>
      </w:r>
      <w:r w:rsidR="003B133F">
        <w:rPr>
          <w:rFonts w:ascii="Times New Roman" w:hAnsi="Times New Roman"/>
          <w:sz w:val="28"/>
          <w:szCs w:val="28"/>
        </w:rPr>
        <w:t xml:space="preserve"> </w:t>
      </w:r>
      <w:r w:rsidR="003B133F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801CB5">
        <w:rPr>
          <w:rFonts w:ascii="Times New Roman" w:hAnsi="Times New Roman"/>
          <w:sz w:val="28"/>
          <w:szCs w:val="28"/>
        </w:rPr>
        <w:t>проект решения направлен в Крымскую межрайонную прокуратуру для проведения антикоррупционной экспертизы.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801CB5" w:rsidRDefault="00801CB5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01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801CB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801CB5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801C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801C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903808" w:rsidRDefault="00903808" w:rsidP="00801CB5">
      <w:pPr>
        <w:ind w:right="-284"/>
      </w:pPr>
      <w:bookmarkStart w:id="0" w:name="_GoBack"/>
      <w:bookmarkEnd w:id="0"/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801CB5"/>
    <w:rsid w:val="00903808"/>
    <w:rsid w:val="00910007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14</cp:revision>
  <cp:lastPrinted>2020-12-22T11:50:00Z</cp:lastPrinted>
  <dcterms:created xsi:type="dcterms:W3CDTF">2020-06-04T09:37:00Z</dcterms:created>
  <dcterms:modified xsi:type="dcterms:W3CDTF">2021-06-01T11:15:00Z</dcterms:modified>
</cp:coreProperties>
</file>