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4" w:rsidRPr="00AD11FD" w:rsidRDefault="00A26534" w:rsidP="00A265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>КРЫМСКИЙ РАЙОН</w:t>
      </w:r>
    </w:p>
    <w:p w:rsidR="00A26534" w:rsidRPr="00AD11FD" w:rsidRDefault="00A26534" w:rsidP="00A26534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A26534" w:rsidRPr="00AD11FD" w:rsidRDefault="00A26534" w:rsidP="00A26534">
      <w:pPr>
        <w:spacing w:after="120"/>
        <w:jc w:val="center"/>
        <w:rPr>
          <w:b/>
          <w:bCs/>
          <w:spacing w:val="12"/>
          <w:sz w:val="28"/>
          <w:szCs w:val="28"/>
        </w:rPr>
      </w:pPr>
      <w:r w:rsidRPr="00AD11FD">
        <w:rPr>
          <w:b/>
          <w:bCs/>
          <w:spacing w:val="12"/>
          <w:sz w:val="28"/>
          <w:szCs w:val="28"/>
        </w:rPr>
        <w:t>ПОСТАНОВЛЕНИЕ</w:t>
      </w:r>
    </w:p>
    <w:p w:rsidR="00A26534" w:rsidRPr="00AD11FD" w:rsidRDefault="00A26534" w:rsidP="005E391F">
      <w:pPr>
        <w:tabs>
          <w:tab w:val="left" w:pos="7740"/>
        </w:tabs>
        <w:spacing w:before="280"/>
      </w:pPr>
      <w:r w:rsidRPr="00AD11FD">
        <w:t xml:space="preserve">от </w:t>
      </w:r>
      <w:r w:rsidR="005E391F">
        <w:t xml:space="preserve"> 06.04.2021 </w:t>
      </w:r>
      <w:r>
        <w:t xml:space="preserve">года                                                           </w:t>
      </w:r>
      <w:r w:rsidR="005E391F">
        <w:t xml:space="preserve">                                                         № 757 </w:t>
      </w:r>
    </w:p>
    <w:p w:rsidR="00A26534" w:rsidRPr="00AD11FD" w:rsidRDefault="00A26534" w:rsidP="00A26534">
      <w:pPr>
        <w:jc w:val="center"/>
        <w:rPr>
          <w:sz w:val="28"/>
          <w:szCs w:val="28"/>
        </w:rPr>
      </w:pPr>
      <w:r w:rsidRPr="00AD11FD">
        <w:rPr>
          <w:sz w:val="28"/>
          <w:szCs w:val="28"/>
        </w:rPr>
        <w:t>город Крымск</w:t>
      </w:r>
    </w:p>
    <w:p w:rsidR="005E391F" w:rsidRDefault="005E391F" w:rsidP="005E391F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391F" w:rsidRDefault="005E391F" w:rsidP="005E391F">
      <w:pPr>
        <w:jc w:val="center"/>
        <w:rPr>
          <w:b/>
          <w:sz w:val="27"/>
          <w:szCs w:val="27"/>
        </w:rPr>
      </w:pPr>
    </w:p>
    <w:p w:rsidR="005E391F" w:rsidRDefault="005E391F" w:rsidP="005E391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Порядка привлечения на единый счет местного бюджета остатков средств на казначейских счетах, а также возврата привлеченных средств на казначейские счета, с которых они были ранее перечислены</w:t>
      </w:r>
    </w:p>
    <w:p w:rsidR="005E391F" w:rsidRDefault="005E391F" w:rsidP="005E391F">
      <w:pPr>
        <w:jc w:val="center"/>
        <w:rPr>
          <w:b/>
          <w:sz w:val="27"/>
          <w:szCs w:val="27"/>
        </w:rPr>
      </w:pPr>
    </w:p>
    <w:p w:rsidR="005E391F" w:rsidRDefault="005E391F" w:rsidP="005E391F">
      <w:pPr>
        <w:jc w:val="center"/>
        <w:rPr>
          <w:sz w:val="27"/>
          <w:szCs w:val="27"/>
        </w:rPr>
      </w:pP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статьей 236.1 Бюджетного кодекса Российской Федерации, руководствуясь постановлением Правительства Российской Федерации от 30 марта 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в целях</w:t>
      </w:r>
      <w:proofErr w:type="gramEnd"/>
      <w:r>
        <w:rPr>
          <w:sz w:val="27"/>
          <w:szCs w:val="27"/>
        </w:rPr>
        <w:t xml:space="preserve"> регламентирования правил привлечения на единый счет местного бюджета остатков средств на казначейских счетах, а также их возврата,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 Утвердить Порядок привлечения на единый счет местного бюджета остатков средств на казначейских счетах, а также возврата привлеченных средств на казначейские счета, с которых они были ранее перечислены (приложение).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bookmarkStart w:id="0" w:name="Par26"/>
      <w:bookmarkEnd w:id="0"/>
      <w:r>
        <w:rPr>
          <w:sz w:val="27"/>
          <w:szCs w:val="27"/>
        </w:rPr>
        <w:t> </w:t>
      </w:r>
      <w:r>
        <w:rPr>
          <w:color w:val="000000"/>
          <w:sz w:val="27"/>
          <w:szCs w:val="27"/>
        </w:rPr>
        <w:t>Отделу по взаимодействию со СМИ администрации муниципального образования Крымский район (</w:t>
      </w:r>
      <w:proofErr w:type="spellStart"/>
      <w:r>
        <w:rPr>
          <w:color w:val="000000"/>
          <w:sz w:val="27"/>
          <w:szCs w:val="27"/>
        </w:rPr>
        <w:t>Безовчук</w:t>
      </w:r>
      <w:proofErr w:type="spellEnd"/>
      <w:r>
        <w:rPr>
          <w:color w:val="000000"/>
          <w:sz w:val="27"/>
          <w:szCs w:val="27"/>
        </w:rPr>
        <w:t xml:space="preserve">)  настоящее </w:t>
      </w:r>
      <w:r>
        <w:rPr>
          <w:sz w:val="27"/>
          <w:szCs w:val="27"/>
        </w:rPr>
        <w:t>постановление  разместить на официальном сайте администрации муниципального образования Крымский район  в сети Интернет.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район, начальника финансового управления </w:t>
      </w:r>
      <w:proofErr w:type="spellStart"/>
      <w:r>
        <w:rPr>
          <w:sz w:val="27"/>
          <w:szCs w:val="27"/>
        </w:rPr>
        <w:t>Г.И.Макарян</w:t>
      </w:r>
      <w:proofErr w:type="spellEnd"/>
      <w:r>
        <w:rPr>
          <w:sz w:val="27"/>
          <w:szCs w:val="27"/>
        </w:rPr>
        <w:t>.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 Постановление вступает в силу со дня подписания и распространяется на </w:t>
      </w:r>
      <w:proofErr w:type="gramStart"/>
      <w:r>
        <w:rPr>
          <w:sz w:val="27"/>
          <w:szCs w:val="27"/>
        </w:rPr>
        <w:t>правоотношения</w:t>
      </w:r>
      <w:proofErr w:type="gramEnd"/>
      <w:r>
        <w:rPr>
          <w:sz w:val="27"/>
          <w:szCs w:val="27"/>
        </w:rPr>
        <w:t xml:space="preserve"> возникшие с 1 января 2021 года.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</w:p>
    <w:p w:rsidR="005E391F" w:rsidRDefault="005E391F" w:rsidP="005E391F">
      <w:pPr>
        <w:ind w:firstLine="851"/>
        <w:jc w:val="both"/>
        <w:rPr>
          <w:sz w:val="27"/>
          <w:szCs w:val="27"/>
        </w:rPr>
      </w:pPr>
    </w:p>
    <w:p w:rsidR="005E391F" w:rsidRDefault="005E391F" w:rsidP="005E391F">
      <w:pPr>
        <w:ind w:firstLine="851"/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муниципального образования </w:t>
      </w:r>
    </w:p>
    <w:p w:rsidR="005E391F" w:rsidRDefault="005E391F" w:rsidP="005E391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Крымский район                                                                                                  </w:t>
      </w:r>
      <w:proofErr w:type="spellStart"/>
      <w:r>
        <w:rPr>
          <w:sz w:val="27"/>
          <w:szCs w:val="27"/>
        </w:rPr>
        <w:t>С.О.Лесь</w:t>
      </w:r>
      <w:proofErr w:type="spellEnd"/>
    </w:p>
    <w:p w:rsidR="005E391F" w:rsidRDefault="005E391F" w:rsidP="005E391F">
      <w:pPr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E391F" w:rsidTr="005E391F">
        <w:tc>
          <w:tcPr>
            <w:tcW w:w="4924" w:type="dxa"/>
          </w:tcPr>
          <w:p w:rsidR="005E391F" w:rsidRDefault="005E3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24" w:type="dxa"/>
            <w:hideMark/>
          </w:tcPr>
          <w:p w:rsidR="005E391F" w:rsidRDefault="005E391F">
            <w:pPr>
              <w:rPr>
                <w:sz w:val="27"/>
                <w:szCs w:val="27"/>
              </w:rPr>
            </w:pPr>
          </w:p>
          <w:p w:rsidR="005E391F" w:rsidRDefault="005E391F">
            <w:pPr>
              <w:rPr>
                <w:sz w:val="27"/>
                <w:szCs w:val="27"/>
              </w:rPr>
            </w:pPr>
          </w:p>
          <w:p w:rsidR="005E391F" w:rsidRDefault="005E391F">
            <w:pPr>
              <w:rPr>
                <w:sz w:val="27"/>
                <w:szCs w:val="27"/>
              </w:rPr>
            </w:pPr>
          </w:p>
          <w:p w:rsidR="005E391F" w:rsidRDefault="005E39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</w:t>
            </w:r>
          </w:p>
          <w:p w:rsidR="005E391F" w:rsidRDefault="005E39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5E391F" w:rsidRDefault="005E39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Крымский район </w:t>
            </w:r>
          </w:p>
          <w:p w:rsidR="005E391F" w:rsidRDefault="005E391F" w:rsidP="005E391F">
            <w:pPr>
              <w:rPr>
                <w:sz w:val="22"/>
                <w:szCs w:val="22"/>
                <w:lang w:eastAsia="en-US"/>
              </w:rPr>
            </w:pPr>
            <w:r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 xml:space="preserve">06.04.2021 </w:t>
            </w:r>
            <w:r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757</w:t>
            </w:r>
          </w:p>
        </w:tc>
      </w:tr>
    </w:tbl>
    <w:p w:rsidR="005E391F" w:rsidRDefault="005E391F" w:rsidP="005E391F">
      <w:pPr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</w:p>
    <w:p w:rsidR="005E391F" w:rsidRDefault="005E391F" w:rsidP="005E391F">
      <w:pPr>
        <w:ind w:firstLine="851"/>
        <w:jc w:val="both"/>
      </w:pPr>
      <w:r>
        <w:t xml:space="preserve"> </w:t>
      </w:r>
    </w:p>
    <w:p w:rsidR="005E391F" w:rsidRDefault="005E391F" w:rsidP="005E391F">
      <w:pPr>
        <w:ind w:firstLine="851"/>
        <w:jc w:val="both"/>
      </w:pPr>
    </w:p>
    <w:p w:rsidR="005E391F" w:rsidRDefault="005E391F" w:rsidP="005E391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Порядок</w:t>
      </w:r>
      <w:r>
        <w:rPr>
          <w:b/>
          <w:sz w:val="27"/>
          <w:szCs w:val="27"/>
        </w:rPr>
        <w:br/>
        <w:t>привлечения на единый счет местного бюджета остатков средств на казначейских счетах, а также возврата привлеченных средств на казначейские счета, с которых они были ранее перечислены</w:t>
      </w:r>
    </w:p>
    <w:p w:rsidR="005E391F" w:rsidRDefault="005E391F" w:rsidP="005E391F">
      <w:pPr>
        <w:jc w:val="center"/>
        <w:rPr>
          <w:b/>
          <w:sz w:val="27"/>
          <w:szCs w:val="27"/>
        </w:rPr>
      </w:pPr>
    </w:p>
    <w:p w:rsidR="005E391F" w:rsidRPr="005E391F" w:rsidRDefault="005E391F" w:rsidP="005E391F">
      <w:pPr>
        <w:ind w:firstLine="851"/>
        <w:jc w:val="both"/>
      </w:pP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bookmarkStart w:id="1" w:name="sub_1001"/>
      <w:r w:rsidRPr="005E391F">
        <w:rPr>
          <w:sz w:val="27"/>
          <w:szCs w:val="27"/>
        </w:rPr>
        <w:t>1. </w:t>
      </w:r>
      <w:proofErr w:type="gramStart"/>
      <w:r w:rsidRPr="005E391F">
        <w:rPr>
          <w:sz w:val="27"/>
          <w:szCs w:val="27"/>
        </w:rPr>
        <w:t xml:space="preserve">Настоящий Порядок разработан в соответствии с </w:t>
      </w:r>
      <w:hyperlink r:id="rId6" w:history="1">
        <w:r w:rsidRPr="005E391F">
          <w:rPr>
            <w:rStyle w:val="a3"/>
            <w:color w:val="auto"/>
            <w:sz w:val="27"/>
            <w:szCs w:val="27"/>
            <w:u w:val="none"/>
          </w:rPr>
          <w:t>постановлением</w:t>
        </w:r>
      </w:hyperlink>
      <w:r w:rsidRPr="005E391F">
        <w:rPr>
          <w:sz w:val="27"/>
          <w:szCs w:val="27"/>
        </w:rPr>
        <w:t xml:space="preserve"> Правительства Российской Федерации от 30 марта 2020 года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</w:t>
      </w:r>
      <w:r>
        <w:rPr>
          <w:sz w:val="27"/>
          <w:szCs w:val="27"/>
        </w:rPr>
        <w:t>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и устанавливает правила:</w:t>
      </w:r>
      <w:proofErr w:type="gramEnd"/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bookmarkStart w:id="2" w:name="sub_1011"/>
      <w:bookmarkEnd w:id="1"/>
      <w:r>
        <w:rPr>
          <w:sz w:val="27"/>
          <w:szCs w:val="27"/>
        </w:rPr>
        <w:t>1) привлечения финансовым управлением администрации муниципального образования Крымский район (далее - финансовое управление) остатков средств на единый счет местного бюджета за счет:</w:t>
      </w:r>
      <w:bookmarkStart w:id="3" w:name="sub_112"/>
      <w:bookmarkEnd w:id="2"/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 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  <w:bookmarkEnd w:id="3"/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 средств на казначейском счете для осуществления и отражения операций с денежными средствами муниципальных бюджетных и автономных учреждений Крымского района;</w:t>
      </w:r>
    </w:p>
    <w:p w:rsidR="005E391F" w:rsidRP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 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 Крымского района.</w:t>
      </w:r>
    </w:p>
    <w:p w:rsidR="005E391F" w:rsidRPr="005E391F" w:rsidRDefault="005E391F" w:rsidP="005E391F">
      <w:pPr>
        <w:ind w:firstLine="851"/>
        <w:jc w:val="both"/>
        <w:rPr>
          <w:sz w:val="27"/>
          <w:szCs w:val="27"/>
        </w:rPr>
      </w:pPr>
      <w:bookmarkStart w:id="4" w:name="sub_1012"/>
      <w:r w:rsidRPr="005E391F">
        <w:rPr>
          <w:sz w:val="27"/>
          <w:szCs w:val="27"/>
        </w:rPr>
        <w:t xml:space="preserve">2) возврата с единого счета местного бюджета указанных в </w:t>
      </w:r>
      <w:hyperlink r:id="rId7" w:anchor="sub_112" w:history="1">
        <w:r w:rsidRPr="005E391F">
          <w:rPr>
            <w:rStyle w:val="a3"/>
            <w:color w:val="auto"/>
            <w:sz w:val="27"/>
            <w:szCs w:val="27"/>
            <w:u w:val="none"/>
          </w:rPr>
          <w:t>абзацах втором - четвертом подпункта 1</w:t>
        </w:r>
      </w:hyperlink>
      <w:r w:rsidRPr="005E391F">
        <w:rPr>
          <w:sz w:val="27"/>
          <w:szCs w:val="27"/>
        </w:rPr>
        <w:t xml:space="preserve"> настоящего пункта средств на казначейские счета, с которых они были ранее перечислены.</w:t>
      </w:r>
      <w:bookmarkStart w:id="5" w:name="sub_1002"/>
      <w:bookmarkEnd w:id="4"/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r w:rsidRPr="005E391F">
        <w:rPr>
          <w:sz w:val="27"/>
          <w:szCs w:val="27"/>
        </w:rPr>
        <w:t xml:space="preserve">2. </w:t>
      </w:r>
      <w:proofErr w:type="gramStart"/>
      <w:r w:rsidRPr="005E391F">
        <w:rPr>
          <w:sz w:val="27"/>
          <w:szCs w:val="27"/>
        </w:rPr>
        <w:t xml:space="preserve">Финансовое управление осуществляет привлечение остатков </w:t>
      </w:r>
      <w:r>
        <w:rPr>
          <w:sz w:val="27"/>
          <w:szCs w:val="27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казначейском счете для осуществления и отражения операций с денежными средствами муниципальных бюджетных и автономных учреждений Крымского района,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</w:t>
      </w:r>
      <w:proofErr w:type="gramEnd"/>
      <w:r>
        <w:rPr>
          <w:sz w:val="27"/>
          <w:szCs w:val="27"/>
        </w:rPr>
        <w:t xml:space="preserve"> бюджетными и автономными учреждениями Крымского района (далее - казначейский счет) в объеме, обеспечивающем достаточность средств на соответствующем казначейском счете для осуществления в рабочие дни, следующие за днем привлечения средств на единый счет местного бюджета, выплат с указанного счета на основании представленных к исполнению платежных документов получателей указанных средств.</w:t>
      </w:r>
    </w:p>
    <w:bookmarkEnd w:id="5"/>
    <w:p w:rsidR="005E391F" w:rsidRDefault="005E391F" w:rsidP="005E391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Планирование объема привлекаемых средств осуществляется на основании Прогноза движения средств на едином счете местного бюджета, формируемого финансовым управлением.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Платежный документ на осуществление привлечения остатков средств, указанных в </w:t>
      </w:r>
      <w:hyperlink r:id="rId8" w:anchor="sub_112" w:history="1">
        <w:r w:rsidRPr="005E391F">
          <w:rPr>
            <w:rStyle w:val="a3"/>
            <w:color w:val="auto"/>
            <w:sz w:val="27"/>
            <w:szCs w:val="27"/>
            <w:u w:val="none"/>
          </w:rPr>
          <w:t>абзацах втором - четвертом подпункта 1 пункта 1</w:t>
        </w:r>
      </w:hyperlink>
      <w:r w:rsidRPr="005E391F">
        <w:rPr>
          <w:sz w:val="27"/>
          <w:szCs w:val="27"/>
        </w:rPr>
        <w:t xml:space="preserve"> </w:t>
      </w:r>
      <w:r>
        <w:rPr>
          <w:sz w:val="27"/>
          <w:szCs w:val="27"/>
        </w:rPr>
        <w:t>настоящего Порядка, на единый счет местного бюджета представляется финансовым управлением в Управление Федерального казначейства по Краснодарскому краю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  <w:proofErr w:type="gramEnd"/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bookmarkStart w:id="6" w:name="sub_1003"/>
      <w:r>
        <w:rPr>
          <w:sz w:val="27"/>
          <w:szCs w:val="27"/>
        </w:rPr>
        <w:t>3. Финансовое управление осуществляет учет сре</w:t>
      </w:r>
      <w:proofErr w:type="gramStart"/>
      <w:r>
        <w:rPr>
          <w:sz w:val="27"/>
          <w:szCs w:val="27"/>
        </w:rPr>
        <w:t>дств в ч</w:t>
      </w:r>
      <w:proofErr w:type="gramEnd"/>
      <w:r>
        <w:rPr>
          <w:sz w:val="27"/>
          <w:szCs w:val="27"/>
        </w:rPr>
        <w:t>асти сумм:</w:t>
      </w:r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bookmarkStart w:id="7" w:name="sub_1031"/>
      <w:bookmarkEnd w:id="6"/>
      <w:proofErr w:type="gramStart"/>
      <w:r>
        <w:rPr>
          <w:sz w:val="27"/>
          <w:szCs w:val="27"/>
        </w:rPr>
        <w:t>1) поступивших на единый счет местного бюджета с казначейских счетов;</w:t>
      </w:r>
      <w:proofErr w:type="gramEnd"/>
    </w:p>
    <w:p w:rsidR="005E391F" w:rsidRDefault="005E391F" w:rsidP="005E391F">
      <w:pPr>
        <w:ind w:firstLine="851"/>
        <w:jc w:val="both"/>
        <w:rPr>
          <w:sz w:val="27"/>
          <w:szCs w:val="27"/>
        </w:rPr>
      </w:pPr>
      <w:bookmarkStart w:id="8" w:name="sub_1032"/>
      <w:bookmarkEnd w:id="7"/>
      <w:proofErr w:type="gramStart"/>
      <w:r>
        <w:rPr>
          <w:sz w:val="27"/>
          <w:szCs w:val="27"/>
        </w:rPr>
        <w:t>2) перечисленных с единого счета местного бюджета на казначейские счета, с которых они были ранее привлечены.</w:t>
      </w:r>
      <w:proofErr w:type="gramEnd"/>
    </w:p>
    <w:p w:rsidR="005E391F" w:rsidRPr="005E391F" w:rsidRDefault="005E391F" w:rsidP="005E391F">
      <w:pPr>
        <w:ind w:firstLine="851"/>
        <w:jc w:val="both"/>
        <w:rPr>
          <w:sz w:val="27"/>
          <w:szCs w:val="27"/>
        </w:rPr>
      </w:pPr>
      <w:bookmarkStart w:id="9" w:name="sub_1004"/>
      <w:bookmarkEnd w:id="8"/>
      <w:r>
        <w:rPr>
          <w:sz w:val="27"/>
          <w:szCs w:val="27"/>
        </w:rPr>
        <w:t>4. </w:t>
      </w:r>
      <w:proofErr w:type="gramStart"/>
      <w:r>
        <w:rPr>
          <w:sz w:val="27"/>
          <w:szCs w:val="27"/>
        </w:rPr>
        <w:t xml:space="preserve">Для проведения операций со средствами, поступающими во временное распоряжение получателей средств местного бюджета, муниципальных бюджетных и автономных учреждений Крымского района, юридических лиц, не являющихся участниками бюджетного процесса, муниципальными бюджетными и автономными учреждениями Крымского района, финансовое управление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9" w:anchor="sub_1005" w:history="1">
        <w:r w:rsidRPr="005E391F">
          <w:rPr>
            <w:rStyle w:val="a3"/>
            <w:color w:val="auto"/>
            <w:sz w:val="27"/>
            <w:szCs w:val="27"/>
          </w:rPr>
          <w:t>пунктом 5</w:t>
        </w:r>
      </w:hyperlink>
      <w:r w:rsidRPr="005E391F">
        <w:rPr>
          <w:sz w:val="27"/>
          <w:szCs w:val="27"/>
        </w:rPr>
        <w:t xml:space="preserve"> настоящего Порядка.</w:t>
      </w:r>
      <w:proofErr w:type="gramEnd"/>
    </w:p>
    <w:p w:rsidR="005E391F" w:rsidRPr="005E391F" w:rsidRDefault="005E391F" w:rsidP="005E391F">
      <w:pPr>
        <w:ind w:firstLine="851"/>
        <w:jc w:val="both"/>
        <w:rPr>
          <w:sz w:val="27"/>
          <w:szCs w:val="27"/>
        </w:rPr>
      </w:pPr>
      <w:bookmarkStart w:id="10" w:name="sub_1005"/>
      <w:bookmarkEnd w:id="9"/>
      <w:r w:rsidRPr="005E391F">
        <w:rPr>
          <w:sz w:val="27"/>
          <w:szCs w:val="27"/>
        </w:rPr>
        <w:t>5. </w:t>
      </w:r>
      <w:proofErr w:type="gramStart"/>
      <w:r w:rsidRPr="005E391F">
        <w:rPr>
          <w:sz w:val="27"/>
          <w:szCs w:val="27"/>
        </w:rPr>
        <w:t xml:space="preserve">Перечисление средств, необходимых для обеспечения выплат, предусмотренных </w:t>
      </w:r>
      <w:hyperlink r:id="rId10" w:anchor="sub_1004" w:history="1">
        <w:r w:rsidRPr="005E391F">
          <w:rPr>
            <w:rStyle w:val="a3"/>
            <w:color w:val="auto"/>
            <w:sz w:val="27"/>
            <w:szCs w:val="27"/>
          </w:rPr>
          <w:t>пунктом 4</w:t>
        </w:r>
      </w:hyperlink>
      <w:r w:rsidRPr="005E391F">
        <w:rPr>
          <w:sz w:val="27"/>
          <w:szCs w:val="27"/>
        </w:rPr>
        <w:t xml:space="preserve"> настоящего Порядка, на соответствующий казначейский счет осуществляется в п</w:t>
      </w:r>
      <w:bookmarkStart w:id="11" w:name="_GoBack"/>
      <w:bookmarkEnd w:id="11"/>
      <w:r w:rsidRPr="005E391F">
        <w:rPr>
          <w:sz w:val="27"/>
          <w:szCs w:val="27"/>
        </w:rPr>
        <w:t>ределах суммы, не превышающей разницы между объемом средств, поступивших в течение текущего финансового года с этого казначейского счета на единый счет местного бюджета, и объемом средств, возвращенных с единого счета местного бюджета на данный казначейский счет в указанный период.</w:t>
      </w:r>
      <w:proofErr w:type="gramEnd"/>
    </w:p>
    <w:bookmarkEnd w:id="10"/>
    <w:p w:rsidR="005E391F" w:rsidRDefault="005E391F" w:rsidP="005E391F">
      <w:pPr>
        <w:ind w:firstLine="851"/>
        <w:jc w:val="both"/>
        <w:rPr>
          <w:sz w:val="27"/>
          <w:szCs w:val="27"/>
        </w:rPr>
      </w:pPr>
      <w:proofErr w:type="gramStart"/>
      <w:r w:rsidRPr="005E391F">
        <w:rPr>
          <w:sz w:val="27"/>
          <w:szCs w:val="27"/>
        </w:rPr>
        <w:t xml:space="preserve">Перечисление средств, необходимых для обеспечения выплат, предусмотренных </w:t>
      </w:r>
      <w:hyperlink r:id="rId11" w:anchor="sub_1004" w:history="1">
        <w:r w:rsidRPr="005E391F">
          <w:rPr>
            <w:rStyle w:val="a3"/>
            <w:color w:val="auto"/>
            <w:sz w:val="27"/>
            <w:szCs w:val="27"/>
          </w:rPr>
          <w:t>пунктом 4</w:t>
        </w:r>
      </w:hyperlink>
      <w:r w:rsidRPr="005E391F">
        <w:rPr>
          <w:sz w:val="27"/>
          <w:szCs w:val="27"/>
        </w:rPr>
        <w:t xml:space="preserve"> настоящего Порядка, на соответствующий казначейский счет осуществляется в сро</w:t>
      </w:r>
      <w:r>
        <w:rPr>
          <w:sz w:val="27"/>
          <w:szCs w:val="27"/>
        </w:rPr>
        <w:t>к, обеспечивающий достаточность средств на соответствующем казначейском счете для осуществления выплат с указанного счета не позднее второго рабочего дня, следующего за днем приема к исполнению платежных документов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>
        <w:rPr>
          <w:sz w:val="27"/>
          <w:szCs w:val="27"/>
        </w:rPr>
        <w:t xml:space="preserve"> текущего финансового года.</w:t>
      </w:r>
    </w:p>
    <w:p w:rsidR="005E391F" w:rsidRDefault="005E391F" w:rsidP="005E391F">
      <w:pPr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</w:p>
    <w:p w:rsidR="005E391F" w:rsidRDefault="005E391F" w:rsidP="005E391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муниципального образования </w:t>
      </w:r>
    </w:p>
    <w:p w:rsidR="005E391F" w:rsidRDefault="005E391F" w:rsidP="005E391F">
      <w:pPr>
        <w:jc w:val="both"/>
        <w:rPr>
          <w:sz w:val="27"/>
          <w:szCs w:val="27"/>
        </w:rPr>
      </w:pPr>
      <w:r>
        <w:rPr>
          <w:sz w:val="27"/>
          <w:szCs w:val="27"/>
        </w:rPr>
        <w:t>Крымский район, начальник финансового управления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</w:t>
      </w:r>
      <w:proofErr w:type="spellStart"/>
      <w:r>
        <w:rPr>
          <w:sz w:val="27"/>
          <w:szCs w:val="27"/>
        </w:rPr>
        <w:t>Г.И.Макарян</w:t>
      </w:r>
      <w:proofErr w:type="spellEnd"/>
    </w:p>
    <w:p w:rsidR="005E391F" w:rsidRDefault="005E391F" w:rsidP="005E391F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6242D4" w:rsidRDefault="006242D4"/>
    <w:sectPr w:rsidR="006242D4" w:rsidSect="00A2653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4"/>
    <w:rsid w:val="002F7B08"/>
    <w:rsid w:val="005E391F"/>
    <w:rsid w:val="006242D4"/>
    <w:rsid w:val="00A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9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9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0;&#1088;&#1080;&#1089;&#1090;\&#1058;&#1045;&#1050;&#1059;&#1065;&#1040;&#1071;%20&#1056;&#1040;&#1041;&#1054;&#1058;&#1040;\&#1087;&#1088;&#1072;&#1074;&#1080;&#1083;&#1072;%20&#1087;&#1088;&#1080;&#1074;&#1083;&#1077;&#1095;&#1077;&#1085;&#1080;&#1103;%20&#1089;&#1088;&#1077;&#1076;&#1089;&#1090;&#1074;%20&#1085;&#1072;%20&#1077;&#1076;&#1080;&#1085;&#1099;&#1081;%20&#1089;&#1095;&#1077;&#1090;%20&#1082;&#1072;&#1079;&#1085;&#1072;&#1095;&#1077;&#1081;&#1089;&#1090;&#1074;&#1072;%20&#1055;&#1054;&#1057;&#1058;%20757%20&#1086;&#1090;%206%20&#1072;&#1087;&#1088;&#1077;&#1083;&#1103;%20202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70;&#1088;&#1080;&#1089;&#1090;\&#1058;&#1045;&#1050;&#1059;&#1065;&#1040;&#1071;%20&#1056;&#1040;&#1041;&#1054;&#1058;&#1040;\&#1087;&#1088;&#1072;&#1074;&#1080;&#1083;&#1072;%20&#1087;&#1088;&#1080;&#1074;&#1083;&#1077;&#1095;&#1077;&#1085;&#1080;&#1103;%20&#1089;&#1088;&#1077;&#1076;&#1089;&#1090;&#1074;%20&#1085;&#1072;%20&#1077;&#1076;&#1080;&#1085;&#1099;&#1081;%20&#1089;&#1095;&#1077;&#1090;%20&#1082;&#1072;&#1079;&#1085;&#1072;&#1095;&#1077;&#1081;&#1089;&#1090;&#1074;&#1072;%20&#1055;&#1054;&#1057;&#1058;%20757%20&#1086;&#1090;%206%20&#1072;&#1087;&#1088;&#1077;&#1083;&#1103;%202021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3725966.0" TargetMode="External"/><Relationship Id="rId11" Type="http://schemas.openxmlformats.org/officeDocument/2006/relationships/hyperlink" Target="file:///D:\&#1070;&#1088;&#1080;&#1089;&#1090;\&#1058;&#1045;&#1050;&#1059;&#1065;&#1040;&#1071;%20&#1056;&#1040;&#1041;&#1054;&#1058;&#1040;\&#1087;&#1088;&#1072;&#1074;&#1080;&#1083;&#1072;%20&#1087;&#1088;&#1080;&#1074;&#1083;&#1077;&#1095;&#1077;&#1085;&#1080;&#1103;%20&#1089;&#1088;&#1077;&#1076;&#1089;&#1090;&#1074;%20&#1085;&#1072;%20&#1077;&#1076;&#1080;&#1085;&#1099;&#1081;%20&#1089;&#1095;&#1077;&#1090;%20&#1082;&#1072;&#1079;&#1085;&#1072;&#1095;&#1077;&#1081;&#1089;&#1090;&#1074;&#1072;%20&#1055;&#1054;&#1057;&#1058;%20757%20&#1086;&#1090;%206%20&#1072;&#1087;&#1088;&#1077;&#1083;&#1103;%202021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D:\&#1070;&#1088;&#1080;&#1089;&#1090;\&#1058;&#1045;&#1050;&#1059;&#1065;&#1040;&#1071;%20&#1056;&#1040;&#1041;&#1054;&#1058;&#1040;\&#1087;&#1088;&#1072;&#1074;&#1080;&#1083;&#1072;%20&#1087;&#1088;&#1080;&#1074;&#1083;&#1077;&#1095;&#1077;&#1085;&#1080;&#1103;%20&#1089;&#1088;&#1077;&#1076;&#1089;&#1090;&#1074;%20&#1085;&#1072;%20&#1077;&#1076;&#1080;&#1085;&#1099;&#1081;%20&#1089;&#1095;&#1077;&#1090;%20&#1082;&#1072;&#1079;&#1085;&#1072;&#1095;&#1077;&#1081;&#1089;&#1090;&#1074;&#1072;%20&#1055;&#1054;&#1057;&#1058;%20757%20&#1086;&#1090;%206%20&#1072;&#1087;&#1088;&#1077;&#1083;&#1103;%20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70;&#1088;&#1080;&#1089;&#1090;\&#1058;&#1045;&#1050;&#1059;&#1065;&#1040;&#1071;%20&#1056;&#1040;&#1041;&#1054;&#1058;&#1040;\&#1087;&#1088;&#1072;&#1074;&#1080;&#1083;&#1072;%20&#1087;&#1088;&#1080;&#1074;&#1083;&#1077;&#1095;&#1077;&#1085;&#1080;&#1103;%20&#1089;&#1088;&#1077;&#1076;&#1089;&#1090;&#1074;%20&#1085;&#1072;%20&#1077;&#1076;&#1080;&#1085;&#1099;&#1081;%20&#1089;&#1095;&#1077;&#1090;%20&#1082;&#1072;&#1079;&#1085;&#1072;&#1095;&#1077;&#1081;&#1089;&#1090;&#1074;&#1072;%20&#1055;&#1054;&#1057;&#1058;%20757%20&#1086;&#1090;%206%20&#1072;&#1087;&#1088;&#1077;&#1083;&#1103;%20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Оксана Э. Кочекьян</cp:lastModifiedBy>
  <cp:revision>2</cp:revision>
  <dcterms:created xsi:type="dcterms:W3CDTF">2021-04-22T10:35:00Z</dcterms:created>
  <dcterms:modified xsi:type="dcterms:W3CDTF">2021-04-22T10:35:00Z</dcterms:modified>
</cp:coreProperties>
</file>