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A755F">
        <w:rPr>
          <w:rFonts w:ascii="Times New Roman" w:hAnsi="Times New Roman"/>
          <w:b/>
          <w:bCs/>
          <w:sz w:val="28"/>
          <w:szCs w:val="28"/>
        </w:rPr>
        <w:t>48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0A755F">
        <w:rPr>
          <w:rFonts w:ascii="Times New Roman" w:hAnsi="Times New Roman"/>
          <w:b/>
          <w:sz w:val="28"/>
          <w:szCs w:val="28"/>
        </w:rPr>
        <w:t>Отнесение земельного участка к землям определенной категории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</w:t>
      </w: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62</cp:revision>
  <cp:lastPrinted>2021-03-15T10:40:00Z</cp:lastPrinted>
  <dcterms:created xsi:type="dcterms:W3CDTF">2019-11-07T12:31:00Z</dcterms:created>
  <dcterms:modified xsi:type="dcterms:W3CDTF">2021-03-15T10:44:00Z</dcterms:modified>
</cp:coreProperties>
</file>