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14:anchorId="596463DC" wp14:editId="7B57D7BE">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150D1D" w:rsidRPr="00227843" w:rsidRDefault="00150D1D" w:rsidP="00150D1D">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62</w:t>
      </w:r>
      <w:r>
        <w:rPr>
          <w:u w:val="single"/>
        </w:rPr>
        <w:t>1</w:t>
      </w:r>
      <w:bookmarkStart w:id="0" w:name="_GoBack"/>
      <w:bookmarkEnd w:id="0"/>
      <w:r w:rsidRPr="00227843">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DE75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B047A7">
        <w:rPr>
          <w:b/>
          <w:bCs/>
          <w:sz w:val="28"/>
          <w:szCs w:val="28"/>
        </w:rPr>
        <w:t>№ </w:t>
      </w:r>
      <w:r w:rsidR="00DE753C">
        <w:rPr>
          <w:b/>
          <w:bCs/>
          <w:sz w:val="28"/>
          <w:szCs w:val="28"/>
        </w:rPr>
        <w:t>9</w:t>
      </w:r>
      <w:r w:rsidR="008F0DA4">
        <w:rPr>
          <w:b/>
          <w:bCs/>
          <w:sz w:val="28"/>
          <w:szCs w:val="28"/>
        </w:rPr>
        <w:t>3</w:t>
      </w:r>
      <w:r w:rsidR="005E4AA0">
        <w:rPr>
          <w:b/>
          <w:bCs/>
          <w:sz w:val="28"/>
          <w:szCs w:val="28"/>
        </w:rPr>
        <w:t>7</w:t>
      </w:r>
      <w:r>
        <w:rPr>
          <w:b/>
          <w:bCs/>
          <w:sz w:val="28"/>
          <w:szCs w:val="28"/>
        </w:rPr>
        <w:t xml:space="preserve"> «</w:t>
      </w:r>
      <w:r w:rsidR="00DE753C" w:rsidRPr="00DE753C">
        <w:rPr>
          <w:b/>
          <w:bCs/>
          <w:sz w:val="28"/>
          <w:szCs w:val="28"/>
        </w:rPr>
        <w:t>Об утверждении Административного регламента по предоставлению муниципальной услуги «</w:t>
      </w:r>
      <w:r w:rsidR="005E4AA0" w:rsidRPr="005E4AA0">
        <w:rPr>
          <w:b/>
          <w:bCs/>
          <w:sz w:val="28"/>
          <w:szCs w:val="28"/>
        </w:rPr>
        <w:t>Предварительное согласование предоставления земельного участка</w:t>
      </w:r>
      <w:r w:rsidR="00DE753C" w:rsidRPr="00DE753C">
        <w:rPr>
          <w:b/>
          <w:bCs/>
          <w:sz w:val="28"/>
          <w:szCs w:val="28"/>
        </w:rPr>
        <w:t>»</w:t>
      </w:r>
    </w:p>
    <w:p w:rsidR="00017492" w:rsidRPr="00BA11A9" w:rsidRDefault="00017492" w:rsidP="00017492">
      <w:pPr>
        <w:widowControl w:val="0"/>
        <w:suppressAutoHyphens/>
        <w:autoSpaceDE w:val="0"/>
        <w:autoSpaceDN w:val="0"/>
        <w:adjustRightInd w:val="0"/>
        <w:jc w:val="center"/>
        <w:rPr>
          <w:b/>
          <w:bCs/>
        </w:rPr>
      </w:pPr>
    </w:p>
    <w:p w:rsidR="003821FD" w:rsidRPr="00BA11A9" w:rsidRDefault="003821FD" w:rsidP="002415CA">
      <w:pPr>
        <w:widowControl w:val="0"/>
        <w:suppressAutoHyphens/>
        <w:autoSpaceDE w:val="0"/>
        <w:autoSpaceDN w:val="0"/>
        <w:adjustRightInd w:val="0"/>
        <w:ind w:left="-57" w:right="-57"/>
        <w:jc w:val="center"/>
        <w:rPr>
          <w:b/>
          <w:bCs/>
        </w:rPr>
      </w:pPr>
    </w:p>
    <w:p w:rsidR="0082374C" w:rsidRPr="00BA11A9" w:rsidRDefault="0082374C" w:rsidP="00017492">
      <w:pPr>
        <w:widowControl w:val="0"/>
        <w:suppressAutoHyphens/>
        <w:autoSpaceDE w:val="0"/>
        <w:autoSpaceDN w:val="0"/>
        <w:adjustRightInd w:val="0"/>
        <w:jc w:val="center"/>
        <w:rPr>
          <w:b/>
          <w:bCs/>
        </w:rPr>
      </w:pPr>
    </w:p>
    <w:p w:rsidR="00017492" w:rsidRPr="00F105F8" w:rsidRDefault="00596981" w:rsidP="00D104F8">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DE753C" w:rsidRPr="00DE753C">
        <w:rPr>
          <w:sz w:val="28"/>
          <w:szCs w:val="28"/>
        </w:rPr>
        <w:t xml:space="preserve">от 6 июня 2019 года </w:t>
      </w:r>
      <w:r w:rsidR="00B047A7">
        <w:rPr>
          <w:sz w:val="28"/>
          <w:szCs w:val="28"/>
        </w:rPr>
        <w:t>№ </w:t>
      </w:r>
      <w:r w:rsidR="00DE753C" w:rsidRPr="00DE753C">
        <w:rPr>
          <w:sz w:val="28"/>
          <w:szCs w:val="28"/>
        </w:rPr>
        <w:t>9</w:t>
      </w:r>
      <w:r w:rsidR="008F0DA4">
        <w:rPr>
          <w:sz w:val="28"/>
          <w:szCs w:val="28"/>
        </w:rPr>
        <w:t>3</w:t>
      </w:r>
      <w:r w:rsidR="005E4AA0">
        <w:rPr>
          <w:sz w:val="28"/>
          <w:szCs w:val="28"/>
        </w:rPr>
        <w:t>7</w:t>
      </w:r>
      <w:r w:rsidR="00DE753C" w:rsidRPr="00DE753C">
        <w:rPr>
          <w:sz w:val="28"/>
          <w:szCs w:val="28"/>
        </w:rPr>
        <w:t xml:space="preserve"> «Об утверждении Административного регламента по предоставлению муниципальной услуги «</w:t>
      </w:r>
      <w:r w:rsidR="005E4AA0" w:rsidRPr="005E4AA0">
        <w:rPr>
          <w:sz w:val="28"/>
          <w:szCs w:val="28"/>
        </w:rPr>
        <w:t>Предварительное согласование предоставления земельного участка</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DE753C"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596981">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2054E3" w:rsidRPr="002054E3">
        <w:rPr>
          <w:sz w:val="28"/>
          <w:szCs w:val="28"/>
        </w:rPr>
        <w:t>по предоставлению муниципальной услуги «</w:t>
      </w:r>
      <w:r w:rsidR="005E4AA0" w:rsidRPr="005E4AA0">
        <w:rPr>
          <w:sz w:val="28"/>
          <w:szCs w:val="28"/>
        </w:rPr>
        <w:t>Предварительное согласование предоставления земельного участка</w:t>
      </w:r>
      <w:r w:rsidR="002054E3" w:rsidRPr="002054E3">
        <w:rPr>
          <w:sz w:val="28"/>
          <w:szCs w:val="28"/>
        </w:rPr>
        <w:t>»</w:t>
      </w:r>
      <w:r w:rsidR="00B84E00">
        <w:rPr>
          <w:sz w:val="28"/>
          <w:szCs w:val="28"/>
        </w:rPr>
        <w:t>:</w:t>
      </w:r>
    </w:p>
    <w:p w:rsidR="005E4AA0" w:rsidRDefault="00DE753C" w:rsidP="00C63D58">
      <w:pPr>
        <w:widowControl w:val="0"/>
        <w:tabs>
          <w:tab w:val="left" w:pos="1276"/>
        </w:tabs>
        <w:suppressAutoHyphens/>
        <w:autoSpaceDE w:val="0"/>
        <w:autoSpaceDN w:val="0"/>
        <w:adjustRightInd w:val="0"/>
        <w:ind w:firstLine="709"/>
        <w:jc w:val="both"/>
        <w:rPr>
          <w:sz w:val="28"/>
          <w:szCs w:val="28"/>
        </w:rPr>
      </w:pPr>
      <w:r>
        <w:rPr>
          <w:sz w:val="28"/>
          <w:szCs w:val="28"/>
        </w:rPr>
        <w:t>1</w:t>
      </w:r>
      <w:r w:rsidR="00C121BF">
        <w:rPr>
          <w:sz w:val="28"/>
          <w:szCs w:val="28"/>
        </w:rPr>
        <w:t>) </w:t>
      </w:r>
      <w:r w:rsidR="002415CA">
        <w:rPr>
          <w:sz w:val="28"/>
          <w:szCs w:val="28"/>
        </w:rPr>
        <w:t xml:space="preserve">в пункте </w:t>
      </w:r>
      <w:r w:rsidR="002415CA" w:rsidRPr="00227843">
        <w:rPr>
          <w:sz w:val="28"/>
          <w:szCs w:val="28"/>
        </w:rPr>
        <w:t>2.1.2.</w:t>
      </w:r>
      <w:r w:rsidR="002415CA" w:rsidRPr="002415CA">
        <w:rPr>
          <w:sz w:val="28"/>
          <w:szCs w:val="28"/>
        </w:rPr>
        <w:t xml:space="preserve"> </w:t>
      </w:r>
      <w:r w:rsidR="002415CA">
        <w:rPr>
          <w:sz w:val="28"/>
          <w:szCs w:val="28"/>
        </w:rPr>
        <w:t>подраздела 2.1. раздела 2 «</w:t>
      </w:r>
      <w:r w:rsidR="002415CA" w:rsidRPr="00DE753C">
        <w:rPr>
          <w:sz w:val="28"/>
          <w:szCs w:val="28"/>
        </w:rPr>
        <w:t>Стандарт предоставления муниципальной услуги</w:t>
      </w:r>
      <w:r w:rsidR="002415CA">
        <w:rPr>
          <w:sz w:val="28"/>
          <w:szCs w:val="28"/>
        </w:rPr>
        <w:t>»:</w:t>
      </w:r>
    </w:p>
    <w:p w:rsidR="002415CA"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а) подпункты 1, 3 признать утратившими силу;</w:t>
      </w:r>
    </w:p>
    <w:p w:rsidR="002415CA"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б) подпункт 4 изложить в следующей редакции:</w:t>
      </w:r>
    </w:p>
    <w:tbl>
      <w:tblPr>
        <w:tblStyle w:val="af"/>
        <w:tblW w:w="9752" w:type="dxa"/>
        <w:jc w:val="center"/>
        <w:tblLayout w:type="fixed"/>
        <w:tblLook w:val="04A0" w:firstRow="1" w:lastRow="0" w:firstColumn="1" w:lastColumn="0" w:noHBand="0" w:noVBand="1"/>
      </w:tblPr>
      <w:tblGrid>
        <w:gridCol w:w="458"/>
        <w:gridCol w:w="9294"/>
      </w:tblGrid>
      <w:tr w:rsidR="002415CA" w:rsidRPr="00227843" w:rsidTr="00CC68A9">
        <w:trPr>
          <w:jc w:val="center"/>
        </w:trPr>
        <w:tc>
          <w:tcPr>
            <w:tcW w:w="454" w:type="dxa"/>
            <w:vAlign w:val="center"/>
          </w:tcPr>
          <w:p w:rsidR="002415CA" w:rsidRPr="00227843" w:rsidRDefault="002415CA" w:rsidP="002415CA">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t>4.</w:t>
            </w:r>
          </w:p>
        </w:tc>
        <w:tc>
          <w:tcPr>
            <w:tcW w:w="9207" w:type="dxa"/>
            <w:vAlign w:val="center"/>
          </w:tcPr>
          <w:p w:rsidR="002415CA" w:rsidRPr="00227843" w:rsidRDefault="002415CA" w:rsidP="002415CA">
            <w:pPr>
              <w:pStyle w:val="a3"/>
              <w:jc w:val="both"/>
            </w:pPr>
            <w:r w:rsidRPr="002415CA">
              <w:t>Предварительное согласование предоставления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bl>
    <w:p w:rsidR="002415CA"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в) подпункты 5, 6, 11 признать утратившими силу;</w:t>
      </w:r>
    </w:p>
    <w:p w:rsidR="005E4AA0"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г) подпункт 23, 25 изложить в следующей редакции:</w:t>
      </w:r>
    </w:p>
    <w:tbl>
      <w:tblPr>
        <w:tblStyle w:val="af"/>
        <w:tblW w:w="9752" w:type="dxa"/>
        <w:jc w:val="center"/>
        <w:tblLayout w:type="fixed"/>
        <w:tblLook w:val="04A0" w:firstRow="1" w:lastRow="0" w:firstColumn="1" w:lastColumn="0" w:noHBand="0" w:noVBand="1"/>
      </w:tblPr>
      <w:tblGrid>
        <w:gridCol w:w="458"/>
        <w:gridCol w:w="9294"/>
      </w:tblGrid>
      <w:tr w:rsidR="002415CA" w:rsidRPr="00227843" w:rsidTr="00A91909">
        <w:trPr>
          <w:jc w:val="center"/>
        </w:trPr>
        <w:tc>
          <w:tcPr>
            <w:tcW w:w="454" w:type="dxa"/>
            <w:vAlign w:val="center"/>
          </w:tcPr>
          <w:p w:rsidR="002415CA" w:rsidRPr="00227843" w:rsidRDefault="002415CA" w:rsidP="002415CA">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t>23.</w:t>
            </w:r>
          </w:p>
        </w:tc>
        <w:tc>
          <w:tcPr>
            <w:tcW w:w="9207" w:type="dxa"/>
            <w:vAlign w:val="center"/>
          </w:tcPr>
          <w:p w:rsidR="002415CA" w:rsidRPr="00227843" w:rsidRDefault="002415CA" w:rsidP="002415CA">
            <w:pPr>
              <w:pStyle w:val="a3"/>
              <w:jc w:val="both"/>
            </w:pPr>
            <w:proofErr w:type="gramStart"/>
            <w:r w:rsidRPr="002415CA">
              <w:t xml:space="preserve">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B047A7">
              <w:t>№ </w:t>
            </w:r>
            <w:r w:rsidRPr="002415CA">
              <w:t xml:space="preserve">214-ФЗ </w:t>
            </w:r>
            <w:r>
              <w:t>«</w:t>
            </w:r>
            <w:r w:rsidRPr="002415CA">
              <w:t>Об участии в долевом строительстве многоквартирных домов и</w:t>
            </w:r>
            <w:proofErr w:type="gramEnd"/>
            <w:r w:rsidRPr="002415CA">
              <w:t xml:space="preserve"> </w:t>
            </w:r>
            <w:proofErr w:type="gramStart"/>
            <w:r w:rsidRPr="002415CA">
              <w:t xml:space="preserve">иных </w:t>
            </w:r>
            <w:r w:rsidRPr="002415CA">
              <w:lastRenderedPageBreak/>
              <w:t>объектов недвижимости и о внесении изменений в некоторые законодательные акты Российской Федерации</w:t>
            </w:r>
            <w:r>
              <w:t>»</w:t>
            </w:r>
            <w:r w:rsidRPr="002415CA">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w:t>
            </w:r>
            <w:proofErr w:type="gramEnd"/>
            <w:r w:rsidRPr="002415CA">
              <w:t xml:space="preserve"> должностного лица субъекта Российской Федерации (подпункт 3.1 пункта 2 статьи 39.6 ЗК РФ)</w:t>
            </w:r>
          </w:p>
        </w:tc>
      </w:tr>
      <w:tr w:rsidR="002415CA" w:rsidRPr="00227843" w:rsidTr="00A91909">
        <w:trPr>
          <w:jc w:val="center"/>
        </w:trPr>
        <w:tc>
          <w:tcPr>
            <w:tcW w:w="454" w:type="dxa"/>
            <w:vAlign w:val="center"/>
          </w:tcPr>
          <w:p w:rsidR="002415CA" w:rsidRDefault="002415CA" w:rsidP="002415CA">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lastRenderedPageBreak/>
              <w:t>25.</w:t>
            </w:r>
          </w:p>
        </w:tc>
        <w:tc>
          <w:tcPr>
            <w:tcW w:w="9207" w:type="dxa"/>
            <w:vAlign w:val="center"/>
          </w:tcPr>
          <w:p w:rsidR="002415CA" w:rsidRPr="002415CA" w:rsidRDefault="002415CA" w:rsidP="00B1313E">
            <w:pPr>
              <w:pStyle w:val="a3"/>
              <w:jc w:val="both"/>
            </w:pPr>
            <w:proofErr w:type="gramStart"/>
            <w:r w:rsidRPr="002415CA">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B1313E">
              <w:t>2</w:t>
            </w:r>
            <w:r w:rsidRPr="002415CA">
              <w:t xml:space="preserve">8 </w:t>
            </w:r>
            <w:r w:rsidR="00B1313E" w:rsidRPr="002415CA">
              <w:t>настоящей таблицы</w:t>
            </w:r>
            <w:r w:rsidRPr="002415CA">
              <w:t xml:space="preserve">, пунктом 5 статьи 46 </w:t>
            </w:r>
            <w:r>
              <w:t>ЗК РФ</w:t>
            </w:r>
            <w:r w:rsidR="00B1313E">
              <w:t xml:space="preserve"> </w:t>
            </w:r>
            <w:r w:rsidR="00B1313E" w:rsidRPr="002415CA">
              <w:t>(подпункт 5 пункта 2 статьи 39.6 ЗК РФ)</w:t>
            </w:r>
            <w:r w:rsidRPr="002415CA">
              <w:t xml:space="preserve"> </w:t>
            </w:r>
            <w:proofErr w:type="gramEnd"/>
          </w:p>
        </w:tc>
      </w:tr>
    </w:tbl>
    <w:p w:rsidR="005E4AA0"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д) </w:t>
      </w:r>
      <w:r w:rsidR="00B1313E">
        <w:rPr>
          <w:sz w:val="28"/>
          <w:szCs w:val="28"/>
        </w:rPr>
        <w:t>подпункты 26, 29 признать утратившими силу;</w:t>
      </w:r>
    </w:p>
    <w:p w:rsidR="00B1313E" w:rsidRDefault="00B1313E" w:rsidP="00C63D58">
      <w:pPr>
        <w:widowControl w:val="0"/>
        <w:tabs>
          <w:tab w:val="left" w:pos="1276"/>
        </w:tabs>
        <w:suppressAutoHyphens/>
        <w:autoSpaceDE w:val="0"/>
        <w:autoSpaceDN w:val="0"/>
        <w:adjustRightInd w:val="0"/>
        <w:ind w:firstLine="709"/>
        <w:jc w:val="both"/>
        <w:rPr>
          <w:sz w:val="28"/>
          <w:szCs w:val="28"/>
        </w:rPr>
      </w:pPr>
      <w:r>
        <w:rPr>
          <w:sz w:val="28"/>
          <w:szCs w:val="28"/>
        </w:rPr>
        <w:t>е) подпункт 34 изложить в следующей редакции:</w:t>
      </w:r>
    </w:p>
    <w:tbl>
      <w:tblPr>
        <w:tblStyle w:val="af"/>
        <w:tblW w:w="9752" w:type="dxa"/>
        <w:jc w:val="center"/>
        <w:tblLayout w:type="fixed"/>
        <w:tblLook w:val="04A0" w:firstRow="1" w:lastRow="0" w:firstColumn="1" w:lastColumn="0" w:noHBand="0" w:noVBand="1"/>
      </w:tblPr>
      <w:tblGrid>
        <w:gridCol w:w="458"/>
        <w:gridCol w:w="9294"/>
      </w:tblGrid>
      <w:tr w:rsidR="00B1313E" w:rsidRPr="00227843" w:rsidTr="00802CE4">
        <w:trPr>
          <w:jc w:val="center"/>
        </w:trPr>
        <w:tc>
          <w:tcPr>
            <w:tcW w:w="454" w:type="dxa"/>
            <w:vAlign w:val="center"/>
          </w:tcPr>
          <w:p w:rsidR="00B1313E" w:rsidRPr="00227843" w:rsidRDefault="00B1313E" w:rsidP="00802CE4">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t>34.</w:t>
            </w:r>
          </w:p>
        </w:tc>
        <w:tc>
          <w:tcPr>
            <w:tcW w:w="9207" w:type="dxa"/>
            <w:vAlign w:val="center"/>
          </w:tcPr>
          <w:p w:rsidR="00B1313E" w:rsidRPr="00227843" w:rsidRDefault="00B1313E" w:rsidP="00802CE4">
            <w:pPr>
              <w:pStyle w:val="a3"/>
              <w:jc w:val="both"/>
            </w:pPr>
            <w:proofErr w:type="gramStart"/>
            <w:r w:rsidRPr="00B1313E">
              <w:t>Предварительное согласование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(подпункт 13 пункта 2 статьи 39.6 ЗК РФ)</w:t>
            </w:r>
            <w:proofErr w:type="gramEnd"/>
          </w:p>
        </w:tc>
      </w:tr>
    </w:tbl>
    <w:p w:rsidR="00B1313E" w:rsidRDefault="00B1313E" w:rsidP="00C63D58">
      <w:pPr>
        <w:widowControl w:val="0"/>
        <w:tabs>
          <w:tab w:val="left" w:pos="1276"/>
        </w:tabs>
        <w:suppressAutoHyphens/>
        <w:autoSpaceDE w:val="0"/>
        <w:autoSpaceDN w:val="0"/>
        <w:adjustRightInd w:val="0"/>
        <w:ind w:firstLine="709"/>
        <w:jc w:val="both"/>
        <w:rPr>
          <w:sz w:val="28"/>
          <w:szCs w:val="28"/>
        </w:rPr>
      </w:pPr>
      <w:r>
        <w:rPr>
          <w:sz w:val="28"/>
          <w:szCs w:val="28"/>
        </w:rPr>
        <w:t>ж) подпункты 35, 36, 37 признать утратившими силу;</w:t>
      </w:r>
    </w:p>
    <w:p w:rsidR="00C63D58" w:rsidRDefault="00B1313E" w:rsidP="00C63D58">
      <w:pPr>
        <w:widowControl w:val="0"/>
        <w:tabs>
          <w:tab w:val="left" w:pos="1276"/>
        </w:tabs>
        <w:suppressAutoHyphens/>
        <w:autoSpaceDE w:val="0"/>
        <w:autoSpaceDN w:val="0"/>
        <w:adjustRightInd w:val="0"/>
        <w:ind w:firstLine="709"/>
        <w:jc w:val="both"/>
        <w:rPr>
          <w:sz w:val="28"/>
          <w:szCs w:val="28"/>
        </w:rPr>
      </w:pPr>
      <w:r>
        <w:rPr>
          <w:sz w:val="28"/>
          <w:szCs w:val="28"/>
        </w:rPr>
        <w:t>2) </w:t>
      </w:r>
      <w:r w:rsidR="00C63D58">
        <w:rPr>
          <w:sz w:val="28"/>
          <w:szCs w:val="28"/>
        </w:rPr>
        <w:t>пункт 2.2.3. подраздела 2.2. раздела 2 «</w:t>
      </w:r>
      <w:r w:rsidR="00C63D58" w:rsidRPr="00DE753C">
        <w:rPr>
          <w:sz w:val="28"/>
          <w:szCs w:val="28"/>
        </w:rPr>
        <w:t>Стандарт предоставления муниципальной услуги</w:t>
      </w:r>
      <w:r w:rsidR="00C63D58">
        <w:rPr>
          <w:sz w:val="28"/>
          <w:szCs w:val="28"/>
        </w:rPr>
        <w:t>» изложить в следующей редакции:</w:t>
      </w:r>
    </w:p>
    <w:p w:rsidR="00B17B41" w:rsidRPr="00B17B41" w:rsidRDefault="00C63D58" w:rsidP="00B17B41">
      <w:pPr>
        <w:widowControl w:val="0"/>
        <w:tabs>
          <w:tab w:val="left" w:pos="1276"/>
        </w:tabs>
        <w:suppressAutoHyphens/>
        <w:autoSpaceDE w:val="0"/>
        <w:autoSpaceDN w:val="0"/>
        <w:adjustRightInd w:val="0"/>
        <w:ind w:firstLine="709"/>
        <w:jc w:val="both"/>
        <w:rPr>
          <w:sz w:val="28"/>
          <w:szCs w:val="28"/>
        </w:rPr>
      </w:pPr>
      <w:r>
        <w:rPr>
          <w:sz w:val="28"/>
          <w:szCs w:val="28"/>
        </w:rPr>
        <w:t>«</w:t>
      </w:r>
      <w:r w:rsidR="00B17B41" w:rsidRPr="00B17B41">
        <w:rPr>
          <w:sz w:val="28"/>
          <w:szCs w:val="28"/>
        </w:rPr>
        <w:t xml:space="preserve">2.2.3. В процессе предоставления муниципальной услуги уполномоченный орган взаимодействует </w:t>
      </w:r>
      <w:proofErr w:type="gramStart"/>
      <w:r w:rsidR="00B17B41" w:rsidRPr="00B17B41">
        <w:rPr>
          <w:sz w:val="28"/>
          <w:szCs w:val="28"/>
        </w:rPr>
        <w:t>с</w:t>
      </w:r>
      <w:proofErr w:type="gramEnd"/>
      <w:r w:rsidR="00B17B41" w:rsidRPr="00B17B41">
        <w:rPr>
          <w:sz w:val="28"/>
          <w:szCs w:val="28"/>
        </w:rPr>
        <w:t>:</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Управлением Федеральной службы государственной регистрации, кадастра и картографии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инспекцией Федеральной налоговой службы России по Краснодарскому краю;</w:t>
      </w:r>
    </w:p>
    <w:p w:rsidR="00B1313E" w:rsidRPr="007E7810" w:rsidRDefault="00B1313E" w:rsidP="00B1313E">
      <w:pPr>
        <w:ind w:firstLine="709"/>
        <w:jc w:val="both"/>
        <w:rPr>
          <w:sz w:val="28"/>
          <w:szCs w:val="28"/>
        </w:rPr>
      </w:pPr>
      <w:r>
        <w:rPr>
          <w:sz w:val="28"/>
          <w:szCs w:val="28"/>
        </w:rPr>
        <w:t>- </w:t>
      </w:r>
      <w:r w:rsidRPr="007E7810">
        <w:rPr>
          <w:sz w:val="28"/>
          <w:szCs w:val="28"/>
        </w:rPr>
        <w:t>управление</w:t>
      </w:r>
      <w:r>
        <w:rPr>
          <w:sz w:val="28"/>
          <w:szCs w:val="28"/>
        </w:rPr>
        <w:t>м</w:t>
      </w:r>
      <w:r w:rsidRPr="007E7810">
        <w:rPr>
          <w:sz w:val="28"/>
          <w:szCs w:val="28"/>
        </w:rPr>
        <w:t xml:space="preserve"> Федеральной службы по надзору в сфере природопользования по Краснодарскому краю и Республике Адыгея;</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Кубанским бассейновым водным управлением Федерального агентства водных ресурсов;</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министерством природных ресурсов Краснодарского края;</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 xml:space="preserve">управление государственной </w:t>
      </w:r>
      <w:proofErr w:type="gramStart"/>
      <w:r w:rsidR="00B17B41" w:rsidRPr="00B17B41">
        <w:rPr>
          <w:sz w:val="28"/>
          <w:szCs w:val="28"/>
        </w:rPr>
        <w:t>охраны объектов культурного наследия администрации Краснодарского края</w:t>
      </w:r>
      <w:proofErr w:type="gramEnd"/>
      <w:r w:rsidR="00B17B41" w:rsidRPr="00B17B41">
        <w:rPr>
          <w:sz w:val="28"/>
          <w:szCs w:val="28"/>
        </w:rPr>
        <w:t>;</w:t>
      </w:r>
    </w:p>
    <w:p w:rsidR="00501859" w:rsidRPr="00227843" w:rsidRDefault="00501859" w:rsidP="00501859">
      <w:pPr>
        <w:tabs>
          <w:tab w:val="left" w:pos="993"/>
        </w:tabs>
        <w:autoSpaceDE w:val="0"/>
        <w:autoSpaceDN w:val="0"/>
        <w:adjustRightInd w:val="0"/>
        <w:ind w:firstLine="720"/>
        <w:jc w:val="both"/>
        <w:rPr>
          <w:sz w:val="28"/>
          <w:szCs w:val="28"/>
        </w:rPr>
      </w:pPr>
      <w:r w:rsidRPr="00227843">
        <w:rPr>
          <w:sz w:val="28"/>
          <w:szCs w:val="28"/>
        </w:rPr>
        <w:t>- ГБУ КК «Краевая техническая инвентаризация - Краевое БТИ»;</w:t>
      </w:r>
    </w:p>
    <w:p w:rsidR="00BA11A9"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администрациями сельских поселений Крымского района</w:t>
      </w:r>
      <w:r w:rsidR="00BA11A9">
        <w:rPr>
          <w:sz w:val="28"/>
          <w:szCs w:val="28"/>
        </w:rPr>
        <w:t>;</w:t>
      </w:r>
    </w:p>
    <w:p w:rsidR="00C63D58" w:rsidRDefault="00BA11A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Pr="00FE560C">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sidRPr="00FE560C">
        <w:rPr>
          <w:sz w:val="28"/>
          <w:szCs w:val="28"/>
        </w:rPr>
        <w:t>.</w:t>
      </w:r>
      <w:r w:rsidR="00D47BBC">
        <w:rPr>
          <w:sz w:val="28"/>
          <w:szCs w:val="28"/>
        </w:rPr>
        <w:t>»;</w:t>
      </w:r>
      <w:proofErr w:type="gramEnd"/>
    </w:p>
    <w:p w:rsidR="00D6713F" w:rsidRDefault="00D6713F" w:rsidP="00D6713F">
      <w:pPr>
        <w:widowControl w:val="0"/>
        <w:tabs>
          <w:tab w:val="left" w:pos="1276"/>
        </w:tabs>
        <w:suppressAutoHyphens/>
        <w:autoSpaceDE w:val="0"/>
        <w:autoSpaceDN w:val="0"/>
        <w:adjustRightInd w:val="0"/>
        <w:ind w:firstLine="709"/>
        <w:jc w:val="both"/>
        <w:rPr>
          <w:sz w:val="28"/>
          <w:szCs w:val="28"/>
        </w:rPr>
      </w:pPr>
      <w:r>
        <w:rPr>
          <w:sz w:val="28"/>
          <w:szCs w:val="28"/>
          <w:highlight w:val="yellow"/>
        </w:rPr>
        <w:t>3</w:t>
      </w:r>
      <w:r w:rsidRPr="008855D7">
        <w:rPr>
          <w:sz w:val="28"/>
          <w:szCs w:val="28"/>
          <w:highlight w:val="yellow"/>
        </w:rPr>
        <w:t>) абзац шестой пункта 2.4.1. подраздела 2.4. раздела 2 «Стандарт предоставления муниципальной услуги» исключить;</w:t>
      </w:r>
    </w:p>
    <w:p w:rsidR="00751985" w:rsidRDefault="00D6713F" w:rsidP="00C121BF">
      <w:pPr>
        <w:widowControl w:val="0"/>
        <w:tabs>
          <w:tab w:val="left" w:pos="1276"/>
        </w:tabs>
        <w:suppressAutoHyphens/>
        <w:autoSpaceDE w:val="0"/>
        <w:autoSpaceDN w:val="0"/>
        <w:adjustRightInd w:val="0"/>
        <w:ind w:firstLine="709"/>
        <w:jc w:val="both"/>
        <w:rPr>
          <w:sz w:val="28"/>
          <w:szCs w:val="28"/>
        </w:rPr>
      </w:pPr>
      <w:r w:rsidRPr="00D6713F">
        <w:rPr>
          <w:sz w:val="28"/>
          <w:szCs w:val="28"/>
          <w:highlight w:val="yellow"/>
        </w:rPr>
        <w:t>4</w:t>
      </w:r>
      <w:r w:rsidR="00C63D58" w:rsidRPr="00D6713F">
        <w:rPr>
          <w:sz w:val="28"/>
          <w:szCs w:val="28"/>
          <w:highlight w:val="yellow"/>
        </w:rPr>
        <w:t>)</w:t>
      </w:r>
      <w:r w:rsidR="00C63D58">
        <w:rPr>
          <w:sz w:val="28"/>
          <w:szCs w:val="28"/>
        </w:rPr>
        <w:t> </w:t>
      </w:r>
      <w:r w:rsidR="00751985">
        <w:rPr>
          <w:sz w:val="28"/>
          <w:szCs w:val="28"/>
        </w:rPr>
        <w:t>подраздел 2.5. раздела 2 «</w:t>
      </w:r>
      <w:r w:rsidR="00751985" w:rsidRPr="00DE753C">
        <w:rPr>
          <w:sz w:val="28"/>
          <w:szCs w:val="28"/>
        </w:rPr>
        <w:t xml:space="preserve">Стандарт предоставления муниципальной </w:t>
      </w:r>
      <w:r w:rsidR="00751985" w:rsidRPr="00DE753C">
        <w:rPr>
          <w:sz w:val="28"/>
          <w:szCs w:val="28"/>
        </w:rPr>
        <w:lastRenderedPageBreak/>
        <w:t>услуги</w:t>
      </w:r>
      <w:r w:rsidR="00751985">
        <w:rPr>
          <w:sz w:val="28"/>
          <w:szCs w:val="28"/>
        </w:rPr>
        <w:t>» изложить в следующей редакции:</w:t>
      </w:r>
    </w:p>
    <w:p w:rsidR="00751985" w:rsidRPr="00751985" w:rsidRDefault="00751985" w:rsidP="00751985">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Pr>
          <w:sz w:val="28"/>
          <w:szCs w:val="28"/>
        </w:rPr>
        <w:t>.</w:t>
      </w:r>
    </w:p>
    <w:p w:rsidR="00751985" w:rsidRDefault="00751985" w:rsidP="00751985">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B047A7" w:rsidRDefault="00D6713F" w:rsidP="00B047A7">
      <w:pPr>
        <w:widowControl w:val="0"/>
        <w:tabs>
          <w:tab w:val="left" w:pos="1276"/>
        </w:tabs>
        <w:suppressAutoHyphens/>
        <w:autoSpaceDE w:val="0"/>
        <w:autoSpaceDN w:val="0"/>
        <w:adjustRightInd w:val="0"/>
        <w:ind w:firstLine="709"/>
        <w:jc w:val="both"/>
        <w:rPr>
          <w:sz w:val="28"/>
          <w:szCs w:val="28"/>
        </w:rPr>
      </w:pPr>
      <w:r w:rsidRPr="00D6713F">
        <w:rPr>
          <w:sz w:val="28"/>
          <w:szCs w:val="28"/>
          <w:highlight w:val="yellow"/>
        </w:rPr>
        <w:t>5</w:t>
      </w:r>
      <w:r w:rsidR="00B047A7" w:rsidRPr="00D6713F">
        <w:rPr>
          <w:sz w:val="28"/>
          <w:szCs w:val="28"/>
          <w:highlight w:val="yellow"/>
        </w:rPr>
        <w:t>)</w:t>
      </w:r>
      <w:r w:rsidR="00B047A7">
        <w:rPr>
          <w:sz w:val="28"/>
          <w:szCs w:val="28"/>
        </w:rPr>
        <w:t> в подразделе 2.6. раздела 2 «</w:t>
      </w:r>
      <w:r w:rsidR="00B047A7" w:rsidRPr="00DE753C">
        <w:rPr>
          <w:sz w:val="28"/>
          <w:szCs w:val="28"/>
        </w:rPr>
        <w:t>Стандарт предоставления муниципальной услуги</w:t>
      </w:r>
      <w:r w:rsidR="00B047A7">
        <w:rPr>
          <w:sz w:val="28"/>
          <w:szCs w:val="28"/>
        </w:rPr>
        <w:t>»:</w:t>
      </w:r>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а) в подпункте 2 пункта 2.6.1. слова «</w:t>
      </w:r>
      <w:hyperlink r:id="rId10" w:history="1">
        <w:r w:rsidRPr="00227843">
          <w:rPr>
            <w:sz w:val="28"/>
            <w:szCs w:val="28"/>
          </w:rPr>
          <w:t>Перечнем</w:t>
        </w:r>
      </w:hyperlink>
      <w:r w:rsidRPr="00227843">
        <w:t xml:space="preserve"> </w:t>
      </w:r>
      <w:r w:rsidRPr="00227843">
        <w:rPr>
          <w:sz w:val="28"/>
          <w:szCs w:val="28"/>
        </w:rPr>
        <w:t xml:space="preserve">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w:t>
      </w:r>
      <w:r>
        <w:rPr>
          <w:sz w:val="28"/>
          <w:szCs w:val="28"/>
        </w:rPr>
        <w:t>№ </w:t>
      </w:r>
      <w:r w:rsidRPr="00227843">
        <w:rPr>
          <w:sz w:val="28"/>
          <w:szCs w:val="28"/>
        </w:rPr>
        <w:t>1,</w:t>
      </w:r>
      <w:r>
        <w:rPr>
          <w:sz w:val="28"/>
          <w:szCs w:val="28"/>
        </w:rPr>
        <w:t xml:space="preserve">» </w:t>
      </w:r>
      <w:proofErr w:type="gramStart"/>
      <w:r>
        <w:rPr>
          <w:sz w:val="28"/>
          <w:szCs w:val="28"/>
        </w:rPr>
        <w:t>заменить на слова</w:t>
      </w:r>
      <w:proofErr w:type="gramEnd"/>
      <w:r>
        <w:rPr>
          <w:sz w:val="28"/>
          <w:szCs w:val="28"/>
        </w:rPr>
        <w:t xml:space="preserve"> «</w:t>
      </w:r>
      <w:r w:rsidRPr="00B1313E">
        <w:rPr>
          <w:sz w:val="28"/>
          <w:szCs w:val="28"/>
        </w:rPr>
        <w:t>перечнем, установленным уполномоченным Правительством Российской Федерации федеральным органом исполнительной власти</w:t>
      </w:r>
      <w:r>
        <w:rPr>
          <w:sz w:val="28"/>
          <w:szCs w:val="28"/>
        </w:rPr>
        <w:t>»;</w:t>
      </w:r>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б) дополнить новыми пунктами 2.6.5., 2.6.6. следующего содержания:</w:t>
      </w:r>
    </w:p>
    <w:p w:rsidR="00B047A7" w:rsidRPr="00311720"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5. 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w:t>
      </w:r>
      <w:r>
        <w:rPr>
          <w:sz w:val="28"/>
          <w:szCs w:val="28"/>
        </w:rPr>
        <w:t>№ </w:t>
      </w:r>
      <w:r w:rsidRPr="00311720">
        <w:rPr>
          <w:sz w:val="28"/>
          <w:szCs w:val="28"/>
        </w:rPr>
        <w:t>149-ФЗ «Об информации, информационных технологиях и о защите информации».</w:t>
      </w:r>
    </w:p>
    <w:p w:rsidR="00B047A7" w:rsidRPr="00311720" w:rsidRDefault="00B047A7" w:rsidP="00B047A7">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6</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047A7" w:rsidRPr="00311720" w:rsidRDefault="00B047A7" w:rsidP="00B047A7">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47A7" w:rsidRDefault="00B047A7" w:rsidP="00B047A7">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в) пункты 2.6.5. – 2.6.7. считать соответственно пунктами 2.6.7. – 2.6.9.;</w:t>
      </w:r>
    </w:p>
    <w:p w:rsidR="00D47BBC" w:rsidRDefault="00D6713F" w:rsidP="00C121BF">
      <w:pPr>
        <w:widowControl w:val="0"/>
        <w:tabs>
          <w:tab w:val="left" w:pos="1276"/>
        </w:tabs>
        <w:suppressAutoHyphens/>
        <w:autoSpaceDE w:val="0"/>
        <w:autoSpaceDN w:val="0"/>
        <w:adjustRightInd w:val="0"/>
        <w:ind w:firstLine="709"/>
        <w:jc w:val="both"/>
        <w:rPr>
          <w:sz w:val="28"/>
          <w:szCs w:val="28"/>
        </w:rPr>
      </w:pPr>
      <w:r w:rsidRPr="00D6713F">
        <w:rPr>
          <w:sz w:val="28"/>
          <w:szCs w:val="28"/>
          <w:highlight w:val="yellow"/>
        </w:rPr>
        <w:t>6</w:t>
      </w:r>
      <w:r w:rsidR="00127235" w:rsidRPr="00D6713F">
        <w:rPr>
          <w:sz w:val="28"/>
          <w:szCs w:val="28"/>
          <w:highlight w:val="yellow"/>
        </w:rPr>
        <w:t>)</w:t>
      </w:r>
      <w:r w:rsidR="00127235">
        <w:rPr>
          <w:sz w:val="28"/>
          <w:szCs w:val="28"/>
        </w:rPr>
        <w:t> подраздел 2.7.</w:t>
      </w:r>
      <w:r w:rsidR="00127235" w:rsidRPr="00127235">
        <w:rPr>
          <w:sz w:val="28"/>
          <w:szCs w:val="28"/>
        </w:rPr>
        <w:t xml:space="preserve"> </w:t>
      </w:r>
      <w:r w:rsidR="00127235">
        <w:rPr>
          <w:sz w:val="28"/>
          <w:szCs w:val="28"/>
        </w:rPr>
        <w:t>раздела 2 «</w:t>
      </w:r>
      <w:r w:rsidR="00127235" w:rsidRPr="00DE753C">
        <w:rPr>
          <w:sz w:val="28"/>
          <w:szCs w:val="28"/>
        </w:rPr>
        <w:t>Стандарт предоставления муниципальной услуги</w:t>
      </w:r>
      <w:r w:rsidR="00127235">
        <w:rPr>
          <w:sz w:val="28"/>
          <w:szCs w:val="28"/>
        </w:rPr>
        <w:t>» изложить в следующей редакции:</w:t>
      </w:r>
    </w:p>
    <w:p w:rsidR="00501859" w:rsidRPr="00501859" w:rsidRDefault="00127235" w:rsidP="00501859">
      <w:pPr>
        <w:widowControl w:val="0"/>
        <w:tabs>
          <w:tab w:val="left" w:pos="1276"/>
        </w:tabs>
        <w:suppressAutoHyphens/>
        <w:autoSpaceDE w:val="0"/>
        <w:autoSpaceDN w:val="0"/>
        <w:adjustRightInd w:val="0"/>
        <w:ind w:firstLine="709"/>
        <w:jc w:val="both"/>
        <w:rPr>
          <w:sz w:val="28"/>
          <w:szCs w:val="28"/>
        </w:rPr>
      </w:pPr>
      <w:r>
        <w:rPr>
          <w:sz w:val="28"/>
          <w:szCs w:val="28"/>
        </w:rPr>
        <w:t>«</w:t>
      </w:r>
      <w:r w:rsidR="00501859" w:rsidRPr="00501859">
        <w:rPr>
          <w:sz w:val="28"/>
          <w:szCs w:val="28"/>
        </w:rPr>
        <w:t xml:space="preserve">Подраздел 2.7. </w:t>
      </w:r>
      <w:proofErr w:type="gramStart"/>
      <w:r w:rsidR="00501859" w:rsidRPr="00501859">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501859" w:rsidRPr="00501859">
        <w:rPr>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01859">
        <w:rPr>
          <w:sz w:val="28"/>
          <w:szCs w:val="28"/>
        </w:rPr>
        <w:t>.</w:t>
      </w:r>
      <w:proofErr w:type="gramEnd"/>
    </w:p>
    <w:p w:rsidR="008A20B5" w:rsidRPr="008A20B5" w:rsidRDefault="00501859" w:rsidP="008A20B5">
      <w:pPr>
        <w:widowControl w:val="0"/>
        <w:tabs>
          <w:tab w:val="left" w:pos="1276"/>
        </w:tabs>
        <w:suppressAutoHyphens/>
        <w:autoSpaceDE w:val="0"/>
        <w:autoSpaceDN w:val="0"/>
        <w:adjustRightInd w:val="0"/>
        <w:ind w:firstLine="709"/>
        <w:jc w:val="both"/>
        <w:rPr>
          <w:sz w:val="28"/>
          <w:szCs w:val="28"/>
        </w:rPr>
      </w:pPr>
      <w:r>
        <w:rPr>
          <w:sz w:val="28"/>
          <w:szCs w:val="28"/>
        </w:rPr>
        <w:t>2.7.1. </w:t>
      </w:r>
      <w:r w:rsidR="008A20B5" w:rsidRPr="008A20B5">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2) выписка из ЕГРН об объекте недвижимости (о здании и (или) сооружении, расположенно</w:t>
      </w:r>
      <w:proofErr w:type="gramStart"/>
      <w:r w:rsidRPr="008A20B5">
        <w:rPr>
          <w:sz w:val="28"/>
          <w:szCs w:val="28"/>
        </w:rPr>
        <w:t>м(</w:t>
      </w:r>
      <w:proofErr w:type="spellStart"/>
      <w:proofErr w:type="gramEnd"/>
      <w:r w:rsidRPr="008A20B5">
        <w:rPr>
          <w:sz w:val="28"/>
          <w:szCs w:val="28"/>
        </w:rPr>
        <w:t>ых</w:t>
      </w:r>
      <w:proofErr w:type="spellEnd"/>
      <w:r w:rsidRPr="008A20B5">
        <w:rPr>
          <w:sz w:val="28"/>
          <w:szCs w:val="28"/>
        </w:rPr>
        <w:t>) на испрашиваемом земельном участке)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6) выписка из Единого государственного реестра юридических лиц (ЕГРЮЛ) о юридическом лице, являющемся заявителем;</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8) утвержденный проект планировки и утвержденный проект межевания территории;</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9) проект межевания территории (в случае, если образование земельного участка предстоит в соответствии с утвержденным</w:t>
      </w:r>
      <w:r>
        <w:rPr>
          <w:sz w:val="28"/>
          <w:szCs w:val="28"/>
        </w:rPr>
        <w:t xml:space="preserve"> проектом межевания территории).</w:t>
      </w:r>
    </w:p>
    <w:p w:rsidR="00FF16BD" w:rsidRDefault="00FF16BD" w:rsidP="00FF16BD">
      <w:pPr>
        <w:autoSpaceDE w:val="0"/>
        <w:autoSpaceDN w:val="0"/>
        <w:adjustRightInd w:val="0"/>
        <w:ind w:firstLine="720"/>
        <w:jc w:val="both"/>
        <w:rPr>
          <w:sz w:val="28"/>
          <w:szCs w:val="28"/>
        </w:rPr>
      </w:pPr>
      <w:r w:rsidRPr="002A7407">
        <w:rPr>
          <w:sz w:val="28"/>
          <w:szCs w:val="28"/>
        </w:rPr>
        <w:t xml:space="preserve">Непредставление заявителем указанных документов не является основанием для отказа заявителю в предоставлении </w:t>
      </w:r>
      <w:r>
        <w:rPr>
          <w:sz w:val="28"/>
          <w:szCs w:val="28"/>
        </w:rPr>
        <w:t>муниципальной</w:t>
      </w:r>
      <w:r w:rsidRPr="002A7407">
        <w:rPr>
          <w:sz w:val="28"/>
          <w:szCs w:val="28"/>
        </w:rPr>
        <w:t xml:space="preserve"> услуги.</w:t>
      </w:r>
    </w:p>
    <w:p w:rsidR="00FF16BD" w:rsidRPr="00E44A13" w:rsidRDefault="00127235" w:rsidP="00FF16BD">
      <w:pPr>
        <w:autoSpaceDE w:val="0"/>
        <w:autoSpaceDN w:val="0"/>
        <w:adjustRightInd w:val="0"/>
        <w:ind w:firstLine="720"/>
        <w:jc w:val="both"/>
        <w:rPr>
          <w:sz w:val="28"/>
          <w:szCs w:val="28"/>
        </w:rPr>
      </w:pPr>
      <w:r>
        <w:rPr>
          <w:sz w:val="28"/>
          <w:szCs w:val="28"/>
        </w:rPr>
        <w:lastRenderedPageBreak/>
        <w:t>2.7.2. </w:t>
      </w:r>
      <w:r w:rsidR="00FF16BD" w:rsidRPr="00E44A13">
        <w:rPr>
          <w:sz w:val="28"/>
          <w:szCs w:val="28"/>
        </w:rPr>
        <w:t xml:space="preserve">В целях установления отсутствия оснований для отказа в </w:t>
      </w:r>
      <w:r w:rsidR="00FF16BD" w:rsidRPr="009D6BAA">
        <w:rPr>
          <w:sz w:val="28"/>
          <w:szCs w:val="28"/>
        </w:rPr>
        <w:t xml:space="preserve">предоставлении </w:t>
      </w:r>
      <w:r w:rsidR="00FF16BD">
        <w:rPr>
          <w:sz w:val="28"/>
          <w:szCs w:val="28"/>
        </w:rPr>
        <w:t>муниципальной</w:t>
      </w:r>
      <w:r w:rsidR="00FF16BD" w:rsidRPr="009D6BAA">
        <w:rPr>
          <w:sz w:val="28"/>
          <w:szCs w:val="28"/>
        </w:rPr>
        <w:t xml:space="preserve"> услуги</w:t>
      </w:r>
      <w:r w:rsidR="00FF16BD">
        <w:rPr>
          <w:sz w:val="28"/>
          <w:szCs w:val="28"/>
        </w:rPr>
        <w:t xml:space="preserve"> уполномоченный орган </w:t>
      </w:r>
      <w:r w:rsidR="00FF16BD" w:rsidRPr="00FF16BD">
        <w:rPr>
          <w:sz w:val="28"/>
          <w:szCs w:val="28"/>
        </w:rPr>
        <w:t xml:space="preserve">(при отсутствии информации в </w:t>
      </w:r>
      <w:r w:rsidR="00FF16BD">
        <w:rPr>
          <w:sz w:val="28"/>
          <w:szCs w:val="28"/>
        </w:rPr>
        <w:t>уполномоченном органе</w:t>
      </w:r>
      <w:r w:rsidR="00FF16BD" w:rsidRPr="00FF16BD">
        <w:rPr>
          <w:sz w:val="28"/>
          <w:szCs w:val="28"/>
        </w:rPr>
        <w:t xml:space="preserve">) </w:t>
      </w:r>
      <w:r w:rsidR="00FF16BD" w:rsidRPr="00E44A13">
        <w:rPr>
          <w:sz w:val="28"/>
          <w:szCs w:val="28"/>
        </w:rPr>
        <w:t>запрашивает информацию:</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 xml:space="preserve">в управлении государственной охраны объектов культурного наследия Краснодарского края </w:t>
      </w:r>
      <w:r>
        <w:rPr>
          <w:sz w:val="28"/>
          <w:szCs w:val="28"/>
        </w:rPr>
        <w:t>–</w:t>
      </w:r>
      <w:r w:rsidRPr="00E44A13">
        <w:rPr>
          <w:sz w:val="28"/>
          <w:szCs w:val="28"/>
        </w:rPr>
        <w:t xml:space="preserve">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 xml:space="preserve">в министерстве природных ресурсов Краснодарского края </w:t>
      </w:r>
      <w:r>
        <w:rPr>
          <w:sz w:val="28"/>
          <w:szCs w:val="28"/>
        </w:rPr>
        <w:t>–</w:t>
      </w:r>
      <w:r w:rsidRPr="00E44A13">
        <w:rPr>
          <w:sz w:val="28"/>
          <w:szCs w:val="28"/>
        </w:rPr>
        <w:t xml:space="preserve"> о местоположении земельного участка относительно земель особо охраняемых природных территорий;</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 xml:space="preserve">в министерстве природных ресурсов Краснодарского края </w:t>
      </w:r>
      <w:r>
        <w:rPr>
          <w:sz w:val="28"/>
          <w:szCs w:val="28"/>
        </w:rPr>
        <w:t>–</w:t>
      </w:r>
      <w:r w:rsidRPr="00E44A13">
        <w:rPr>
          <w:sz w:val="28"/>
          <w:szCs w:val="28"/>
        </w:rPr>
        <w:t xml:space="preserve">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w:t>
      </w:r>
      <w:proofErr w:type="gramStart"/>
      <w:r w:rsidRPr="00E44A13">
        <w:rPr>
          <w:sz w:val="28"/>
          <w:szCs w:val="28"/>
        </w:rPr>
        <w:t>сведения</w:t>
      </w:r>
      <w:proofErr w:type="gramEnd"/>
      <w:r w:rsidRPr="00E44A13">
        <w:rPr>
          <w:sz w:val="28"/>
          <w:szCs w:val="28"/>
        </w:rPr>
        <w:t xml:space="preserve"> о г</w:t>
      </w:r>
      <w:r>
        <w:rPr>
          <w:sz w:val="28"/>
          <w:szCs w:val="28"/>
        </w:rPr>
        <w:t>раницах которой внесены в ЕГРН;</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в Кубанском бассейновом водном управлении Федерального агентства водных ресурсов - о местоположении земельного участ</w:t>
      </w:r>
      <w:r>
        <w:rPr>
          <w:sz w:val="28"/>
          <w:szCs w:val="28"/>
        </w:rPr>
        <w:t>ка относительно водных объектов</w:t>
      </w:r>
      <w:proofErr w:type="gramStart"/>
      <w:r>
        <w:rPr>
          <w:sz w:val="28"/>
          <w:szCs w:val="28"/>
        </w:rPr>
        <w:t>.»;</w:t>
      </w:r>
      <w:proofErr w:type="gramEnd"/>
    </w:p>
    <w:p w:rsidR="009930FD" w:rsidRDefault="00D6713F" w:rsidP="001C6C11">
      <w:pPr>
        <w:ind w:firstLine="709"/>
        <w:jc w:val="both"/>
        <w:rPr>
          <w:sz w:val="28"/>
          <w:szCs w:val="28"/>
        </w:rPr>
      </w:pPr>
      <w:r w:rsidRPr="00D6713F">
        <w:rPr>
          <w:sz w:val="28"/>
          <w:szCs w:val="28"/>
          <w:highlight w:val="yellow"/>
        </w:rPr>
        <w:t>7</w:t>
      </w:r>
      <w:r w:rsidR="009930FD" w:rsidRPr="00D6713F">
        <w:rPr>
          <w:sz w:val="28"/>
          <w:szCs w:val="28"/>
          <w:highlight w:val="yellow"/>
        </w:rPr>
        <w:t>)</w:t>
      </w:r>
      <w:r w:rsidR="009930FD">
        <w:rPr>
          <w:sz w:val="28"/>
          <w:szCs w:val="28"/>
        </w:rPr>
        <w:t> в подразделе 2.16. раздела 2 «</w:t>
      </w:r>
      <w:r w:rsidR="009930FD" w:rsidRPr="00DE753C">
        <w:rPr>
          <w:sz w:val="28"/>
          <w:szCs w:val="28"/>
        </w:rPr>
        <w:t>Стандарт предоставления муниципальной услуги</w:t>
      </w:r>
      <w:r w:rsidR="009930FD">
        <w:rPr>
          <w:sz w:val="28"/>
          <w:szCs w:val="28"/>
        </w:rPr>
        <w:t>» абзац семнадцатый изложить в следующей редакции:</w:t>
      </w:r>
    </w:p>
    <w:p w:rsidR="00B047A7" w:rsidRDefault="009930FD" w:rsidP="001C6C11">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9F066A">
        <w:rPr>
          <w:sz w:val="28"/>
          <w:szCs w:val="28"/>
        </w:rPr>
        <w:t>»</w:t>
      </w:r>
      <w:r w:rsidR="00B047A7">
        <w:rPr>
          <w:sz w:val="28"/>
          <w:szCs w:val="28"/>
        </w:rPr>
        <w:t>;</w:t>
      </w:r>
      <w:proofErr w:type="gramEnd"/>
    </w:p>
    <w:p w:rsidR="00D6713F" w:rsidRDefault="00D6713F" w:rsidP="00D6713F">
      <w:pPr>
        <w:ind w:firstLine="709"/>
        <w:jc w:val="both"/>
        <w:rPr>
          <w:sz w:val="28"/>
          <w:szCs w:val="28"/>
        </w:rPr>
      </w:pPr>
      <w:r>
        <w:rPr>
          <w:sz w:val="28"/>
          <w:szCs w:val="28"/>
          <w:highlight w:val="yellow"/>
        </w:rPr>
        <w:t>8</w:t>
      </w:r>
      <w:r w:rsidRPr="008855D7">
        <w:rPr>
          <w:sz w:val="28"/>
          <w:szCs w:val="28"/>
          <w:highlight w:val="yellow"/>
        </w:rPr>
        <w:t>)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713F" w:rsidRPr="008855D7" w:rsidRDefault="00D6713F" w:rsidP="00D6713F">
      <w:pPr>
        <w:ind w:firstLine="709"/>
        <w:jc w:val="both"/>
        <w:rPr>
          <w:sz w:val="28"/>
          <w:szCs w:val="28"/>
          <w:highlight w:val="yellow"/>
        </w:rPr>
      </w:pPr>
      <w:r w:rsidRPr="008855D7">
        <w:rPr>
          <w:sz w:val="28"/>
          <w:szCs w:val="28"/>
          <w:highlight w:val="yellow"/>
        </w:rPr>
        <w:t>а) подпункт 3.6.1.1. пункта 3.6.1. дополнить абзацами следующего содержания:</w:t>
      </w:r>
    </w:p>
    <w:p w:rsidR="00D6713F" w:rsidRPr="008855D7" w:rsidRDefault="00D6713F" w:rsidP="00D6713F">
      <w:pPr>
        <w:ind w:firstLine="709"/>
        <w:jc w:val="both"/>
        <w:rPr>
          <w:rFonts w:eastAsia="Calibri"/>
          <w:sz w:val="28"/>
          <w:szCs w:val="28"/>
          <w:highlight w:val="yellow"/>
        </w:rPr>
      </w:pPr>
      <w:r w:rsidRPr="008855D7">
        <w:rPr>
          <w:sz w:val="28"/>
          <w:szCs w:val="28"/>
          <w:highlight w:val="yellow"/>
        </w:rPr>
        <w:t>«</w:t>
      </w:r>
      <w:r w:rsidRPr="008855D7">
        <w:rPr>
          <w:rFonts w:eastAsia="Calibri"/>
          <w:sz w:val="28"/>
          <w:szCs w:val="28"/>
          <w:highlight w:val="yellow"/>
        </w:rPr>
        <w:t>В течение 1-го рабочего дня специалист</w:t>
      </w:r>
      <w:r w:rsidRPr="008855D7">
        <w:rPr>
          <w:sz w:val="28"/>
          <w:szCs w:val="28"/>
          <w:highlight w:val="yellow"/>
        </w:rPr>
        <w:t xml:space="preserve">, ответственный за рассмотрение документов, </w:t>
      </w:r>
      <w:r w:rsidRPr="008855D7">
        <w:rPr>
          <w:rFonts w:eastAsia="Calibri"/>
          <w:sz w:val="28"/>
          <w:szCs w:val="28"/>
          <w:highlight w:val="yellow"/>
        </w:rPr>
        <w:t xml:space="preserve">вручает (направляет) заявителю соответствующий результат предоставления муниципальной услуги. </w:t>
      </w:r>
    </w:p>
    <w:p w:rsidR="00D6713F" w:rsidRPr="00227843" w:rsidRDefault="00D6713F" w:rsidP="00D6713F">
      <w:pPr>
        <w:ind w:firstLine="709"/>
        <w:jc w:val="both"/>
        <w:rPr>
          <w:rFonts w:eastAsia="Calibri"/>
          <w:sz w:val="28"/>
          <w:szCs w:val="28"/>
        </w:rPr>
      </w:pPr>
      <w:r w:rsidRPr="008855D7">
        <w:rPr>
          <w:rFonts w:eastAsia="Calibri"/>
          <w:sz w:val="28"/>
          <w:szCs w:val="28"/>
          <w:highlight w:val="yellow"/>
        </w:rPr>
        <w:lastRenderedPageBreak/>
        <w:t>Общий максимальный срок выполнения административной процедуры не может превышать 30 дней</w:t>
      </w:r>
      <w:proofErr w:type="gramStart"/>
      <w:r w:rsidRPr="008855D7">
        <w:rPr>
          <w:rFonts w:eastAsia="Calibri"/>
          <w:sz w:val="28"/>
          <w:szCs w:val="28"/>
          <w:highlight w:val="yellow"/>
        </w:rPr>
        <w:t>.»;</w:t>
      </w:r>
      <w:proofErr w:type="gramEnd"/>
    </w:p>
    <w:p w:rsidR="00D6713F" w:rsidRPr="008855D7" w:rsidRDefault="00D6713F" w:rsidP="00D6713F">
      <w:pPr>
        <w:ind w:firstLine="709"/>
        <w:jc w:val="both"/>
        <w:rPr>
          <w:sz w:val="28"/>
          <w:szCs w:val="28"/>
          <w:highlight w:val="yellow"/>
        </w:rPr>
      </w:pPr>
      <w:r w:rsidRPr="008855D7">
        <w:rPr>
          <w:sz w:val="28"/>
          <w:szCs w:val="28"/>
          <w:highlight w:val="yellow"/>
        </w:rPr>
        <w:t>б) подпункт 3.6.1.2. пункта 3.6.1. изложить в следующей редакции:</w:t>
      </w:r>
    </w:p>
    <w:p w:rsidR="00D6713F" w:rsidRPr="008855D7" w:rsidRDefault="00D6713F" w:rsidP="00D6713F">
      <w:pPr>
        <w:ind w:firstLine="709"/>
        <w:jc w:val="both"/>
        <w:rPr>
          <w:rFonts w:eastAsia="Calibri"/>
          <w:sz w:val="28"/>
          <w:szCs w:val="28"/>
          <w:highlight w:val="yellow"/>
        </w:rPr>
      </w:pPr>
      <w:r w:rsidRPr="008855D7">
        <w:rPr>
          <w:sz w:val="28"/>
          <w:szCs w:val="28"/>
          <w:highlight w:val="yellow"/>
        </w:rPr>
        <w:t>«3.6.1.2. </w:t>
      </w:r>
      <w:proofErr w:type="gramStart"/>
      <w:r w:rsidRPr="008855D7">
        <w:rPr>
          <w:rFonts w:eastAsia="Calibri"/>
          <w:sz w:val="28"/>
          <w:szCs w:val="28"/>
          <w:highlight w:val="yellow"/>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D6713F" w:rsidRPr="008855D7" w:rsidRDefault="00D6713F" w:rsidP="00D6713F">
      <w:pPr>
        <w:ind w:firstLine="709"/>
        <w:jc w:val="both"/>
        <w:rPr>
          <w:rFonts w:eastAsia="Calibri"/>
          <w:sz w:val="28"/>
          <w:szCs w:val="28"/>
          <w:highlight w:val="yellow"/>
        </w:rPr>
      </w:pPr>
      <w:r w:rsidRPr="008855D7">
        <w:rPr>
          <w:rFonts w:eastAsia="Calibri"/>
          <w:sz w:val="28"/>
          <w:szCs w:val="28"/>
          <w:highlight w:val="yellow"/>
        </w:rPr>
        <w:t>В течение 1-го рабочего дня специалист</w:t>
      </w:r>
      <w:r w:rsidRPr="008855D7">
        <w:rPr>
          <w:sz w:val="28"/>
          <w:szCs w:val="28"/>
          <w:highlight w:val="yellow"/>
        </w:rPr>
        <w:t xml:space="preserve">, ответственный за рассмотрение документов, </w:t>
      </w:r>
      <w:r w:rsidRPr="008855D7">
        <w:rPr>
          <w:rFonts w:eastAsia="Calibri"/>
          <w:sz w:val="28"/>
          <w:szCs w:val="28"/>
          <w:highlight w:val="yellow"/>
        </w:rPr>
        <w:t xml:space="preserve">вручает (направляет) заявителю соответствующий результат предоставления муниципальной услуги. </w:t>
      </w:r>
    </w:p>
    <w:p w:rsidR="00D6713F" w:rsidRPr="00227843" w:rsidRDefault="00D6713F" w:rsidP="00D6713F">
      <w:pPr>
        <w:ind w:firstLine="709"/>
        <w:jc w:val="both"/>
        <w:rPr>
          <w:rFonts w:eastAsia="Calibri"/>
          <w:sz w:val="28"/>
          <w:szCs w:val="28"/>
        </w:rPr>
      </w:pPr>
      <w:r w:rsidRPr="008855D7">
        <w:rPr>
          <w:rFonts w:eastAsia="Calibri"/>
          <w:sz w:val="28"/>
          <w:szCs w:val="28"/>
          <w:highlight w:val="yellow"/>
        </w:rPr>
        <w:t>Общий максимальный срок выполнения административной процедуры не может превышать 30 дней</w:t>
      </w:r>
      <w:proofErr w:type="gramStart"/>
      <w:r w:rsidRPr="008855D7">
        <w:rPr>
          <w:rFonts w:eastAsia="Calibri"/>
          <w:sz w:val="28"/>
          <w:szCs w:val="28"/>
          <w:highlight w:val="yellow"/>
        </w:rPr>
        <w:t>.»;</w:t>
      </w:r>
      <w:proofErr w:type="gramEnd"/>
    </w:p>
    <w:p w:rsidR="00D6713F" w:rsidRDefault="00D6713F" w:rsidP="00D6713F">
      <w:pPr>
        <w:ind w:firstLine="709"/>
        <w:jc w:val="both"/>
        <w:rPr>
          <w:sz w:val="28"/>
          <w:szCs w:val="28"/>
        </w:rPr>
      </w:pPr>
      <w:r w:rsidRPr="008855D7">
        <w:rPr>
          <w:sz w:val="28"/>
          <w:szCs w:val="28"/>
          <w:highlight w:val="yellow"/>
        </w:rPr>
        <w:t>в) абзац второй пункта 3.1.</w:t>
      </w:r>
      <w:r>
        <w:rPr>
          <w:sz w:val="28"/>
          <w:szCs w:val="28"/>
          <w:highlight w:val="yellow"/>
        </w:rPr>
        <w:t>8</w:t>
      </w:r>
      <w:r w:rsidRPr="008855D7">
        <w:rPr>
          <w:sz w:val="28"/>
          <w:szCs w:val="28"/>
          <w:highlight w:val="yellow"/>
        </w:rPr>
        <w:t>. исключить;</w:t>
      </w:r>
    </w:p>
    <w:p w:rsidR="00B047A7" w:rsidRDefault="00D6713F" w:rsidP="00B047A7">
      <w:pPr>
        <w:ind w:firstLine="709"/>
        <w:jc w:val="both"/>
        <w:rPr>
          <w:sz w:val="28"/>
          <w:szCs w:val="28"/>
        </w:rPr>
      </w:pPr>
      <w:r>
        <w:rPr>
          <w:sz w:val="28"/>
          <w:szCs w:val="28"/>
          <w:highlight w:val="yellow"/>
        </w:rPr>
        <w:t>9</w:t>
      </w:r>
      <w:r w:rsidR="00B047A7" w:rsidRPr="00D6713F">
        <w:rPr>
          <w:sz w:val="28"/>
          <w:szCs w:val="28"/>
          <w:highlight w:val="yellow"/>
        </w:rPr>
        <w:t>)</w:t>
      </w:r>
      <w:r w:rsidR="00B047A7">
        <w:rPr>
          <w:sz w:val="28"/>
          <w:szCs w:val="28"/>
        </w:rPr>
        <w:t> подраздел 3.3. раздела 3 «</w:t>
      </w:r>
      <w:r w:rsidR="00B047A7"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B047A7">
        <w:rPr>
          <w:sz w:val="28"/>
          <w:szCs w:val="28"/>
        </w:rPr>
        <w:t>» изложить в следующей редакции:</w:t>
      </w:r>
    </w:p>
    <w:p w:rsidR="00B047A7" w:rsidRPr="005340C9" w:rsidRDefault="00B047A7" w:rsidP="00B047A7">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B047A7" w:rsidRPr="005340C9" w:rsidRDefault="00B047A7" w:rsidP="00B047A7">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7A7" w:rsidRPr="005340C9" w:rsidRDefault="00B047A7" w:rsidP="00B047A7">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047A7" w:rsidRPr="005340C9" w:rsidRDefault="00B047A7" w:rsidP="00B047A7">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B047A7" w:rsidRPr="005340C9" w:rsidRDefault="00B047A7" w:rsidP="00B047A7">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047A7" w:rsidRPr="005340C9" w:rsidRDefault="00B047A7" w:rsidP="00B047A7">
      <w:pPr>
        <w:ind w:firstLine="709"/>
        <w:jc w:val="both"/>
        <w:rPr>
          <w:sz w:val="28"/>
          <w:szCs w:val="28"/>
        </w:rPr>
      </w:pPr>
      <w:proofErr w:type="gramStart"/>
      <w:r>
        <w:rPr>
          <w:sz w:val="28"/>
          <w:szCs w:val="28"/>
        </w:rPr>
        <w:lastRenderedPageBreak/>
        <w:t>5) </w:t>
      </w:r>
      <w:r w:rsidRPr="005340C9">
        <w:rPr>
          <w:sz w:val="28"/>
          <w:szCs w:val="28"/>
        </w:rPr>
        <w:t xml:space="preserve">в порядке, установленном статьей 14.1 Федерального закона от 27 июля 2006 года </w:t>
      </w:r>
      <w:r>
        <w:rPr>
          <w:sz w:val="28"/>
          <w:szCs w:val="28"/>
        </w:rPr>
        <w:t>№ </w:t>
      </w:r>
      <w:r w:rsidRPr="005340C9">
        <w:rPr>
          <w:sz w:val="28"/>
          <w:szCs w:val="28"/>
        </w:rPr>
        <w:t xml:space="preserve">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047A7" w:rsidRPr="005340C9" w:rsidRDefault="00B047A7" w:rsidP="00B047A7">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B047A7" w:rsidRPr="005340C9" w:rsidRDefault="00B047A7" w:rsidP="00B047A7">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B047A7" w:rsidRPr="005340C9" w:rsidRDefault="00B047A7" w:rsidP="00B047A7">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047A7" w:rsidRPr="005340C9" w:rsidRDefault="00B047A7" w:rsidP="00B047A7">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w:t>
      </w:r>
      <w:r>
        <w:rPr>
          <w:sz w:val="28"/>
          <w:szCs w:val="28"/>
        </w:rPr>
        <w:t>№ </w:t>
      </w:r>
      <w:r w:rsidRPr="005340C9">
        <w:rPr>
          <w:sz w:val="28"/>
          <w:szCs w:val="28"/>
        </w:rPr>
        <w:t xml:space="preserve">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B047A7" w:rsidRPr="005340C9" w:rsidRDefault="00B047A7" w:rsidP="00B047A7">
      <w:pPr>
        <w:ind w:firstLine="709"/>
        <w:jc w:val="both"/>
        <w:rPr>
          <w:sz w:val="28"/>
          <w:szCs w:val="28"/>
        </w:rPr>
      </w:pPr>
      <w:r>
        <w:rPr>
          <w:sz w:val="28"/>
          <w:szCs w:val="28"/>
        </w:rPr>
        <w:lastRenderedPageBreak/>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B047A7" w:rsidRPr="005340C9" w:rsidRDefault="00B047A7" w:rsidP="00B047A7">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B047A7" w:rsidRPr="005340C9" w:rsidRDefault="00B047A7" w:rsidP="00B047A7">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B047A7" w:rsidRPr="005340C9" w:rsidRDefault="00B047A7" w:rsidP="00B047A7">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w:t>
      </w:r>
      <w:r>
        <w:rPr>
          <w:sz w:val="28"/>
          <w:szCs w:val="28"/>
        </w:rPr>
        <w:t>№ </w:t>
      </w:r>
      <w:r w:rsidRPr="005340C9">
        <w:rPr>
          <w:sz w:val="28"/>
          <w:szCs w:val="28"/>
        </w:rPr>
        <w:t xml:space="preserve">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B047A7" w:rsidRPr="005340C9" w:rsidRDefault="00B047A7" w:rsidP="00B047A7">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47A7" w:rsidRPr="005340C9" w:rsidRDefault="00B047A7" w:rsidP="00B047A7">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047A7" w:rsidRPr="005340C9" w:rsidRDefault="00B047A7" w:rsidP="00B047A7">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B047A7" w:rsidRPr="005340C9" w:rsidRDefault="00B047A7" w:rsidP="00B047A7">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B047A7" w:rsidRPr="005340C9" w:rsidRDefault="00B047A7" w:rsidP="00B047A7">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B047A7" w:rsidRPr="005340C9" w:rsidRDefault="00B047A7" w:rsidP="00B047A7">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 xml:space="preserve">Сотрудник МФЦ при приеме запросов о предоставлении муниципальной услуги либо запросов о предоставлении нескольких </w:t>
      </w:r>
      <w:r w:rsidRPr="005340C9">
        <w:rPr>
          <w:sz w:val="28"/>
          <w:szCs w:val="28"/>
        </w:rPr>
        <w:lastRenderedPageBreak/>
        <w:t>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B047A7" w:rsidRPr="005340C9" w:rsidRDefault="00B047A7" w:rsidP="00B047A7">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w:t>
      </w:r>
      <w:r>
        <w:rPr>
          <w:sz w:val="28"/>
          <w:szCs w:val="28"/>
        </w:rPr>
        <w:t>№ </w:t>
      </w:r>
      <w:r w:rsidRPr="005340C9">
        <w:rPr>
          <w:sz w:val="28"/>
          <w:szCs w:val="28"/>
        </w:rPr>
        <w:t xml:space="preserve">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B047A7" w:rsidRPr="005340C9" w:rsidRDefault="00B047A7" w:rsidP="00B047A7">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B047A7" w:rsidRPr="005340C9" w:rsidRDefault="00B047A7" w:rsidP="00B047A7">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047A7" w:rsidRPr="005340C9" w:rsidRDefault="00B047A7" w:rsidP="00B047A7">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B047A7" w:rsidRPr="005340C9" w:rsidRDefault="00B047A7" w:rsidP="00B047A7">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B047A7" w:rsidRPr="005340C9" w:rsidRDefault="00B047A7" w:rsidP="00B047A7">
      <w:pPr>
        <w:ind w:firstLine="709"/>
        <w:jc w:val="both"/>
        <w:rPr>
          <w:sz w:val="28"/>
          <w:szCs w:val="28"/>
        </w:rPr>
      </w:pPr>
      <w:r>
        <w:rPr>
          <w:sz w:val="28"/>
          <w:szCs w:val="28"/>
        </w:rPr>
        <w:lastRenderedPageBreak/>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B047A7" w:rsidRPr="005340C9" w:rsidRDefault="00B047A7" w:rsidP="00B047A7">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B047A7" w:rsidRPr="005340C9" w:rsidRDefault="00B047A7" w:rsidP="00B047A7">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B047A7" w:rsidRPr="005340C9" w:rsidRDefault="00B047A7" w:rsidP="00B047A7">
      <w:pPr>
        <w:ind w:firstLine="709"/>
        <w:jc w:val="both"/>
        <w:rPr>
          <w:sz w:val="28"/>
          <w:szCs w:val="28"/>
        </w:rPr>
      </w:pPr>
      <w:proofErr w:type="gramStart"/>
      <w:r w:rsidRPr="005340C9">
        <w:rPr>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Pr>
          <w:sz w:val="28"/>
          <w:szCs w:val="28"/>
        </w:rPr>
        <w:t>№ </w:t>
      </w:r>
      <w:r w:rsidRPr="005340C9">
        <w:rPr>
          <w:sz w:val="28"/>
          <w:szCs w:val="28"/>
        </w:rPr>
        <w:t>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B047A7" w:rsidRPr="005340C9" w:rsidRDefault="00B047A7" w:rsidP="00B047A7">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B047A7" w:rsidRPr="005340C9" w:rsidRDefault="00B047A7" w:rsidP="00B047A7">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047A7" w:rsidRPr="005340C9" w:rsidRDefault="00B047A7" w:rsidP="00B047A7">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047A7" w:rsidRPr="005340C9" w:rsidRDefault="00B047A7" w:rsidP="00B047A7">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B047A7" w:rsidRPr="005340C9" w:rsidRDefault="00B047A7" w:rsidP="00B047A7">
      <w:pPr>
        <w:ind w:firstLine="709"/>
        <w:jc w:val="both"/>
        <w:rPr>
          <w:sz w:val="28"/>
          <w:szCs w:val="28"/>
        </w:rPr>
      </w:pPr>
      <w:r>
        <w:rPr>
          <w:sz w:val="28"/>
          <w:szCs w:val="28"/>
        </w:rPr>
        <w:t>3.3</w:t>
      </w:r>
      <w:r w:rsidRPr="005340C9">
        <w:rPr>
          <w:sz w:val="28"/>
          <w:szCs w:val="28"/>
        </w:rPr>
        <w:t>.4.</w:t>
      </w:r>
      <w:r w:rsidR="00BC32C8">
        <w:rPr>
          <w:sz w:val="28"/>
          <w:szCs w:val="28"/>
        </w:rPr>
        <w:t>5</w:t>
      </w:r>
      <w:r w:rsidRPr="005340C9">
        <w:rPr>
          <w:sz w:val="28"/>
          <w:szCs w:val="28"/>
        </w:rPr>
        <w:t>.</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.4.</w:t>
      </w:r>
      <w:r w:rsidR="00BC32C8">
        <w:rPr>
          <w:sz w:val="28"/>
          <w:szCs w:val="28"/>
        </w:rPr>
        <w:t>6</w:t>
      </w:r>
      <w:r w:rsidRPr="005340C9">
        <w:rPr>
          <w:sz w:val="28"/>
          <w:szCs w:val="28"/>
        </w:rPr>
        <w:t>.</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B047A7" w:rsidRPr="005340C9" w:rsidRDefault="00B047A7" w:rsidP="00B047A7">
      <w:pPr>
        <w:ind w:firstLine="709"/>
        <w:jc w:val="both"/>
        <w:rPr>
          <w:sz w:val="28"/>
          <w:szCs w:val="28"/>
        </w:rPr>
      </w:pPr>
      <w:r>
        <w:rPr>
          <w:sz w:val="28"/>
          <w:szCs w:val="28"/>
        </w:rPr>
        <w:t>3.3</w:t>
      </w:r>
      <w:r w:rsidRPr="005340C9">
        <w:rPr>
          <w:sz w:val="28"/>
          <w:szCs w:val="28"/>
        </w:rPr>
        <w:t>.4.</w:t>
      </w:r>
      <w:r w:rsidR="00BC32C8">
        <w:rPr>
          <w:sz w:val="28"/>
          <w:szCs w:val="28"/>
        </w:rPr>
        <w:t>7</w:t>
      </w:r>
      <w:r w:rsidRPr="005340C9">
        <w:rPr>
          <w:sz w:val="28"/>
          <w:szCs w:val="28"/>
        </w:rPr>
        <w:t>.</w:t>
      </w:r>
      <w:r>
        <w:rPr>
          <w:sz w:val="28"/>
          <w:szCs w:val="28"/>
        </w:rPr>
        <w:t xml:space="preserve"> </w:t>
      </w:r>
      <w:r w:rsidRPr="005340C9">
        <w:rPr>
          <w:sz w:val="28"/>
          <w:szCs w:val="28"/>
        </w:rPr>
        <w:t>Общий срок выполнения административной процедуры не может превышать 1</w:t>
      </w:r>
      <w:r w:rsidR="00581EC0">
        <w:rPr>
          <w:sz w:val="28"/>
          <w:szCs w:val="28"/>
        </w:rPr>
        <w:t xml:space="preserve"> </w:t>
      </w:r>
      <w:r w:rsidRPr="005340C9">
        <w:rPr>
          <w:sz w:val="28"/>
          <w:szCs w:val="28"/>
        </w:rPr>
        <w:t>(один) день.</w:t>
      </w:r>
    </w:p>
    <w:p w:rsidR="00B047A7" w:rsidRPr="005340C9" w:rsidRDefault="00B047A7" w:rsidP="00B047A7">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B047A7" w:rsidRPr="005340C9" w:rsidRDefault="00B047A7" w:rsidP="00B047A7">
      <w:pPr>
        <w:ind w:firstLine="709"/>
        <w:jc w:val="both"/>
        <w:rPr>
          <w:sz w:val="28"/>
          <w:szCs w:val="28"/>
        </w:rPr>
      </w:pPr>
      <w:r>
        <w:rPr>
          <w:sz w:val="28"/>
          <w:szCs w:val="28"/>
        </w:rPr>
        <w:lastRenderedPageBreak/>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B047A7" w:rsidRPr="005340C9" w:rsidRDefault="00B047A7" w:rsidP="00B047A7">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B047A7" w:rsidRPr="005340C9" w:rsidRDefault="00B047A7" w:rsidP="00B047A7">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047A7" w:rsidRPr="005340C9" w:rsidRDefault="00B047A7" w:rsidP="00B047A7">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B047A7" w:rsidRPr="005340C9" w:rsidRDefault="00B047A7" w:rsidP="00B047A7">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B047A7" w:rsidRPr="005340C9" w:rsidRDefault="00B047A7" w:rsidP="00B047A7">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 xml:space="preserve">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w:t>
      </w:r>
      <w:r w:rsidRPr="005340C9">
        <w:rPr>
          <w:sz w:val="28"/>
          <w:szCs w:val="28"/>
        </w:rPr>
        <w:lastRenderedPageBreak/>
        <w:t>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047A7" w:rsidRPr="005340C9" w:rsidRDefault="00B047A7" w:rsidP="00B047A7">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B047A7" w:rsidRPr="005340C9" w:rsidRDefault="00B047A7" w:rsidP="00B047A7">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047A7" w:rsidRDefault="00B047A7" w:rsidP="00B047A7">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037433" w:rsidRDefault="00037433" w:rsidP="00A23894">
      <w:pPr>
        <w:jc w:val="both"/>
        <w:rPr>
          <w:sz w:val="28"/>
          <w:szCs w:val="28"/>
        </w:rPr>
      </w:pPr>
      <w:r>
        <w:rPr>
          <w:sz w:val="28"/>
          <w:szCs w:val="28"/>
        </w:rPr>
        <w:t>П</w:t>
      </w:r>
      <w:r w:rsidR="00A23894">
        <w:rPr>
          <w:sz w:val="28"/>
          <w:szCs w:val="28"/>
        </w:rPr>
        <w:t>ерв</w:t>
      </w:r>
      <w:r>
        <w:rPr>
          <w:sz w:val="28"/>
          <w:szCs w:val="28"/>
        </w:rPr>
        <w:t>ый</w:t>
      </w:r>
      <w:r w:rsidR="00A23894">
        <w:rPr>
          <w:sz w:val="28"/>
          <w:szCs w:val="28"/>
        </w:rPr>
        <w:t xml:space="preserve"> заместител</w:t>
      </w:r>
      <w:r>
        <w:rPr>
          <w:sz w:val="28"/>
          <w:szCs w:val="28"/>
        </w:rPr>
        <w:t>ь</w:t>
      </w:r>
      <w:r w:rsidR="00A23894">
        <w:rPr>
          <w:sz w:val="28"/>
          <w:szCs w:val="28"/>
        </w:rPr>
        <w:t xml:space="preserve"> г</w:t>
      </w:r>
      <w:r w:rsidR="00A23894" w:rsidRPr="00EE3063">
        <w:rPr>
          <w:sz w:val="28"/>
          <w:szCs w:val="28"/>
        </w:rPr>
        <w:t>лав</w:t>
      </w:r>
      <w:r w:rsidR="00A23894">
        <w:rPr>
          <w:sz w:val="28"/>
          <w:szCs w:val="28"/>
        </w:rPr>
        <w:t xml:space="preserve">ы </w:t>
      </w:r>
      <w:proofErr w:type="gramStart"/>
      <w:r w:rsidR="00A23894" w:rsidRPr="00EE3063">
        <w:rPr>
          <w:sz w:val="28"/>
          <w:szCs w:val="28"/>
        </w:rPr>
        <w:t>муниципального</w:t>
      </w:r>
      <w:proofErr w:type="gramEnd"/>
      <w:r w:rsidR="00A23894" w:rsidRPr="00EE3063">
        <w:rPr>
          <w:sz w:val="28"/>
          <w:szCs w:val="28"/>
        </w:rPr>
        <w:t xml:space="preserve"> </w:t>
      </w:r>
    </w:p>
    <w:p w:rsidR="00A23894" w:rsidRPr="008F0DA4" w:rsidRDefault="00A23894" w:rsidP="00A23894">
      <w:pPr>
        <w:jc w:val="both"/>
        <w:rPr>
          <w:sz w:val="2"/>
          <w:szCs w:val="2"/>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sidR="0014788F">
        <w:rPr>
          <w:sz w:val="28"/>
          <w:szCs w:val="28"/>
        </w:rPr>
        <w:t>В</w:t>
      </w:r>
      <w:r>
        <w:rPr>
          <w:sz w:val="28"/>
          <w:szCs w:val="28"/>
        </w:rPr>
        <w:t>.</w:t>
      </w:r>
      <w:r w:rsidR="00037433">
        <w:rPr>
          <w:sz w:val="28"/>
          <w:szCs w:val="28"/>
        </w:rPr>
        <w:t>Н.Черник</w:t>
      </w:r>
      <w:proofErr w:type="spellEnd"/>
      <w:r>
        <w:rPr>
          <w:sz w:val="28"/>
          <w:szCs w:val="28"/>
        </w:rPr>
        <w:br/>
      </w:r>
    </w:p>
    <w:sectPr w:rsidR="00A23894" w:rsidRPr="008F0DA4" w:rsidSect="0025467E">
      <w:headerReference w:type="even" r:id="rId11"/>
      <w:headerReference w:type="default" r:id="rId12"/>
      <w:footerReference w:type="even" r:id="rId13"/>
      <w:footerReference w:type="default" r:id="rId14"/>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4C" w:rsidRDefault="00A1074C">
      <w:r>
        <w:separator/>
      </w:r>
    </w:p>
  </w:endnote>
  <w:endnote w:type="continuationSeparator" w:id="0">
    <w:p w:rsidR="00A1074C" w:rsidRDefault="00A1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4C" w:rsidRDefault="00A1074C">
      <w:r>
        <w:separator/>
      </w:r>
    </w:p>
  </w:footnote>
  <w:footnote w:type="continuationSeparator" w:id="0">
    <w:p w:rsidR="00A1074C" w:rsidRDefault="00A1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90867"/>
      <w:docPartObj>
        <w:docPartGallery w:val="Page Numbers (Top of Page)"/>
        <w:docPartUnique/>
      </w:docPartObj>
    </w:sdtPr>
    <w:sdtEndPr/>
    <w:sdtContent>
      <w:p w:rsidR="0025467E" w:rsidRDefault="0025467E">
        <w:pPr>
          <w:pStyle w:val="a7"/>
          <w:jc w:val="center"/>
        </w:pPr>
        <w:r>
          <w:fldChar w:fldCharType="begin"/>
        </w:r>
        <w:r>
          <w:instrText>PAGE   \* MERGEFORMAT</w:instrText>
        </w:r>
        <w:r>
          <w:fldChar w:fldCharType="separate"/>
        </w:r>
        <w:r w:rsidR="00150D1D">
          <w:rPr>
            <w:noProof/>
          </w:rPr>
          <w:t>12</w:t>
        </w:r>
        <w:r>
          <w:fldChar w:fldCharType="end"/>
        </w:r>
      </w:p>
    </w:sdtContent>
  </w:sdt>
  <w:p w:rsidR="0025467E" w:rsidRDefault="002546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D1D"/>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1F5A28"/>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5CA"/>
    <w:rsid w:val="00241CD0"/>
    <w:rsid w:val="00245297"/>
    <w:rsid w:val="0024557E"/>
    <w:rsid w:val="00246B62"/>
    <w:rsid w:val="00250192"/>
    <w:rsid w:val="002503C9"/>
    <w:rsid w:val="00250413"/>
    <w:rsid w:val="0025074D"/>
    <w:rsid w:val="002526E6"/>
    <w:rsid w:val="00252967"/>
    <w:rsid w:val="00252ADE"/>
    <w:rsid w:val="00253EC1"/>
    <w:rsid w:val="0025467E"/>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6109"/>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4C7"/>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1EC0"/>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4AA0"/>
    <w:rsid w:val="005E5F58"/>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0B5"/>
    <w:rsid w:val="008A2311"/>
    <w:rsid w:val="008A40B8"/>
    <w:rsid w:val="008A5C1F"/>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DA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4FA8"/>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074C"/>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7A7"/>
    <w:rsid w:val="00B04912"/>
    <w:rsid w:val="00B06F65"/>
    <w:rsid w:val="00B1232C"/>
    <w:rsid w:val="00B12C3E"/>
    <w:rsid w:val="00B131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1A9"/>
    <w:rsid w:val="00BA1FEC"/>
    <w:rsid w:val="00BA2147"/>
    <w:rsid w:val="00BA5628"/>
    <w:rsid w:val="00BA6DC4"/>
    <w:rsid w:val="00BB1AA8"/>
    <w:rsid w:val="00BB2352"/>
    <w:rsid w:val="00BB2AE7"/>
    <w:rsid w:val="00BB2F24"/>
    <w:rsid w:val="00BB4289"/>
    <w:rsid w:val="00BB70F5"/>
    <w:rsid w:val="00BB725C"/>
    <w:rsid w:val="00BB7342"/>
    <w:rsid w:val="00BC32C8"/>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6713F"/>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15D"/>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2F4D"/>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 w:type="table" w:styleId="af">
    <w:name w:val="Table Grid"/>
    <w:basedOn w:val="a1"/>
    <w:uiPriority w:val="59"/>
    <w:rsid w:val="002415CA"/>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 w:type="table" w:styleId="af">
    <w:name w:val="Table Grid"/>
    <w:basedOn w:val="a1"/>
    <w:uiPriority w:val="59"/>
    <w:rsid w:val="002415CA"/>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778720.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9145-AB13-4884-9309-47B74D5E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4534</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30318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9</cp:revision>
  <cp:lastPrinted>2021-03-11T13:52:00Z</cp:lastPrinted>
  <dcterms:created xsi:type="dcterms:W3CDTF">2021-01-22T13:50:00Z</dcterms:created>
  <dcterms:modified xsi:type="dcterms:W3CDTF">2021-03-24T11:13:00Z</dcterms:modified>
</cp:coreProperties>
</file>