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6717" w:rsidRPr="00186717" w:rsidRDefault="00186717" w:rsidP="00186717">
      <w:pPr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100282"/>
      <w:bookmarkEnd w:id="0"/>
      <w:r w:rsidRPr="0018671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 2</w:t>
      </w:r>
    </w:p>
    <w:p w:rsidR="00186717" w:rsidRPr="00186717" w:rsidRDefault="00186717" w:rsidP="00186717">
      <w:pPr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6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Порядку осуществления </w:t>
      </w:r>
    </w:p>
    <w:p w:rsidR="00186717" w:rsidRPr="00186717" w:rsidRDefault="00186717" w:rsidP="0018671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86717">
        <w:rPr>
          <w:rFonts w:ascii="Times New Roman" w:eastAsia="Times New Roman" w:hAnsi="Times New Roman" w:cs="Times New Roman"/>
          <w:sz w:val="28"/>
          <w:szCs w:val="28"/>
          <w:lang w:eastAsia="ru-RU"/>
        </w:rPr>
        <w:t>внутреннего финансового аудита</w:t>
      </w:r>
    </w:p>
    <w:p w:rsidR="00186717" w:rsidRPr="00186717" w:rsidRDefault="00186717" w:rsidP="0018671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86717" w:rsidRPr="00186717" w:rsidRDefault="00186717" w:rsidP="0018671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91BF7" w:rsidRPr="00186717" w:rsidRDefault="00186717" w:rsidP="00186717">
      <w:pPr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186717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Привлечение должностных лиц (работников) главного администратора (администратора) бюджетных средств и (или) экспертов к проведению аудиторских мероприятий</w:t>
      </w:r>
    </w:p>
    <w:p w:rsidR="00186717" w:rsidRPr="00186717" w:rsidRDefault="00186717" w:rsidP="00186717">
      <w:pPr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186717" w:rsidRPr="00186717" w:rsidRDefault="00186717" w:rsidP="00186717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86717">
        <w:rPr>
          <w:sz w:val="28"/>
          <w:szCs w:val="28"/>
        </w:rPr>
        <w:t xml:space="preserve">1. </w:t>
      </w:r>
      <w:proofErr w:type="gramStart"/>
      <w:r w:rsidRPr="00186717">
        <w:rPr>
          <w:sz w:val="28"/>
          <w:szCs w:val="28"/>
        </w:rPr>
        <w:t>В соответствии с </w:t>
      </w:r>
      <w:hyperlink r:id="rId5" w:anchor="/document/73064558/entry/1005" w:history="1">
        <w:r w:rsidRPr="00186717">
          <w:rPr>
            <w:rStyle w:val="a3"/>
            <w:color w:val="auto"/>
            <w:sz w:val="28"/>
            <w:szCs w:val="28"/>
            <w:u w:val="none"/>
          </w:rPr>
          <w:t>пунктом 5</w:t>
        </w:r>
      </w:hyperlink>
      <w:r w:rsidRPr="00186717">
        <w:rPr>
          <w:sz w:val="28"/>
          <w:szCs w:val="28"/>
        </w:rPr>
        <w:t> федерального стандарта внутреннего финансового аудита "Права и обязанности должностных лиц (работников) при осуществлении внутреннего финансового аудита" руководитель субъекта внутреннего финансового аудита имеет право привлекать к проведению аудиторского мероприятия должностных лиц (работников) главного администратора (администратора) бюджетных средств и (или) экспертов, а также включать привлеченных лиц в состав аудиторской группы.</w:t>
      </w:r>
      <w:proofErr w:type="gramEnd"/>
    </w:p>
    <w:p w:rsidR="00186717" w:rsidRPr="00186717" w:rsidRDefault="00186717" w:rsidP="00186717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86717">
        <w:rPr>
          <w:sz w:val="28"/>
          <w:szCs w:val="28"/>
        </w:rPr>
        <w:t>2. Должностным лицом (работником) главного администратора (администратора) бюджетных средств, привлекаемым к проведению аудиторского мероприятия, может являться:</w:t>
      </w:r>
    </w:p>
    <w:p w:rsidR="00186717" w:rsidRPr="00186717" w:rsidRDefault="00186717" w:rsidP="00186717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86717">
        <w:rPr>
          <w:sz w:val="28"/>
          <w:szCs w:val="28"/>
        </w:rPr>
        <w:t>а) специали</w:t>
      </w:r>
      <w:proofErr w:type="gramStart"/>
      <w:r w:rsidRPr="00186717">
        <w:rPr>
          <w:sz w:val="28"/>
          <w:szCs w:val="28"/>
        </w:rPr>
        <w:t>ст стр</w:t>
      </w:r>
      <w:proofErr w:type="gramEnd"/>
      <w:r w:rsidRPr="00186717">
        <w:rPr>
          <w:sz w:val="28"/>
          <w:szCs w:val="28"/>
        </w:rPr>
        <w:t>уктурного подразделения главного администратора (администратора) бюджетных средств, в том числе являющийся субъектом бюджетных процедур;</w:t>
      </w:r>
    </w:p>
    <w:p w:rsidR="00186717" w:rsidRPr="00186717" w:rsidRDefault="00186717" w:rsidP="00186717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86717">
        <w:rPr>
          <w:sz w:val="28"/>
          <w:szCs w:val="28"/>
        </w:rPr>
        <w:t>б) должностное лицо (работник) администратора бюджетных средств, находящегося в ведении главного администратора (администратора) бюджетных средств;</w:t>
      </w:r>
    </w:p>
    <w:p w:rsidR="00186717" w:rsidRPr="00186717" w:rsidRDefault="00186717" w:rsidP="00186717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86717">
        <w:rPr>
          <w:sz w:val="28"/>
          <w:szCs w:val="28"/>
        </w:rPr>
        <w:t>в) должностное лицо (работник) иного главного администратора бюджетных средств, администратора бюджетных средств (не находящегося в ведении главного администратора (администратора) бюджетных средств, которым привлекается данное лицо), которое одновременно не является должностным лицом органа государственного (муниципального) финансового контроля.</w:t>
      </w:r>
    </w:p>
    <w:p w:rsidR="00186717" w:rsidRPr="00186717" w:rsidRDefault="00186717" w:rsidP="00186717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86717">
        <w:rPr>
          <w:sz w:val="28"/>
          <w:szCs w:val="28"/>
        </w:rPr>
        <w:t xml:space="preserve">3. Экспертом, привлекаемым к проведению аудиторского мероприятия, является физическое лицо, в том числе являющееся сотрудником экспертной (научной) или иной организации, обладающее специальными знаниями, умениями, профессиональными навыками и опытом по вопросам, подлежащим изучению в ходе проведения аудиторского мероприятия в соответствии с целями и задачами аудиторского мероприятия. В качестве эксперта также может быть </w:t>
      </w:r>
      <w:proofErr w:type="gramStart"/>
      <w:r w:rsidRPr="00186717">
        <w:rPr>
          <w:sz w:val="28"/>
          <w:szCs w:val="28"/>
        </w:rPr>
        <w:t>привлечен</w:t>
      </w:r>
      <w:proofErr w:type="gramEnd"/>
      <w:r w:rsidRPr="00186717">
        <w:rPr>
          <w:sz w:val="28"/>
          <w:szCs w:val="28"/>
        </w:rPr>
        <w:t>:</w:t>
      </w:r>
    </w:p>
    <w:p w:rsidR="00186717" w:rsidRPr="00186717" w:rsidRDefault="00186717" w:rsidP="00186717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86717">
        <w:rPr>
          <w:sz w:val="28"/>
          <w:szCs w:val="28"/>
        </w:rPr>
        <w:t>а) работник бюджетного, автономного учреждения, функции и полномочия учредителя которого осуществляет главный администратор бюджетных средств;</w:t>
      </w:r>
    </w:p>
    <w:p w:rsidR="00186717" w:rsidRPr="00186717" w:rsidRDefault="00186717" w:rsidP="00186717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86717">
        <w:rPr>
          <w:sz w:val="28"/>
          <w:szCs w:val="28"/>
        </w:rPr>
        <w:t xml:space="preserve">б) работник государственного (муниципального) унитарного предприятия, в отношении которого главный администратор бюджетных </w:t>
      </w:r>
      <w:r w:rsidRPr="00186717">
        <w:rPr>
          <w:sz w:val="28"/>
          <w:szCs w:val="28"/>
        </w:rPr>
        <w:lastRenderedPageBreak/>
        <w:t>средств осуществляет права собственника имущества соответствующего публично-правового образования.</w:t>
      </w:r>
    </w:p>
    <w:p w:rsidR="00186717" w:rsidRPr="00186717" w:rsidRDefault="00186717" w:rsidP="00186717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86717">
        <w:rPr>
          <w:sz w:val="28"/>
          <w:szCs w:val="28"/>
        </w:rPr>
        <w:t xml:space="preserve">4. </w:t>
      </w:r>
      <w:proofErr w:type="gramStart"/>
      <w:r w:rsidRPr="00186717">
        <w:rPr>
          <w:sz w:val="28"/>
          <w:szCs w:val="28"/>
        </w:rPr>
        <w:t>Эксперты привлекаются в случаях, когда для достижения целей и задач аудиторского мероприятия (исходя из его темы, а также перечня вопросов, подлежащих изучению в ходе проведения аудиторского мероприятия) необходимы специальные знания, умения, профессиональные навыки и опыт, которыми не владеют должностные лица (работники) главного администратора (администратора) бюджетных средств, а также в случаях невозможности привлечения лиц, указанных в </w:t>
      </w:r>
      <w:hyperlink r:id="rId6" w:anchor="/document/74585160/entry/20022" w:history="1">
        <w:r w:rsidRPr="00186717">
          <w:rPr>
            <w:rStyle w:val="a3"/>
            <w:color w:val="auto"/>
            <w:sz w:val="28"/>
            <w:szCs w:val="28"/>
            <w:u w:val="none"/>
          </w:rPr>
          <w:t>подпунктах "б"</w:t>
        </w:r>
      </w:hyperlink>
      <w:r w:rsidRPr="00186717">
        <w:rPr>
          <w:sz w:val="28"/>
          <w:szCs w:val="28"/>
        </w:rPr>
        <w:t> и </w:t>
      </w:r>
      <w:hyperlink r:id="rId7" w:anchor="/document/74585160/entry/20023" w:history="1">
        <w:r w:rsidRPr="00186717">
          <w:rPr>
            <w:rStyle w:val="a3"/>
            <w:color w:val="auto"/>
            <w:sz w:val="28"/>
            <w:szCs w:val="28"/>
            <w:u w:val="none"/>
          </w:rPr>
          <w:t>"в" пункта</w:t>
        </w:r>
        <w:proofErr w:type="gramEnd"/>
        <w:r w:rsidRPr="00186717">
          <w:rPr>
            <w:rStyle w:val="a3"/>
            <w:color w:val="auto"/>
            <w:sz w:val="28"/>
            <w:szCs w:val="28"/>
            <w:u w:val="none"/>
          </w:rPr>
          <w:t> 2</w:t>
        </w:r>
      </w:hyperlink>
      <w:r w:rsidRPr="00186717">
        <w:rPr>
          <w:sz w:val="28"/>
          <w:szCs w:val="28"/>
        </w:rPr>
        <w:t> настоящего Приложения.</w:t>
      </w:r>
    </w:p>
    <w:p w:rsidR="00186717" w:rsidRPr="00186717" w:rsidRDefault="00186717" w:rsidP="00186717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86717">
        <w:rPr>
          <w:sz w:val="28"/>
          <w:szCs w:val="28"/>
        </w:rPr>
        <w:t>В качестве эксперта привлекается лицо, которое не состояло в течение текущего и отчетного финансового года, а также не состоящее в настоящее время в трудовых отношениях с главным администратором (администратором) бюджетных средств, которым привлекается данное лицо.</w:t>
      </w:r>
    </w:p>
    <w:p w:rsidR="00186717" w:rsidRPr="00186717" w:rsidRDefault="00186717" w:rsidP="00186717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86717">
        <w:rPr>
          <w:sz w:val="28"/>
          <w:szCs w:val="28"/>
        </w:rPr>
        <w:t>5. Привлекаемый к проведению аудиторского мероприятия эксперт должен соответствовать одному или нескольким из следующих критериев, свидетельствующих о наличии у него специальных знаний, умений, профессиональных навыков и опыта, в частности:</w:t>
      </w:r>
    </w:p>
    <w:p w:rsidR="00186717" w:rsidRPr="00186717" w:rsidRDefault="00186717" w:rsidP="00186717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86717">
        <w:rPr>
          <w:sz w:val="28"/>
          <w:szCs w:val="28"/>
        </w:rPr>
        <w:t>а) наличие стажа работы в сфере, к которой относятся вопросы, подлежащие изучению в ходе проведения аудиторского мероприятия, в том числе в сфере бюджетного (бухгалтерского) учета, аудита, экономики, государственных (муниципальных) финансов, информационных технологий, юриспруденции и иных вопросов;</w:t>
      </w:r>
    </w:p>
    <w:p w:rsidR="00186717" w:rsidRPr="00186717" w:rsidRDefault="00186717" w:rsidP="00186717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86717">
        <w:rPr>
          <w:sz w:val="28"/>
          <w:szCs w:val="28"/>
        </w:rPr>
        <w:t>б) наличие образования и профессиональной подготовки, необходимых для исследования вопросов, подлежащих изучению в ходе проведения аудиторского мероприятия;</w:t>
      </w:r>
    </w:p>
    <w:p w:rsidR="00186717" w:rsidRPr="00186717" w:rsidRDefault="00186717" w:rsidP="00186717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86717">
        <w:rPr>
          <w:sz w:val="28"/>
          <w:szCs w:val="28"/>
        </w:rPr>
        <w:t>в) наличие сертификатов, лицензий и (или) других документов, подтверждающих специальные знания, умения, профессиональные навыки и опыт в сфере, к которой относятся вопросы, подлежащие изучению в ходе проведения аудиторского мероприятия;</w:t>
      </w:r>
    </w:p>
    <w:p w:rsidR="00186717" w:rsidRPr="00186717" w:rsidRDefault="00186717" w:rsidP="00186717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86717">
        <w:rPr>
          <w:sz w:val="28"/>
          <w:szCs w:val="28"/>
        </w:rPr>
        <w:t>г) членство в профессиональных объединениях, саморегулируемых организациях в сфере, к которой относятся вопросы, подлежащие изучению в ходе проведения аудиторского мероприятия, а также соблюдение экспертом стандартов и правил, установленных указанными объединениями, организациями.</w:t>
      </w:r>
    </w:p>
    <w:p w:rsidR="00186717" w:rsidRPr="00186717" w:rsidRDefault="00186717" w:rsidP="00186717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86717">
        <w:rPr>
          <w:sz w:val="28"/>
          <w:szCs w:val="28"/>
        </w:rPr>
        <w:t xml:space="preserve">6. Привлечение к проведению аудиторского мероприятия должностного лица (работника) главного администратора (администратора) бюджетных средств осуществляется по согласованию с </w:t>
      </w:r>
      <w:proofErr w:type="gramStart"/>
      <w:r w:rsidRPr="00186717">
        <w:rPr>
          <w:sz w:val="28"/>
          <w:szCs w:val="28"/>
        </w:rPr>
        <w:t>соответствующим</w:t>
      </w:r>
      <w:proofErr w:type="gramEnd"/>
      <w:r w:rsidRPr="00186717">
        <w:rPr>
          <w:sz w:val="28"/>
          <w:szCs w:val="28"/>
        </w:rPr>
        <w:t>:</w:t>
      </w:r>
    </w:p>
    <w:p w:rsidR="00186717" w:rsidRPr="00186717" w:rsidRDefault="00186717" w:rsidP="00186717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86717">
        <w:rPr>
          <w:sz w:val="28"/>
          <w:szCs w:val="28"/>
        </w:rPr>
        <w:t>руководителем структурного подразделения главного администратора (администратора) бюджетных средств;</w:t>
      </w:r>
    </w:p>
    <w:p w:rsidR="00186717" w:rsidRPr="00186717" w:rsidRDefault="00186717" w:rsidP="00186717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86717">
        <w:rPr>
          <w:sz w:val="28"/>
          <w:szCs w:val="28"/>
        </w:rPr>
        <w:t>руководителем подведомственного администратора бюджетных средств;</w:t>
      </w:r>
    </w:p>
    <w:p w:rsidR="00186717" w:rsidRPr="00186717" w:rsidRDefault="00186717" w:rsidP="00186717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86717">
        <w:rPr>
          <w:sz w:val="28"/>
          <w:szCs w:val="28"/>
        </w:rPr>
        <w:t>руководителем иного главного администратора (администратора) бюджетных средств.</w:t>
      </w:r>
    </w:p>
    <w:p w:rsidR="00186717" w:rsidRPr="00186717" w:rsidRDefault="00186717" w:rsidP="00186717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86717">
        <w:rPr>
          <w:sz w:val="28"/>
          <w:szCs w:val="28"/>
        </w:rPr>
        <w:lastRenderedPageBreak/>
        <w:t>7. Привлечение к проведению аудиторского мероприятия экспертов осуществляется посредством:</w:t>
      </w:r>
    </w:p>
    <w:p w:rsidR="00186717" w:rsidRPr="00186717" w:rsidRDefault="00186717" w:rsidP="00186717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86717">
        <w:rPr>
          <w:sz w:val="28"/>
          <w:szCs w:val="28"/>
        </w:rPr>
        <w:t>включения эксперта в состав аудиторской группы для выполнения им конкретного вида и определенного объема работ (услуг) на основе заключенного с ним государственного (муниципального) контракта или иного гражданско-правового договора, в том числе договора безвозмездного выполнения работ (оказания услуг);</w:t>
      </w:r>
    </w:p>
    <w:p w:rsidR="00186717" w:rsidRPr="00186717" w:rsidRDefault="00186717" w:rsidP="00186717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86717">
        <w:rPr>
          <w:sz w:val="28"/>
          <w:szCs w:val="28"/>
        </w:rPr>
        <w:t>включения эксперта в состав аудиторской группы для выполнения им отдельных заданий руководителя аудиторской группы, в том числе подготовки аналитических записок и экспертных оценок в рамках проведения аудиторского мероприятия.</w:t>
      </w:r>
    </w:p>
    <w:p w:rsidR="00186717" w:rsidRPr="00186717" w:rsidRDefault="00186717" w:rsidP="00186717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86717">
        <w:rPr>
          <w:sz w:val="28"/>
          <w:szCs w:val="28"/>
        </w:rPr>
        <w:t>Привлечение к проведению аудиторского мероприятия лиц, указанных в </w:t>
      </w:r>
      <w:hyperlink r:id="rId8" w:anchor="/document/74585160/entry/20031" w:history="1">
        <w:r w:rsidRPr="00186717">
          <w:rPr>
            <w:rStyle w:val="a3"/>
            <w:color w:val="auto"/>
            <w:sz w:val="28"/>
            <w:szCs w:val="28"/>
            <w:u w:val="none"/>
          </w:rPr>
          <w:t>абзацах втором</w:t>
        </w:r>
      </w:hyperlink>
      <w:r w:rsidRPr="00186717">
        <w:rPr>
          <w:sz w:val="28"/>
          <w:szCs w:val="28"/>
        </w:rPr>
        <w:t> и </w:t>
      </w:r>
      <w:hyperlink r:id="rId9" w:anchor="/document/74585160/entry/20032" w:history="1">
        <w:r w:rsidRPr="00186717">
          <w:rPr>
            <w:rStyle w:val="a3"/>
            <w:color w:val="auto"/>
            <w:sz w:val="28"/>
            <w:szCs w:val="28"/>
            <w:u w:val="none"/>
          </w:rPr>
          <w:t>третьем пункта 3</w:t>
        </w:r>
      </w:hyperlink>
      <w:r w:rsidRPr="00186717">
        <w:rPr>
          <w:sz w:val="28"/>
          <w:szCs w:val="28"/>
        </w:rPr>
        <w:t> настоящего Приложения, осуществляется по согласованию с соответствующим руководителем бюджетного, автономного учреждения, государственного (муниципального) унитарного предприятия.</w:t>
      </w:r>
    </w:p>
    <w:p w:rsidR="00186717" w:rsidRPr="00186717" w:rsidRDefault="00186717" w:rsidP="00186717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186717">
        <w:rPr>
          <w:sz w:val="28"/>
          <w:szCs w:val="28"/>
        </w:rPr>
        <w:t>. В соответствии с </w:t>
      </w:r>
      <w:hyperlink r:id="rId10" w:anchor="/document/73064558/entry/1001" w:history="1">
        <w:r w:rsidRPr="00186717">
          <w:rPr>
            <w:rStyle w:val="a3"/>
            <w:color w:val="auto"/>
            <w:sz w:val="28"/>
            <w:szCs w:val="28"/>
            <w:u w:val="none"/>
          </w:rPr>
          <w:t>пунктом 1</w:t>
        </w:r>
      </w:hyperlink>
      <w:r w:rsidRPr="00186717">
        <w:rPr>
          <w:sz w:val="28"/>
          <w:szCs w:val="28"/>
        </w:rPr>
        <w:t> федерального стандарта внутреннего финансового аудита "Права и обязанности должностных лиц (работников) при осуществлении внутреннего финансового аудита" привлеченные к проведению аудиторского мероприятия должностные лица (работники) главного администратора (администратора) бюджетных средств и (или) эксперты наделяются правами и обязанностями должностных лиц (работников) субъекта внутреннего финансового аудита (за исключением прав и обязанностей руководителя субъекта внутреннего финансового аудита, а также</w:t>
      </w:r>
      <w:proofErr w:type="gramEnd"/>
      <w:r w:rsidRPr="00186717">
        <w:rPr>
          <w:sz w:val="28"/>
          <w:szCs w:val="28"/>
        </w:rPr>
        <w:t xml:space="preserve"> руководителя аудиторской группы).</w:t>
      </w:r>
    </w:p>
    <w:p w:rsidR="00186717" w:rsidRPr="00186717" w:rsidRDefault="00186717" w:rsidP="00186717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186717">
        <w:rPr>
          <w:sz w:val="28"/>
          <w:szCs w:val="28"/>
        </w:rPr>
        <w:t>В целях обеспечения осуществления внутреннего финансового аудита на основе принципа функциональной независимости лица, привлеченные к проведению аудиторского мероприятия, должны соответствовать требованиям, установленным </w:t>
      </w:r>
      <w:hyperlink r:id="rId11" w:anchor="/document/73064552/entry/1006" w:history="1">
        <w:r w:rsidRPr="00186717">
          <w:rPr>
            <w:rStyle w:val="a3"/>
            <w:color w:val="auto"/>
            <w:sz w:val="28"/>
            <w:szCs w:val="28"/>
            <w:u w:val="none"/>
          </w:rPr>
          <w:t>пунктом 6</w:t>
        </w:r>
      </w:hyperlink>
      <w:r w:rsidRPr="00186717">
        <w:rPr>
          <w:sz w:val="28"/>
          <w:szCs w:val="28"/>
        </w:rPr>
        <w:t> федерального стандарта внутреннего финансового аудита "Определения, принципы и задачи внутреннего финансового аудита</w:t>
      </w:r>
      <w:r w:rsidRPr="00186717">
        <w:rPr>
          <w:sz w:val="28"/>
          <w:szCs w:val="28"/>
          <w:vertAlign w:val="superscript"/>
        </w:rPr>
        <w:t> </w:t>
      </w:r>
      <w:hyperlink r:id="rId12" w:anchor="/document/74585160/entry/2111" w:history="1">
        <w:r w:rsidRPr="00186717">
          <w:rPr>
            <w:rStyle w:val="a3"/>
            <w:color w:val="auto"/>
            <w:sz w:val="28"/>
            <w:szCs w:val="28"/>
            <w:u w:val="none"/>
            <w:vertAlign w:val="superscript"/>
          </w:rPr>
          <w:t>1</w:t>
        </w:r>
      </w:hyperlink>
      <w:r w:rsidRPr="00186717">
        <w:rPr>
          <w:sz w:val="28"/>
          <w:szCs w:val="28"/>
        </w:rPr>
        <w:t>".</w:t>
      </w:r>
      <w:proofErr w:type="gramEnd"/>
    </w:p>
    <w:p w:rsidR="00186717" w:rsidRPr="00186717" w:rsidRDefault="00186717" w:rsidP="00186717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86717">
        <w:rPr>
          <w:sz w:val="28"/>
          <w:szCs w:val="28"/>
        </w:rPr>
        <w:t>9. Привлеченное к проведению аудиторского мероприятия должностное лицо (работник) главного администратора (администратора) бюджетных средств и (или) эксперт в ходе проведения аудиторского мероприятия обязан:</w:t>
      </w:r>
    </w:p>
    <w:p w:rsidR="00186717" w:rsidRPr="00186717" w:rsidRDefault="00186717" w:rsidP="00186717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86717">
        <w:rPr>
          <w:sz w:val="28"/>
          <w:szCs w:val="28"/>
        </w:rPr>
        <w:t>а) провести анализ представленных ему материалов и информации, дать обоснованное и объективное заключение (отчет) по поставленным перед ним вопросам;</w:t>
      </w:r>
    </w:p>
    <w:p w:rsidR="00186717" w:rsidRPr="00186717" w:rsidRDefault="00186717" w:rsidP="00186717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86717">
        <w:rPr>
          <w:sz w:val="28"/>
          <w:szCs w:val="28"/>
        </w:rPr>
        <w:t>б) сообщить руководителю аудиторской группы о наличии обстоятельств, препятствующих проведению аудиторского мероприятия и (или) экспертизы;</w:t>
      </w:r>
    </w:p>
    <w:p w:rsidR="00186717" w:rsidRPr="00186717" w:rsidRDefault="00186717" w:rsidP="00186717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86717">
        <w:rPr>
          <w:sz w:val="28"/>
          <w:szCs w:val="28"/>
        </w:rPr>
        <w:t xml:space="preserve">в) сообщить руководителю аудиторской группы о невозможности </w:t>
      </w:r>
      <w:proofErr w:type="gramStart"/>
      <w:r w:rsidRPr="00186717">
        <w:rPr>
          <w:sz w:val="28"/>
          <w:szCs w:val="28"/>
        </w:rPr>
        <w:t>предоставить заключение</w:t>
      </w:r>
      <w:proofErr w:type="gramEnd"/>
      <w:r w:rsidRPr="00186717">
        <w:rPr>
          <w:sz w:val="28"/>
          <w:szCs w:val="28"/>
        </w:rPr>
        <w:t xml:space="preserve"> (отчет), если поставленные перед ним вопросы выходят за пределы его специальных знаний, умений, профессиональных </w:t>
      </w:r>
      <w:r w:rsidRPr="00186717">
        <w:rPr>
          <w:sz w:val="28"/>
          <w:szCs w:val="28"/>
        </w:rPr>
        <w:lastRenderedPageBreak/>
        <w:t>навыков и опыта, а также представленные материалы непригодны или недостаточны для проведения аудиторского мероприятия и (или) экспертизы;</w:t>
      </w:r>
    </w:p>
    <w:p w:rsidR="00186717" w:rsidRPr="00186717" w:rsidRDefault="00186717" w:rsidP="00186717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86717">
        <w:rPr>
          <w:sz w:val="28"/>
          <w:szCs w:val="28"/>
        </w:rPr>
        <w:t>г) не разглашать сведения, которые стали известны в ходе проведения аудиторского мероприятия и (или) экспертизы, в том числе сведения, составляющие государственную, служебную, иную охраняемую законом тайну;</w:t>
      </w:r>
    </w:p>
    <w:p w:rsidR="00186717" w:rsidRPr="00186717" w:rsidRDefault="00186717" w:rsidP="00186717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86717">
        <w:rPr>
          <w:sz w:val="28"/>
          <w:szCs w:val="28"/>
        </w:rPr>
        <w:t>д) обеспечить сохранность представленных материалов.</w:t>
      </w:r>
    </w:p>
    <w:p w:rsidR="00186717" w:rsidRPr="00186717" w:rsidRDefault="00186717" w:rsidP="00186717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86717">
        <w:rPr>
          <w:sz w:val="28"/>
          <w:szCs w:val="28"/>
        </w:rPr>
        <w:t>10. Привлеченное к проведению аудиторского мероприятия должностное лицо (работник) главного администратора (администратора) бюджетных средств и (или) эксперт в ходе проведения аудиторского мероприятия имеет право:</w:t>
      </w:r>
    </w:p>
    <w:p w:rsidR="00186717" w:rsidRPr="00186717" w:rsidRDefault="00186717" w:rsidP="00186717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86717">
        <w:rPr>
          <w:sz w:val="28"/>
          <w:szCs w:val="28"/>
        </w:rPr>
        <w:t>а) знакомиться с материалами аудиторского мероприятия, в том числе относящимися к предмету проводимой экспертизы;</w:t>
      </w:r>
    </w:p>
    <w:p w:rsidR="00186717" w:rsidRPr="00186717" w:rsidRDefault="00186717" w:rsidP="00186717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86717">
        <w:rPr>
          <w:sz w:val="28"/>
          <w:szCs w:val="28"/>
        </w:rPr>
        <w:t>б) письменно сообщать руководителю аудиторской группы о необходимости предоставления дополнительных материалов, необходимых для составления заключения (отчета);</w:t>
      </w:r>
    </w:p>
    <w:p w:rsidR="00186717" w:rsidRPr="00186717" w:rsidRDefault="00186717" w:rsidP="00186717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86717">
        <w:rPr>
          <w:sz w:val="28"/>
          <w:szCs w:val="28"/>
        </w:rPr>
        <w:t>в) письменно сообщать руководителю аудиторской группы о необходимости привлечения к проведению экспертизы других экспертов, если это необходимо для проведения исследований и составления заключения (отчета);</w:t>
      </w:r>
    </w:p>
    <w:p w:rsidR="00186717" w:rsidRPr="00186717" w:rsidRDefault="00186717" w:rsidP="00186717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86717">
        <w:rPr>
          <w:sz w:val="28"/>
          <w:szCs w:val="28"/>
        </w:rPr>
        <w:t>г) письменно сообщать руководителю аудиторской группы о необходимости продления срока проведения экспертизы.</w:t>
      </w:r>
    </w:p>
    <w:p w:rsidR="00186717" w:rsidRPr="00186717" w:rsidRDefault="00186717" w:rsidP="00186717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86717">
        <w:rPr>
          <w:sz w:val="28"/>
          <w:szCs w:val="28"/>
        </w:rPr>
        <w:t>11. Результаты работы эксперта, в том числе заключение (отчет), аналитические записки (справки) и экспертные оценки, используются при подготовке субъектом внутреннего финансового аудита заключения, включаются в рабочую документацию аудиторского мероприятия, а также по решению руководителя субъекта внутреннего финансового аудита могут отражаться в заключении.</w:t>
      </w:r>
    </w:p>
    <w:p w:rsidR="00186717" w:rsidRPr="00186717" w:rsidRDefault="00186717" w:rsidP="00186717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86717">
        <w:rPr>
          <w:sz w:val="28"/>
          <w:szCs w:val="28"/>
        </w:rPr>
        <w:t>12. Результаты работы эксперта:</w:t>
      </w:r>
    </w:p>
    <w:p w:rsidR="00186717" w:rsidRPr="00186717" w:rsidRDefault="00186717" w:rsidP="00186717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86717">
        <w:rPr>
          <w:sz w:val="28"/>
          <w:szCs w:val="28"/>
        </w:rPr>
        <w:t>представляются в формах, установленных в соответствующем государственном (муниципальном) контракте или договоре, а также в иных формах, определенных руководителем аудиторской группы и (или) руководителем субъекта внутреннего финансового аудита;</w:t>
      </w:r>
    </w:p>
    <w:p w:rsidR="00186717" w:rsidRPr="00186717" w:rsidRDefault="00186717" w:rsidP="00186717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86717">
        <w:rPr>
          <w:sz w:val="28"/>
          <w:szCs w:val="28"/>
        </w:rPr>
        <w:t>фиксируются (при необходимости) в акте приемки работ (оказанных услуг);</w:t>
      </w:r>
    </w:p>
    <w:p w:rsidR="00186717" w:rsidRPr="00186717" w:rsidRDefault="00186717" w:rsidP="00186717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86717">
        <w:rPr>
          <w:sz w:val="28"/>
          <w:szCs w:val="28"/>
        </w:rPr>
        <w:t>подлежат рассмотрению руководителем аудиторской группы и (или) руководителем субъекта внутреннего финансового аудита с точки зрения достоверности информации, на которой основывается оценка (заключение) эксперта, а также обоснованности содержащихся выводов, предложений или рекомендаций эксперта.</w:t>
      </w:r>
    </w:p>
    <w:p w:rsidR="00186717" w:rsidRPr="00186717" w:rsidRDefault="00186717" w:rsidP="00C527AB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86717">
        <w:rPr>
          <w:sz w:val="28"/>
          <w:szCs w:val="28"/>
        </w:rPr>
        <w:t>13. Использование результатов работы эксперта не освобождает должностных лиц (работников) субъекта внутреннего финансового аудита от ответственности за выводы, предложения и рекомендации, сформированные ими по результатам проведения аудиторского мероприятия и отраженные в заключении.</w:t>
      </w:r>
      <w:bookmarkStart w:id="1" w:name="_GoBack"/>
      <w:bookmarkEnd w:id="1"/>
    </w:p>
    <w:sectPr w:rsidR="00186717" w:rsidRPr="001867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66E1"/>
    <w:rsid w:val="00186717"/>
    <w:rsid w:val="00691BF7"/>
    <w:rsid w:val="00C527AB"/>
    <w:rsid w:val="00F66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67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1">
    <w:name w:val="s_1"/>
    <w:basedOn w:val="a"/>
    <w:rsid w:val="001867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186717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C527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527A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67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1">
    <w:name w:val="s_1"/>
    <w:basedOn w:val="a"/>
    <w:rsid w:val="001867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186717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C527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527A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518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1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92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914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583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37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00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084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37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812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362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997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34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193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636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11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504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210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278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58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034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9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1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.garant.ru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internet.garant.ru/" TargetMode="External"/><Relationship Id="rId12" Type="http://schemas.openxmlformats.org/officeDocument/2006/relationships/hyperlink" Target="https://internet.garant.ru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internet.garant.ru/" TargetMode="External"/><Relationship Id="rId11" Type="http://schemas.openxmlformats.org/officeDocument/2006/relationships/hyperlink" Target="https://internet.garant.ru/" TargetMode="External"/><Relationship Id="rId5" Type="http://schemas.openxmlformats.org/officeDocument/2006/relationships/hyperlink" Target="https://internet.garant.ru/" TargetMode="External"/><Relationship Id="rId10" Type="http://schemas.openxmlformats.org/officeDocument/2006/relationships/hyperlink" Target="https://internet.garan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nternet.garant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1550</Words>
  <Characters>8838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User03</dc:creator>
  <cp:keywords/>
  <dc:description/>
  <cp:lastModifiedBy>User03</cp:lastModifiedBy>
  <cp:revision>3</cp:revision>
  <cp:lastPrinted>2024-10-16T12:45:00Z</cp:lastPrinted>
  <dcterms:created xsi:type="dcterms:W3CDTF">2024-10-11T13:27:00Z</dcterms:created>
  <dcterms:modified xsi:type="dcterms:W3CDTF">2024-10-16T12:46:00Z</dcterms:modified>
</cp:coreProperties>
</file>