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CB196" w14:textId="77777777" w:rsidR="008A5530" w:rsidRDefault="002A3639">
      <w:pPr>
        <w:pStyle w:val="aa"/>
        <w:jc w:val="center"/>
        <w:rPr>
          <w:rFonts w:ascii="Times New Roman" w:hAnsi="Times New Roman"/>
          <w:sz w:val="32"/>
        </w:rPr>
      </w:pPr>
      <w:r>
        <w:rPr>
          <w:rFonts w:ascii="Times New Roman" w:hAnsi="Times New Roman"/>
          <w:sz w:val="32"/>
        </w:rPr>
        <w:t>ФРАГМЕНТ КАРТЫ ГРАДОСТРОИТЕЛЬНОГО ЗОНИРОВАНИЯ ВАРЕНИКОВСКОГО СЕЛЬСКОГО ПОСЕЛЕНИЯ</w:t>
      </w:r>
    </w:p>
    <w:p w14:paraId="5B75AE98" w14:textId="77777777" w:rsidR="008A5530" w:rsidRDefault="002A3639">
      <w:pPr>
        <w:pStyle w:val="aa"/>
        <w:jc w:val="center"/>
        <w:rPr>
          <w:rFonts w:ascii="Times New Roman" w:hAnsi="Times New Roman"/>
          <w:sz w:val="16"/>
        </w:rPr>
      </w:pPr>
      <w:r>
        <w:rPr>
          <w:rFonts w:ascii="Times New Roman" w:hAnsi="Times New Roman"/>
          <w:sz w:val="16"/>
        </w:rPr>
        <w:t>(утвержденные</w:t>
      </w:r>
      <w:r>
        <w:rPr>
          <w:rFonts w:ascii="Times New Roman" w:hAnsi="Times New Roman"/>
          <w:sz w:val="16"/>
        </w:rPr>
        <w:t xml:space="preserve"> решением Совета Варениковского сельского поселения Крымского района от 29.12.2012 № 175</w:t>
      </w:r>
    </w:p>
    <w:p w14:paraId="4CB7D4A9" w14:textId="59192176" w:rsidR="008A5530" w:rsidRDefault="002A3639">
      <w:pPr>
        <w:pStyle w:val="aa"/>
        <w:jc w:val="center"/>
        <w:rPr>
          <w:rFonts w:ascii="Times New Roman" w:hAnsi="Times New Roman"/>
          <w:sz w:val="16"/>
        </w:rPr>
      </w:pPr>
      <w:r>
        <w:rPr>
          <w:rFonts w:ascii="Times New Roman" w:hAnsi="Times New Roman"/>
          <w:sz w:val="16"/>
        </w:rPr>
        <w:t>с изменениями от 26</w:t>
      </w:r>
      <w:r>
        <w:rPr>
          <w:rFonts w:ascii="Times New Roman" w:hAnsi="Times New Roman"/>
          <w:sz w:val="16"/>
        </w:rPr>
        <w:t>.06</w:t>
      </w:r>
      <w:r>
        <w:rPr>
          <w:rFonts w:ascii="Times New Roman" w:hAnsi="Times New Roman"/>
          <w:sz w:val="16"/>
        </w:rPr>
        <w:t>.2024</w:t>
      </w:r>
      <w:r>
        <w:rPr>
          <w:rFonts w:ascii="Times New Roman" w:hAnsi="Times New Roman"/>
          <w:sz w:val="16"/>
        </w:rPr>
        <w:t xml:space="preserve"> № 466</w:t>
      </w:r>
      <w:r>
        <w:rPr>
          <w:rFonts w:ascii="Times New Roman" w:hAnsi="Times New Roman"/>
          <w:sz w:val="16"/>
        </w:rPr>
        <w:t>)</w:t>
      </w:r>
    </w:p>
    <w:p w14:paraId="43663042" w14:textId="77777777" w:rsidR="008A5530" w:rsidRDefault="008A5530">
      <w:pPr>
        <w:pStyle w:val="aa"/>
        <w:jc w:val="center"/>
        <w:rPr>
          <w:rFonts w:ascii="Times New Roman" w:hAnsi="Times New Roman"/>
          <w:sz w:val="16"/>
        </w:rPr>
      </w:pPr>
    </w:p>
    <w:p w14:paraId="42563E26" w14:textId="4EA96003" w:rsidR="008A5530" w:rsidRDefault="002A3639">
      <w:pPr>
        <w:pStyle w:val="aa"/>
        <w:jc w:val="center"/>
        <w:rPr>
          <w:rFonts w:ascii="Times New Roman" w:hAnsi="Times New Roman"/>
          <w:sz w:val="26"/>
        </w:rPr>
      </w:pPr>
      <w:r>
        <w:rPr>
          <w:noProof/>
        </w:rPr>
        <w:pict w14:anchorId="40C95D9E">
          <v:rect id="Picture 1" o:spid="_x0000_s1027" style="position:absolute;left:0;text-align:left;margin-left:205.35pt;margin-top:285.35pt;width:13.4pt;height:26.7pt;rotation:2330947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" filled="f" strokecolor="lime" strokeweight="2.5pt">
            <w10:wrap anchory="page"/>
          </v:rect>
        </w:pict>
      </w:r>
      <w:r>
        <w:rPr>
          <w:noProof/>
        </w:rPr>
        <w:drawing>
          <wp:inline distT="0" distB="0" distL="0" distR="0" wp14:anchorId="3B33530F" wp14:editId="3B06314E">
            <wp:extent cx="6120130" cy="5492883"/>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stretch/>
                  </pic:blipFill>
                  <pic:spPr>
                    <a:xfrm>
                      <a:off x="0" y="0"/>
                      <a:ext cx="6120130" cy="5492883"/>
                    </a:xfrm>
                    <a:prstGeom prst="rect">
                      <a:avLst/>
                    </a:prstGeom>
                  </pic:spPr>
                </pic:pic>
              </a:graphicData>
            </a:graphic>
          </wp:inline>
        </w:drawing>
      </w:r>
    </w:p>
    <w:p w14:paraId="019B2069" w14:textId="6491E1F1" w:rsidR="008A5530" w:rsidRDefault="002A3639">
      <w:pPr>
        <w:pStyle w:val="aa"/>
        <w:jc w:val="center"/>
        <w:rPr>
          <w:rFonts w:ascii="Times New Roman" w:hAnsi="Times New Roman"/>
          <w:sz w:val="26"/>
        </w:rPr>
      </w:pPr>
      <w:r>
        <w:rPr>
          <w:noProof/>
        </w:rPr>
        <w:pict w14:anchorId="74222DCB">
          <v:oval id="Picture 4" o:spid="_x0000_s1026" style="position:absolute;left:0;text-align:left;margin-left:9.1pt;margin-top:573pt;width:33pt;height:11.4pt;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" filled="f" strokecolor="lime" strokeweight="3pt">
            <w10:wrap anchory="page"/>
          </v:oval>
        </w:pict>
      </w:r>
    </w:p>
    <w:p w14:paraId="3736FF23" w14:textId="77777777" w:rsidR="008A5530" w:rsidRDefault="002A3639">
      <w:pPr>
        <w:pStyle w:val="aa"/>
        <w:rPr>
          <w:rFonts w:ascii="Times New Roman" w:hAnsi="Times New Roman"/>
          <w:sz w:val="26"/>
        </w:rPr>
      </w:pPr>
      <w:r>
        <w:rPr>
          <w:rFonts w:ascii="Times New Roman" w:hAnsi="Times New Roman"/>
          <w:sz w:val="26"/>
        </w:rPr>
        <w:t xml:space="preserve">                   - Рассматриваемый земельный участок</w:t>
      </w:r>
    </w:p>
    <w:p w14:paraId="53E6B4E3" w14:textId="77777777" w:rsidR="008A5530" w:rsidRDefault="008A5530">
      <w:pPr>
        <w:pStyle w:val="aa"/>
        <w:jc w:val="center"/>
        <w:rPr>
          <w:rFonts w:ascii="Times New Roman" w:hAnsi="Times New Roman"/>
          <w:sz w:val="26"/>
        </w:rPr>
      </w:pPr>
    </w:p>
    <w:p w14:paraId="54B63F3B" w14:textId="77777777" w:rsidR="008A5530" w:rsidRDefault="002A3639">
      <w:pPr>
        <w:pStyle w:val="aa"/>
      </w:pPr>
      <w:r>
        <w:rPr>
          <w:noProof/>
        </w:rPr>
        <w:drawing>
          <wp:inline distT="0" distB="0" distL="0" distR="0" wp14:anchorId="40E5A491" wp14:editId="44E72F2F">
            <wp:extent cx="4778375" cy="48006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a:srcRect/>
                    <a:stretch/>
                  </pic:blipFill>
                  <pic:spPr>
                    <a:xfrm>
                      <a:off x="0" y="0"/>
                      <a:ext cx="4778375" cy="480060"/>
                    </a:xfrm>
                    <a:prstGeom prst="rect">
                      <a:avLst/>
                    </a:prstGeom>
                  </pic:spPr>
                </pic:pic>
              </a:graphicData>
            </a:graphic>
          </wp:inline>
        </w:drawing>
      </w:r>
    </w:p>
    <w:p w14:paraId="6EA4A14F" w14:textId="77777777" w:rsidR="008A5530" w:rsidRDefault="002A3639">
      <w:pPr>
        <w:pStyle w:val="aa"/>
        <w:rPr>
          <w:rFonts w:ascii="Times New Roman" w:hAnsi="Times New Roman"/>
          <w:sz w:val="26"/>
        </w:rPr>
      </w:pPr>
      <w:r>
        <w:rPr>
          <w:noProof/>
        </w:rPr>
        <w:drawing>
          <wp:inline distT="0" distB="0" distL="0" distR="0" wp14:anchorId="7409F61D" wp14:editId="3D33A0C9">
            <wp:extent cx="5387975" cy="41148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rcRect/>
                    <a:stretch/>
                  </pic:blipFill>
                  <pic:spPr>
                    <a:xfrm>
                      <a:off x="0" y="0"/>
                      <a:ext cx="5387975" cy="411480"/>
                    </a:xfrm>
                    <a:prstGeom prst="rect">
                      <a:avLst/>
                    </a:prstGeom>
                  </pic:spPr>
                </pic:pic>
              </a:graphicData>
            </a:graphic>
          </wp:inline>
        </w:drawing>
      </w:r>
    </w:p>
    <w:p w14:paraId="3CCD3C99" w14:textId="77777777" w:rsidR="008A5530" w:rsidRDefault="008A5530">
      <w:pPr>
        <w:sectPr w:rsidR="008A5530">
          <w:pgSz w:w="11906" w:h="16838"/>
          <w:pgMar w:top="1134" w:right="567" w:bottom="1134" w:left="1701" w:header="709" w:footer="709" w:gutter="0"/>
          <w:cols w:space="720"/>
        </w:sectPr>
      </w:pPr>
    </w:p>
    <w:p w14:paraId="289A9ED0" w14:textId="64E5A7B7" w:rsidR="008A5530" w:rsidRDefault="002A3639">
      <w:pPr>
        <w:spacing w:after="0" w:line="240" w:lineRule="auto"/>
        <w:ind w:right="-1" w:firstLine="709"/>
        <w:jc w:val="both"/>
        <w:rPr>
          <w:rFonts w:ascii="Times New Roman" w:hAnsi="Times New Roman"/>
          <w:sz w:val="20"/>
        </w:rPr>
      </w:pPr>
      <w:r>
        <w:rPr>
          <w:rFonts w:ascii="Times New Roman" w:hAnsi="Times New Roman"/>
          <w:sz w:val="20"/>
        </w:rPr>
        <w:lastRenderedPageBreak/>
        <w:t>Фрагмент правил землепользования и застройки Варениковского сельского поселения, утвержденных решением Совета Варениковского сельского поселения</w:t>
      </w:r>
      <w:r>
        <w:rPr>
          <w:rFonts w:ascii="Times New Roman" w:hAnsi="Times New Roman"/>
          <w:sz w:val="20"/>
        </w:rPr>
        <w:br/>
        <w:t>от 29.12.2012 № 175, (в редакции от 26</w:t>
      </w:r>
      <w:r>
        <w:rPr>
          <w:rFonts w:ascii="Times New Roman" w:hAnsi="Times New Roman"/>
          <w:sz w:val="20"/>
        </w:rPr>
        <w:t>.06</w:t>
      </w:r>
      <w:r>
        <w:rPr>
          <w:rFonts w:ascii="Times New Roman" w:hAnsi="Times New Roman"/>
          <w:sz w:val="20"/>
        </w:rPr>
        <w:t>.2024</w:t>
      </w:r>
      <w:r>
        <w:rPr>
          <w:rFonts w:ascii="Times New Roman" w:hAnsi="Times New Roman"/>
          <w:sz w:val="20"/>
        </w:rPr>
        <w:t xml:space="preserve"> № 466</w:t>
      </w:r>
      <w:r>
        <w:rPr>
          <w:rFonts w:ascii="Times New Roman" w:hAnsi="Times New Roman"/>
          <w:sz w:val="20"/>
        </w:rPr>
        <w:t>).</w:t>
      </w:r>
    </w:p>
    <w:p w14:paraId="4ECB5440" w14:textId="77777777" w:rsidR="008A5530" w:rsidRDefault="002A3639">
      <w:pPr>
        <w:pStyle w:val="4"/>
        <w:rPr>
          <w:i w:val="0"/>
          <w:sz w:val="20"/>
        </w:rPr>
      </w:pPr>
      <w:r>
        <w:rPr>
          <w:i w:val="0"/>
          <w:sz w:val="20"/>
        </w:rPr>
        <w:t>Статья 51.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7F94E3BC" w14:textId="77777777" w:rsidR="002A3639" w:rsidRPr="00B657E5" w:rsidRDefault="002A3639" w:rsidP="002A3639">
      <w:pPr>
        <w:spacing w:before="240" w:after="60"/>
        <w:jc w:val="center"/>
        <w:outlineLvl w:val="5"/>
        <w:rPr>
          <w:rFonts w:ascii="Times New Roman" w:hAnsi="Times New Roman"/>
          <w:b/>
          <w:bCs/>
          <w:color w:val="auto"/>
          <w:sz w:val="20"/>
        </w:rPr>
      </w:pPr>
      <w:bookmarkStart w:id="0" w:name="_Toc154064741"/>
      <w:r w:rsidRPr="00B657E5">
        <w:rPr>
          <w:rFonts w:ascii="Times New Roman" w:hAnsi="Times New Roman"/>
          <w:b/>
          <w:bCs/>
          <w:color w:val="auto"/>
          <w:sz w:val="20"/>
        </w:rPr>
        <w:t>Ж1. Зона застройки индивидуальными жилыми домами с содержанием домашнего скота и птицы.</w:t>
      </w:r>
      <w:bookmarkEnd w:id="0"/>
    </w:p>
    <w:p w14:paraId="07E9B065"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hAnsi="Times New Roman"/>
          <w:i/>
          <w:iCs/>
          <w:sz w:val="20"/>
        </w:rPr>
      </w:pPr>
      <w:r w:rsidRPr="00B657E5">
        <w:rPr>
          <w:rFonts w:ascii="Times New Roman" w:hAnsi="Times New Roman"/>
          <w:sz w:val="20"/>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r w:rsidRPr="00B657E5">
        <w:rPr>
          <w:rFonts w:ascii="Times New Roman" w:hAnsi="Times New Roman"/>
          <w:i/>
          <w:iCs/>
          <w:sz w:val="20"/>
        </w:rPr>
        <w:t>.</w:t>
      </w:r>
    </w:p>
    <w:p w14:paraId="2B20C3B2"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hAnsi="Times New Roman"/>
          <w:sz w:val="20"/>
        </w:rPr>
      </w:pPr>
    </w:p>
    <w:p w14:paraId="23005590" w14:textId="77777777" w:rsidR="002A3639" w:rsidRPr="00B657E5" w:rsidRDefault="002A3639" w:rsidP="002A3639">
      <w:pPr>
        <w:widowControl w:val="0"/>
        <w:overflowPunct w:val="0"/>
        <w:autoSpaceDE w:val="0"/>
        <w:autoSpaceDN w:val="0"/>
        <w:adjustRightInd w:val="0"/>
        <w:spacing w:after="0" w:line="240" w:lineRule="auto"/>
        <w:jc w:val="center"/>
        <w:rPr>
          <w:rFonts w:ascii="Times New Roman" w:hAnsi="Times New Roman"/>
          <w:b/>
          <w:sz w:val="20"/>
        </w:rPr>
      </w:pPr>
      <w:r w:rsidRPr="00B657E5">
        <w:rPr>
          <w:rFonts w:ascii="Times New Roman" w:hAnsi="Times New Roman"/>
          <w:b/>
          <w:sz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EDF3D3E" w14:textId="77777777" w:rsidR="002A3639" w:rsidRPr="00B657E5" w:rsidRDefault="002A3639" w:rsidP="002A3639">
      <w:pPr>
        <w:widowControl w:val="0"/>
        <w:overflowPunct w:val="0"/>
        <w:autoSpaceDE w:val="0"/>
        <w:autoSpaceDN w:val="0"/>
        <w:adjustRightInd w:val="0"/>
        <w:spacing w:after="0" w:line="240" w:lineRule="auto"/>
        <w:jc w:val="center"/>
        <w:rPr>
          <w:rFonts w:ascii="Times New Roman" w:hAnsi="Times New Roman"/>
          <w:b/>
          <w:i/>
          <w:iCs/>
          <w:sz w:val="20"/>
        </w:rPr>
      </w:pPr>
    </w:p>
    <w:tbl>
      <w:tblPr>
        <w:tblW w:w="14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5670"/>
        <w:gridCol w:w="5244"/>
      </w:tblGrid>
      <w:tr w:rsidR="002A3639" w:rsidRPr="00B657E5" w14:paraId="5DB38D59" w14:textId="77777777" w:rsidTr="00441BF5">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14:paraId="353D5BC0" w14:textId="77777777" w:rsidR="002A3639" w:rsidRPr="00B657E5" w:rsidRDefault="002A3639" w:rsidP="00441BF5">
            <w:pPr>
              <w:widowControl w:val="0"/>
              <w:tabs>
                <w:tab w:val="left" w:pos="2520"/>
              </w:tabs>
              <w:overflowPunct w:val="0"/>
              <w:autoSpaceDE w:val="0"/>
              <w:autoSpaceDN w:val="0"/>
              <w:adjustRightInd w:val="0"/>
              <w:spacing w:after="0" w:line="240" w:lineRule="auto"/>
              <w:jc w:val="center"/>
              <w:rPr>
                <w:rFonts w:ascii="Times New Roman" w:eastAsia="SimSun" w:hAnsi="Times New Roman"/>
                <w:b/>
                <w:sz w:val="20"/>
                <w:lang w:eastAsia="zh-CN"/>
              </w:rPr>
            </w:pPr>
            <w:r w:rsidRPr="00B657E5">
              <w:rPr>
                <w:rFonts w:ascii="Times New Roman" w:hAnsi="Times New Roman"/>
                <w:b/>
                <w:sz w:val="20"/>
              </w:rPr>
              <w:t>Виды разрешенного использования земельных участков</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DF5A1A1" w14:textId="77777777" w:rsidR="002A3639" w:rsidRPr="00B657E5" w:rsidRDefault="002A3639" w:rsidP="00441BF5">
            <w:pPr>
              <w:widowControl w:val="0"/>
              <w:tabs>
                <w:tab w:val="left" w:pos="2520"/>
              </w:tabs>
              <w:overflowPunct w:val="0"/>
              <w:autoSpaceDE w:val="0"/>
              <w:autoSpaceDN w:val="0"/>
              <w:adjustRightInd w:val="0"/>
              <w:spacing w:after="0" w:line="240" w:lineRule="auto"/>
              <w:jc w:val="center"/>
              <w:rPr>
                <w:rFonts w:ascii="Times New Roman" w:eastAsia="SimSun" w:hAnsi="Times New Roman"/>
                <w:b/>
                <w:sz w:val="20"/>
                <w:lang w:eastAsia="zh-CN"/>
              </w:rPr>
            </w:pPr>
            <w:r w:rsidRPr="00B657E5">
              <w:rPr>
                <w:rFonts w:ascii="Times New Roman" w:hAnsi="Times New Roman"/>
                <w:b/>
                <w:sz w:val="20"/>
                <w:shd w:val="clear" w:color="auto" w:fill="FFFFFF"/>
              </w:rPr>
              <w:t>Описание вида разрешенного использования земельного участка</w:t>
            </w:r>
          </w:p>
        </w:tc>
        <w:tc>
          <w:tcPr>
            <w:tcW w:w="5244" w:type="dxa"/>
            <w:tcBorders>
              <w:top w:val="single" w:sz="4" w:space="0" w:color="auto"/>
              <w:left w:val="single" w:sz="4" w:space="0" w:color="auto"/>
              <w:bottom w:val="single" w:sz="4" w:space="0" w:color="auto"/>
              <w:right w:val="single" w:sz="4" w:space="0" w:color="auto"/>
            </w:tcBorders>
            <w:vAlign w:val="center"/>
            <w:hideMark/>
          </w:tcPr>
          <w:p w14:paraId="23465EE7" w14:textId="77777777" w:rsidR="002A3639" w:rsidRPr="00B657E5" w:rsidRDefault="002A3639" w:rsidP="00441BF5">
            <w:pPr>
              <w:widowControl w:val="0"/>
              <w:tabs>
                <w:tab w:val="left" w:pos="2520"/>
              </w:tabs>
              <w:overflowPunct w:val="0"/>
              <w:autoSpaceDE w:val="0"/>
              <w:autoSpaceDN w:val="0"/>
              <w:adjustRightInd w:val="0"/>
              <w:spacing w:after="0" w:line="240" w:lineRule="auto"/>
              <w:jc w:val="center"/>
              <w:rPr>
                <w:rFonts w:ascii="Times New Roman" w:eastAsia="SimSun" w:hAnsi="Times New Roman"/>
                <w:b/>
                <w:sz w:val="20"/>
                <w:lang w:eastAsia="zh-CN"/>
              </w:rPr>
            </w:pPr>
            <w:r w:rsidRPr="00B657E5">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3639" w:rsidRPr="00B657E5" w14:paraId="1FC9C7E6" w14:textId="77777777" w:rsidTr="00441BF5">
        <w:trPr>
          <w:trHeight w:val="20"/>
        </w:trPr>
        <w:tc>
          <w:tcPr>
            <w:tcW w:w="3545" w:type="dxa"/>
            <w:tcBorders>
              <w:top w:val="single" w:sz="4" w:space="0" w:color="auto"/>
              <w:left w:val="single" w:sz="4" w:space="0" w:color="auto"/>
              <w:bottom w:val="single" w:sz="4" w:space="0" w:color="auto"/>
              <w:right w:val="single" w:sz="4" w:space="0" w:color="auto"/>
            </w:tcBorders>
            <w:hideMark/>
          </w:tcPr>
          <w:p w14:paraId="4C426978" w14:textId="77777777" w:rsidR="002A3639" w:rsidRPr="00B657E5" w:rsidRDefault="002A3639" w:rsidP="00441BF5">
            <w:pPr>
              <w:widowControl w:val="0"/>
              <w:overflowPunct w:val="0"/>
              <w:autoSpaceDE w:val="0"/>
              <w:autoSpaceDN w:val="0"/>
              <w:adjustRightInd w:val="0"/>
              <w:spacing w:after="0" w:line="240" w:lineRule="auto"/>
              <w:rPr>
                <w:rFonts w:ascii="Times New Roman" w:hAnsi="Times New Roman"/>
                <w:sz w:val="20"/>
              </w:rPr>
            </w:pPr>
            <w:r w:rsidRPr="00B657E5">
              <w:rPr>
                <w:rFonts w:ascii="Times New Roman" w:hAnsi="Times New Roman"/>
                <w:sz w:val="20"/>
              </w:rPr>
              <w:t>[2.1] - Для индивидуального жилищного строительства</w:t>
            </w:r>
          </w:p>
        </w:tc>
        <w:tc>
          <w:tcPr>
            <w:tcW w:w="5670" w:type="dxa"/>
            <w:tcBorders>
              <w:top w:val="single" w:sz="4" w:space="0" w:color="auto"/>
              <w:left w:val="single" w:sz="4" w:space="0" w:color="auto"/>
              <w:bottom w:val="single" w:sz="4" w:space="0" w:color="auto"/>
              <w:right w:val="single" w:sz="4" w:space="0" w:color="auto"/>
            </w:tcBorders>
            <w:hideMark/>
          </w:tcPr>
          <w:p w14:paraId="2AD50E24"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sz w:val="20"/>
              </w:rPr>
            </w:pPr>
            <w:r w:rsidRPr="00B657E5">
              <w:rPr>
                <w:rFonts w:ascii="Times New Roman" w:hAnsi="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A8C43FC"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sz w:val="20"/>
              </w:rPr>
            </w:pPr>
            <w:r w:rsidRPr="00B657E5">
              <w:rPr>
                <w:rFonts w:ascii="Times New Roman" w:hAnsi="Times New Roman"/>
                <w:sz w:val="20"/>
              </w:rPr>
              <w:t>выращивание сельскохозяйственных культур;</w:t>
            </w:r>
          </w:p>
          <w:p w14:paraId="0218EA46"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sz w:val="20"/>
              </w:rPr>
            </w:pPr>
            <w:r w:rsidRPr="00B657E5">
              <w:rPr>
                <w:rFonts w:ascii="Times New Roman" w:hAnsi="Times New Roman"/>
                <w:sz w:val="20"/>
              </w:rPr>
              <w:t>размещение гаражей для собственных нужд и хозяйственных построек</w:t>
            </w:r>
          </w:p>
        </w:tc>
        <w:tc>
          <w:tcPr>
            <w:tcW w:w="5244" w:type="dxa"/>
            <w:tcBorders>
              <w:top w:val="single" w:sz="4" w:space="0" w:color="auto"/>
              <w:left w:val="single" w:sz="4" w:space="0" w:color="auto"/>
              <w:bottom w:val="single" w:sz="4" w:space="0" w:color="auto"/>
              <w:right w:val="single" w:sz="4" w:space="0" w:color="auto"/>
            </w:tcBorders>
            <w:hideMark/>
          </w:tcPr>
          <w:p w14:paraId="10E03D19"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минимальная/максимальная площадь земельных участков   – 400 /2000 кв. м;</w:t>
            </w:r>
          </w:p>
          <w:p w14:paraId="0594AE5F" w14:textId="77777777" w:rsidR="002A3639" w:rsidRPr="00B657E5" w:rsidRDefault="002A3639" w:rsidP="00441BF5">
            <w:pPr>
              <w:spacing w:after="0" w:line="240" w:lineRule="auto"/>
              <w:ind w:firstLine="340"/>
              <w:jc w:val="both"/>
              <w:rPr>
                <w:rFonts w:ascii="Times New Roman" w:hAnsi="Times New Roman"/>
                <w:bCs/>
                <w:color w:val="auto"/>
                <w:sz w:val="20"/>
              </w:rPr>
            </w:pPr>
            <w:r w:rsidRPr="00B657E5">
              <w:rPr>
                <w:rFonts w:ascii="Times New Roman" w:hAnsi="Times New Roman"/>
                <w:color w:val="auto"/>
                <w:sz w:val="20"/>
              </w:rPr>
              <w:t xml:space="preserve">- предельный коэффициент плотности жилой застройки </w:t>
            </w:r>
            <w:r w:rsidRPr="00B657E5">
              <w:rPr>
                <w:rFonts w:ascii="Times New Roman" w:hAnsi="Times New Roman"/>
                <w:bCs/>
                <w:color w:val="auto"/>
                <w:sz w:val="20"/>
              </w:rPr>
              <w:t>– 0,7;</w:t>
            </w:r>
          </w:p>
          <w:p w14:paraId="33F2252A" w14:textId="77777777" w:rsidR="002A3639" w:rsidRPr="00B657E5" w:rsidRDefault="002A3639" w:rsidP="00441BF5">
            <w:pPr>
              <w:spacing w:after="0" w:line="240" w:lineRule="auto"/>
              <w:ind w:firstLine="340"/>
              <w:jc w:val="both"/>
              <w:rPr>
                <w:rFonts w:ascii="Times New Roman" w:eastAsia="SimSun" w:hAnsi="Times New Roman"/>
                <w:color w:val="auto"/>
                <w:sz w:val="20"/>
                <w:lang w:eastAsia="zh-CN"/>
              </w:rPr>
            </w:pPr>
            <w:r w:rsidRPr="00B657E5">
              <w:rPr>
                <w:rFonts w:ascii="Times New Roman" w:eastAsia="SimSun" w:hAnsi="Times New Roman"/>
                <w:color w:val="auto"/>
                <w:sz w:val="20"/>
                <w:lang w:eastAsia="zh-CN"/>
              </w:rPr>
              <w:t xml:space="preserve"> - минимальная ширина земельных участков вдоль фронта улицы (проезда) – 12 м;</w:t>
            </w:r>
          </w:p>
          <w:p w14:paraId="6B888E01"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70BC9CB8"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0ED52F77" w14:textId="77777777" w:rsidR="002A3639" w:rsidRPr="00B657E5" w:rsidRDefault="002A3639" w:rsidP="00441BF5">
            <w:pPr>
              <w:spacing w:after="0" w:line="240" w:lineRule="auto"/>
              <w:ind w:firstLine="340"/>
              <w:jc w:val="both"/>
              <w:rPr>
                <w:rFonts w:ascii="Times New Roman" w:eastAsia="SimSun" w:hAnsi="Times New Roman"/>
                <w:color w:val="auto"/>
                <w:sz w:val="20"/>
                <w:lang w:eastAsia="zh-CN"/>
              </w:rPr>
            </w:pPr>
            <w:r w:rsidRPr="00B657E5">
              <w:rPr>
                <w:rFonts w:ascii="Times New Roman" w:eastAsia="SimSun" w:hAnsi="Times New Roman"/>
                <w:color w:val="auto"/>
                <w:sz w:val="20"/>
                <w:lang w:eastAsia="zh-CN"/>
              </w:rPr>
              <w:t xml:space="preserve">- </w:t>
            </w:r>
            <w:r w:rsidRPr="00B657E5">
              <w:rPr>
                <w:rFonts w:ascii="Times New Roman" w:hAnsi="Times New Roman"/>
                <w:color w:val="auto"/>
                <w:sz w:val="20"/>
              </w:rPr>
              <w:t xml:space="preserve">максимальный процент застройки в границах земельного участка – 30%, </w:t>
            </w:r>
            <w:r w:rsidRPr="00B657E5">
              <w:rPr>
                <w:rFonts w:ascii="Times New Roman" w:eastAsia="SimSun" w:hAnsi="Times New Roman"/>
                <w:bCs/>
                <w:color w:val="auto"/>
                <w:sz w:val="20"/>
                <w:lang w:eastAsia="zh-CN"/>
              </w:rPr>
              <w:t>процент застройки</w:t>
            </w:r>
            <w:r w:rsidRPr="00B657E5">
              <w:rPr>
                <w:rFonts w:ascii="Times New Roman" w:eastAsia="SimSun" w:hAnsi="Times New Roman"/>
                <w:color w:val="auto"/>
                <w:sz w:val="20"/>
                <w:lang w:eastAsia="zh-CN"/>
              </w:rPr>
              <w:t xml:space="preserve"> подземной части не регламентируется</w:t>
            </w:r>
            <w:r w:rsidRPr="00B657E5">
              <w:rPr>
                <w:rFonts w:ascii="Times New Roman" w:hAnsi="Times New Roman"/>
                <w:color w:val="auto"/>
                <w:sz w:val="20"/>
              </w:rPr>
              <w:t>;</w:t>
            </w:r>
          </w:p>
          <w:p w14:paraId="238A9C02"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Минимальные отступы от границы смежного земельного участка до:</w:t>
            </w:r>
          </w:p>
          <w:p w14:paraId="178FBFE9"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xml:space="preserve"> - жилых зданий - 3 м;</w:t>
            </w:r>
          </w:p>
          <w:p w14:paraId="00C2168E"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хозяйственных построек- 1 м;</w:t>
            </w:r>
          </w:p>
          <w:p w14:paraId="30E7EEF3"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построек для содержания скота и птицы – 4 м.</w:t>
            </w:r>
          </w:p>
          <w:p w14:paraId="4CC69DF2"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xml:space="preserve">В сложившейся застройке, при ширине земельного участка 12 и менее метров, для строительства жилого </w:t>
            </w:r>
            <w:r w:rsidRPr="00B657E5">
              <w:rPr>
                <w:rFonts w:ascii="Times New Roman" w:hAnsi="Times New Roman"/>
                <w:color w:val="auto"/>
                <w:sz w:val="20"/>
              </w:rPr>
              <w:lastRenderedPageBreak/>
              <w:t>дома минимальный отступ от границы соседнего участка составляет:</w:t>
            </w:r>
          </w:p>
          <w:p w14:paraId="7AA61EB2"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для одноэтажного – 1 м.;</w:t>
            </w:r>
          </w:p>
          <w:p w14:paraId="51F489A6"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для двухэтажного – 1,5 м.;</w:t>
            </w:r>
          </w:p>
          <w:p w14:paraId="2D51903B"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для трехэтажного – 2 м., при условии, что расстояние до расположенного на соседнем земельном участке жилого дома не менее 5 м.</w:t>
            </w:r>
          </w:p>
          <w:p w14:paraId="2D16E2A1"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Минимальный отступ строений от красной линии улиц не менее чем на - 5 м, от красной линии проездов не менее чем на 3 м.</w:t>
            </w:r>
          </w:p>
          <w:p w14:paraId="620100FE"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Максимальное количество этажей для гаражей и подсобных сооружений (хозяйственных построек) – до 2 этажей.</w:t>
            </w:r>
          </w:p>
          <w:p w14:paraId="5B900D8D" w14:textId="77777777" w:rsidR="002A3639" w:rsidRPr="00B657E5" w:rsidRDefault="002A3639" w:rsidP="00441BF5">
            <w:pPr>
              <w:widowControl w:val="0"/>
              <w:overflowPunct w:val="0"/>
              <w:autoSpaceDE w:val="0"/>
              <w:autoSpaceDN w:val="0"/>
              <w:adjustRightInd w:val="0"/>
              <w:spacing w:after="0" w:line="240" w:lineRule="auto"/>
              <w:ind w:firstLine="567"/>
              <w:jc w:val="both"/>
              <w:rPr>
                <w:rFonts w:ascii="Times New Roman" w:hAnsi="Times New Roman"/>
                <w:color w:val="auto"/>
                <w:sz w:val="20"/>
              </w:rPr>
            </w:pPr>
            <w:r w:rsidRPr="00B657E5">
              <w:rPr>
                <w:rFonts w:ascii="Times New Roman" w:hAnsi="Times New Roman"/>
                <w:color w:val="auto"/>
                <w:sz w:val="20"/>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4064CF09" w14:textId="77777777" w:rsidR="002A3639" w:rsidRPr="00B657E5" w:rsidRDefault="002A3639" w:rsidP="00441BF5">
            <w:pPr>
              <w:widowControl w:val="0"/>
              <w:overflowPunct w:val="0"/>
              <w:autoSpaceDE w:val="0"/>
              <w:autoSpaceDN w:val="0"/>
              <w:adjustRightInd w:val="0"/>
              <w:spacing w:after="0" w:line="240" w:lineRule="auto"/>
              <w:ind w:firstLine="567"/>
              <w:jc w:val="both"/>
              <w:rPr>
                <w:rFonts w:ascii="Times New Roman" w:hAnsi="Times New Roman"/>
                <w:color w:val="auto"/>
                <w:sz w:val="20"/>
              </w:rPr>
            </w:pPr>
            <w:r w:rsidRPr="00B657E5">
              <w:rPr>
                <w:rFonts w:ascii="Times New Roman" w:hAnsi="Times New Roman"/>
                <w:color w:val="auto"/>
                <w:sz w:val="20"/>
              </w:rPr>
              <w:t>Максимальное количество объектов индивидуального жилищного строительства в пределах земельного участка – 1, за исключением:</w:t>
            </w:r>
          </w:p>
          <w:p w14:paraId="76676CED"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color w:val="auto"/>
                <w:sz w:val="20"/>
              </w:rPr>
            </w:pPr>
            <w:r w:rsidRPr="00B657E5">
              <w:rPr>
                <w:rFonts w:ascii="Times New Roman" w:hAnsi="Times New Roman"/>
                <w:color w:val="auto"/>
                <w:sz w:val="20"/>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78CAA612"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color w:val="auto"/>
                <w:sz w:val="20"/>
              </w:rPr>
            </w:pPr>
            <w:r w:rsidRPr="00B657E5">
              <w:rPr>
                <w:rFonts w:ascii="Times New Roman" w:hAnsi="Times New Roman"/>
                <w:color w:val="auto"/>
                <w:sz w:val="20"/>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w:t>
            </w:r>
          </w:p>
          <w:p w14:paraId="115208FD" w14:textId="77777777" w:rsidR="002A3639" w:rsidRPr="00B657E5" w:rsidRDefault="002A3639" w:rsidP="00441BF5">
            <w:pPr>
              <w:widowControl w:val="0"/>
              <w:overflowPunct w:val="0"/>
              <w:autoSpaceDE w:val="0"/>
              <w:autoSpaceDN w:val="0"/>
              <w:adjustRightInd w:val="0"/>
              <w:spacing w:after="0" w:line="240" w:lineRule="auto"/>
              <w:ind w:firstLine="567"/>
              <w:jc w:val="both"/>
              <w:rPr>
                <w:rFonts w:ascii="Times New Roman" w:hAnsi="Times New Roman"/>
                <w:color w:val="auto"/>
                <w:sz w:val="20"/>
              </w:rPr>
            </w:pPr>
            <w:r w:rsidRPr="00B657E5">
              <w:rPr>
                <w:rFonts w:ascii="Times New Roman" w:hAnsi="Times New Roman"/>
                <w:color w:val="auto"/>
                <w:sz w:val="20"/>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w:t>
            </w:r>
            <w:r w:rsidRPr="00B657E5">
              <w:rPr>
                <w:rFonts w:ascii="Times New Roman" w:hAnsi="Times New Roman"/>
                <w:color w:val="auto"/>
                <w:sz w:val="20"/>
              </w:rPr>
              <w:lastRenderedPageBreak/>
              <w:t xml:space="preserve">за счет освоения чердачного пространства; новых этажей в существующем объеме здания) существующих объектов капитального строительства. </w:t>
            </w:r>
          </w:p>
          <w:p w14:paraId="132F7C8C" w14:textId="77777777" w:rsidR="002A3639" w:rsidRPr="00B657E5" w:rsidRDefault="002A3639" w:rsidP="00441BF5">
            <w:pPr>
              <w:widowControl w:val="0"/>
              <w:overflowPunct w:val="0"/>
              <w:autoSpaceDE w:val="0"/>
              <w:autoSpaceDN w:val="0"/>
              <w:adjustRightInd w:val="0"/>
              <w:spacing w:after="0" w:line="240" w:lineRule="auto"/>
              <w:ind w:firstLine="567"/>
              <w:jc w:val="both"/>
              <w:rPr>
                <w:rFonts w:ascii="Times New Roman" w:hAnsi="Times New Roman"/>
                <w:color w:val="auto"/>
                <w:sz w:val="20"/>
              </w:rPr>
            </w:pPr>
            <w:r w:rsidRPr="00B657E5">
              <w:rPr>
                <w:rFonts w:ascii="Times New Roman" w:hAnsi="Times New Roman"/>
                <w:color w:val="auto"/>
                <w:sz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2A3639" w:rsidRPr="00B657E5" w14:paraId="02F36947" w14:textId="77777777" w:rsidTr="00441BF5">
        <w:trPr>
          <w:trHeight w:val="20"/>
        </w:trPr>
        <w:tc>
          <w:tcPr>
            <w:tcW w:w="3545" w:type="dxa"/>
            <w:tcBorders>
              <w:top w:val="single" w:sz="4" w:space="0" w:color="auto"/>
              <w:left w:val="single" w:sz="4" w:space="0" w:color="auto"/>
              <w:bottom w:val="single" w:sz="4" w:space="0" w:color="auto"/>
              <w:right w:val="single" w:sz="4" w:space="0" w:color="auto"/>
            </w:tcBorders>
            <w:hideMark/>
          </w:tcPr>
          <w:p w14:paraId="1B068F82" w14:textId="77777777" w:rsidR="002A3639" w:rsidRPr="00B657E5" w:rsidRDefault="002A3639" w:rsidP="00441BF5">
            <w:pPr>
              <w:widowControl w:val="0"/>
              <w:overflowPunct w:val="0"/>
              <w:autoSpaceDE w:val="0"/>
              <w:autoSpaceDN w:val="0"/>
              <w:adjustRightInd w:val="0"/>
              <w:spacing w:after="0" w:line="240" w:lineRule="auto"/>
              <w:rPr>
                <w:rFonts w:ascii="Times New Roman" w:hAnsi="Times New Roman"/>
                <w:sz w:val="20"/>
              </w:rPr>
            </w:pPr>
            <w:r w:rsidRPr="00B657E5">
              <w:rPr>
                <w:rFonts w:ascii="Times New Roman" w:hAnsi="Times New Roman"/>
                <w:sz w:val="20"/>
              </w:rPr>
              <w:lastRenderedPageBreak/>
              <w:t>[2.2] - Для ведения личного подсобного хозяйства (приусадебный земельный участок)</w:t>
            </w:r>
          </w:p>
        </w:tc>
        <w:tc>
          <w:tcPr>
            <w:tcW w:w="5670" w:type="dxa"/>
            <w:tcBorders>
              <w:top w:val="single" w:sz="4" w:space="0" w:color="auto"/>
              <w:left w:val="single" w:sz="4" w:space="0" w:color="auto"/>
              <w:bottom w:val="single" w:sz="4" w:space="0" w:color="auto"/>
              <w:right w:val="single" w:sz="4" w:space="0" w:color="auto"/>
            </w:tcBorders>
            <w:hideMark/>
          </w:tcPr>
          <w:p w14:paraId="65BC369B" w14:textId="77777777" w:rsidR="002A3639" w:rsidRPr="00B657E5" w:rsidRDefault="002A3639" w:rsidP="00441BF5">
            <w:pPr>
              <w:widowControl w:val="0"/>
              <w:shd w:val="clear" w:color="auto" w:fill="FFFFFF"/>
              <w:spacing w:after="0" w:line="240" w:lineRule="auto"/>
              <w:jc w:val="both"/>
              <w:rPr>
                <w:rFonts w:ascii="Times New Roman" w:hAnsi="Times New Roman"/>
                <w:sz w:val="20"/>
              </w:rPr>
            </w:pPr>
            <w:r w:rsidRPr="00B657E5">
              <w:rPr>
                <w:rFonts w:ascii="Times New Roman" w:hAnsi="Times New Roman"/>
                <w:sz w:val="20"/>
              </w:rPr>
              <w:t>Размещение жилого дома, указанного в описании вида разрешенного использования с кодом 2.1 Классификатора;</w:t>
            </w:r>
          </w:p>
          <w:p w14:paraId="0087C3FC" w14:textId="77777777" w:rsidR="002A3639" w:rsidRPr="00B657E5" w:rsidRDefault="002A3639" w:rsidP="00441BF5">
            <w:pPr>
              <w:widowControl w:val="0"/>
              <w:shd w:val="clear" w:color="auto" w:fill="FFFFFF"/>
              <w:spacing w:after="0" w:line="240" w:lineRule="auto"/>
              <w:jc w:val="both"/>
              <w:rPr>
                <w:rFonts w:ascii="Times New Roman" w:hAnsi="Times New Roman"/>
                <w:sz w:val="20"/>
              </w:rPr>
            </w:pPr>
            <w:r w:rsidRPr="00B657E5">
              <w:rPr>
                <w:rFonts w:ascii="Times New Roman" w:hAnsi="Times New Roman"/>
                <w:sz w:val="20"/>
              </w:rPr>
              <w:t>производство сельскохозяйственной продукции;</w:t>
            </w:r>
          </w:p>
          <w:p w14:paraId="73764EB2" w14:textId="77777777" w:rsidR="002A3639" w:rsidRPr="00B657E5" w:rsidRDefault="002A3639" w:rsidP="00441BF5">
            <w:pPr>
              <w:widowControl w:val="0"/>
              <w:shd w:val="clear" w:color="auto" w:fill="FFFFFF"/>
              <w:spacing w:after="0" w:line="240" w:lineRule="auto"/>
              <w:jc w:val="both"/>
              <w:rPr>
                <w:rFonts w:ascii="Times New Roman" w:hAnsi="Times New Roman"/>
                <w:sz w:val="20"/>
              </w:rPr>
            </w:pPr>
            <w:r w:rsidRPr="00B657E5">
              <w:rPr>
                <w:rFonts w:ascii="Times New Roman" w:hAnsi="Times New Roman"/>
                <w:sz w:val="20"/>
              </w:rPr>
              <w:t>размещение гаража и иных вспомогательных сооружений;</w:t>
            </w:r>
          </w:p>
          <w:p w14:paraId="1CB5ECB1" w14:textId="77777777" w:rsidR="002A3639" w:rsidRPr="00B657E5" w:rsidRDefault="002A3639" w:rsidP="00441BF5">
            <w:pPr>
              <w:widowControl w:val="0"/>
              <w:shd w:val="clear" w:color="auto" w:fill="FFFFFF"/>
              <w:spacing w:after="0" w:line="240" w:lineRule="auto"/>
              <w:jc w:val="both"/>
              <w:rPr>
                <w:rFonts w:ascii="Times New Roman" w:hAnsi="Times New Roman"/>
                <w:sz w:val="20"/>
              </w:rPr>
            </w:pPr>
            <w:r w:rsidRPr="00B657E5">
              <w:rPr>
                <w:rFonts w:ascii="Times New Roman" w:hAnsi="Times New Roman"/>
                <w:sz w:val="20"/>
              </w:rPr>
              <w:t>содержание сельскохозяйственных животных</w:t>
            </w:r>
          </w:p>
        </w:tc>
        <w:tc>
          <w:tcPr>
            <w:tcW w:w="5244" w:type="dxa"/>
            <w:tcBorders>
              <w:top w:val="single" w:sz="4" w:space="0" w:color="auto"/>
              <w:left w:val="single" w:sz="4" w:space="0" w:color="auto"/>
              <w:bottom w:val="single" w:sz="4" w:space="0" w:color="auto"/>
              <w:right w:val="single" w:sz="4" w:space="0" w:color="auto"/>
            </w:tcBorders>
            <w:hideMark/>
          </w:tcPr>
          <w:p w14:paraId="0A460238" w14:textId="77777777" w:rsidR="002A3639" w:rsidRPr="00B657E5" w:rsidRDefault="002A3639" w:rsidP="00441BF5">
            <w:pPr>
              <w:suppressAutoHyphens/>
              <w:spacing w:after="0" w:line="240" w:lineRule="auto"/>
              <w:ind w:firstLine="340"/>
              <w:textAlignment w:val="baseline"/>
              <w:rPr>
                <w:rFonts w:ascii="Times New Roman" w:hAnsi="Times New Roman"/>
                <w:color w:val="auto"/>
                <w:sz w:val="20"/>
              </w:rPr>
            </w:pPr>
            <w:r w:rsidRPr="00B657E5">
              <w:rPr>
                <w:rFonts w:ascii="Times New Roman" w:hAnsi="Times New Roman"/>
                <w:color w:val="auto"/>
                <w:sz w:val="20"/>
              </w:rPr>
              <w:t>- минимальная/максимальная площадь земельных участков   – 1000 /5000 кв. м;</w:t>
            </w:r>
          </w:p>
          <w:p w14:paraId="3ACFCF7F" w14:textId="77777777" w:rsidR="002A3639" w:rsidRPr="00B657E5" w:rsidRDefault="002A3639" w:rsidP="00441BF5">
            <w:pPr>
              <w:spacing w:after="0" w:line="240" w:lineRule="auto"/>
              <w:ind w:firstLine="340"/>
              <w:rPr>
                <w:rFonts w:ascii="Times New Roman" w:eastAsia="SimSun" w:hAnsi="Times New Roman"/>
                <w:color w:val="auto"/>
                <w:sz w:val="20"/>
                <w:lang w:eastAsia="zh-CN"/>
              </w:rPr>
            </w:pPr>
            <w:r w:rsidRPr="00B657E5">
              <w:rPr>
                <w:rFonts w:ascii="Times New Roman" w:eastAsia="SimSun" w:hAnsi="Times New Roman"/>
                <w:color w:val="auto"/>
                <w:sz w:val="20"/>
                <w:lang w:eastAsia="zh-CN"/>
              </w:rPr>
              <w:t>- минимальная ширина земельных участков вдоль фронта улицы (проезда) – 12 м;</w:t>
            </w:r>
          </w:p>
          <w:p w14:paraId="51581AF8"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-максимальное количество этажей объектов капитального строительства – 3 этажа (или 2 этажа с возможностью использования мансардного этажа);</w:t>
            </w:r>
          </w:p>
          <w:p w14:paraId="3C0F8226"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3A00AE6B" w14:textId="77777777" w:rsidR="002A3639" w:rsidRPr="00B657E5" w:rsidRDefault="002A3639" w:rsidP="00441BF5">
            <w:pPr>
              <w:spacing w:after="0" w:line="240" w:lineRule="auto"/>
              <w:ind w:firstLine="340"/>
              <w:rPr>
                <w:rFonts w:ascii="Times New Roman" w:eastAsia="SimSun" w:hAnsi="Times New Roman"/>
                <w:color w:val="auto"/>
                <w:sz w:val="20"/>
                <w:lang w:eastAsia="zh-CN"/>
              </w:rPr>
            </w:pPr>
            <w:r w:rsidRPr="00B657E5">
              <w:rPr>
                <w:rFonts w:ascii="Times New Roman" w:eastAsia="SimSun" w:hAnsi="Times New Roman"/>
                <w:color w:val="auto"/>
                <w:sz w:val="20"/>
                <w:lang w:eastAsia="zh-CN"/>
              </w:rPr>
              <w:t xml:space="preserve">- </w:t>
            </w:r>
            <w:r w:rsidRPr="00B657E5">
              <w:rPr>
                <w:rFonts w:ascii="Times New Roman" w:hAnsi="Times New Roman"/>
                <w:color w:val="auto"/>
                <w:sz w:val="20"/>
              </w:rPr>
              <w:t xml:space="preserve">максимальный процент застройки в границах земельного участка – 20%, </w:t>
            </w:r>
            <w:r w:rsidRPr="00B657E5">
              <w:rPr>
                <w:rFonts w:ascii="Times New Roman" w:eastAsia="SimSun" w:hAnsi="Times New Roman"/>
                <w:bCs/>
                <w:color w:val="auto"/>
                <w:sz w:val="20"/>
                <w:lang w:eastAsia="zh-CN"/>
              </w:rPr>
              <w:t>процент застройки</w:t>
            </w:r>
            <w:r w:rsidRPr="00B657E5">
              <w:rPr>
                <w:rFonts w:ascii="Times New Roman" w:eastAsia="SimSun" w:hAnsi="Times New Roman"/>
                <w:color w:val="auto"/>
                <w:sz w:val="20"/>
                <w:lang w:eastAsia="zh-CN"/>
              </w:rPr>
              <w:t xml:space="preserve"> подземной части не регламентируется</w:t>
            </w:r>
            <w:r w:rsidRPr="00B657E5">
              <w:rPr>
                <w:rFonts w:ascii="Times New Roman" w:hAnsi="Times New Roman"/>
                <w:color w:val="auto"/>
                <w:sz w:val="20"/>
              </w:rPr>
              <w:t>;</w:t>
            </w:r>
          </w:p>
          <w:p w14:paraId="473004B4"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Минимальные отступы от границы смежного земельного участка до:</w:t>
            </w:r>
          </w:p>
          <w:p w14:paraId="18315252"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xml:space="preserve"> - жилых зданий - 3 м;</w:t>
            </w:r>
          </w:p>
          <w:p w14:paraId="372FE0F7"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хозяйственных построек- 1 м;</w:t>
            </w:r>
          </w:p>
          <w:p w14:paraId="42D64104"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построек для содержания скота и птицы – 4 м.</w:t>
            </w:r>
          </w:p>
          <w:p w14:paraId="308915C3"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1614B57B"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для одноэтажного – 1 м.;</w:t>
            </w:r>
          </w:p>
          <w:p w14:paraId="3382E8C8"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для двухэтажного – 1,5 м.;</w:t>
            </w:r>
          </w:p>
          <w:p w14:paraId="402903DE"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для трехэтажного – 2 м., при условии, что расстояние до расположенного на соседнем земельном участке жилого дома не менее 5 м.</w:t>
            </w:r>
          </w:p>
          <w:p w14:paraId="008632DF"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Минимальный отступ строений от красной линии улиц не менее чем на - 5 м, от красной линии проездов не менее чем на 3 м.</w:t>
            </w:r>
          </w:p>
          <w:p w14:paraId="375A329C"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xml:space="preserve">Максимальное количество этажей для гаражей и </w:t>
            </w:r>
            <w:r w:rsidRPr="00B657E5">
              <w:rPr>
                <w:rFonts w:ascii="Times New Roman" w:hAnsi="Times New Roman"/>
                <w:color w:val="auto"/>
                <w:sz w:val="20"/>
              </w:rPr>
              <w:lastRenderedPageBreak/>
              <w:t>подсобных сооружений (хозяйственных построек) – до 2 этажей.</w:t>
            </w:r>
          </w:p>
          <w:p w14:paraId="1A545AD9"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color w:val="auto"/>
                <w:sz w:val="20"/>
              </w:rPr>
            </w:pPr>
            <w:r w:rsidRPr="00B657E5">
              <w:rPr>
                <w:rFonts w:ascii="Times New Roman" w:hAnsi="Times New Roman"/>
                <w:color w:val="auto"/>
                <w:sz w:val="20"/>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312E0369" w14:textId="77777777" w:rsidR="002A3639" w:rsidRPr="00B657E5" w:rsidRDefault="002A3639" w:rsidP="00441BF5">
            <w:pPr>
              <w:widowControl w:val="0"/>
              <w:overflowPunct w:val="0"/>
              <w:autoSpaceDE w:val="0"/>
              <w:autoSpaceDN w:val="0"/>
              <w:adjustRightInd w:val="0"/>
              <w:spacing w:after="0" w:line="240" w:lineRule="auto"/>
              <w:ind w:firstLine="567"/>
              <w:jc w:val="both"/>
              <w:rPr>
                <w:rFonts w:ascii="Times New Roman" w:hAnsi="Times New Roman"/>
                <w:color w:val="auto"/>
                <w:sz w:val="20"/>
              </w:rPr>
            </w:pPr>
            <w:r w:rsidRPr="00B657E5">
              <w:rPr>
                <w:rFonts w:ascii="Times New Roman" w:hAnsi="Times New Roman"/>
                <w:color w:val="auto"/>
                <w:sz w:val="20"/>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4D459F0C"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hAnsi="Times New Roman"/>
                <w:color w:val="auto"/>
                <w:sz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2A3639" w:rsidRPr="00B657E5" w14:paraId="11CB3D6B" w14:textId="77777777" w:rsidTr="00441BF5">
        <w:trPr>
          <w:trHeight w:val="20"/>
        </w:trPr>
        <w:tc>
          <w:tcPr>
            <w:tcW w:w="3545" w:type="dxa"/>
            <w:tcBorders>
              <w:top w:val="single" w:sz="4" w:space="0" w:color="auto"/>
              <w:left w:val="single" w:sz="4" w:space="0" w:color="auto"/>
              <w:bottom w:val="single" w:sz="4" w:space="0" w:color="auto"/>
              <w:right w:val="single" w:sz="4" w:space="0" w:color="auto"/>
            </w:tcBorders>
            <w:hideMark/>
          </w:tcPr>
          <w:p w14:paraId="4F1A7B12"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sz w:val="20"/>
              </w:rPr>
            </w:pPr>
            <w:r w:rsidRPr="00B657E5">
              <w:rPr>
                <w:rFonts w:ascii="Times New Roman" w:hAnsi="Times New Roman"/>
                <w:sz w:val="20"/>
              </w:rPr>
              <w:lastRenderedPageBreak/>
              <w:t>[2.3] - Блокированная жилая застройка</w:t>
            </w:r>
          </w:p>
        </w:tc>
        <w:tc>
          <w:tcPr>
            <w:tcW w:w="5670" w:type="dxa"/>
            <w:tcBorders>
              <w:top w:val="single" w:sz="4" w:space="0" w:color="auto"/>
              <w:left w:val="single" w:sz="4" w:space="0" w:color="auto"/>
              <w:bottom w:val="single" w:sz="4" w:space="0" w:color="auto"/>
              <w:right w:val="single" w:sz="4" w:space="0" w:color="auto"/>
            </w:tcBorders>
            <w:hideMark/>
          </w:tcPr>
          <w:p w14:paraId="45F036CF" w14:textId="77777777" w:rsidR="002A3639" w:rsidRPr="00B657E5" w:rsidRDefault="002A3639" w:rsidP="00441BF5">
            <w:pPr>
              <w:autoSpaceDE w:val="0"/>
              <w:autoSpaceDN w:val="0"/>
              <w:adjustRightInd w:val="0"/>
              <w:spacing w:after="0" w:line="240" w:lineRule="auto"/>
              <w:ind w:firstLine="720"/>
              <w:jc w:val="both"/>
              <w:rPr>
                <w:rFonts w:ascii="Times New Roman" w:hAnsi="Times New Roman"/>
                <w:color w:val="auto"/>
                <w:sz w:val="20"/>
              </w:rPr>
            </w:pPr>
            <w:r w:rsidRPr="00B657E5">
              <w:rPr>
                <w:rFonts w:ascii="Times New Roman" w:hAnsi="Times New Roman"/>
                <w:color w:val="auto"/>
                <w:sz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244" w:type="dxa"/>
            <w:tcBorders>
              <w:top w:val="single" w:sz="4" w:space="0" w:color="auto"/>
              <w:left w:val="single" w:sz="4" w:space="0" w:color="auto"/>
              <w:bottom w:val="single" w:sz="4" w:space="0" w:color="auto"/>
              <w:right w:val="single" w:sz="4" w:space="0" w:color="auto"/>
            </w:tcBorders>
            <w:hideMark/>
          </w:tcPr>
          <w:p w14:paraId="2B7388CE" w14:textId="77777777" w:rsidR="002A3639" w:rsidRPr="00B657E5" w:rsidRDefault="002A3639" w:rsidP="00441BF5">
            <w:pPr>
              <w:suppressAutoHyphens/>
              <w:spacing w:after="0" w:line="240" w:lineRule="auto"/>
              <w:ind w:firstLine="340"/>
              <w:jc w:val="both"/>
              <w:textAlignment w:val="baseline"/>
              <w:rPr>
                <w:rFonts w:ascii="Times New Roman" w:eastAsia="SimSun" w:hAnsi="Times New Roman"/>
                <w:sz w:val="20"/>
                <w:lang w:eastAsia="zh-CN"/>
              </w:rPr>
            </w:pPr>
            <w:r w:rsidRPr="00B657E5">
              <w:rPr>
                <w:rFonts w:ascii="Times New Roman" w:hAnsi="Times New Roman"/>
                <w:color w:val="auto"/>
                <w:sz w:val="20"/>
              </w:rPr>
              <w:t xml:space="preserve">- минимальная/максимальная площадь земельных участков   </w:t>
            </w:r>
            <w:r w:rsidRPr="00B657E5">
              <w:rPr>
                <w:rFonts w:ascii="Times New Roman" w:hAnsi="Times New Roman"/>
                <w:bCs/>
                <w:color w:val="auto"/>
                <w:sz w:val="20"/>
              </w:rPr>
              <w:t xml:space="preserve">- </w:t>
            </w:r>
            <w:r w:rsidRPr="00B657E5">
              <w:rPr>
                <w:rFonts w:ascii="Times New Roman" w:eastAsia="SimSun" w:hAnsi="Times New Roman"/>
                <w:bCs/>
                <w:sz w:val="20"/>
                <w:lang w:eastAsia="zh-CN"/>
              </w:rPr>
              <w:t>100/8000</w:t>
            </w:r>
            <w:r w:rsidRPr="00B657E5">
              <w:rPr>
                <w:rFonts w:ascii="Times New Roman" w:eastAsia="SimSun" w:hAnsi="Times New Roman"/>
                <w:sz w:val="20"/>
                <w:lang w:eastAsia="zh-CN"/>
              </w:rPr>
              <w:t xml:space="preserve"> кв. м;</w:t>
            </w:r>
          </w:p>
          <w:p w14:paraId="0A540601" w14:textId="77777777" w:rsidR="002A3639" w:rsidRPr="00B657E5" w:rsidRDefault="002A3639" w:rsidP="00441BF5">
            <w:pPr>
              <w:widowControl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 xml:space="preserve">минимальная/максимальная площадь </w:t>
            </w:r>
            <w:r w:rsidRPr="00B657E5">
              <w:rPr>
                <w:rFonts w:ascii="Times New Roman" w:hAnsi="Times New Roman"/>
                <w:color w:val="auto"/>
                <w:sz w:val="20"/>
              </w:rPr>
              <w:t xml:space="preserve">приквартирного участка блокированного жилого дома </w:t>
            </w:r>
            <w:r w:rsidRPr="00B657E5">
              <w:rPr>
                <w:rFonts w:ascii="Times New Roman" w:eastAsia="SimSun" w:hAnsi="Times New Roman"/>
                <w:sz w:val="20"/>
                <w:lang w:eastAsia="zh-CN"/>
              </w:rPr>
              <w:t xml:space="preserve">– </w:t>
            </w:r>
            <w:r w:rsidRPr="00B657E5">
              <w:rPr>
                <w:rFonts w:ascii="Times New Roman" w:eastAsia="SimSun" w:hAnsi="Times New Roman"/>
                <w:bCs/>
                <w:sz w:val="20"/>
                <w:lang w:eastAsia="zh-CN"/>
              </w:rPr>
              <w:t>100/800</w:t>
            </w:r>
            <w:r w:rsidRPr="00B657E5">
              <w:rPr>
                <w:rFonts w:ascii="Times New Roman" w:eastAsia="SimSun" w:hAnsi="Times New Roman"/>
                <w:sz w:val="20"/>
                <w:lang w:eastAsia="zh-CN"/>
              </w:rPr>
              <w:t xml:space="preserve"> кв. м из расчета </w:t>
            </w:r>
            <w:r w:rsidRPr="00B657E5">
              <w:rPr>
                <w:rFonts w:ascii="Times New Roman" w:eastAsia="SimSun" w:hAnsi="Times New Roman"/>
                <w:bCs/>
                <w:sz w:val="20"/>
                <w:lang w:eastAsia="zh-CN"/>
              </w:rPr>
              <w:t>на 1 блок</w:t>
            </w:r>
            <w:r w:rsidRPr="00B657E5">
              <w:rPr>
                <w:rFonts w:ascii="Times New Roman" w:eastAsia="SimSun" w:hAnsi="Times New Roman"/>
                <w:sz w:val="20"/>
                <w:lang w:eastAsia="zh-CN"/>
              </w:rPr>
              <w:t>;</w:t>
            </w:r>
          </w:p>
          <w:p w14:paraId="54770C8F" w14:textId="77777777" w:rsidR="002A3639" w:rsidRPr="00B657E5" w:rsidRDefault="002A3639" w:rsidP="00441BF5">
            <w:pPr>
              <w:spacing w:after="0" w:line="240" w:lineRule="auto"/>
              <w:ind w:firstLine="340"/>
              <w:jc w:val="both"/>
              <w:rPr>
                <w:rFonts w:ascii="Times New Roman" w:hAnsi="Times New Roman"/>
                <w:bCs/>
                <w:color w:val="auto"/>
                <w:sz w:val="20"/>
              </w:rPr>
            </w:pPr>
            <w:r w:rsidRPr="00B657E5">
              <w:rPr>
                <w:rFonts w:ascii="Times New Roman" w:hAnsi="Times New Roman"/>
                <w:color w:val="auto"/>
                <w:sz w:val="20"/>
              </w:rPr>
              <w:t xml:space="preserve">- предельный коэффициент плотности жилой застройки </w:t>
            </w:r>
            <w:r w:rsidRPr="00B657E5">
              <w:rPr>
                <w:rFonts w:ascii="Times New Roman" w:hAnsi="Times New Roman"/>
                <w:bCs/>
                <w:color w:val="auto"/>
                <w:sz w:val="20"/>
              </w:rPr>
              <w:t>– 0,7;</w:t>
            </w:r>
          </w:p>
          <w:p w14:paraId="7629ACA0"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xml:space="preserve">- минимальная ширина земельных участков </w:t>
            </w:r>
            <w:r w:rsidRPr="00B657E5">
              <w:rPr>
                <w:rFonts w:ascii="Times New Roman" w:eastAsia="SimSun" w:hAnsi="Times New Roman"/>
                <w:color w:val="auto"/>
                <w:sz w:val="20"/>
                <w:lang w:eastAsia="zh-CN"/>
              </w:rPr>
              <w:t xml:space="preserve">вдоль фронта улицы (проезда) </w:t>
            </w:r>
            <w:r w:rsidRPr="00B657E5">
              <w:rPr>
                <w:rFonts w:ascii="Times New Roman" w:hAnsi="Times New Roman"/>
                <w:color w:val="auto"/>
                <w:sz w:val="20"/>
              </w:rPr>
              <w:t xml:space="preserve">– 6 м; </w:t>
            </w:r>
          </w:p>
          <w:p w14:paraId="37D07ECC"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xml:space="preserve">-максимальное количество этажей объектов капитального строительства – 3 этажа </w:t>
            </w:r>
            <w:r w:rsidRPr="00B657E5">
              <w:rPr>
                <w:rFonts w:ascii="Times New Roman" w:eastAsia="SimSun" w:hAnsi="Times New Roman"/>
                <w:color w:val="auto"/>
                <w:sz w:val="20"/>
                <w:lang w:eastAsia="zh-CN"/>
              </w:rPr>
              <w:t>(включая мансардный этаж);</w:t>
            </w:r>
          </w:p>
          <w:p w14:paraId="549D1793"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xml:space="preserve">- максимальная высота объектов капитального </w:t>
            </w:r>
            <w:r w:rsidRPr="00B657E5">
              <w:rPr>
                <w:rFonts w:ascii="Times New Roman" w:hAnsi="Times New Roman"/>
                <w:color w:val="auto"/>
                <w:sz w:val="20"/>
              </w:rPr>
              <w:lastRenderedPageBreak/>
              <w:t xml:space="preserve">строительства от уровня земли до верха перекрытия последнего этажа (или конька кровли) - 12 м; </w:t>
            </w:r>
          </w:p>
          <w:p w14:paraId="299E3679"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359C9228"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Минимальные отступы от границы смежного земельного участка до:</w:t>
            </w:r>
            <w:r w:rsidRPr="00B657E5">
              <w:rPr>
                <w:rFonts w:ascii="Times New Roman" w:hAnsi="Times New Roman"/>
                <w:color w:val="auto"/>
                <w:sz w:val="20"/>
              </w:rPr>
              <w:br/>
              <w:t xml:space="preserve">    - хозяйственных построек- 1 м.</w:t>
            </w:r>
          </w:p>
          <w:p w14:paraId="529FC5F9"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Минимальный отступ строений от красной линии улиц не менее чем на - 5 м, от красной линии проездов не менее чем на 3 м.</w:t>
            </w:r>
          </w:p>
          <w:p w14:paraId="567AB932" w14:textId="77777777" w:rsidR="002A3639" w:rsidRPr="00B657E5" w:rsidRDefault="002A3639" w:rsidP="00441BF5">
            <w:pPr>
              <w:suppressAutoHyphens/>
              <w:spacing w:after="0" w:line="240" w:lineRule="auto"/>
              <w:ind w:firstLine="340"/>
              <w:textAlignment w:val="baseline"/>
              <w:rPr>
                <w:rFonts w:ascii="Times New Roman" w:hAnsi="Times New Roman"/>
                <w:color w:val="auto"/>
                <w:sz w:val="20"/>
              </w:rPr>
            </w:pPr>
            <w:r w:rsidRPr="00B657E5">
              <w:rPr>
                <w:rFonts w:ascii="Times New Roman" w:eastAsia="SimSun" w:hAnsi="Times New Roman"/>
                <w:color w:val="auto"/>
                <w:sz w:val="20"/>
                <w:lang w:eastAsia="zh-CN"/>
              </w:rPr>
              <w:t>М</w:t>
            </w:r>
            <w:r w:rsidRPr="00B657E5">
              <w:rPr>
                <w:rFonts w:ascii="Times New Roman" w:hAnsi="Times New Roman"/>
                <w:color w:val="auto"/>
                <w:sz w:val="20"/>
              </w:rPr>
              <w:t xml:space="preserve">аксимальный процент застройки в границах земельного участка – 40%, </w:t>
            </w:r>
            <w:r w:rsidRPr="00B657E5">
              <w:rPr>
                <w:rFonts w:ascii="Times New Roman" w:eastAsia="SimSun" w:hAnsi="Times New Roman"/>
                <w:bCs/>
                <w:color w:val="auto"/>
                <w:sz w:val="20"/>
                <w:lang w:eastAsia="zh-CN"/>
              </w:rPr>
              <w:t>процент застройки</w:t>
            </w:r>
            <w:r w:rsidRPr="00B657E5">
              <w:rPr>
                <w:rFonts w:ascii="Times New Roman" w:eastAsia="SimSun" w:hAnsi="Times New Roman"/>
                <w:color w:val="auto"/>
                <w:sz w:val="20"/>
                <w:lang w:eastAsia="zh-CN"/>
              </w:rPr>
              <w:t xml:space="preserve"> подземной части не регламентируется</w:t>
            </w:r>
            <w:r w:rsidRPr="00B657E5">
              <w:rPr>
                <w:rFonts w:ascii="Times New Roman" w:hAnsi="Times New Roman"/>
                <w:color w:val="auto"/>
                <w:sz w:val="20"/>
              </w:rPr>
              <w:t>;</w:t>
            </w:r>
          </w:p>
          <w:p w14:paraId="3D1FA7E7"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Максимальное количество этажей для гаражей и подсобных сооружений (хозяйственных построек) - до 2 этажей.</w:t>
            </w:r>
          </w:p>
          <w:p w14:paraId="0279229C" w14:textId="77777777" w:rsidR="002A3639" w:rsidRPr="00B657E5" w:rsidRDefault="002A3639" w:rsidP="00441BF5">
            <w:pPr>
              <w:widowControl w:val="0"/>
              <w:overflowPunct w:val="0"/>
              <w:autoSpaceDE w:val="0"/>
              <w:autoSpaceDN w:val="0"/>
              <w:adjustRightInd w:val="0"/>
              <w:spacing w:after="0" w:line="240" w:lineRule="auto"/>
              <w:ind w:firstLine="567"/>
              <w:jc w:val="both"/>
              <w:rPr>
                <w:rFonts w:ascii="Times New Roman" w:hAnsi="Times New Roman"/>
                <w:color w:val="auto"/>
                <w:sz w:val="20"/>
              </w:rPr>
            </w:pPr>
            <w:r w:rsidRPr="00B657E5">
              <w:rPr>
                <w:rFonts w:ascii="Times New Roman" w:hAnsi="Times New Roman"/>
                <w:color w:val="auto"/>
                <w:sz w:val="20"/>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14:paraId="7C317E67" w14:textId="77777777" w:rsidR="002A3639" w:rsidRPr="00B657E5" w:rsidRDefault="002A3639" w:rsidP="00441BF5">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B657E5">
              <w:rPr>
                <w:rFonts w:ascii="Times New Roman" w:eastAsia="Calibri" w:hAnsi="Times New Roman"/>
                <w:color w:val="auto"/>
                <w:spacing w:val="2"/>
                <w:sz w:val="20"/>
              </w:rPr>
              <w:t>Параметры принимать согласно статье 48. «Требования к архитектурно-градостроительному облику объекта капитального строительства».</w:t>
            </w:r>
          </w:p>
        </w:tc>
      </w:tr>
      <w:tr w:rsidR="002A3639" w:rsidRPr="00B657E5" w14:paraId="3F5CD1C1" w14:textId="77777777" w:rsidTr="00441BF5">
        <w:trPr>
          <w:trHeight w:val="274"/>
        </w:trPr>
        <w:tc>
          <w:tcPr>
            <w:tcW w:w="3545" w:type="dxa"/>
            <w:tcBorders>
              <w:top w:val="single" w:sz="4" w:space="0" w:color="auto"/>
              <w:left w:val="single" w:sz="4" w:space="0" w:color="auto"/>
              <w:bottom w:val="single" w:sz="4" w:space="0" w:color="auto"/>
              <w:right w:val="single" w:sz="4" w:space="0" w:color="auto"/>
            </w:tcBorders>
            <w:hideMark/>
          </w:tcPr>
          <w:p w14:paraId="3CFFEFFD" w14:textId="77777777" w:rsidR="002A3639" w:rsidRPr="00B657E5" w:rsidRDefault="002A3639" w:rsidP="00441BF5">
            <w:pPr>
              <w:autoSpaceDE w:val="0"/>
              <w:spacing w:after="0" w:line="240" w:lineRule="auto"/>
              <w:rPr>
                <w:rFonts w:ascii="Times New Roman" w:eastAsia="SimSun" w:hAnsi="Times New Roman"/>
                <w:color w:val="auto"/>
                <w:sz w:val="20"/>
              </w:rPr>
            </w:pPr>
            <w:r w:rsidRPr="00B657E5">
              <w:rPr>
                <w:rFonts w:ascii="Times New Roman" w:eastAsia="SimSun" w:hAnsi="Times New Roman"/>
                <w:color w:val="auto"/>
                <w:sz w:val="20"/>
              </w:rPr>
              <w:lastRenderedPageBreak/>
              <w:t>[9.3] - Историко-культурная деятельность</w:t>
            </w:r>
          </w:p>
        </w:tc>
        <w:tc>
          <w:tcPr>
            <w:tcW w:w="5670" w:type="dxa"/>
            <w:tcBorders>
              <w:top w:val="single" w:sz="4" w:space="0" w:color="auto"/>
              <w:left w:val="single" w:sz="4" w:space="0" w:color="auto"/>
              <w:bottom w:val="single" w:sz="4" w:space="0" w:color="auto"/>
              <w:right w:val="single" w:sz="4" w:space="0" w:color="auto"/>
            </w:tcBorders>
            <w:hideMark/>
          </w:tcPr>
          <w:p w14:paraId="41A686A4" w14:textId="77777777" w:rsidR="002A3639" w:rsidRPr="00B657E5" w:rsidRDefault="002A3639" w:rsidP="00441BF5">
            <w:pPr>
              <w:widowControl w:val="0"/>
              <w:autoSpaceDE w:val="0"/>
              <w:spacing w:after="0" w:line="240" w:lineRule="auto"/>
              <w:jc w:val="both"/>
              <w:rPr>
                <w:rFonts w:ascii="Times New Roman" w:eastAsia="SimSun" w:hAnsi="Times New Roman"/>
                <w:color w:val="auto"/>
                <w:sz w:val="20"/>
                <w:lang w:eastAsia="zh-CN"/>
              </w:rPr>
            </w:pPr>
            <w:r w:rsidRPr="00B657E5">
              <w:rPr>
                <w:rFonts w:ascii="Times New Roman" w:eastAsia="SimSun" w:hAnsi="Times New Roman"/>
                <w:color w:val="auto"/>
                <w:sz w:val="20"/>
                <w:lang w:eastAsia="zh-CN"/>
              </w:rPr>
              <w:t>Сохранение и изучение объектов культурного наследия народов Российской Федерации (памятников истории и культуры), в том числе:</w:t>
            </w:r>
          </w:p>
          <w:p w14:paraId="2C88113A" w14:textId="77777777" w:rsidR="002A3639" w:rsidRPr="00B657E5" w:rsidRDefault="002A3639" w:rsidP="00441BF5">
            <w:pPr>
              <w:autoSpaceDE w:val="0"/>
              <w:autoSpaceDN w:val="0"/>
              <w:adjustRightInd w:val="0"/>
              <w:spacing w:after="0" w:line="240" w:lineRule="auto"/>
              <w:ind w:firstLine="720"/>
              <w:jc w:val="both"/>
              <w:rPr>
                <w:rFonts w:ascii="Times New Roman" w:hAnsi="Times New Roman"/>
                <w:color w:val="auto"/>
                <w:sz w:val="20"/>
              </w:rPr>
            </w:pPr>
            <w:r w:rsidRPr="00B657E5">
              <w:rPr>
                <w:rFonts w:ascii="Times New Roman" w:eastAsia="SimSun" w:hAnsi="Times New Roman"/>
                <w:color w:val="auto"/>
                <w:sz w:val="20"/>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244" w:type="dxa"/>
            <w:tcBorders>
              <w:top w:val="single" w:sz="4" w:space="0" w:color="auto"/>
              <w:left w:val="single" w:sz="4" w:space="0" w:color="auto"/>
              <w:bottom w:val="single" w:sz="4" w:space="0" w:color="auto"/>
              <w:right w:val="single" w:sz="4" w:space="0" w:color="auto"/>
            </w:tcBorders>
            <w:hideMark/>
          </w:tcPr>
          <w:p w14:paraId="7B09BB21" w14:textId="77777777" w:rsidR="002A3639" w:rsidRPr="00B657E5" w:rsidRDefault="002A3639" w:rsidP="00441BF5">
            <w:pPr>
              <w:keepLines/>
              <w:suppressAutoHyphens/>
              <w:overflowPunct w:val="0"/>
              <w:autoSpaceDE w:val="0"/>
              <w:spacing w:after="0" w:line="240" w:lineRule="auto"/>
              <w:jc w:val="both"/>
              <w:textAlignment w:val="baseline"/>
              <w:rPr>
                <w:rFonts w:ascii="Times New Roman" w:hAnsi="Times New Roman"/>
                <w:color w:val="auto"/>
                <w:sz w:val="20"/>
              </w:rPr>
            </w:pPr>
            <w:r w:rsidRPr="00B657E5">
              <w:rPr>
                <w:rFonts w:ascii="Times New Roman" w:hAnsi="Times New Roman"/>
                <w:sz w:val="20"/>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2A3639" w:rsidRPr="00B657E5" w14:paraId="3C045F6C" w14:textId="77777777" w:rsidTr="00441BF5">
        <w:trPr>
          <w:trHeight w:val="2208"/>
        </w:trPr>
        <w:tc>
          <w:tcPr>
            <w:tcW w:w="3545" w:type="dxa"/>
            <w:tcBorders>
              <w:top w:val="single" w:sz="4" w:space="0" w:color="auto"/>
              <w:left w:val="single" w:sz="4" w:space="0" w:color="auto"/>
              <w:bottom w:val="single" w:sz="4" w:space="0" w:color="auto"/>
              <w:right w:val="single" w:sz="4" w:space="0" w:color="auto"/>
            </w:tcBorders>
            <w:hideMark/>
          </w:tcPr>
          <w:p w14:paraId="66E7C130" w14:textId="77777777" w:rsidR="002A3639" w:rsidRPr="00B657E5" w:rsidRDefault="002A3639" w:rsidP="00441BF5">
            <w:pPr>
              <w:tabs>
                <w:tab w:val="left" w:pos="2520"/>
              </w:tabs>
              <w:spacing w:after="0" w:line="240" w:lineRule="auto"/>
              <w:rPr>
                <w:rFonts w:ascii="Times New Roman" w:eastAsia="SimSun" w:hAnsi="Times New Roman"/>
                <w:color w:val="auto"/>
                <w:sz w:val="20"/>
              </w:rPr>
            </w:pPr>
            <w:r w:rsidRPr="00B657E5">
              <w:rPr>
                <w:rFonts w:ascii="Times New Roman" w:eastAsia="SimSun" w:hAnsi="Times New Roman"/>
                <w:color w:val="auto"/>
                <w:sz w:val="20"/>
              </w:rPr>
              <w:lastRenderedPageBreak/>
              <w:t>[12.0.1] – Улично-дорожная сеть</w:t>
            </w:r>
          </w:p>
        </w:tc>
        <w:tc>
          <w:tcPr>
            <w:tcW w:w="5670" w:type="dxa"/>
            <w:tcBorders>
              <w:top w:val="single" w:sz="4" w:space="0" w:color="auto"/>
              <w:left w:val="single" w:sz="4" w:space="0" w:color="auto"/>
              <w:bottom w:val="single" w:sz="4" w:space="0" w:color="auto"/>
              <w:right w:val="single" w:sz="4" w:space="0" w:color="auto"/>
            </w:tcBorders>
            <w:hideMark/>
          </w:tcPr>
          <w:p w14:paraId="63EB33BD" w14:textId="77777777" w:rsidR="002A3639" w:rsidRPr="00B657E5" w:rsidRDefault="002A3639" w:rsidP="00441BF5">
            <w:pPr>
              <w:widowControl w:val="0"/>
              <w:autoSpaceDE w:val="0"/>
              <w:spacing w:after="0" w:line="240" w:lineRule="auto"/>
              <w:jc w:val="both"/>
              <w:rPr>
                <w:rFonts w:ascii="Times New Roman" w:eastAsia="SimSun" w:hAnsi="Times New Roman"/>
                <w:color w:val="auto"/>
                <w:sz w:val="20"/>
                <w:lang w:eastAsia="zh-CN"/>
              </w:rPr>
            </w:pPr>
            <w:r w:rsidRPr="00B657E5">
              <w:rPr>
                <w:rFonts w:ascii="Times New Roman" w:eastAsia="SimSun" w:hAnsi="Times New Roman"/>
                <w:color w:val="auto"/>
                <w:sz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12CC9AD" w14:textId="77777777" w:rsidR="002A3639" w:rsidRPr="00B657E5" w:rsidRDefault="002A3639" w:rsidP="00441BF5">
            <w:pPr>
              <w:widowControl w:val="0"/>
              <w:autoSpaceDE w:val="0"/>
              <w:spacing w:after="0" w:line="240" w:lineRule="auto"/>
              <w:jc w:val="both"/>
              <w:rPr>
                <w:rFonts w:ascii="Times New Roman" w:eastAsia="SimSun" w:hAnsi="Times New Roman"/>
                <w:color w:val="auto"/>
                <w:sz w:val="20"/>
                <w:lang w:eastAsia="zh-CN"/>
              </w:rPr>
            </w:pPr>
            <w:r w:rsidRPr="00B657E5">
              <w:rPr>
                <w:rFonts w:ascii="Times New Roman" w:eastAsia="SimSun" w:hAnsi="Times New Roman"/>
                <w:color w:val="auto"/>
                <w:sz w:val="20"/>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244" w:type="dxa"/>
            <w:vMerge w:val="restart"/>
            <w:tcBorders>
              <w:top w:val="single" w:sz="4" w:space="0" w:color="auto"/>
              <w:left w:val="single" w:sz="4" w:space="0" w:color="auto"/>
              <w:bottom w:val="single" w:sz="4" w:space="0" w:color="auto"/>
              <w:right w:val="single" w:sz="4" w:space="0" w:color="auto"/>
            </w:tcBorders>
            <w:vAlign w:val="center"/>
            <w:hideMark/>
          </w:tcPr>
          <w:p w14:paraId="3E41E0E4"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eastAsia="SimSun" w:hAnsi="Times New Roman"/>
                <w:color w:val="auto"/>
                <w:sz w:val="20"/>
              </w:rPr>
              <w:t>- минимальная/максимальная площадь земельных участков не устанавливается;</w:t>
            </w:r>
          </w:p>
          <w:p w14:paraId="005D6C04"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регламенты не распространяются;</w:t>
            </w:r>
          </w:p>
          <w:p w14:paraId="1B05791F" w14:textId="77777777" w:rsidR="002A3639" w:rsidRPr="00B657E5" w:rsidRDefault="002A3639" w:rsidP="00441BF5">
            <w:pPr>
              <w:spacing w:after="0" w:line="240" w:lineRule="auto"/>
              <w:ind w:firstLine="340"/>
              <w:jc w:val="both"/>
              <w:rPr>
                <w:rFonts w:ascii="Times New Roman" w:eastAsia="SimSun" w:hAnsi="Times New Roman"/>
                <w:color w:val="auto"/>
                <w:sz w:val="20"/>
              </w:rPr>
            </w:pPr>
            <w:r w:rsidRPr="00B657E5">
              <w:rPr>
                <w:rFonts w:ascii="Times New Roman" w:hAnsi="Times New Roman"/>
                <w:color w:val="auto"/>
                <w:sz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2A3639" w:rsidRPr="00B657E5" w14:paraId="3EC18303" w14:textId="77777777" w:rsidTr="00441BF5">
        <w:trPr>
          <w:trHeight w:val="2208"/>
        </w:trPr>
        <w:tc>
          <w:tcPr>
            <w:tcW w:w="3545" w:type="dxa"/>
            <w:tcBorders>
              <w:top w:val="single" w:sz="4" w:space="0" w:color="auto"/>
              <w:left w:val="single" w:sz="4" w:space="0" w:color="auto"/>
              <w:bottom w:val="single" w:sz="4" w:space="0" w:color="auto"/>
              <w:right w:val="single" w:sz="4" w:space="0" w:color="auto"/>
            </w:tcBorders>
            <w:hideMark/>
          </w:tcPr>
          <w:p w14:paraId="0ECD8D33" w14:textId="77777777" w:rsidR="002A3639" w:rsidRPr="00B657E5" w:rsidRDefault="002A3639" w:rsidP="00441BF5">
            <w:pPr>
              <w:tabs>
                <w:tab w:val="left" w:pos="2520"/>
              </w:tabs>
              <w:spacing w:after="0" w:line="240" w:lineRule="auto"/>
              <w:rPr>
                <w:rFonts w:ascii="Times New Roman" w:eastAsia="SimSun" w:hAnsi="Times New Roman"/>
                <w:color w:val="auto"/>
                <w:sz w:val="20"/>
              </w:rPr>
            </w:pPr>
            <w:r w:rsidRPr="00B657E5">
              <w:rPr>
                <w:rFonts w:ascii="Times New Roman" w:eastAsia="SimSun" w:hAnsi="Times New Roman"/>
                <w:color w:val="auto"/>
                <w:sz w:val="20"/>
              </w:rPr>
              <w:t>[12.0.2] – Благоустройство территории</w:t>
            </w:r>
          </w:p>
        </w:tc>
        <w:tc>
          <w:tcPr>
            <w:tcW w:w="5670" w:type="dxa"/>
            <w:tcBorders>
              <w:top w:val="single" w:sz="4" w:space="0" w:color="auto"/>
              <w:left w:val="single" w:sz="4" w:space="0" w:color="auto"/>
              <w:bottom w:val="single" w:sz="4" w:space="0" w:color="auto"/>
              <w:right w:val="single" w:sz="4" w:space="0" w:color="auto"/>
            </w:tcBorders>
            <w:hideMark/>
          </w:tcPr>
          <w:p w14:paraId="7EAEA4A1" w14:textId="77777777" w:rsidR="002A3639" w:rsidRPr="00B657E5" w:rsidRDefault="002A3639" w:rsidP="00441BF5">
            <w:pPr>
              <w:widowControl w:val="0"/>
              <w:autoSpaceDE w:val="0"/>
              <w:spacing w:after="0" w:line="240" w:lineRule="auto"/>
              <w:jc w:val="both"/>
              <w:rPr>
                <w:rFonts w:ascii="Times New Roman" w:eastAsia="SimSun" w:hAnsi="Times New Roman"/>
                <w:color w:val="auto"/>
                <w:sz w:val="20"/>
                <w:lang w:eastAsia="zh-CN"/>
              </w:rPr>
            </w:pPr>
            <w:r w:rsidRPr="00B657E5">
              <w:rPr>
                <w:rFonts w:ascii="Times New Roman" w:eastAsia="SimSun" w:hAnsi="Times New Roman"/>
                <w:color w:val="auto"/>
                <w:sz w:val="20"/>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244" w:type="dxa"/>
            <w:vMerge/>
            <w:tcBorders>
              <w:top w:val="single" w:sz="4" w:space="0" w:color="auto"/>
              <w:left w:val="single" w:sz="4" w:space="0" w:color="auto"/>
              <w:bottom w:val="single" w:sz="4" w:space="0" w:color="auto"/>
              <w:right w:val="single" w:sz="4" w:space="0" w:color="auto"/>
            </w:tcBorders>
            <w:vAlign w:val="center"/>
            <w:hideMark/>
          </w:tcPr>
          <w:p w14:paraId="0CEEC328" w14:textId="77777777" w:rsidR="002A3639" w:rsidRPr="00B657E5" w:rsidRDefault="002A3639" w:rsidP="00441BF5">
            <w:pPr>
              <w:spacing w:after="0" w:line="240" w:lineRule="auto"/>
              <w:rPr>
                <w:rFonts w:ascii="Times New Roman" w:eastAsia="SimSun" w:hAnsi="Times New Roman"/>
                <w:color w:val="auto"/>
                <w:sz w:val="20"/>
              </w:rPr>
            </w:pPr>
          </w:p>
        </w:tc>
      </w:tr>
    </w:tbl>
    <w:p w14:paraId="20CBEDBF" w14:textId="77777777" w:rsidR="002A3639" w:rsidRPr="00B657E5" w:rsidRDefault="002A3639" w:rsidP="002A3639">
      <w:pPr>
        <w:widowControl w:val="0"/>
        <w:overflowPunct w:val="0"/>
        <w:autoSpaceDE w:val="0"/>
        <w:autoSpaceDN w:val="0"/>
        <w:adjustRightInd w:val="0"/>
        <w:spacing w:after="0" w:line="240" w:lineRule="auto"/>
        <w:jc w:val="center"/>
        <w:rPr>
          <w:rFonts w:ascii="Times New Roman" w:hAnsi="Times New Roman"/>
          <w:b/>
          <w:sz w:val="20"/>
        </w:rPr>
      </w:pPr>
    </w:p>
    <w:p w14:paraId="4A6C8231" w14:textId="77777777" w:rsidR="002A3639" w:rsidRPr="00B657E5" w:rsidRDefault="002A3639" w:rsidP="002A3639">
      <w:pPr>
        <w:widowControl w:val="0"/>
        <w:overflowPunct w:val="0"/>
        <w:autoSpaceDE w:val="0"/>
        <w:autoSpaceDN w:val="0"/>
        <w:adjustRightInd w:val="0"/>
        <w:spacing w:after="0" w:line="240" w:lineRule="auto"/>
        <w:jc w:val="center"/>
        <w:rPr>
          <w:rFonts w:ascii="Times New Roman" w:hAnsi="Times New Roman"/>
          <w:b/>
          <w:sz w:val="20"/>
        </w:rPr>
      </w:pPr>
      <w:r w:rsidRPr="00B657E5">
        <w:rPr>
          <w:rFonts w:ascii="Times New Roman" w:hAnsi="Times New Roman"/>
          <w:b/>
          <w:sz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FCB686B" w14:textId="77777777" w:rsidR="002A3639" w:rsidRPr="00B657E5" w:rsidRDefault="002A3639" w:rsidP="002A3639">
      <w:pPr>
        <w:widowControl w:val="0"/>
        <w:overflowPunct w:val="0"/>
        <w:autoSpaceDE w:val="0"/>
        <w:autoSpaceDN w:val="0"/>
        <w:adjustRightInd w:val="0"/>
        <w:spacing w:after="0" w:line="240" w:lineRule="auto"/>
        <w:jc w:val="center"/>
        <w:rPr>
          <w:rFonts w:ascii="Times New Roman" w:hAnsi="Times New Roman"/>
          <w:b/>
          <w:i/>
          <w:iCs/>
          <w:sz w:val="20"/>
        </w:rPr>
      </w:pPr>
    </w:p>
    <w:tbl>
      <w:tblPr>
        <w:tblW w:w="14460"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6"/>
        <w:gridCol w:w="5670"/>
        <w:gridCol w:w="5244"/>
      </w:tblGrid>
      <w:tr w:rsidR="002A3639" w:rsidRPr="00B657E5" w14:paraId="1737BE77" w14:textId="77777777" w:rsidTr="00441BF5">
        <w:trPr>
          <w:trHeight w:val="20"/>
        </w:trPr>
        <w:tc>
          <w:tcPr>
            <w:tcW w:w="3545" w:type="dxa"/>
            <w:tcBorders>
              <w:top w:val="single" w:sz="8" w:space="0" w:color="auto"/>
              <w:left w:val="single" w:sz="8" w:space="0" w:color="auto"/>
              <w:bottom w:val="single" w:sz="4" w:space="0" w:color="auto"/>
              <w:right w:val="single" w:sz="8" w:space="0" w:color="auto"/>
            </w:tcBorders>
            <w:vAlign w:val="center"/>
            <w:hideMark/>
          </w:tcPr>
          <w:p w14:paraId="7971A9CF"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sz w:val="20"/>
                <w:lang w:eastAsia="zh-CN"/>
              </w:rPr>
            </w:pPr>
            <w:r w:rsidRPr="00B657E5">
              <w:rPr>
                <w:rFonts w:ascii="Times New Roman" w:hAnsi="Times New Roman"/>
                <w:b/>
                <w:sz w:val="20"/>
              </w:rPr>
              <w:t>Виды разрешенного использования земельных участков</w:t>
            </w:r>
          </w:p>
        </w:tc>
        <w:tc>
          <w:tcPr>
            <w:tcW w:w="5670" w:type="dxa"/>
            <w:tcBorders>
              <w:top w:val="single" w:sz="8" w:space="0" w:color="auto"/>
              <w:left w:val="single" w:sz="8" w:space="0" w:color="auto"/>
              <w:bottom w:val="single" w:sz="4" w:space="0" w:color="auto"/>
              <w:right w:val="single" w:sz="8" w:space="0" w:color="auto"/>
            </w:tcBorders>
            <w:vAlign w:val="center"/>
            <w:hideMark/>
          </w:tcPr>
          <w:p w14:paraId="188C5B58"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sz w:val="20"/>
                <w:lang w:eastAsia="zh-CN"/>
              </w:rPr>
            </w:pPr>
            <w:r w:rsidRPr="00B657E5">
              <w:rPr>
                <w:rFonts w:ascii="Times New Roman" w:hAnsi="Times New Roman"/>
                <w:b/>
                <w:sz w:val="20"/>
                <w:shd w:val="clear" w:color="auto" w:fill="FFFFFF"/>
              </w:rPr>
              <w:t>Описание вида разрешенного использования земельного участка</w:t>
            </w:r>
          </w:p>
        </w:tc>
        <w:tc>
          <w:tcPr>
            <w:tcW w:w="5244" w:type="dxa"/>
            <w:tcBorders>
              <w:top w:val="single" w:sz="8" w:space="0" w:color="auto"/>
              <w:left w:val="single" w:sz="8" w:space="0" w:color="auto"/>
              <w:bottom w:val="single" w:sz="4" w:space="0" w:color="auto"/>
              <w:right w:val="single" w:sz="8" w:space="0" w:color="auto"/>
            </w:tcBorders>
            <w:vAlign w:val="center"/>
            <w:hideMark/>
          </w:tcPr>
          <w:p w14:paraId="5B98FD3C"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b/>
                <w:sz w:val="20"/>
                <w:lang w:eastAsia="zh-CN"/>
              </w:rPr>
            </w:pPr>
            <w:r w:rsidRPr="00B657E5">
              <w:rPr>
                <w:rFonts w:ascii="Times New Roman" w:hAnsi="Times New Roman"/>
                <w:b/>
                <w:sz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3639" w:rsidRPr="00B657E5" w14:paraId="39FC9778" w14:textId="77777777" w:rsidTr="00441BF5">
        <w:trPr>
          <w:trHeight w:val="20"/>
        </w:trPr>
        <w:tc>
          <w:tcPr>
            <w:tcW w:w="3545" w:type="dxa"/>
            <w:tcBorders>
              <w:top w:val="single" w:sz="8" w:space="0" w:color="auto"/>
              <w:left w:val="single" w:sz="8" w:space="0" w:color="auto"/>
              <w:bottom w:val="single" w:sz="4" w:space="0" w:color="auto"/>
              <w:right w:val="single" w:sz="8" w:space="0" w:color="auto"/>
            </w:tcBorders>
            <w:hideMark/>
          </w:tcPr>
          <w:p w14:paraId="5092A2A3" w14:textId="77777777" w:rsidR="002A3639" w:rsidRPr="00B657E5" w:rsidRDefault="002A3639" w:rsidP="00441BF5">
            <w:pPr>
              <w:widowControl w:val="0"/>
              <w:overflowPunct w:val="0"/>
              <w:autoSpaceDE w:val="0"/>
              <w:autoSpaceDN w:val="0"/>
              <w:adjustRightInd w:val="0"/>
              <w:spacing w:after="0" w:line="240" w:lineRule="auto"/>
              <w:rPr>
                <w:rFonts w:ascii="Times New Roman" w:hAnsi="Times New Roman"/>
                <w:sz w:val="20"/>
              </w:rPr>
            </w:pPr>
            <w:r w:rsidRPr="00B657E5">
              <w:rPr>
                <w:rFonts w:ascii="Times New Roman" w:hAnsi="Times New Roman"/>
                <w:sz w:val="20"/>
              </w:rPr>
              <w:t>[2.1.1] - Малоэтажная многоквартирная жилая застройка</w:t>
            </w:r>
          </w:p>
        </w:tc>
        <w:tc>
          <w:tcPr>
            <w:tcW w:w="5670" w:type="dxa"/>
            <w:tcBorders>
              <w:top w:val="single" w:sz="8" w:space="0" w:color="auto"/>
              <w:left w:val="single" w:sz="8" w:space="0" w:color="auto"/>
              <w:bottom w:val="single" w:sz="4" w:space="0" w:color="auto"/>
              <w:right w:val="single" w:sz="8" w:space="0" w:color="auto"/>
            </w:tcBorders>
            <w:hideMark/>
          </w:tcPr>
          <w:p w14:paraId="24762507"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sz w:val="20"/>
              </w:rPr>
            </w:pPr>
            <w:r w:rsidRPr="00B657E5">
              <w:rPr>
                <w:rFonts w:ascii="Times New Roman" w:hAnsi="Times New Roman"/>
                <w:sz w:val="20"/>
              </w:rPr>
              <w:t>Размещение малоэтажных многоквартирных домов (многоквартирные дома высотой до 4 этажей, включая мансардный);</w:t>
            </w:r>
            <w:r w:rsidRPr="00B657E5">
              <w:rPr>
                <w:rFonts w:ascii="Times New Roman" w:hAnsi="Times New Roman"/>
                <w:sz w:val="20"/>
              </w:rPr>
              <w:br/>
              <w:t>обустройство спортивных и детских площадок, площадок для отдыха;</w:t>
            </w:r>
            <w:r w:rsidRPr="00B657E5">
              <w:rPr>
                <w:rFonts w:ascii="Times New Roman" w:hAnsi="Times New Roman"/>
                <w:sz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244" w:type="dxa"/>
            <w:tcBorders>
              <w:top w:val="single" w:sz="8" w:space="0" w:color="auto"/>
              <w:left w:val="single" w:sz="8" w:space="0" w:color="auto"/>
              <w:bottom w:val="single" w:sz="4" w:space="0" w:color="auto"/>
              <w:right w:val="single" w:sz="8" w:space="0" w:color="auto"/>
            </w:tcBorders>
            <w:hideMark/>
          </w:tcPr>
          <w:p w14:paraId="637740E7" w14:textId="77777777" w:rsidR="002A3639" w:rsidRPr="00B657E5" w:rsidRDefault="002A3639" w:rsidP="00441BF5">
            <w:pPr>
              <w:widowControl w:val="0"/>
              <w:spacing w:after="0" w:line="240" w:lineRule="auto"/>
              <w:ind w:firstLine="340"/>
              <w:rPr>
                <w:rFonts w:ascii="Times New Roman" w:eastAsia="SimSun" w:hAnsi="Times New Roman"/>
                <w:sz w:val="20"/>
                <w:lang w:eastAsia="zh-CN"/>
              </w:rPr>
            </w:pPr>
            <w:r w:rsidRPr="00B657E5">
              <w:rPr>
                <w:rFonts w:ascii="Times New Roman" w:hAnsi="Times New Roman"/>
                <w:color w:val="auto"/>
                <w:sz w:val="20"/>
              </w:rPr>
              <w:t xml:space="preserve">- минимальная/максимальная площадь земельных участков – </w:t>
            </w:r>
            <w:r w:rsidRPr="00B657E5">
              <w:rPr>
                <w:rFonts w:ascii="Times New Roman" w:eastAsia="SimSun" w:hAnsi="Times New Roman"/>
                <w:bCs/>
                <w:sz w:val="20"/>
                <w:lang w:eastAsia="zh-CN"/>
              </w:rPr>
              <w:t>900</w:t>
            </w:r>
            <w:r w:rsidRPr="00B657E5">
              <w:rPr>
                <w:rFonts w:ascii="Times New Roman" w:eastAsia="SimSun" w:hAnsi="Times New Roman"/>
                <w:sz w:val="20"/>
                <w:lang w:eastAsia="zh-CN"/>
              </w:rPr>
              <w:t xml:space="preserve"> кв.м/</w:t>
            </w:r>
            <w:r w:rsidRPr="00B657E5">
              <w:rPr>
                <w:rFonts w:ascii="Times New Roman" w:hAnsi="Times New Roman"/>
                <w:bCs/>
                <w:sz w:val="20"/>
              </w:rPr>
              <w:t>не подлежит установлению</w:t>
            </w:r>
            <w:r w:rsidRPr="00B657E5">
              <w:rPr>
                <w:rFonts w:ascii="Times New Roman" w:eastAsia="SimSun" w:hAnsi="Times New Roman"/>
                <w:sz w:val="20"/>
                <w:lang w:eastAsia="zh-CN"/>
              </w:rPr>
              <w:t>;</w:t>
            </w:r>
          </w:p>
          <w:p w14:paraId="7101C312" w14:textId="77777777" w:rsidR="002A3639" w:rsidRPr="00B657E5" w:rsidRDefault="002A3639" w:rsidP="00441BF5">
            <w:pPr>
              <w:spacing w:after="0" w:line="240" w:lineRule="auto"/>
              <w:ind w:firstLine="340"/>
              <w:rPr>
                <w:rFonts w:ascii="Times New Roman" w:hAnsi="Times New Roman"/>
                <w:bCs/>
                <w:color w:val="auto"/>
                <w:sz w:val="20"/>
              </w:rPr>
            </w:pPr>
            <w:r w:rsidRPr="00B657E5">
              <w:rPr>
                <w:rFonts w:ascii="Times New Roman" w:hAnsi="Times New Roman"/>
                <w:color w:val="auto"/>
                <w:sz w:val="20"/>
              </w:rPr>
              <w:t xml:space="preserve">- предельный коэффициент плотности жилой застройки </w:t>
            </w:r>
            <w:r w:rsidRPr="00B657E5">
              <w:rPr>
                <w:rFonts w:ascii="Times New Roman" w:hAnsi="Times New Roman"/>
                <w:bCs/>
                <w:color w:val="auto"/>
                <w:sz w:val="20"/>
              </w:rPr>
              <w:t>– 0,5;</w:t>
            </w:r>
          </w:p>
          <w:p w14:paraId="6BA56B9E"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xml:space="preserve"> - максимальное количество этажей – не более 4 этажей </w:t>
            </w:r>
            <w:r w:rsidRPr="00B657E5">
              <w:rPr>
                <w:rFonts w:ascii="Times New Roman" w:eastAsia="SimSun" w:hAnsi="Times New Roman"/>
                <w:color w:val="auto"/>
                <w:sz w:val="20"/>
                <w:lang w:eastAsia="zh-CN"/>
              </w:rPr>
              <w:t>(включая мансардный этаж)</w:t>
            </w:r>
            <w:r w:rsidRPr="00B657E5">
              <w:rPr>
                <w:rFonts w:ascii="Times New Roman" w:hAnsi="Times New Roman"/>
                <w:color w:val="auto"/>
                <w:sz w:val="20"/>
              </w:rPr>
              <w:t>;</w:t>
            </w:r>
          </w:p>
          <w:p w14:paraId="441E83C2"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61B190F3"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xml:space="preserve">- минимальная ширина земельных участков </w:t>
            </w:r>
            <w:r w:rsidRPr="00B657E5">
              <w:rPr>
                <w:rFonts w:ascii="Times New Roman" w:eastAsia="SimSun" w:hAnsi="Times New Roman"/>
                <w:color w:val="auto"/>
                <w:sz w:val="20"/>
                <w:lang w:eastAsia="zh-CN"/>
              </w:rPr>
              <w:t xml:space="preserve">вдоль фронта улицы (проезда) </w:t>
            </w:r>
            <w:r w:rsidRPr="00B657E5">
              <w:rPr>
                <w:rFonts w:ascii="Times New Roman" w:hAnsi="Times New Roman"/>
                <w:color w:val="auto"/>
                <w:sz w:val="20"/>
              </w:rPr>
              <w:t xml:space="preserve">– 12 м; </w:t>
            </w:r>
          </w:p>
          <w:p w14:paraId="7412B48F" w14:textId="77777777" w:rsidR="002A3639" w:rsidRPr="00B657E5" w:rsidRDefault="002A3639" w:rsidP="00441BF5">
            <w:pPr>
              <w:spacing w:after="0" w:line="240" w:lineRule="auto"/>
              <w:ind w:firstLine="340"/>
              <w:rPr>
                <w:rFonts w:ascii="Times New Roman" w:eastAsia="SimSun" w:hAnsi="Times New Roman"/>
                <w:color w:val="auto"/>
                <w:sz w:val="20"/>
                <w:lang w:eastAsia="zh-CN"/>
              </w:rPr>
            </w:pPr>
            <w:r w:rsidRPr="00B657E5">
              <w:rPr>
                <w:rFonts w:ascii="Times New Roman" w:hAnsi="Times New Roman"/>
                <w:color w:val="auto"/>
                <w:sz w:val="20"/>
              </w:rPr>
              <w:t>- минимальные отступы от границ земельных участков - 3 м;</w:t>
            </w:r>
          </w:p>
          <w:p w14:paraId="0CA5BC93"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lastRenderedPageBreak/>
              <w:t>- минимальный отступ строений от красной линии улиц не менее чем на - 5 м, от красной линии проездов не менее чем на 3 м;</w:t>
            </w:r>
          </w:p>
          <w:p w14:paraId="4D401929" w14:textId="77777777" w:rsidR="002A3639" w:rsidRPr="00B657E5" w:rsidRDefault="002A3639" w:rsidP="00441BF5">
            <w:pPr>
              <w:spacing w:after="0" w:line="240" w:lineRule="auto"/>
              <w:ind w:firstLine="340"/>
              <w:rPr>
                <w:rFonts w:ascii="Times New Roman" w:hAnsi="Times New Roman"/>
                <w:color w:val="auto"/>
                <w:sz w:val="20"/>
              </w:rPr>
            </w:pPr>
            <w:r w:rsidRPr="00B657E5">
              <w:rPr>
                <w:rFonts w:ascii="Times New Roman" w:hAnsi="Times New Roman"/>
                <w:color w:val="auto"/>
                <w:sz w:val="20"/>
              </w:rPr>
              <w:t xml:space="preserve">- максимальный процент застройки в границах земельного участка – 40%, </w:t>
            </w:r>
            <w:r w:rsidRPr="00B657E5">
              <w:rPr>
                <w:rFonts w:ascii="Times New Roman" w:eastAsia="SimSun" w:hAnsi="Times New Roman"/>
                <w:bCs/>
                <w:color w:val="auto"/>
                <w:sz w:val="20"/>
                <w:lang w:eastAsia="zh-CN"/>
              </w:rPr>
              <w:t>процент застройки</w:t>
            </w:r>
            <w:r w:rsidRPr="00B657E5">
              <w:rPr>
                <w:rFonts w:ascii="Times New Roman" w:eastAsia="SimSun" w:hAnsi="Times New Roman"/>
                <w:color w:val="auto"/>
                <w:sz w:val="20"/>
                <w:lang w:eastAsia="zh-CN"/>
              </w:rPr>
              <w:t xml:space="preserve"> подземной части не регламентируется</w:t>
            </w:r>
            <w:r w:rsidRPr="00B657E5">
              <w:rPr>
                <w:rFonts w:ascii="Times New Roman" w:hAnsi="Times New Roman"/>
                <w:color w:val="auto"/>
                <w:sz w:val="20"/>
              </w:rPr>
              <w:t>;</w:t>
            </w:r>
          </w:p>
          <w:p w14:paraId="2F1217DB" w14:textId="77777777" w:rsidR="002A3639" w:rsidRPr="00B657E5" w:rsidRDefault="002A3639" w:rsidP="00441BF5">
            <w:pPr>
              <w:widowControl w:val="0"/>
              <w:spacing w:after="0" w:line="240" w:lineRule="auto"/>
              <w:ind w:firstLine="340"/>
              <w:rPr>
                <w:rFonts w:ascii="Times New Roman" w:hAnsi="Times New Roman"/>
                <w:color w:val="auto"/>
                <w:sz w:val="20"/>
              </w:rPr>
            </w:pPr>
            <w:r w:rsidRPr="00B657E5">
              <w:rPr>
                <w:rFonts w:ascii="Times New Roman" w:hAnsi="Times New Roman"/>
                <w:color w:val="auto"/>
                <w:sz w:val="20"/>
              </w:rPr>
              <w:t>Минимальный процент озеленения 15% от площади земельного участка.</w:t>
            </w:r>
          </w:p>
          <w:p w14:paraId="6429FDDB"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hAnsi="Times New Roman"/>
                <w:color w:val="auto"/>
                <w:sz w:val="20"/>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2A3639" w:rsidRPr="00B657E5" w14:paraId="211899F1" w14:textId="77777777" w:rsidTr="00441BF5">
        <w:trPr>
          <w:trHeight w:val="20"/>
        </w:trPr>
        <w:tc>
          <w:tcPr>
            <w:tcW w:w="3545" w:type="dxa"/>
            <w:tcBorders>
              <w:top w:val="single" w:sz="8" w:space="0" w:color="auto"/>
              <w:left w:val="single" w:sz="8" w:space="0" w:color="auto"/>
              <w:bottom w:val="single" w:sz="4" w:space="0" w:color="auto"/>
              <w:right w:val="single" w:sz="8" w:space="0" w:color="auto"/>
            </w:tcBorders>
          </w:tcPr>
          <w:p w14:paraId="2A4BB96D" w14:textId="77777777" w:rsidR="002A3639" w:rsidRPr="00B657E5" w:rsidRDefault="002A3639" w:rsidP="00441BF5">
            <w:pPr>
              <w:widowControl w:val="0"/>
              <w:overflowPunct w:val="0"/>
              <w:autoSpaceDE w:val="0"/>
              <w:autoSpaceDN w:val="0"/>
              <w:adjustRightInd w:val="0"/>
              <w:spacing w:after="0" w:line="240" w:lineRule="auto"/>
              <w:rPr>
                <w:rFonts w:ascii="Times New Roman" w:eastAsia="SimSun" w:hAnsi="Times New Roman"/>
                <w:sz w:val="20"/>
                <w:lang w:eastAsia="zh-CN"/>
              </w:rPr>
            </w:pPr>
            <w:r w:rsidRPr="00B657E5">
              <w:rPr>
                <w:rFonts w:ascii="Times New Roman" w:eastAsia="SimSun" w:hAnsi="Times New Roman"/>
                <w:sz w:val="20"/>
                <w:lang w:eastAsia="zh-CN"/>
              </w:rPr>
              <w:lastRenderedPageBreak/>
              <w:t>[3.1.1] - Предоставление коммунальных услуг</w:t>
            </w:r>
          </w:p>
          <w:p w14:paraId="3615547A" w14:textId="77777777" w:rsidR="002A3639" w:rsidRPr="00B657E5" w:rsidRDefault="002A3639" w:rsidP="00441BF5">
            <w:pPr>
              <w:widowControl w:val="0"/>
              <w:overflowPunct w:val="0"/>
              <w:autoSpaceDE w:val="0"/>
              <w:autoSpaceDN w:val="0"/>
              <w:adjustRightInd w:val="0"/>
              <w:spacing w:after="0" w:line="240" w:lineRule="auto"/>
              <w:rPr>
                <w:rFonts w:ascii="Times New Roman" w:eastAsia="SimSun" w:hAnsi="Times New Roman"/>
                <w:sz w:val="20"/>
                <w:lang w:eastAsia="zh-CN"/>
              </w:rPr>
            </w:pPr>
          </w:p>
        </w:tc>
        <w:tc>
          <w:tcPr>
            <w:tcW w:w="5670" w:type="dxa"/>
            <w:tcBorders>
              <w:top w:val="single" w:sz="8" w:space="0" w:color="auto"/>
              <w:left w:val="single" w:sz="8" w:space="0" w:color="auto"/>
              <w:bottom w:val="single" w:sz="4" w:space="0" w:color="auto"/>
              <w:right w:val="single" w:sz="8" w:space="0" w:color="auto"/>
            </w:tcBorders>
            <w:hideMark/>
          </w:tcPr>
          <w:p w14:paraId="6B56A9E7"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eastAsia="SimSun" w:hAnsi="Times New Roman"/>
                <w:sz w:val="20"/>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5244" w:type="dxa"/>
            <w:tcBorders>
              <w:top w:val="single" w:sz="8" w:space="0" w:color="auto"/>
              <w:left w:val="single" w:sz="8" w:space="0" w:color="auto"/>
              <w:bottom w:val="single" w:sz="4" w:space="0" w:color="auto"/>
              <w:right w:val="single" w:sz="8" w:space="0" w:color="auto"/>
            </w:tcBorders>
            <w:hideMark/>
          </w:tcPr>
          <w:p w14:paraId="76C0FE19"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минимальная/максимальная площадь земельных участков - 10 кв. м/</w:t>
            </w:r>
            <w:r w:rsidRPr="00B657E5">
              <w:rPr>
                <w:rFonts w:ascii="Times New Roman" w:hAnsi="Times New Roman"/>
                <w:b/>
                <w:bCs/>
                <w:sz w:val="20"/>
              </w:rPr>
              <w:t xml:space="preserve"> не подлежит установлению</w:t>
            </w:r>
            <w:r w:rsidRPr="00B657E5">
              <w:rPr>
                <w:rFonts w:ascii="Times New Roman" w:hAnsi="Times New Roman"/>
                <w:bCs/>
                <w:sz w:val="20"/>
              </w:rPr>
              <w:t>;</w:t>
            </w:r>
            <w:r w:rsidRPr="00B657E5">
              <w:rPr>
                <w:rFonts w:ascii="Times New Roman" w:eastAsia="SimSun" w:hAnsi="Times New Roman"/>
                <w:sz w:val="20"/>
                <w:lang w:eastAsia="zh-CN"/>
              </w:rPr>
              <w:t xml:space="preserve"> </w:t>
            </w:r>
          </w:p>
          <w:p w14:paraId="64E0F699"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минимальная ширина земельных участков вдоль фронта улицы (проезда) – 4 м;</w:t>
            </w:r>
          </w:p>
          <w:p w14:paraId="25612C9E"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hAnsi="Times New Roman"/>
                <w:sz w:val="20"/>
              </w:rPr>
              <w:t xml:space="preserve">минимальные отступы от границ земельных участков </w:t>
            </w:r>
          </w:p>
          <w:p w14:paraId="1BF9657E"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sz w:val="20"/>
              </w:rPr>
            </w:pPr>
            <w:r w:rsidRPr="00B657E5">
              <w:rPr>
                <w:rFonts w:ascii="Times New Roman" w:hAnsi="Times New Roman"/>
                <w:sz w:val="20"/>
              </w:rPr>
              <w:t>- 1 м;</w:t>
            </w:r>
          </w:p>
          <w:p w14:paraId="49B7602D"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 xml:space="preserve">максимальное количество надземных этажей зданий – 3 этажа (включая мансардный этаж); </w:t>
            </w:r>
          </w:p>
          <w:p w14:paraId="1AF16A2D"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максимальная высота зданий, строений, сооружений от уровня земли - 20 м;</w:t>
            </w:r>
          </w:p>
          <w:p w14:paraId="3A83134B"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максимальный процент застройки в границах земельного участка – 80%;</w:t>
            </w:r>
          </w:p>
          <w:p w14:paraId="51880102"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hAnsi="Times New Roman"/>
                <w:sz w:val="20"/>
              </w:rPr>
              <w:t>Процент застройки подземной части не регламентируется.</w:t>
            </w:r>
          </w:p>
          <w:p w14:paraId="699B7E9E"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color w:val="auto"/>
                <w:sz w:val="20"/>
                <w:lang w:eastAsia="zh-CN"/>
              </w:rPr>
            </w:pPr>
            <w:r w:rsidRPr="00B657E5">
              <w:rPr>
                <w:rFonts w:ascii="Times New Roman" w:eastAsia="SimSun" w:hAnsi="Times New Roman"/>
                <w:color w:val="auto"/>
                <w:sz w:val="20"/>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0D556BE3"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Calibri" w:hAnsi="Times New Roman"/>
                <w:color w:val="auto"/>
                <w:spacing w:val="2"/>
                <w:sz w:val="20"/>
              </w:rPr>
              <w:t>Параметры принимать согласно статье 48. «Требования к архитектурно-градостроительному облику объекта капитального строительства».</w:t>
            </w:r>
          </w:p>
        </w:tc>
      </w:tr>
      <w:tr w:rsidR="002A3639" w:rsidRPr="00B657E5" w14:paraId="5D7025CE" w14:textId="77777777" w:rsidTr="00441BF5">
        <w:trPr>
          <w:trHeight w:val="20"/>
        </w:trPr>
        <w:tc>
          <w:tcPr>
            <w:tcW w:w="3545" w:type="dxa"/>
            <w:tcBorders>
              <w:top w:val="single" w:sz="8" w:space="0" w:color="auto"/>
              <w:left w:val="single" w:sz="8" w:space="0" w:color="auto"/>
              <w:bottom w:val="single" w:sz="8" w:space="0" w:color="auto"/>
              <w:right w:val="single" w:sz="8" w:space="0" w:color="auto"/>
            </w:tcBorders>
            <w:hideMark/>
          </w:tcPr>
          <w:p w14:paraId="47D6680D" w14:textId="77777777" w:rsidR="002A3639" w:rsidRPr="00B657E5" w:rsidRDefault="002A3639" w:rsidP="00441BF5">
            <w:pPr>
              <w:widowControl w:val="0"/>
              <w:overflowPunct w:val="0"/>
              <w:autoSpaceDE w:val="0"/>
              <w:autoSpaceDN w:val="0"/>
              <w:adjustRightInd w:val="0"/>
              <w:spacing w:after="0" w:line="240" w:lineRule="auto"/>
              <w:rPr>
                <w:rFonts w:ascii="Times New Roman" w:eastAsia="SimSun" w:hAnsi="Times New Roman"/>
                <w:sz w:val="20"/>
                <w:lang w:eastAsia="zh-CN"/>
              </w:rPr>
            </w:pPr>
            <w:r w:rsidRPr="00B657E5">
              <w:rPr>
                <w:rFonts w:ascii="Times New Roman" w:eastAsia="SimSun" w:hAnsi="Times New Roman"/>
                <w:sz w:val="20"/>
                <w:lang w:eastAsia="zh-CN"/>
              </w:rPr>
              <w:t>[3.6.1] – Объекты культурно-досуговой деятельности</w:t>
            </w:r>
          </w:p>
        </w:tc>
        <w:tc>
          <w:tcPr>
            <w:tcW w:w="5670" w:type="dxa"/>
            <w:tcBorders>
              <w:top w:val="single" w:sz="8" w:space="0" w:color="auto"/>
              <w:left w:val="single" w:sz="8" w:space="0" w:color="auto"/>
              <w:bottom w:val="single" w:sz="8" w:space="0" w:color="auto"/>
              <w:right w:val="single" w:sz="8" w:space="0" w:color="auto"/>
            </w:tcBorders>
            <w:hideMark/>
          </w:tcPr>
          <w:p w14:paraId="076288BA"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eastAsia="SimSun" w:hAnsi="Times New Roman"/>
                <w:sz w:val="20"/>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244" w:type="dxa"/>
            <w:tcBorders>
              <w:top w:val="single" w:sz="8" w:space="0" w:color="auto"/>
              <w:left w:val="single" w:sz="8" w:space="0" w:color="auto"/>
              <w:bottom w:val="single" w:sz="8" w:space="0" w:color="auto"/>
              <w:right w:val="single" w:sz="8" w:space="0" w:color="auto"/>
            </w:tcBorders>
            <w:hideMark/>
          </w:tcPr>
          <w:p w14:paraId="6A23FE6A"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минимальная/максимальная площадь земельных участков – 400 кв. м /</w:t>
            </w:r>
            <w:r w:rsidRPr="00B657E5">
              <w:rPr>
                <w:rFonts w:ascii="Times New Roman" w:hAnsi="Times New Roman"/>
                <w:b/>
                <w:bCs/>
                <w:sz w:val="20"/>
              </w:rPr>
              <w:t>не подлежит установлению</w:t>
            </w:r>
            <w:r w:rsidRPr="00B657E5">
              <w:rPr>
                <w:rFonts w:ascii="Times New Roman" w:eastAsia="SimSun" w:hAnsi="Times New Roman"/>
                <w:sz w:val="20"/>
                <w:lang w:eastAsia="zh-CN"/>
              </w:rPr>
              <w:t xml:space="preserve">; </w:t>
            </w:r>
          </w:p>
          <w:p w14:paraId="01E42737"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минимальная ширина земельных участков вдоль фронта улицы (проезда) – 20 м;</w:t>
            </w:r>
          </w:p>
          <w:p w14:paraId="28C12261"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hAnsi="Times New Roman"/>
                <w:sz w:val="20"/>
              </w:rPr>
              <w:t>минимальные отступы от границ земельных участков - 3 м;</w:t>
            </w:r>
          </w:p>
          <w:p w14:paraId="14509BF7"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максимальное количество надземных этажей зданий – 4 этажа (включая мансардный этаж);</w:t>
            </w:r>
          </w:p>
          <w:p w14:paraId="737C0A1A"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lastRenderedPageBreak/>
              <w:t>максимальный процент застройки в границах земельного участка – 60%;</w:t>
            </w:r>
          </w:p>
          <w:p w14:paraId="789C6A33"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 минимальный процент озеленения - 15% от площади земельного участка.</w:t>
            </w:r>
          </w:p>
          <w:p w14:paraId="23A30FF4"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hAnsi="Times New Roman"/>
                <w:sz w:val="20"/>
              </w:rPr>
              <w:t>- процент застройки подземной части не регламентируется.</w:t>
            </w:r>
          </w:p>
          <w:p w14:paraId="41A7CCFF"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Calibri" w:hAnsi="Times New Roman"/>
                <w:color w:val="auto"/>
                <w:spacing w:val="2"/>
                <w:sz w:val="20"/>
              </w:rPr>
              <w:t>Параметры принимать согласно статье 48. «Требования к архитектурно-градостроительному облику объекта капитального строительства».</w:t>
            </w:r>
          </w:p>
        </w:tc>
      </w:tr>
      <w:tr w:rsidR="002A3639" w:rsidRPr="00B657E5" w14:paraId="34ACED00" w14:textId="77777777" w:rsidTr="00441BF5">
        <w:trPr>
          <w:trHeight w:val="20"/>
        </w:trPr>
        <w:tc>
          <w:tcPr>
            <w:tcW w:w="3545" w:type="dxa"/>
            <w:tcBorders>
              <w:top w:val="single" w:sz="8" w:space="0" w:color="auto"/>
              <w:left w:val="single" w:sz="8" w:space="0" w:color="auto"/>
              <w:bottom w:val="single" w:sz="8" w:space="0" w:color="auto"/>
              <w:right w:val="single" w:sz="8" w:space="0" w:color="auto"/>
            </w:tcBorders>
            <w:hideMark/>
          </w:tcPr>
          <w:p w14:paraId="32674181" w14:textId="77777777" w:rsidR="002A3639" w:rsidRPr="00B657E5" w:rsidRDefault="002A3639" w:rsidP="00441BF5">
            <w:pPr>
              <w:widowControl w:val="0"/>
              <w:overflowPunct w:val="0"/>
              <w:autoSpaceDE w:val="0"/>
              <w:autoSpaceDN w:val="0"/>
              <w:adjustRightInd w:val="0"/>
              <w:spacing w:after="0" w:line="240" w:lineRule="auto"/>
              <w:rPr>
                <w:rFonts w:ascii="Times New Roman" w:eastAsia="SimSun" w:hAnsi="Times New Roman"/>
                <w:sz w:val="20"/>
                <w:lang w:eastAsia="zh-CN"/>
              </w:rPr>
            </w:pPr>
            <w:r w:rsidRPr="00B657E5">
              <w:rPr>
                <w:rFonts w:ascii="Times New Roman" w:eastAsia="SimSun" w:hAnsi="Times New Roman"/>
                <w:sz w:val="20"/>
                <w:lang w:eastAsia="zh-CN"/>
              </w:rPr>
              <w:lastRenderedPageBreak/>
              <w:t>[</w:t>
            </w:r>
            <w:r w:rsidRPr="00B657E5">
              <w:rPr>
                <w:rFonts w:ascii="Times New Roman" w:hAnsi="Times New Roman"/>
                <w:sz w:val="20"/>
                <w:lang w:eastAsia="zh-CN"/>
              </w:rPr>
              <w:t>3.2.2</w:t>
            </w:r>
            <w:r w:rsidRPr="00B657E5">
              <w:rPr>
                <w:rFonts w:ascii="Times New Roman" w:eastAsia="SimSun" w:hAnsi="Times New Roman"/>
                <w:sz w:val="20"/>
                <w:lang w:eastAsia="zh-CN"/>
              </w:rPr>
              <w:t>] - Оказание социальной помощи населению</w:t>
            </w:r>
          </w:p>
        </w:tc>
        <w:tc>
          <w:tcPr>
            <w:tcW w:w="5670" w:type="dxa"/>
            <w:tcBorders>
              <w:top w:val="single" w:sz="8" w:space="0" w:color="auto"/>
              <w:left w:val="single" w:sz="8" w:space="0" w:color="auto"/>
              <w:bottom w:val="single" w:sz="8" w:space="0" w:color="auto"/>
              <w:right w:val="single" w:sz="8" w:space="0" w:color="auto"/>
            </w:tcBorders>
            <w:hideMark/>
          </w:tcPr>
          <w:p w14:paraId="3E48BA65"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eastAsia="SimSun" w:hAnsi="Times New Roman"/>
                <w:sz w:val="20"/>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072387F1"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eastAsia="SimSun" w:hAnsi="Times New Roman"/>
                <w:sz w:val="20"/>
                <w:lang w:eastAsia="zh-CN"/>
              </w:rPr>
              <w:t>некоммерческих фондов, благотворительных организаций, клубов по интересам</w:t>
            </w:r>
          </w:p>
        </w:tc>
        <w:tc>
          <w:tcPr>
            <w:tcW w:w="5244" w:type="dxa"/>
            <w:vMerge w:val="restart"/>
            <w:tcBorders>
              <w:top w:val="single" w:sz="8" w:space="0" w:color="auto"/>
              <w:left w:val="single" w:sz="8" w:space="0" w:color="auto"/>
              <w:bottom w:val="single" w:sz="8" w:space="0" w:color="auto"/>
              <w:right w:val="single" w:sz="8" w:space="0" w:color="auto"/>
            </w:tcBorders>
            <w:hideMark/>
          </w:tcPr>
          <w:p w14:paraId="7922D475"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минимальная/максимальная площадь земельных участков – 300/5000 кв. м;</w:t>
            </w:r>
          </w:p>
          <w:p w14:paraId="483D7747"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минимальная ширина земельных участков вдоль фронта улицы (проезда) – 15 м;</w:t>
            </w:r>
          </w:p>
          <w:p w14:paraId="7915B27C"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hAnsi="Times New Roman"/>
                <w:sz w:val="20"/>
              </w:rPr>
              <w:t>минимальные отступы от границ земельных участков - 3 м;</w:t>
            </w:r>
          </w:p>
          <w:p w14:paraId="506D3B21"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максимальное количество надземных этажей зданий – 3 этажа (включая мансардный этаж);</w:t>
            </w:r>
          </w:p>
          <w:p w14:paraId="0982330A"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 максимальный процент застройки в границах земельного участка – 80%,</w:t>
            </w:r>
          </w:p>
          <w:p w14:paraId="62ECB623"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 xml:space="preserve">- минимальный процент озеленения - 15% от площади земельного участка. </w:t>
            </w:r>
          </w:p>
          <w:p w14:paraId="2E143CB3"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процент застройки подземной части не регламентируется;</w:t>
            </w:r>
          </w:p>
          <w:p w14:paraId="59696CA7"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3C7A2367"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Calibri" w:hAnsi="Times New Roman"/>
                <w:color w:val="auto"/>
                <w:spacing w:val="2"/>
                <w:sz w:val="20"/>
              </w:rPr>
              <w:t>Параметры принимать согласно статье 48. «Требования к архитектурно-градостроительному облику объекта капитального строительства».</w:t>
            </w:r>
          </w:p>
        </w:tc>
      </w:tr>
      <w:tr w:rsidR="002A3639" w:rsidRPr="00B657E5" w14:paraId="6E73DCBF" w14:textId="77777777" w:rsidTr="00441BF5">
        <w:trPr>
          <w:trHeight w:val="20"/>
        </w:trPr>
        <w:tc>
          <w:tcPr>
            <w:tcW w:w="3545" w:type="dxa"/>
            <w:tcBorders>
              <w:top w:val="single" w:sz="8" w:space="0" w:color="auto"/>
              <w:left w:val="single" w:sz="8" w:space="0" w:color="auto"/>
              <w:bottom w:val="single" w:sz="8" w:space="0" w:color="auto"/>
              <w:right w:val="single" w:sz="8" w:space="0" w:color="auto"/>
            </w:tcBorders>
            <w:hideMark/>
          </w:tcPr>
          <w:p w14:paraId="690CF6E2" w14:textId="77777777" w:rsidR="002A3639" w:rsidRPr="00B657E5" w:rsidRDefault="002A3639" w:rsidP="00441BF5">
            <w:pPr>
              <w:widowControl w:val="0"/>
              <w:overflowPunct w:val="0"/>
              <w:autoSpaceDE w:val="0"/>
              <w:autoSpaceDN w:val="0"/>
              <w:adjustRightInd w:val="0"/>
              <w:spacing w:after="0" w:line="240" w:lineRule="auto"/>
              <w:rPr>
                <w:rFonts w:ascii="Times New Roman" w:eastAsia="SimSun" w:hAnsi="Times New Roman"/>
                <w:sz w:val="20"/>
                <w:lang w:eastAsia="zh-CN"/>
              </w:rPr>
            </w:pPr>
            <w:r w:rsidRPr="00B657E5">
              <w:rPr>
                <w:rFonts w:ascii="Times New Roman" w:eastAsia="SimSun" w:hAnsi="Times New Roman"/>
                <w:sz w:val="20"/>
                <w:lang w:eastAsia="zh-CN"/>
              </w:rPr>
              <w:t>[</w:t>
            </w:r>
            <w:r w:rsidRPr="00B657E5">
              <w:rPr>
                <w:rFonts w:ascii="Times New Roman" w:hAnsi="Times New Roman"/>
                <w:sz w:val="20"/>
                <w:lang w:eastAsia="zh-CN"/>
              </w:rPr>
              <w:t>3.3</w:t>
            </w:r>
            <w:r w:rsidRPr="00B657E5">
              <w:rPr>
                <w:rFonts w:ascii="Times New Roman" w:eastAsia="SimSun" w:hAnsi="Times New Roman"/>
                <w:sz w:val="20"/>
                <w:lang w:eastAsia="zh-CN"/>
              </w:rPr>
              <w:t>] - Бытовое обслуживание</w:t>
            </w:r>
          </w:p>
        </w:tc>
        <w:tc>
          <w:tcPr>
            <w:tcW w:w="5670" w:type="dxa"/>
            <w:tcBorders>
              <w:top w:val="single" w:sz="8" w:space="0" w:color="auto"/>
              <w:left w:val="single" w:sz="8" w:space="0" w:color="auto"/>
              <w:bottom w:val="single" w:sz="8" w:space="0" w:color="auto"/>
              <w:right w:val="single" w:sz="8" w:space="0" w:color="auto"/>
            </w:tcBorders>
            <w:hideMark/>
          </w:tcPr>
          <w:p w14:paraId="31682CCC"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hAnsi="Times New Roman"/>
                <w:sz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244" w:type="dxa"/>
            <w:vMerge/>
            <w:tcBorders>
              <w:top w:val="single" w:sz="8" w:space="0" w:color="auto"/>
              <w:left w:val="single" w:sz="8" w:space="0" w:color="auto"/>
              <w:bottom w:val="single" w:sz="8" w:space="0" w:color="auto"/>
              <w:right w:val="single" w:sz="8" w:space="0" w:color="auto"/>
            </w:tcBorders>
            <w:vAlign w:val="center"/>
            <w:hideMark/>
          </w:tcPr>
          <w:p w14:paraId="048B48C8" w14:textId="77777777" w:rsidR="002A3639" w:rsidRPr="00B657E5" w:rsidRDefault="002A3639" w:rsidP="00441BF5">
            <w:pPr>
              <w:spacing w:after="0" w:line="240" w:lineRule="auto"/>
              <w:rPr>
                <w:rFonts w:ascii="Times New Roman" w:eastAsia="SimSun" w:hAnsi="Times New Roman"/>
                <w:sz w:val="20"/>
                <w:lang w:eastAsia="zh-CN"/>
              </w:rPr>
            </w:pPr>
          </w:p>
        </w:tc>
      </w:tr>
      <w:tr w:rsidR="002A3639" w:rsidRPr="00B657E5" w14:paraId="5907E6F1" w14:textId="77777777" w:rsidTr="00441BF5">
        <w:trPr>
          <w:trHeight w:val="20"/>
        </w:trPr>
        <w:tc>
          <w:tcPr>
            <w:tcW w:w="3545" w:type="dxa"/>
            <w:tcBorders>
              <w:top w:val="single" w:sz="8" w:space="0" w:color="auto"/>
              <w:left w:val="single" w:sz="8" w:space="0" w:color="auto"/>
              <w:bottom w:val="single" w:sz="8" w:space="0" w:color="auto"/>
              <w:right w:val="single" w:sz="8" w:space="0" w:color="auto"/>
            </w:tcBorders>
            <w:hideMark/>
          </w:tcPr>
          <w:p w14:paraId="6DE87F26" w14:textId="77777777" w:rsidR="002A3639" w:rsidRPr="00B657E5" w:rsidRDefault="002A3639" w:rsidP="00441BF5">
            <w:pPr>
              <w:widowControl w:val="0"/>
              <w:overflowPunct w:val="0"/>
              <w:autoSpaceDE w:val="0"/>
              <w:autoSpaceDN w:val="0"/>
              <w:adjustRightInd w:val="0"/>
              <w:spacing w:after="0" w:line="240" w:lineRule="auto"/>
              <w:rPr>
                <w:rFonts w:ascii="Times New Roman" w:eastAsia="SimSun" w:hAnsi="Times New Roman"/>
                <w:sz w:val="20"/>
                <w:lang w:eastAsia="zh-CN"/>
              </w:rPr>
            </w:pPr>
            <w:r w:rsidRPr="00B657E5">
              <w:rPr>
                <w:rFonts w:ascii="Times New Roman" w:eastAsia="SimSun" w:hAnsi="Times New Roman"/>
                <w:sz w:val="20"/>
                <w:lang w:eastAsia="zh-CN"/>
              </w:rPr>
              <w:t>[</w:t>
            </w:r>
            <w:r w:rsidRPr="00B657E5">
              <w:rPr>
                <w:rFonts w:ascii="Times New Roman" w:hAnsi="Times New Roman"/>
                <w:sz w:val="20"/>
                <w:lang w:eastAsia="zh-CN"/>
              </w:rPr>
              <w:t>4.4</w:t>
            </w:r>
            <w:r w:rsidRPr="00B657E5">
              <w:rPr>
                <w:rFonts w:ascii="Times New Roman" w:eastAsia="SimSun" w:hAnsi="Times New Roman"/>
                <w:sz w:val="20"/>
                <w:lang w:eastAsia="zh-CN"/>
              </w:rPr>
              <w:t>] - Магазины</w:t>
            </w:r>
          </w:p>
        </w:tc>
        <w:tc>
          <w:tcPr>
            <w:tcW w:w="5670" w:type="dxa"/>
            <w:tcBorders>
              <w:top w:val="single" w:sz="8" w:space="0" w:color="auto"/>
              <w:left w:val="single" w:sz="8" w:space="0" w:color="auto"/>
              <w:bottom w:val="single" w:sz="8" w:space="0" w:color="auto"/>
              <w:right w:val="single" w:sz="8" w:space="0" w:color="auto"/>
            </w:tcBorders>
            <w:hideMark/>
          </w:tcPr>
          <w:p w14:paraId="0B62C713"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eastAsia="SimSun" w:hAnsi="Times New Roman"/>
                <w:sz w:val="20"/>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44" w:type="dxa"/>
            <w:tcBorders>
              <w:top w:val="single" w:sz="8" w:space="0" w:color="auto"/>
              <w:left w:val="single" w:sz="8" w:space="0" w:color="auto"/>
              <w:bottom w:val="single" w:sz="8" w:space="0" w:color="auto"/>
              <w:right w:val="single" w:sz="8" w:space="0" w:color="auto"/>
            </w:tcBorders>
            <w:hideMark/>
          </w:tcPr>
          <w:p w14:paraId="677BD787"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минимальная/максимальная площадь земельного участка– 100/5 000 кв. м;</w:t>
            </w:r>
          </w:p>
          <w:p w14:paraId="150835A8"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xml:space="preserve">- минимальная ширина земельных участков </w:t>
            </w:r>
            <w:r w:rsidRPr="00B657E5">
              <w:rPr>
                <w:rFonts w:ascii="Times New Roman" w:eastAsia="SimSun" w:hAnsi="Times New Roman"/>
                <w:color w:val="auto"/>
                <w:sz w:val="20"/>
                <w:lang w:eastAsia="zh-CN"/>
              </w:rPr>
              <w:t xml:space="preserve">вдоль фронта улицы (проезда) </w:t>
            </w:r>
            <w:r w:rsidRPr="00B657E5">
              <w:rPr>
                <w:rFonts w:ascii="Times New Roman" w:hAnsi="Times New Roman"/>
                <w:color w:val="auto"/>
                <w:sz w:val="20"/>
              </w:rPr>
              <w:t xml:space="preserve">– 10 м; </w:t>
            </w:r>
          </w:p>
          <w:p w14:paraId="76FF18D0"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 минимальный отступ строений от красной линии улиц не менее чем на - 5 м, от красной линии проездов не менее чем на 3 м;</w:t>
            </w:r>
          </w:p>
          <w:p w14:paraId="3367D8E7" w14:textId="77777777" w:rsidR="002A3639" w:rsidRPr="00B657E5" w:rsidRDefault="002A3639" w:rsidP="00441BF5">
            <w:pPr>
              <w:spacing w:after="0" w:line="240" w:lineRule="auto"/>
              <w:ind w:firstLine="340"/>
              <w:jc w:val="both"/>
              <w:rPr>
                <w:rFonts w:ascii="Times New Roman" w:eastAsia="SimSun" w:hAnsi="Times New Roman"/>
                <w:color w:val="auto"/>
                <w:sz w:val="20"/>
                <w:lang w:eastAsia="zh-CN"/>
              </w:rPr>
            </w:pPr>
            <w:r w:rsidRPr="00B657E5">
              <w:rPr>
                <w:rFonts w:ascii="Times New Roman" w:hAnsi="Times New Roman"/>
                <w:color w:val="auto"/>
                <w:sz w:val="20"/>
              </w:rPr>
              <w:t>- минимальные отступы от границ земельных участков - 3 м;</w:t>
            </w:r>
          </w:p>
          <w:p w14:paraId="31F8DAC7" w14:textId="77777777" w:rsidR="002A3639" w:rsidRPr="00B657E5" w:rsidRDefault="002A3639" w:rsidP="00441BF5">
            <w:pPr>
              <w:widowControl w:val="0"/>
              <w:spacing w:after="0" w:line="240" w:lineRule="auto"/>
              <w:ind w:firstLine="340"/>
              <w:jc w:val="both"/>
              <w:rPr>
                <w:rFonts w:ascii="Times New Roman" w:eastAsia="SimSun" w:hAnsi="Times New Roman"/>
                <w:color w:val="auto"/>
                <w:sz w:val="20"/>
                <w:lang w:eastAsia="zh-CN"/>
              </w:rPr>
            </w:pPr>
            <w:r w:rsidRPr="00B657E5">
              <w:rPr>
                <w:rFonts w:ascii="Times New Roman" w:eastAsia="SimSun" w:hAnsi="Times New Roman"/>
                <w:color w:val="auto"/>
                <w:sz w:val="20"/>
                <w:lang w:eastAsia="zh-CN"/>
              </w:rPr>
              <w:t xml:space="preserve">- максимальное количество этажей зданий – 3 этажа; </w:t>
            </w:r>
          </w:p>
          <w:p w14:paraId="32EDDB5C" w14:textId="77777777" w:rsidR="002A3639" w:rsidRPr="00B657E5" w:rsidRDefault="002A3639" w:rsidP="00441BF5">
            <w:pPr>
              <w:spacing w:after="0" w:line="240" w:lineRule="auto"/>
              <w:ind w:firstLine="340"/>
              <w:jc w:val="both"/>
              <w:rPr>
                <w:rFonts w:ascii="Times New Roman" w:eastAsia="SimSun" w:hAnsi="Times New Roman"/>
                <w:color w:val="auto"/>
                <w:sz w:val="20"/>
                <w:lang w:eastAsia="zh-CN"/>
              </w:rPr>
            </w:pPr>
            <w:r w:rsidRPr="00B657E5">
              <w:rPr>
                <w:rFonts w:ascii="Times New Roman" w:eastAsia="SimSun" w:hAnsi="Times New Roman"/>
                <w:color w:val="auto"/>
                <w:sz w:val="20"/>
                <w:lang w:eastAsia="zh-CN"/>
              </w:rPr>
              <w:t xml:space="preserve">- максимальная высота зданий, строений от уровня </w:t>
            </w:r>
            <w:r w:rsidRPr="00B657E5">
              <w:rPr>
                <w:rFonts w:ascii="Times New Roman" w:eastAsia="SimSun" w:hAnsi="Times New Roman"/>
                <w:color w:val="auto"/>
                <w:sz w:val="20"/>
                <w:lang w:eastAsia="zh-CN"/>
              </w:rPr>
              <w:lastRenderedPageBreak/>
              <w:t>земли -12 м;</w:t>
            </w:r>
          </w:p>
          <w:p w14:paraId="6A0534CE" w14:textId="77777777" w:rsidR="002A3639" w:rsidRPr="00B657E5" w:rsidRDefault="002A3639" w:rsidP="00441BF5">
            <w:pPr>
              <w:spacing w:after="0" w:line="240" w:lineRule="auto"/>
              <w:ind w:firstLine="340"/>
              <w:jc w:val="both"/>
              <w:rPr>
                <w:rFonts w:ascii="Times New Roman" w:eastAsia="SimSun" w:hAnsi="Times New Roman"/>
                <w:color w:val="auto"/>
                <w:sz w:val="20"/>
                <w:lang w:eastAsia="zh-CN"/>
              </w:rPr>
            </w:pPr>
            <w:r w:rsidRPr="00B657E5">
              <w:rPr>
                <w:rFonts w:ascii="Times New Roman" w:hAnsi="Times New Roman"/>
                <w:color w:val="auto"/>
                <w:sz w:val="20"/>
              </w:rPr>
              <w:t xml:space="preserve">- максимальный процент застройки в границах земельного участка – 60%, </w:t>
            </w:r>
            <w:r w:rsidRPr="00B657E5">
              <w:rPr>
                <w:rFonts w:ascii="Times New Roman" w:eastAsia="SimSun" w:hAnsi="Times New Roman"/>
                <w:bCs/>
                <w:color w:val="auto"/>
                <w:sz w:val="20"/>
                <w:lang w:eastAsia="zh-CN"/>
              </w:rPr>
              <w:t>процент застройки</w:t>
            </w:r>
            <w:r w:rsidRPr="00B657E5">
              <w:rPr>
                <w:rFonts w:ascii="Times New Roman" w:eastAsia="SimSun" w:hAnsi="Times New Roman"/>
                <w:color w:val="auto"/>
                <w:sz w:val="20"/>
                <w:lang w:eastAsia="zh-CN"/>
              </w:rPr>
              <w:t xml:space="preserve"> подземной части не регламентируется;</w:t>
            </w:r>
          </w:p>
          <w:p w14:paraId="64C7C19D"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 минимальный процент озеленения - 15% от площади земельного участка.</w:t>
            </w:r>
          </w:p>
          <w:p w14:paraId="5E5B8AC3"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color w:val="auto"/>
                <w:sz w:val="20"/>
              </w:rPr>
            </w:pPr>
            <w:r w:rsidRPr="00B657E5">
              <w:rPr>
                <w:rFonts w:ascii="Times New Roman" w:hAnsi="Times New Roman"/>
                <w:color w:val="auto"/>
                <w:sz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78E735CD"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Calibri" w:hAnsi="Times New Roman"/>
                <w:color w:val="auto"/>
                <w:spacing w:val="2"/>
                <w:sz w:val="20"/>
              </w:rPr>
              <w:t>Параметры принимать согласно статье 48 «Требования к архитектурно-градостроительному облику объекта капитального строительства».</w:t>
            </w:r>
          </w:p>
        </w:tc>
      </w:tr>
      <w:tr w:rsidR="002A3639" w:rsidRPr="00B657E5" w14:paraId="5CC1A963" w14:textId="77777777" w:rsidTr="00441BF5">
        <w:trPr>
          <w:trHeight w:val="20"/>
        </w:trPr>
        <w:tc>
          <w:tcPr>
            <w:tcW w:w="3545" w:type="dxa"/>
            <w:tcBorders>
              <w:top w:val="single" w:sz="8" w:space="0" w:color="auto"/>
              <w:left w:val="single" w:sz="8" w:space="0" w:color="auto"/>
              <w:bottom w:val="single" w:sz="8" w:space="0" w:color="auto"/>
              <w:right w:val="single" w:sz="8" w:space="0" w:color="auto"/>
            </w:tcBorders>
            <w:hideMark/>
          </w:tcPr>
          <w:p w14:paraId="1F3393EE" w14:textId="77777777" w:rsidR="002A3639" w:rsidRPr="00B657E5" w:rsidRDefault="002A3639" w:rsidP="00441BF5">
            <w:pPr>
              <w:widowControl w:val="0"/>
              <w:overflowPunct w:val="0"/>
              <w:autoSpaceDE w:val="0"/>
              <w:autoSpaceDN w:val="0"/>
              <w:adjustRightInd w:val="0"/>
              <w:spacing w:after="0" w:line="240" w:lineRule="auto"/>
              <w:rPr>
                <w:rFonts w:ascii="Times New Roman" w:eastAsia="SimSun" w:hAnsi="Times New Roman"/>
                <w:sz w:val="20"/>
                <w:lang w:eastAsia="zh-CN"/>
              </w:rPr>
            </w:pPr>
            <w:r w:rsidRPr="00B657E5">
              <w:rPr>
                <w:rFonts w:ascii="Times New Roman" w:eastAsia="SimSun" w:hAnsi="Times New Roman"/>
                <w:sz w:val="20"/>
                <w:lang w:eastAsia="zh-CN"/>
              </w:rPr>
              <w:lastRenderedPageBreak/>
              <w:t xml:space="preserve">[4.6] – </w:t>
            </w:r>
            <w:r w:rsidRPr="00B657E5">
              <w:rPr>
                <w:rFonts w:ascii="Times New Roman" w:hAnsi="Times New Roman"/>
                <w:sz w:val="20"/>
              </w:rPr>
              <w:t>Общественное питание.</w:t>
            </w:r>
          </w:p>
        </w:tc>
        <w:tc>
          <w:tcPr>
            <w:tcW w:w="5670" w:type="dxa"/>
            <w:tcBorders>
              <w:top w:val="single" w:sz="8" w:space="0" w:color="auto"/>
              <w:left w:val="single" w:sz="8" w:space="0" w:color="auto"/>
              <w:bottom w:val="single" w:sz="8" w:space="0" w:color="auto"/>
              <w:right w:val="single" w:sz="8" w:space="0" w:color="auto"/>
            </w:tcBorders>
            <w:hideMark/>
          </w:tcPr>
          <w:p w14:paraId="18BEC5EA"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hAnsi="Times New Roman"/>
                <w:sz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244" w:type="dxa"/>
            <w:tcBorders>
              <w:top w:val="single" w:sz="8" w:space="0" w:color="auto"/>
              <w:left w:val="single" w:sz="8" w:space="0" w:color="auto"/>
              <w:bottom w:val="single" w:sz="8" w:space="0" w:color="auto"/>
              <w:right w:val="single" w:sz="8" w:space="0" w:color="auto"/>
            </w:tcBorders>
            <w:hideMark/>
          </w:tcPr>
          <w:p w14:paraId="69BB5B2D"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B657E5">
                <w:rPr>
                  <w:rFonts w:ascii="Times New Roman" w:eastAsia="SimSun" w:hAnsi="Times New Roman"/>
                  <w:sz w:val="20"/>
                  <w:lang w:eastAsia="zh-CN"/>
                </w:rPr>
                <w:t>5000 кв. м</w:t>
              </w:r>
            </w:smartTag>
            <w:r w:rsidRPr="00B657E5">
              <w:rPr>
                <w:rFonts w:ascii="Times New Roman" w:eastAsia="SimSun" w:hAnsi="Times New Roman"/>
                <w:sz w:val="20"/>
                <w:lang w:eastAsia="zh-CN"/>
              </w:rPr>
              <w:t>;</w:t>
            </w:r>
          </w:p>
          <w:p w14:paraId="53A5BDE4"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минимальная ширина земельных участков вдоль фронта улицы (проезда) – 15м;</w:t>
            </w:r>
          </w:p>
          <w:p w14:paraId="1872A6ED"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hAnsi="Times New Roman"/>
                <w:sz w:val="20"/>
              </w:rPr>
              <w:t xml:space="preserve">минимальные отступы от границ земельных участков </w:t>
            </w:r>
          </w:p>
          <w:p w14:paraId="017A9670"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hAnsi="Times New Roman"/>
                <w:sz w:val="20"/>
              </w:rPr>
              <w:t>- 3 м;</w:t>
            </w:r>
          </w:p>
          <w:p w14:paraId="56E9ECFA"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максимальное количество надземных этажей зданий – 4 этажа (включая мансардный этаж);</w:t>
            </w:r>
          </w:p>
          <w:p w14:paraId="673505B1"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максимальный процент застройки в границах земельного участка – 60%;</w:t>
            </w:r>
          </w:p>
          <w:p w14:paraId="7828388E"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 минимальный процент озеленения - 15% от площади земельного участка.</w:t>
            </w:r>
          </w:p>
          <w:p w14:paraId="3A0E96F3"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hAnsi="Times New Roman"/>
                <w:sz w:val="20"/>
              </w:rPr>
              <w:t>Процент застройки подземной части не регламентируется.</w:t>
            </w:r>
          </w:p>
        </w:tc>
      </w:tr>
      <w:tr w:rsidR="002A3639" w:rsidRPr="00B657E5" w14:paraId="7527276C" w14:textId="77777777" w:rsidTr="00441BF5">
        <w:trPr>
          <w:trHeight w:val="20"/>
        </w:trPr>
        <w:tc>
          <w:tcPr>
            <w:tcW w:w="3545" w:type="dxa"/>
            <w:tcBorders>
              <w:top w:val="single" w:sz="8" w:space="0" w:color="auto"/>
              <w:left w:val="single" w:sz="8" w:space="0" w:color="auto"/>
              <w:bottom w:val="single" w:sz="8" w:space="0" w:color="auto"/>
              <w:right w:val="single" w:sz="8" w:space="0" w:color="auto"/>
            </w:tcBorders>
            <w:hideMark/>
          </w:tcPr>
          <w:p w14:paraId="0C8C3540" w14:textId="77777777" w:rsidR="002A3639" w:rsidRPr="00B657E5" w:rsidRDefault="002A3639" w:rsidP="00441BF5">
            <w:pPr>
              <w:widowControl w:val="0"/>
              <w:overflowPunct w:val="0"/>
              <w:autoSpaceDE w:val="0"/>
              <w:autoSpaceDN w:val="0"/>
              <w:adjustRightInd w:val="0"/>
              <w:spacing w:after="0" w:line="240" w:lineRule="auto"/>
              <w:rPr>
                <w:rFonts w:ascii="Times New Roman" w:eastAsia="SimSun" w:hAnsi="Times New Roman"/>
                <w:sz w:val="20"/>
                <w:lang w:eastAsia="zh-CN"/>
              </w:rPr>
            </w:pPr>
            <w:r w:rsidRPr="00B657E5">
              <w:rPr>
                <w:rFonts w:ascii="Times New Roman" w:eastAsia="SimSun" w:hAnsi="Times New Roman"/>
                <w:sz w:val="20"/>
                <w:lang w:eastAsia="zh-CN"/>
              </w:rPr>
              <w:t>[5.1.3] - Площадки для занятий спортом</w:t>
            </w:r>
          </w:p>
        </w:tc>
        <w:tc>
          <w:tcPr>
            <w:tcW w:w="5670" w:type="dxa"/>
            <w:tcBorders>
              <w:top w:val="single" w:sz="8" w:space="0" w:color="auto"/>
              <w:left w:val="single" w:sz="8" w:space="0" w:color="auto"/>
              <w:bottom w:val="single" w:sz="8" w:space="0" w:color="auto"/>
              <w:right w:val="single" w:sz="8" w:space="0" w:color="auto"/>
            </w:tcBorders>
            <w:hideMark/>
          </w:tcPr>
          <w:p w14:paraId="79E39C82"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eastAsia="SimSun" w:hAnsi="Times New Roman"/>
                <w:sz w:val="20"/>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244" w:type="dxa"/>
            <w:tcBorders>
              <w:top w:val="single" w:sz="8" w:space="0" w:color="auto"/>
              <w:left w:val="single" w:sz="8" w:space="0" w:color="auto"/>
              <w:bottom w:val="single" w:sz="8" w:space="0" w:color="auto"/>
              <w:right w:val="single" w:sz="8" w:space="0" w:color="auto"/>
            </w:tcBorders>
            <w:hideMark/>
          </w:tcPr>
          <w:p w14:paraId="2BF81346"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минимальная/максимальная площадь земельных участков - 50 кв. м</w:t>
            </w:r>
            <w:r w:rsidRPr="00B657E5">
              <w:rPr>
                <w:rFonts w:ascii="Times New Roman" w:eastAsia="SimSun" w:hAnsi="Times New Roman"/>
                <w:b/>
                <w:sz w:val="20"/>
                <w:lang w:eastAsia="zh-CN"/>
              </w:rPr>
              <w:t>/</w:t>
            </w:r>
            <w:r w:rsidRPr="00B657E5">
              <w:rPr>
                <w:rFonts w:ascii="Times New Roman" w:hAnsi="Times New Roman"/>
                <w:b/>
                <w:bCs/>
                <w:sz w:val="20"/>
              </w:rPr>
              <w:t xml:space="preserve"> не подлежит установлению;</w:t>
            </w:r>
          </w:p>
          <w:p w14:paraId="67083B92"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минимальная ширина земельных участков вдоль фронта улицы (проезда) – 5 м;</w:t>
            </w:r>
          </w:p>
          <w:p w14:paraId="41E23365"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hAnsi="Times New Roman"/>
                <w:sz w:val="20"/>
              </w:rPr>
              <w:t xml:space="preserve">минимальные отступы от границ земельных участков </w:t>
            </w:r>
          </w:p>
          <w:p w14:paraId="1DDA7DFD"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sz w:val="20"/>
              </w:rPr>
            </w:pPr>
            <w:r w:rsidRPr="00B657E5">
              <w:rPr>
                <w:rFonts w:ascii="Times New Roman" w:hAnsi="Times New Roman"/>
                <w:sz w:val="20"/>
              </w:rPr>
              <w:t>- 1 м;</w:t>
            </w:r>
          </w:p>
          <w:p w14:paraId="622013A5"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 xml:space="preserve">максимальная высота сооружений от уровня земли </w:t>
            </w:r>
          </w:p>
          <w:p w14:paraId="039E9EC0"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bCs/>
                <w:sz w:val="20"/>
              </w:rPr>
            </w:pPr>
            <w:r w:rsidRPr="00B657E5">
              <w:rPr>
                <w:rFonts w:ascii="Times New Roman" w:eastAsia="SimSun" w:hAnsi="Times New Roman"/>
                <w:sz w:val="20"/>
                <w:lang w:eastAsia="zh-CN"/>
              </w:rPr>
              <w:t xml:space="preserve">– </w:t>
            </w:r>
            <w:r w:rsidRPr="00B657E5">
              <w:rPr>
                <w:rFonts w:ascii="Times New Roman" w:hAnsi="Times New Roman"/>
                <w:bCs/>
                <w:sz w:val="20"/>
              </w:rPr>
              <w:t>10 м;</w:t>
            </w:r>
          </w:p>
          <w:p w14:paraId="773CDE40"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hAnsi="Times New Roman"/>
                <w:sz w:val="20"/>
                <w:lang w:eastAsia="ar-SA"/>
              </w:rPr>
              <w:t>максимальный процент застройки в границах земельного участка – 90%.</w:t>
            </w:r>
          </w:p>
        </w:tc>
      </w:tr>
      <w:tr w:rsidR="002A3639" w:rsidRPr="00B657E5" w14:paraId="5469BF28" w14:textId="77777777" w:rsidTr="00441BF5">
        <w:trPr>
          <w:trHeight w:val="20"/>
        </w:trPr>
        <w:tc>
          <w:tcPr>
            <w:tcW w:w="3545" w:type="dxa"/>
            <w:tcBorders>
              <w:top w:val="single" w:sz="8" w:space="0" w:color="auto"/>
              <w:left w:val="single" w:sz="8" w:space="0" w:color="auto"/>
              <w:bottom w:val="single" w:sz="8" w:space="0" w:color="auto"/>
              <w:right w:val="single" w:sz="8" w:space="0" w:color="auto"/>
            </w:tcBorders>
            <w:hideMark/>
          </w:tcPr>
          <w:p w14:paraId="7A2042E8" w14:textId="77777777" w:rsidR="002A3639" w:rsidRPr="00B657E5" w:rsidRDefault="002A3639" w:rsidP="00441BF5">
            <w:pPr>
              <w:widowControl w:val="0"/>
              <w:overflowPunct w:val="0"/>
              <w:autoSpaceDE w:val="0"/>
              <w:autoSpaceDN w:val="0"/>
              <w:adjustRightInd w:val="0"/>
              <w:spacing w:after="0" w:line="240" w:lineRule="auto"/>
              <w:rPr>
                <w:rFonts w:ascii="Times New Roman" w:eastAsia="SimSun" w:hAnsi="Times New Roman"/>
                <w:sz w:val="20"/>
                <w:lang w:eastAsia="zh-CN"/>
              </w:rPr>
            </w:pPr>
            <w:r w:rsidRPr="00B657E5">
              <w:rPr>
                <w:rFonts w:ascii="Times New Roman" w:eastAsia="SimSun" w:hAnsi="Times New Roman"/>
                <w:sz w:val="20"/>
                <w:lang w:eastAsia="zh-CN"/>
              </w:rPr>
              <w:t>[13.2] - Ведение садоводства</w:t>
            </w:r>
          </w:p>
        </w:tc>
        <w:tc>
          <w:tcPr>
            <w:tcW w:w="5670" w:type="dxa"/>
            <w:tcBorders>
              <w:top w:val="single" w:sz="8" w:space="0" w:color="auto"/>
              <w:left w:val="single" w:sz="8" w:space="0" w:color="auto"/>
              <w:bottom w:val="single" w:sz="8" w:space="0" w:color="auto"/>
              <w:right w:val="single" w:sz="8" w:space="0" w:color="auto"/>
            </w:tcBorders>
            <w:hideMark/>
          </w:tcPr>
          <w:p w14:paraId="42B3B50B"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eastAsia="SimSun" w:hAnsi="Times New Roman"/>
                <w:sz w:val="20"/>
                <w:lang w:eastAsia="zh-CN"/>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r w:rsidRPr="00B657E5">
              <w:rPr>
                <w:rFonts w:ascii="Times New Roman" w:eastAsia="SimSun" w:hAnsi="Times New Roman"/>
                <w:sz w:val="20"/>
                <w:lang w:eastAsia="zh-CN"/>
              </w:rPr>
              <w:lastRenderedPageBreak/>
              <w:t>кодом 2.1, хозяйственных построек и гаражей</w:t>
            </w:r>
            <w:r w:rsidRPr="00B657E5">
              <w:rPr>
                <w:rFonts w:ascii="Times New Roman" w:hAnsi="Times New Roman"/>
                <w:color w:val="22272F"/>
                <w:sz w:val="20"/>
                <w:shd w:val="clear" w:color="auto" w:fill="FFFFFF"/>
              </w:rPr>
              <w:t xml:space="preserve"> для собственных нужд</w:t>
            </w:r>
          </w:p>
        </w:tc>
        <w:tc>
          <w:tcPr>
            <w:tcW w:w="5244" w:type="dxa"/>
            <w:tcBorders>
              <w:top w:val="single" w:sz="8" w:space="0" w:color="auto"/>
              <w:left w:val="single" w:sz="8" w:space="0" w:color="auto"/>
              <w:bottom w:val="single" w:sz="8" w:space="0" w:color="auto"/>
              <w:right w:val="single" w:sz="8" w:space="0" w:color="auto"/>
            </w:tcBorders>
            <w:hideMark/>
          </w:tcPr>
          <w:p w14:paraId="03353D18" w14:textId="77777777" w:rsidR="002A3639" w:rsidRPr="00B657E5" w:rsidRDefault="002A3639" w:rsidP="00441BF5">
            <w:pPr>
              <w:keepLines/>
              <w:tabs>
                <w:tab w:val="left" w:pos="1134"/>
              </w:tabs>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eastAsia="SimSun" w:hAnsi="Times New Roman"/>
                <w:sz w:val="20"/>
                <w:lang w:eastAsia="zh-CN"/>
              </w:rPr>
              <w:lastRenderedPageBreak/>
              <w:t>минимальная/максимальная площадь земельного участка – 600/1500 кв. м;</w:t>
            </w:r>
          </w:p>
          <w:p w14:paraId="2C7569E2" w14:textId="77777777" w:rsidR="002A3639" w:rsidRPr="00B657E5" w:rsidRDefault="002A3639" w:rsidP="00441BF5">
            <w:pPr>
              <w:keepLines/>
              <w:tabs>
                <w:tab w:val="left" w:pos="1134"/>
              </w:tabs>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eastAsia="SimSun" w:hAnsi="Times New Roman"/>
                <w:sz w:val="20"/>
                <w:lang w:eastAsia="zh-CN"/>
              </w:rPr>
              <w:t>минимальная ширина земельных участков вдоль фронта улицы (проездов)- 12 метров;</w:t>
            </w:r>
          </w:p>
          <w:p w14:paraId="2F6BC45E" w14:textId="77777777" w:rsidR="002A3639" w:rsidRPr="00B657E5" w:rsidRDefault="002A3639" w:rsidP="00441BF5">
            <w:pPr>
              <w:keepLines/>
              <w:tabs>
                <w:tab w:val="left" w:pos="1134"/>
              </w:tabs>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eastAsia="SimSun" w:hAnsi="Times New Roman"/>
                <w:sz w:val="20"/>
                <w:lang w:eastAsia="zh-CN"/>
              </w:rPr>
              <w:lastRenderedPageBreak/>
              <w:t>минимальные отступы для жилых строений от границ участка - 3 м;</w:t>
            </w:r>
          </w:p>
          <w:p w14:paraId="54591CA5" w14:textId="77777777" w:rsidR="002A3639" w:rsidRPr="00B657E5" w:rsidRDefault="002A3639" w:rsidP="00441BF5">
            <w:pPr>
              <w:keepLines/>
              <w:tabs>
                <w:tab w:val="left" w:pos="1134"/>
              </w:tabs>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eastAsia="SimSun" w:hAnsi="Times New Roman"/>
                <w:sz w:val="20"/>
                <w:lang w:eastAsia="zh-CN"/>
              </w:rPr>
              <w:t>Отступ от красной линии – 5 м.</w:t>
            </w:r>
          </w:p>
          <w:p w14:paraId="79ACBF41" w14:textId="77777777" w:rsidR="002A3639" w:rsidRPr="00B657E5" w:rsidRDefault="002A3639" w:rsidP="00441BF5">
            <w:pPr>
              <w:keepLines/>
              <w:tabs>
                <w:tab w:val="left" w:pos="1134"/>
              </w:tabs>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eastAsia="SimSun" w:hAnsi="Times New Roman"/>
                <w:sz w:val="20"/>
                <w:lang w:eastAsia="zh-CN"/>
              </w:rPr>
              <w:t>максимальное количество надземных этажей зданий – 3 этажа (включая мансардный этаж);</w:t>
            </w:r>
          </w:p>
          <w:p w14:paraId="73320E3B"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eastAsia="SimSun" w:hAnsi="Times New Roman"/>
                <w:sz w:val="20"/>
                <w:lang w:eastAsia="zh-CN"/>
              </w:rPr>
              <w:t>максимальный процент застройки в границах земельного участка – 40 %;</w:t>
            </w:r>
          </w:p>
          <w:p w14:paraId="6258E3BE" w14:textId="77777777" w:rsidR="002A3639" w:rsidRPr="00B657E5" w:rsidRDefault="002A3639" w:rsidP="00441BF5">
            <w:pPr>
              <w:spacing w:after="0" w:line="240" w:lineRule="auto"/>
              <w:ind w:firstLine="340"/>
              <w:jc w:val="both"/>
              <w:rPr>
                <w:rFonts w:ascii="Times New Roman" w:hAnsi="Times New Roman"/>
                <w:color w:val="auto"/>
                <w:sz w:val="20"/>
              </w:rPr>
            </w:pPr>
            <w:r w:rsidRPr="00B657E5">
              <w:rPr>
                <w:rFonts w:ascii="Times New Roman" w:hAnsi="Times New Roman"/>
                <w:color w:val="auto"/>
                <w:sz w:val="20"/>
              </w:rPr>
              <w:t>Максимальное количество этажей для хозяйственных строений и сооружений – 1 этаж.</w:t>
            </w:r>
          </w:p>
          <w:p w14:paraId="0725E909"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hAnsi="Times New Roman"/>
                <w:color w:val="auto"/>
                <w:sz w:val="20"/>
              </w:rPr>
              <w:t>Максимальная высота хозяйственных построек от уровня земли до верха конька кровли - 7 метров, высота помещения не менее 2,4 м.</w:t>
            </w:r>
          </w:p>
        </w:tc>
      </w:tr>
      <w:tr w:rsidR="002A3639" w:rsidRPr="00B657E5" w14:paraId="33688009" w14:textId="77777777" w:rsidTr="00441BF5">
        <w:trPr>
          <w:trHeight w:val="20"/>
        </w:trPr>
        <w:tc>
          <w:tcPr>
            <w:tcW w:w="3545" w:type="dxa"/>
            <w:tcBorders>
              <w:top w:val="single" w:sz="8" w:space="0" w:color="auto"/>
              <w:left w:val="single" w:sz="8" w:space="0" w:color="auto"/>
              <w:bottom w:val="single" w:sz="8" w:space="0" w:color="auto"/>
              <w:right w:val="single" w:sz="8" w:space="0" w:color="auto"/>
            </w:tcBorders>
            <w:hideMark/>
          </w:tcPr>
          <w:p w14:paraId="77D746E8" w14:textId="77777777" w:rsidR="002A3639" w:rsidRPr="00B657E5" w:rsidRDefault="002A3639" w:rsidP="00441BF5">
            <w:pPr>
              <w:widowControl w:val="0"/>
              <w:overflowPunct w:val="0"/>
              <w:autoSpaceDE w:val="0"/>
              <w:autoSpaceDN w:val="0"/>
              <w:adjustRightInd w:val="0"/>
              <w:spacing w:after="0" w:line="240" w:lineRule="auto"/>
              <w:rPr>
                <w:rFonts w:ascii="Times New Roman" w:eastAsia="SimSun" w:hAnsi="Times New Roman"/>
                <w:sz w:val="20"/>
                <w:lang w:eastAsia="zh-CN"/>
              </w:rPr>
            </w:pPr>
            <w:r w:rsidRPr="00B657E5">
              <w:rPr>
                <w:rFonts w:ascii="Times New Roman" w:eastAsia="SimSun" w:hAnsi="Times New Roman"/>
                <w:sz w:val="20"/>
                <w:lang w:eastAsia="zh-CN"/>
              </w:rPr>
              <w:lastRenderedPageBreak/>
              <w:t xml:space="preserve">[14.0] - </w:t>
            </w:r>
            <w:r w:rsidRPr="00B657E5">
              <w:rPr>
                <w:rFonts w:ascii="Times New Roman" w:hAnsi="Times New Roman"/>
                <w:color w:val="auto"/>
                <w:sz w:val="20"/>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8" w:space="0" w:color="auto"/>
              <w:left w:val="single" w:sz="8" w:space="0" w:color="auto"/>
              <w:bottom w:val="single" w:sz="8" w:space="0" w:color="auto"/>
              <w:right w:val="single" w:sz="8" w:space="0" w:color="auto"/>
            </w:tcBorders>
            <w:hideMark/>
          </w:tcPr>
          <w:p w14:paraId="18C82945"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eastAsia="SimSun" w:hAnsi="Times New Roman"/>
                <w:sz w:val="20"/>
                <w:lang w:eastAsia="zh-CN"/>
              </w:rPr>
            </w:pPr>
            <w:r w:rsidRPr="00B657E5">
              <w:rPr>
                <w:rFonts w:ascii="Times New Roman" w:hAnsi="Times New Roman"/>
                <w:color w:val="auto"/>
                <w:sz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5244" w:type="dxa"/>
            <w:tcBorders>
              <w:top w:val="single" w:sz="8" w:space="0" w:color="auto"/>
              <w:left w:val="single" w:sz="8" w:space="0" w:color="auto"/>
              <w:bottom w:val="single" w:sz="8" w:space="0" w:color="auto"/>
              <w:right w:val="single" w:sz="8" w:space="0" w:color="auto"/>
            </w:tcBorders>
            <w:hideMark/>
          </w:tcPr>
          <w:p w14:paraId="51E400A0"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hAnsi="Times New Roman"/>
                <w:sz w:val="20"/>
              </w:rPr>
              <w:t>минимальная/максимальная площадь земельных участков  – 1000/10000 кв. м;</w:t>
            </w:r>
          </w:p>
          <w:p w14:paraId="32F8DBAF"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hAnsi="Times New Roman"/>
                <w:sz w:val="20"/>
              </w:rPr>
              <w:t xml:space="preserve">минимальные отступы от границ земельных участков </w:t>
            </w:r>
          </w:p>
          <w:p w14:paraId="10108F16" w14:textId="77777777" w:rsidR="002A3639" w:rsidRPr="00B657E5" w:rsidRDefault="002A3639" w:rsidP="00441BF5">
            <w:pPr>
              <w:widowControl w:val="0"/>
              <w:overflowPunct w:val="0"/>
              <w:autoSpaceDE w:val="0"/>
              <w:autoSpaceDN w:val="0"/>
              <w:adjustRightInd w:val="0"/>
              <w:spacing w:after="0" w:line="240" w:lineRule="auto"/>
              <w:jc w:val="both"/>
              <w:rPr>
                <w:rFonts w:ascii="Times New Roman" w:hAnsi="Times New Roman"/>
                <w:sz w:val="20"/>
              </w:rPr>
            </w:pPr>
            <w:r w:rsidRPr="00B657E5">
              <w:rPr>
                <w:rFonts w:ascii="Times New Roman" w:hAnsi="Times New Roman"/>
                <w:sz w:val="20"/>
              </w:rPr>
              <w:t>- 3 м;</w:t>
            </w:r>
          </w:p>
          <w:p w14:paraId="664DEF8B"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hAnsi="Times New Roman"/>
                <w:sz w:val="20"/>
              </w:rPr>
              <w:t>максимальное количество надземных этажей зданий – 3 этажа (включая мансардный этаж);</w:t>
            </w:r>
          </w:p>
          <w:p w14:paraId="56EB9C4F"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hAnsi="Times New Roman"/>
                <w:sz w:val="20"/>
              </w:rPr>
            </w:pPr>
            <w:r w:rsidRPr="00B657E5">
              <w:rPr>
                <w:rFonts w:ascii="Times New Roman" w:hAnsi="Times New Roman"/>
                <w:sz w:val="20"/>
              </w:rPr>
              <w:t>максимальный процент застройки в границах земельного участка – 40%;</w:t>
            </w:r>
          </w:p>
          <w:p w14:paraId="27D8635C" w14:textId="77777777" w:rsidR="002A3639" w:rsidRPr="00B657E5" w:rsidRDefault="002A3639" w:rsidP="00441BF5">
            <w:pPr>
              <w:widowControl w:val="0"/>
              <w:overflowPunct w:val="0"/>
              <w:autoSpaceDE w:val="0"/>
              <w:autoSpaceDN w:val="0"/>
              <w:adjustRightInd w:val="0"/>
              <w:spacing w:after="0" w:line="240" w:lineRule="auto"/>
              <w:ind w:firstLine="340"/>
              <w:jc w:val="both"/>
              <w:rPr>
                <w:rFonts w:ascii="Times New Roman" w:eastAsia="SimSun" w:hAnsi="Times New Roman"/>
                <w:sz w:val="20"/>
                <w:lang w:eastAsia="zh-CN"/>
              </w:rPr>
            </w:pPr>
            <w:r w:rsidRPr="00B657E5">
              <w:rPr>
                <w:rFonts w:ascii="Times New Roman" w:hAnsi="Times New Roman"/>
                <w:sz w:val="20"/>
              </w:rPr>
              <w:t>Процент застройки подземной части не регламентируется.</w:t>
            </w:r>
          </w:p>
        </w:tc>
      </w:tr>
    </w:tbl>
    <w:p w14:paraId="4B04BB46" w14:textId="77777777" w:rsidR="002A3639" w:rsidRPr="00B657E5" w:rsidRDefault="002A3639" w:rsidP="002A3639">
      <w:pPr>
        <w:widowControl w:val="0"/>
        <w:overflowPunct w:val="0"/>
        <w:autoSpaceDE w:val="0"/>
        <w:autoSpaceDN w:val="0"/>
        <w:adjustRightInd w:val="0"/>
        <w:spacing w:after="0" w:line="240" w:lineRule="auto"/>
        <w:jc w:val="center"/>
        <w:rPr>
          <w:rFonts w:ascii="Times New Roman" w:eastAsia="SimSun" w:hAnsi="Times New Roman"/>
          <w:b/>
          <w:sz w:val="20"/>
          <w:lang w:eastAsia="zh-CN"/>
        </w:rPr>
      </w:pPr>
    </w:p>
    <w:p w14:paraId="0F915CC0" w14:textId="77777777" w:rsidR="002A3639" w:rsidRPr="00B657E5" w:rsidRDefault="002A3639" w:rsidP="002A3639">
      <w:pPr>
        <w:widowControl w:val="0"/>
        <w:overflowPunct w:val="0"/>
        <w:autoSpaceDE w:val="0"/>
        <w:autoSpaceDN w:val="0"/>
        <w:adjustRightInd w:val="0"/>
        <w:spacing w:after="0" w:line="240" w:lineRule="auto"/>
        <w:jc w:val="center"/>
        <w:rPr>
          <w:rFonts w:ascii="Times New Roman" w:hAnsi="Times New Roman"/>
          <w:b/>
          <w:sz w:val="20"/>
        </w:rPr>
      </w:pPr>
      <w:r w:rsidRPr="00B657E5">
        <w:rPr>
          <w:rFonts w:ascii="Times New Roman" w:eastAsia="SimSun" w:hAnsi="Times New Roman"/>
          <w:b/>
          <w:sz w:val="20"/>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B657E5">
        <w:rPr>
          <w:rFonts w:ascii="Times New Roman" w:hAnsi="Times New Roman"/>
          <w:b/>
          <w:sz w:val="20"/>
        </w:rPr>
        <w:t>и предельные параметры разрешенного строительства, реконструкции объектов капитального строительства</w:t>
      </w:r>
    </w:p>
    <w:p w14:paraId="569FEFF0" w14:textId="77777777" w:rsidR="002A3639" w:rsidRPr="00B657E5" w:rsidRDefault="002A3639" w:rsidP="002A3639">
      <w:pPr>
        <w:widowControl w:val="0"/>
        <w:overflowPunct w:val="0"/>
        <w:autoSpaceDE w:val="0"/>
        <w:autoSpaceDN w:val="0"/>
        <w:adjustRightInd w:val="0"/>
        <w:spacing w:after="0" w:line="240" w:lineRule="auto"/>
        <w:jc w:val="center"/>
        <w:rPr>
          <w:rFonts w:ascii="Times New Roman" w:hAnsi="Times New Roman"/>
          <w:b/>
          <w:sz w:val="20"/>
        </w:rPr>
      </w:pPr>
    </w:p>
    <w:tbl>
      <w:tblPr>
        <w:tblW w:w="14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6"/>
        <w:gridCol w:w="6804"/>
      </w:tblGrid>
      <w:tr w:rsidR="002A3639" w:rsidRPr="00B657E5" w14:paraId="70D0D2BA" w14:textId="77777777" w:rsidTr="00441BF5">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14:paraId="50C4C13F" w14:textId="77777777" w:rsidR="002A3639" w:rsidRPr="00B657E5" w:rsidRDefault="002A3639" w:rsidP="00441BF5">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b/>
                <w:sz w:val="20"/>
                <w:lang w:eastAsia="zh-CN"/>
              </w:rPr>
              <w:t>Виды разрешенного использования земельных участков и</w:t>
            </w:r>
            <w:r w:rsidRPr="00B657E5">
              <w:rPr>
                <w:rFonts w:ascii="Times New Roman" w:hAnsi="Times New Roman"/>
                <w:b/>
                <w:sz w:val="20"/>
              </w:rPr>
              <w:t xml:space="preserve"> объектов капитального строительства</w:t>
            </w:r>
          </w:p>
        </w:tc>
        <w:tc>
          <w:tcPr>
            <w:tcW w:w="6804" w:type="dxa"/>
            <w:tcBorders>
              <w:top w:val="single" w:sz="4" w:space="0" w:color="auto"/>
              <w:left w:val="single" w:sz="4" w:space="0" w:color="auto"/>
              <w:bottom w:val="single" w:sz="4" w:space="0" w:color="auto"/>
              <w:right w:val="single" w:sz="4" w:space="0" w:color="auto"/>
            </w:tcBorders>
            <w:vAlign w:val="center"/>
            <w:hideMark/>
          </w:tcPr>
          <w:p w14:paraId="27367FC8" w14:textId="77777777" w:rsidR="002A3639" w:rsidRPr="00B657E5" w:rsidRDefault="002A3639" w:rsidP="00441BF5">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sz w:val="20"/>
                <w:lang w:eastAsia="zh-CN"/>
              </w:rPr>
            </w:pPr>
            <w:r w:rsidRPr="00B657E5">
              <w:rPr>
                <w:rFonts w:ascii="Times New Roman" w:hAnsi="Times New Roman"/>
                <w:b/>
                <w:sz w:val="20"/>
              </w:rPr>
              <w:t>Предельные параметры разрешенного строительства, реконструкции объектов капитального строительства</w:t>
            </w:r>
          </w:p>
        </w:tc>
      </w:tr>
      <w:tr w:rsidR="002A3639" w:rsidRPr="00B657E5" w14:paraId="7BCFD7BD" w14:textId="77777777" w:rsidTr="00441BF5">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14:paraId="163116D2"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Виды разрешенного использования земельных участков - аналогичны</w:t>
            </w:r>
            <w:r w:rsidRPr="00B657E5">
              <w:rPr>
                <w:rFonts w:ascii="Times New Roman" w:hAnsi="Times New Roman"/>
                <w:sz w:val="20"/>
              </w:rPr>
              <w:t xml:space="preserve"> видам разрешенного использования земельных участков</w:t>
            </w:r>
            <w:r w:rsidRPr="00B657E5">
              <w:rPr>
                <w:rFonts w:ascii="Times New Roman" w:eastAsia="SimSun" w:hAnsi="Times New Roman"/>
                <w:sz w:val="20"/>
                <w:lang w:eastAsia="zh-CN"/>
              </w:rPr>
              <w:t xml:space="preserve"> с основными и условно разрешенными видами использования;</w:t>
            </w:r>
          </w:p>
          <w:p w14:paraId="74452378"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B6EA0BE"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194D18"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 xml:space="preserve">- объекты коммунального хозяйства (электро-, тепло-, газо-, водоснабжение, </w:t>
            </w:r>
            <w:r w:rsidRPr="00B657E5">
              <w:rPr>
                <w:rFonts w:ascii="Times New Roman" w:eastAsia="SimSun" w:hAnsi="Times New Roman"/>
                <w:sz w:val="20"/>
                <w:lang w:eastAsia="zh-CN"/>
              </w:rPr>
              <w:lastRenderedPageBreak/>
              <w:t xml:space="preserve">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BAF9B24"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 проезды общего пользования;</w:t>
            </w:r>
          </w:p>
          <w:p w14:paraId="0ADF6CA7"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857FB77"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 благоустроенные, в том числе озелененные территории, детские площадки, площадки для отдыха, спортивных занятий;</w:t>
            </w:r>
          </w:p>
          <w:p w14:paraId="2256D1EF"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77C07F29"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 площадки хозяйственные, в том числе площадки для мусоросборников и выгула собак;</w:t>
            </w:r>
          </w:p>
          <w:p w14:paraId="2EDB30B8"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 общественные туалеты, надворные туалеты, гидронепроницаемые выгребы, септики;</w:t>
            </w:r>
          </w:p>
          <w:p w14:paraId="29E8E12E" w14:textId="77777777" w:rsidR="002A3639" w:rsidRPr="00B657E5" w:rsidRDefault="002A3639" w:rsidP="00441BF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sz w:val="20"/>
                <w:lang w:eastAsia="zh-CN"/>
              </w:rPr>
            </w:pPr>
            <w:r w:rsidRPr="00B657E5">
              <w:rPr>
                <w:rFonts w:ascii="Times New Roman" w:eastAsia="SimSun" w:hAnsi="Times New Roman"/>
                <w:sz w:val="20"/>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804" w:type="dxa"/>
            <w:tcBorders>
              <w:top w:val="single" w:sz="4" w:space="0" w:color="auto"/>
              <w:left w:val="single" w:sz="4" w:space="0" w:color="auto"/>
              <w:bottom w:val="single" w:sz="4" w:space="0" w:color="auto"/>
              <w:right w:val="single" w:sz="4" w:space="0" w:color="auto"/>
            </w:tcBorders>
            <w:vAlign w:val="center"/>
          </w:tcPr>
          <w:p w14:paraId="66136F7C" w14:textId="77777777" w:rsidR="002A3639" w:rsidRPr="00B657E5" w:rsidRDefault="002A3639" w:rsidP="00441BF5">
            <w:pPr>
              <w:widowControl w:val="0"/>
              <w:overflowPunct w:val="0"/>
              <w:autoSpaceDE w:val="0"/>
              <w:autoSpaceDN w:val="0"/>
              <w:adjustRightInd w:val="0"/>
              <w:spacing w:after="0" w:line="240" w:lineRule="auto"/>
              <w:ind w:firstLine="459"/>
              <w:jc w:val="both"/>
              <w:rPr>
                <w:rFonts w:ascii="Times New Roman" w:eastAsia="SimSun" w:hAnsi="Times New Roman"/>
                <w:sz w:val="20"/>
                <w:lang w:eastAsia="zh-CN"/>
              </w:rPr>
            </w:pPr>
            <w:r w:rsidRPr="00B657E5">
              <w:rPr>
                <w:rFonts w:ascii="Times New Roman" w:eastAsia="SimSun" w:hAnsi="Times New Roman"/>
                <w:sz w:val="20"/>
                <w:lang w:eastAsia="zh-CN"/>
              </w:rPr>
              <w:lastRenderedPageBreak/>
              <w:t xml:space="preserve">минимальная площадь земельных участков - 1 кв. м. </w:t>
            </w:r>
          </w:p>
          <w:p w14:paraId="12A8D6B8" w14:textId="77777777" w:rsidR="002A3639" w:rsidRPr="00B657E5" w:rsidRDefault="002A3639" w:rsidP="00441BF5">
            <w:pPr>
              <w:widowControl w:val="0"/>
              <w:overflowPunct w:val="0"/>
              <w:autoSpaceDE w:val="0"/>
              <w:autoSpaceDN w:val="0"/>
              <w:adjustRightInd w:val="0"/>
              <w:spacing w:after="0" w:line="240" w:lineRule="auto"/>
              <w:ind w:firstLine="459"/>
              <w:jc w:val="both"/>
              <w:rPr>
                <w:rFonts w:ascii="Times New Roman" w:eastAsia="SimSun" w:hAnsi="Times New Roman"/>
                <w:sz w:val="20"/>
                <w:lang w:eastAsia="zh-CN"/>
              </w:rPr>
            </w:pPr>
            <w:r w:rsidRPr="00B657E5">
              <w:rPr>
                <w:rFonts w:ascii="Times New Roman" w:eastAsia="SimSun" w:hAnsi="Times New Roman"/>
                <w:sz w:val="20"/>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2420F2E" w14:textId="77777777" w:rsidR="002A3639" w:rsidRPr="00B657E5" w:rsidRDefault="002A3639" w:rsidP="00441BF5">
            <w:pPr>
              <w:widowControl w:val="0"/>
              <w:overflowPunct w:val="0"/>
              <w:autoSpaceDE w:val="0"/>
              <w:autoSpaceDN w:val="0"/>
              <w:adjustRightInd w:val="0"/>
              <w:spacing w:after="0" w:line="240" w:lineRule="auto"/>
              <w:ind w:firstLine="459"/>
              <w:jc w:val="both"/>
              <w:rPr>
                <w:rFonts w:ascii="Times New Roman" w:eastAsia="SimSun" w:hAnsi="Times New Roman"/>
                <w:sz w:val="20"/>
                <w:lang w:eastAsia="zh-CN"/>
              </w:rPr>
            </w:pPr>
          </w:p>
          <w:p w14:paraId="6B4D5CB5" w14:textId="77777777" w:rsidR="002A3639" w:rsidRPr="00B657E5" w:rsidRDefault="002A3639" w:rsidP="00441BF5">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B657E5">
              <w:rPr>
                <w:rFonts w:ascii="Times New Roman" w:eastAsia="SimSun" w:hAnsi="Times New Roman"/>
                <w:sz w:val="20"/>
                <w:lang w:eastAsia="zh-CN"/>
              </w:rPr>
              <w:t xml:space="preserve">минимальная ширина земельных участков вдоль фронта улицы (проезда) - </w:t>
            </w:r>
          </w:p>
          <w:p w14:paraId="11EA757B" w14:textId="77777777" w:rsidR="002A3639" w:rsidRPr="00B657E5" w:rsidRDefault="002A3639" w:rsidP="00441BF5">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r w:rsidRPr="00B657E5">
              <w:rPr>
                <w:rFonts w:ascii="Times New Roman" w:eastAsia="SimSun" w:hAnsi="Times New Roman"/>
                <w:sz w:val="20"/>
                <w:lang w:eastAsia="zh-CN"/>
              </w:rPr>
              <w:t>1 м/</w:t>
            </w:r>
            <w:r w:rsidRPr="00B657E5">
              <w:rPr>
                <w:rFonts w:ascii="Times New Roman" w:hAnsi="Times New Roman"/>
                <w:b/>
                <w:bCs/>
                <w:sz w:val="20"/>
              </w:rPr>
              <w:t xml:space="preserve"> не подлежит установлению</w:t>
            </w:r>
            <w:r w:rsidRPr="00B657E5">
              <w:rPr>
                <w:rFonts w:ascii="Times New Roman" w:eastAsia="SimSun" w:hAnsi="Times New Roman"/>
                <w:sz w:val="20"/>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w:t>
            </w:r>
            <w:r w:rsidRPr="00B657E5">
              <w:rPr>
                <w:rFonts w:ascii="Times New Roman" w:eastAsia="SimSun" w:hAnsi="Times New Roman"/>
                <w:sz w:val="20"/>
                <w:lang w:eastAsia="zh-CN"/>
              </w:rPr>
              <w:lastRenderedPageBreak/>
              <w:t>виды разрешенного использования являются дополнительными и осуществляются совместно с ними;</w:t>
            </w:r>
          </w:p>
          <w:p w14:paraId="6AA9AE8C" w14:textId="77777777" w:rsidR="002A3639" w:rsidRPr="00B657E5" w:rsidRDefault="002A3639" w:rsidP="00441BF5">
            <w:pPr>
              <w:widowControl w:val="0"/>
              <w:overflowPunct w:val="0"/>
              <w:autoSpaceDE w:val="0"/>
              <w:autoSpaceDN w:val="0"/>
              <w:adjustRightInd w:val="0"/>
              <w:spacing w:after="0" w:line="240" w:lineRule="auto"/>
              <w:ind w:firstLine="567"/>
              <w:jc w:val="both"/>
              <w:rPr>
                <w:rFonts w:ascii="Times New Roman" w:eastAsia="SimSun" w:hAnsi="Times New Roman"/>
                <w:sz w:val="20"/>
                <w:lang w:eastAsia="zh-CN"/>
              </w:rPr>
            </w:pPr>
          </w:p>
          <w:p w14:paraId="0A9A19EA" w14:textId="77777777" w:rsidR="002A3639" w:rsidRPr="00B657E5" w:rsidRDefault="002A3639" w:rsidP="00441BF5">
            <w:pPr>
              <w:widowControl w:val="0"/>
              <w:overflowPunct w:val="0"/>
              <w:autoSpaceDE w:val="0"/>
              <w:autoSpaceDN w:val="0"/>
              <w:adjustRightInd w:val="0"/>
              <w:spacing w:after="0" w:line="240" w:lineRule="auto"/>
              <w:ind w:firstLine="459"/>
              <w:jc w:val="both"/>
              <w:rPr>
                <w:rFonts w:ascii="Times New Roman" w:hAnsi="Times New Roman"/>
                <w:sz w:val="20"/>
              </w:rPr>
            </w:pPr>
            <w:r w:rsidRPr="00B657E5">
              <w:rPr>
                <w:rFonts w:ascii="Times New Roman" w:eastAsia="SimSun" w:hAnsi="Times New Roman"/>
                <w:sz w:val="20"/>
                <w:lang w:eastAsia="zh-CN"/>
              </w:rPr>
              <w:t xml:space="preserve">максимальный процент застройки в границах земельного участка, максимальная высота зданий,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4E0CC72" w14:textId="77777777" w:rsidR="002A3639" w:rsidRPr="00B657E5" w:rsidRDefault="002A3639" w:rsidP="00441BF5">
            <w:pPr>
              <w:widowControl w:val="0"/>
              <w:overflowPunct w:val="0"/>
              <w:autoSpaceDE w:val="0"/>
              <w:autoSpaceDN w:val="0"/>
              <w:adjustRightInd w:val="0"/>
              <w:spacing w:after="0" w:line="240" w:lineRule="auto"/>
              <w:ind w:firstLine="459"/>
              <w:jc w:val="both"/>
              <w:rPr>
                <w:rFonts w:ascii="Times New Roman" w:hAnsi="Times New Roman"/>
                <w:sz w:val="20"/>
              </w:rPr>
            </w:pPr>
            <w:r w:rsidRPr="00B657E5">
              <w:rPr>
                <w:rFonts w:ascii="Times New Roman" w:hAnsi="Times New Roman"/>
                <w:sz w:val="20"/>
              </w:rPr>
              <w:t>минимальные отступы от границ земельных участков - 1 м;</w:t>
            </w:r>
          </w:p>
          <w:p w14:paraId="4F101239" w14:textId="77777777" w:rsidR="002A3639" w:rsidRPr="00B657E5" w:rsidRDefault="002A3639" w:rsidP="00441BF5">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sz w:val="20"/>
                <w:lang w:eastAsia="zh-CN"/>
              </w:rPr>
            </w:pPr>
            <w:r w:rsidRPr="00B657E5">
              <w:rPr>
                <w:rFonts w:ascii="Times New Roman" w:eastAsia="SimSun" w:hAnsi="Times New Roman"/>
                <w:sz w:val="20"/>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697E242" w14:textId="77777777" w:rsidR="002A3639" w:rsidRPr="00B657E5" w:rsidRDefault="002A3639" w:rsidP="00441BF5">
            <w:pPr>
              <w:widowControl w:val="0"/>
              <w:overflowPunct w:val="0"/>
              <w:autoSpaceDE w:val="0"/>
              <w:autoSpaceDN w:val="0"/>
              <w:adjustRightInd w:val="0"/>
              <w:spacing w:after="0" w:line="240" w:lineRule="auto"/>
              <w:ind w:firstLine="426"/>
              <w:jc w:val="both"/>
              <w:rPr>
                <w:rFonts w:ascii="Times New Roman" w:eastAsia="SimSun" w:hAnsi="Times New Roman"/>
                <w:sz w:val="20"/>
                <w:lang w:eastAsia="zh-CN"/>
              </w:rPr>
            </w:pPr>
          </w:p>
        </w:tc>
      </w:tr>
    </w:tbl>
    <w:p w14:paraId="6F945EB9" w14:textId="77777777" w:rsidR="002A3639" w:rsidRPr="00B657E5" w:rsidRDefault="002A3639" w:rsidP="002A3639">
      <w:pPr>
        <w:widowControl w:val="0"/>
        <w:overflowPunct w:val="0"/>
        <w:autoSpaceDE w:val="0"/>
        <w:autoSpaceDN w:val="0"/>
        <w:adjustRightInd w:val="0"/>
        <w:spacing w:after="0" w:line="240" w:lineRule="auto"/>
        <w:ind w:firstLine="426"/>
        <w:jc w:val="center"/>
        <w:rPr>
          <w:rFonts w:ascii="Times New Roman" w:eastAsia="SimSun" w:hAnsi="Times New Roman"/>
          <w:caps/>
          <w:sz w:val="20"/>
          <w:lang w:eastAsia="zh-CN"/>
        </w:rPr>
      </w:pPr>
    </w:p>
    <w:p w14:paraId="2A02E328" w14:textId="77777777" w:rsidR="002A3639" w:rsidRPr="00B657E5" w:rsidRDefault="002A3639" w:rsidP="002A3639">
      <w:pPr>
        <w:spacing w:before="280" w:after="0" w:line="240" w:lineRule="auto"/>
        <w:ind w:firstLine="680"/>
        <w:rPr>
          <w:rFonts w:ascii="Times New Roman" w:eastAsia="SimSun" w:hAnsi="Times New Roman"/>
          <w:b/>
          <w:color w:val="auto"/>
          <w:sz w:val="20"/>
        </w:rPr>
      </w:pPr>
      <w:r w:rsidRPr="00B657E5">
        <w:rPr>
          <w:rFonts w:ascii="Times New Roman" w:eastAsia="SimSun" w:hAnsi="Times New Roman"/>
          <w:b/>
          <w:color w:val="auto"/>
          <w:sz w:val="20"/>
          <w:lang w:eastAsia="zh-CN"/>
        </w:rPr>
        <w:t>Ограничения использования земельных участков и объектов капитального строительства:</w:t>
      </w:r>
    </w:p>
    <w:p w14:paraId="4BD14A6D"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hAnsi="Times New Roman"/>
          <w:sz w:val="20"/>
        </w:rPr>
      </w:pPr>
      <w:r w:rsidRPr="00B657E5">
        <w:rPr>
          <w:rFonts w:ascii="Times New Roman" w:hAnsi="Times New Roman"/>
          <w:sz w:val="20"/>
        </w:rPr>
        <w:t>Минимальный процент озеленения земельного участка для всех типов многоквартирной жилой застройки – 15%.</w:t>
      </w:r>
    </w:p>
    <w:p w14:paraId="372109B8" w14:textId="77777777" w:rsidR="002A3639" w:rsidRPr="00B657E5" w:rsidRDefault="002A3639" w:rsidP="002A3639">
      <w:pPr>
        <w:keepLines/>
        <w:overflowPunct w:val="0"/>
        <w:autoSpaceDE w:val="0"/>
        <w:autoSpaceDN w:val="0"/>
        <w:adjustRightInd w:val="0"/>
        <w:spacing w:after="0" w:line="240" w:lineRule="auto"/>
        <w:ind w:firstLine="680"/>
        <w:jc w:val="both"/>
        <w:rPr>
          <w:rFonts w:ascii="Times New Roman" w:hAnsi="Times New Roman"/>
          <w:sz w:val="20"/>
        </w:rPr>
      </w:pPr>
      <w:r w:rsidRPr="00B657E5">
        <w:rPr>
          <w:rFonts w:ascii="Times New Roman" w:hAnsi="Times New Roman"/>
          <w:sz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97EB4AF"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hAnsi="Times New Roman"/>
          <w:sz w:val="2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5CE65312"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Расстояние до красной линии:</w:t>
      </w:r>
    </w:p>
    <w:p w14:paraId="0B0DCDE8"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1) от Дошкольных образовательных учреждений и общеобразовательных школ (стены здания) -10 м;</w:t>
      </w:r>
    </w:p>
    <w:p w14:paraId="2BA0F421"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 xml:space="preserve">2) от Пожарных депо - 10 м (15 м - для депо </w:t>
      </w:r>
      <w:r w:rsidRPr="00B657E5">
        <w:rPr>
          <w:rFonts w:ascii="Times New Roman" w:eastAsia="SimSun" w:hAnsi="Times New Roman"/>
          <w:sz w:val="20"/>
          <w:lang w:val="en-US" w:eastAsia="zh-CN"/>
        </w:rPr>
        <w:t>I</w:t>
      </w:r>
      <w:r w:rsidRPr="00B657E5">
        <w:rPr>
          <w:rFonts w:ascii="Times New Roman" w:eastAsia="SimSun" w:hAnsi="Times New Roman"/>
          <w:sz w:val="20"/>
          <w:lang w:eastAsia="zh-CN"/>
        </w:rPr>
        <w:t xml:space="preserve"> типа);</w:t>
      </w:r>
    </w:p>
    <w:p w14:paraId="58C26E54"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3) улиц, от жилых и общественных зданий – 5 м;</w:t>
      </w:r>
    </w:p>
    <w:p w14:paraId="360F6C46"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4) проездов, от жилых и общественных зданий – 3 м;</w:t>
      </w:r>
    </w:p>
    <w:p w14:paraId="08B99884"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5) от остальных зданий и сооружений - 5 м.</w:t>
      </w:r>
    </w:p>
    <w:p w14:paraId="531CC6AF"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1FF1366"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До границы соседнего приквартирного участка расстояния по санитарно-бытовым условиям должны быть не менее:</w:t>
      </w:r>
    </w:p>
    <w:p w14:paraId="0197F225"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D3130DC"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1,0 м - для одноэтажного жилого дома;</w:t>
      </w:r>
    </w:p>
    <w:p w14:paraId="232C4356"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1,5 м - для двухэтажного жилого дома;</w:t>
      </w:r>
    </w:p>
    <w:p w14:paraId="74201042"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D1CA1E6"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lastRenderedPageBreak/>
        <w:t>от других построек (баня, гараж и другие) - 1 м;</w:t>
      </w:r>
    </w:p>
    <w:p w14:paraId="1E7BBA04"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от стволов высокорослых деревьев - 4 м;</w:t>
      </w:r>
    </w:p>
    <w:p w14:paraId="0B9BED8B"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от стволов среднерослых деревьев - 2 м;</w:t>
      </w:r>
    </w:p>
    <w:p w14:paraId="77F4A8E9"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от кустарника - 1 м.</w:t>
      </w:r>
    </w:p>
    <w:p w14:paraId="0000F46D"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3FAD9DCA"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028B1DF6"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E0923E2"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FB273D1" w14:textId="77777777" w:rsidR="002A3639" w:rsidRPr="00B657E5" w:rsidRDefault="002A3639" w:rsidP="002A3639">
      <w:pPr>
        <w:widowControl w:val="0"/>
        <w:tabs>
          <w:tab w:val="left" w:pos="-6204"/>
        </w:tabs>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Общая площадь теплиц – до 2000 кв. м.;</w:t>
      </w:r>
    </w:p>
    <w:p w14:paraId="6C11D3D1" w14:textId="77777777" w:rsidR="002A3639" w:rsidRPr="00B657E5" w:rsidRDefault="002A3639" w:rsidP="002A3639">
      <w:pPr>
        <w:widowControl w:val="0"/>
        <w:spacing w:after="0" w:line="240" w:lineRule="auto"/>
        <w:ind w:firstLine="680"/>
        <w:jc w:val="both"/>
        <w:rPr>
          <w:rFonts w:ascii="Times New Roman" w:eastAsia="SimSun" w:hAnsi="Times New Roman"/>
          <w:color w:val="auto"/>
          <w:sz w:val="20"/>
          <w:lang w:eastAsia="zh-CN"/>
        </w:rPr>
      </w:pPr>
      <w:r w:rsidRPr="00B657E5">
        <w:rPr>
          <w:rFonts w:ascii="Times New Roman" w:eastAsia="SimSun" w:hAnsi="Times New Roman"/>
          <w:color w:val="auto"/>
          <w:sz w:val="20"/>
          <w:lang w:eastAsia="zh-CN"/>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2F7F04A"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p>
    <w:p w14:paraId="7CCA07FE"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DA1958E" w14:textId="77777777" w:rsidR="002A3639" w:rsidRPr="00B657E5" w:rsidRDefault="002A3639" w:rsidP="002A3639">
      <w:pPr>
        <w:widowControl w:val="0"/>
        <w:tabs>
          <w:tab w:val="left" w:pos="1134"/>
        </w:tabs>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AF36A49" w14:textId="77777777" w:rsidR="002A3639" w:rsidRPr="00B657E5" w:rsidRDefault="002A3639" w:rsidP="002A3639">
      <w:pPr>
        <w:widowControl w:val="0"/>
        <w:tabs>
          <w:tab w:val="left" w:pos="1134"/>
        </w:tabs>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7415C8C"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Вспомогательные строения, за исключением гаражей, размещать со стороны улиц не допускается.</w:t>
      </w:r>
    </w:p>
    <w:p w14:paraId="41881B3C"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D89A55D"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499AF16" w14:textId="77777777" w:rsidR="002A3639" w:rsidRPr="00B657E5" w:rsidRDefault="002A3639" w:rsidP="002A3639">
      <w:pPr>
        <w:widowControl w:val="0"/>
        <w:overflowPunct w:val="0"/>
        <w:autoSpaceDE w:val="0"/>
        <w:autoSpaceDN w:val="0"/>
        <w:adjustRightInd w:val="0"/>
        <w:spacing w:after="0" w:line="240" w:lineRule="auto"/>
        <w:ind w:firstLine="680"/>
        <w:jc w:val="both"/>
        <w:rPr>
          <w:rFonts w:ascii="Times New Roman" w:eastAsia="SimSun" w:hAnsi="Times New Roman"/>
          <w:sz w:val="20"/>
          <w:lang w:eastAsia="zh-CN"/>
        </w:rPr>
      </w:pPr>
      <w:r w:rsidRPr="00B657E5">
        <w:rPr>
          <w:rFonts w:ascii="Times New Roman" w:eastAsia="SimSun" w:hAnsi="Times New Roman"/>
          <w:sz w:val="20"/>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6DEB1B6" w14:textId="77777777" w:rsidR="002A3639" w:rsidRPr="00B657E5" w:rsidRDefault="002A3639" w:rsidP="002A3639">
      <w:pPr>
        <w:spacing w:after="0" w:line="240" w:lineRule="auto"/>
        <w:ind w:firstLine="680"/>
        <w:jc w:val="both"/>
        <w:rPr>
          <w:rFonts w:ascii="Times New Roman" w:hAnsi="Times New Roman"/>
          <w:color w:val="auto"/>
          <w:sz w:val="20"/>
          <w:lang w:eastAsia="zh-CN"/>
        </w:rPr>
      </w:pPr>
      <w:r w:rsidRPr="00B657E5">
        <w:rPr>
          <w:rFonts w:ascii="Times New Roman" w:hAnsi="Times New Roman"/>
          <w:color w:val="auto"/>
          <w:sz w:val="20"/>
          <w:lang w:eastAsia="zh-CN"/>
        </w:rPr>
        <w:t>Раздел</w:t>
      </w:r>
      <w:r w:rsidRPr="00B657E5">
        <w:rPr>
          <w:rFonts w:ascii="Times New Roman" w:hAnsi="Times New Roman"/>
          <w:color w:val="auto"/>
          <w:spacing w:val="-8"/>
          <w:sz w:val="20"/>
          <w:lang w:eastAsia="zh-CN"/>
        </w:rPr>
        <w:t xml:space="preserve"> </w:t>
      </w:r>
      <w:r w:rsidRPr="00B657E5">
        <w:rPr>
          <w:rFonts w:ascii="Times New Roman" w:hAnsi="Times New Roman"/>
          <w:color w:val="auto"/>
          <w:spacing w:val="-1"/>
          <w:sz w:val="20"/>
          <w:lang w:eastAsia="zh-CN"/>
        </w:rPr>
        <w:t>земельных</w:t>
      </w:r>
      <w:r w:rsidRPr="00B657E5">
        <w:rPr>
          <w:rFonts w:ascii="Times New Roman" w:hAnsi="Times New Roman"/>
          <w:color w:val="auto"/>
          <w:spacing w:val="-7"/>
          <w:sz w:val="20"/>
          <w:lang w:eastAsia="zh-CN"/>
        </w:rPr>
        <w:t xml:space="preserve"> </w:t>
      </w:r>
      <w:r w:rsidRPr="00B657E5">
        <w:rPr>
          <w:rFonts w:ascii="Times New Roman" w:hAnsi="Times New Roman"/>
          <w:color w:val="auto"/>
          <w:sz w:val="20"/>
          <w:lang w:eastAsia="zh-CN"/>
        </w:rPr>
        <w:t>участков</w:t>
      </w:r>
      <w:r w:rsidRPr="00B657E5">
        <w:rPr>
          <w:rFonts w:ascii="Times New Roman" w:hAnsi="Times New Roman"/>
          <w:color w:val="auto"/>
          <w:spacing w:val="-9"/>
          <w:sz w:val="20"/>
          <w:lang w:eastAsia="zh-CN"/>
        </w:rPr>
        <w:t xml:space="preserve"> </w:t>
      </w:r>
      <w:r w:rsidRPr="00B657E5">
        <w:rPr>
          <w:rFonts w:ascii="Times New Roman" w:hAnsi="Times New Roman"/>
          <w:color w:val="auto"/>
          <w:sz w:val="20"/>
          <w:lang w:eastAsia="zh-CN"/>
        </w:rPr>
        <w:t>площадью</w:t>
      </w:r>
      <w:r w:rsidRPr="00B657E5">
        <w:rPr>
          <w:rFonts w:ascii="Times New Roman" w:hAnsi="Times New Roman"/>
          <w:color w:val="auto"/>
          <w:spacing w:val="-10"/>
          <w:sz w:val="20"/>
          <w:lang w:eastAsia="zh-CN"/>
        </w:rPr>
        <w:t xml:space="preserve"> </w:t>
      </w:r>
      <w:r w:rsidRPr="00B657E5">
        <w:rPr>
          <w:rFonts w:ascii="Times New Roman" w:hAnsi="Times New Roman"/>
          <w:color w:val="auto"/>
          <w:spacing w:val="2"/>
          <w:sz w:val="20"/>
          <w:lang w:eastAsia="zh-CN"/>
        </w:rPr>
        <w:t>1,5</w:t>
      </w:r>
      <w:r w:rsidRPr="00B657E5">
        <w:rPr>
          <w:rFonts w:ascii="Times New Roman" w:hAnsi="Times New Roman"/>
          <w:color w:val="auto"/>
          <w:spacing w:val="-7"/>
          <w:sz w:val="20"/>
          <w:lang w:eastAsia="zh-CN"/>
        </w:rPr>
        <w:t xml:space="preserve"> </w:t>
      </w:r>
      <w:r w:rsidRPr="00B657E5">
        <w:rPr>
          <w:rFonts w:ascii="Times New Roman" w:hAnsi="Times New Roman"/>
          <w:color w:val="auto"/>
          <w:sz w:val="20"/>
          <w:lang w:eastAsia="zh-CN"/>
        </w:rPr>
        <w:t>га</w:t>
      </w:r>
      <w:r w:rsidRPr="00B657E5">
        <w:rPr>
          <w:rFonts w:ascii="Times New Roman" w:hAnsi="Times New Roman"/>
          <w:color w:val="auto"/>
          <w:spacing w:val="-6"/>
          <w:sz w:val="20"/>
          <w:lang w:eastAsia="zh-CN"/>
        </w:rPr>
        <w:t xml:space="preserve"> </w:t>
      </w:r>
      <w:r w:rsidRPr="00B657E5">
        <w:rPr>
          <w:rFonts w:ascii="Times New Roman" w:hAnsi="Times New Roman"/>
          <w:color w:val="auto"/>
          <w:sz w:val="20"/>
          <w:lang w:eastAsia="zh-CN"/>
        </w:rPr>
        <w:t>и</w:t>
      </w:r>
      <w:r w:rsidRPr="00B657E5">
        <w:rPr>
          <w:rFonts w:ascii="Times New Roman" w:hAnsi="Times New Roman"/>
          <w:color w:val="auto"/>
          <w:spacing w:val="-12"/>
          <w:sz w:val="20"/>
          <w:lang w:eastAsia="zh-CN"/>
        </w:rPr>
        <w:t xml:space="preserve"> </w:t>
      </w:r>
      <w:r w:rsidRPr="00B657E5">
        <w:rPr>
          <w:rFonts w:ascii="Times New Roman" w:hAnsi="Times New Roman"/>
          <w:color w:val="auto"/>
          <w:sz w:val="20"/>
          <w:lang w:eastAsia="zh-CN"/>
        </w:rPr>
        <w:t>более,</w:t>
      </w:r>
      <w:r w:rsidRPr="00B657E5">
        <w:rPr>
          <w:rFonts w:ascii="Times New Roman" w:hAnsi="Times New Roman"/>
          <w:color w:val="auto"/>
          <w:spacing w:val="-10"/>
          <w:sz w:val="20"/>
          <w:lang w:eastAsia="zh-CN"/>
        </w:rPr>
        <w:t xml:space="preserve"> </w:t>
      </w:r>
      <w:r w:rsidRPr="00B657E5">
        <w:rPr>
          <w:rFonts w:ascii="Times New Roman" w:hAnsi="Times New Roman"/>
          <w:color w:val="auto"/>
          <w:sz w:val="20"/>
          <w:lang w:eastAsia="zh-CN"/>
        </w:rPr>
        <w:t>предусматривающих</w:t>
      </w:r>
      <w:r w:rsidRPr="00B657E5">
        <w:rPr>
          <w:rFonts w:ascii="Times New Roman" w:hAnsi="Times New Roman"/>
          <w:color w:val="auto"/>
          <w:spacing w:val="44"/>
          <w:w w:val="99"/>
          <w:sz w:val="20"/>
          <w:lang w:eastAsia="zh-CN"/>
        </w:rPr>
        <w:t xml:space="preserve"> </w:t>
      </w:r>
      <w:r w:rsidRPr="00B657E5">
        <w:rPr>
          <w:rFonts w:ascii="Times New Roman" w:hAnsi="Times New Roman"/>
          <w:color w:val="auto"/>
          <w:sz w:val="20"/>
          <w:lang w:eastAsia="zh-CN"/>
        </w:rPr>
        <w:t>строительство</w:t>
      </w:r>
      <w:r w:rsidRPr="00B657E5">
        <w:rPr>
          <w:rFonts w:ascii="Times New Roman" w:hAnsi="Times New Roman"/>
          <w:color w:val="auto"/>
          <w:spacing w:val="23"/>
          <w:sz w:val="20"/>
          <w:lang w:eastAsia="zh-CN"/>
        </w:rPr>
        <w:t xml:space="preserve"> </w:t>
      </w:r>
      <w:r w:rsidRPr="00B657E5">
        <w:rPr>
          <w:rFonts w:ascii="Times New Roman" w:hAnsi="Times New Roman"/>
          <w:color w:val="auto"/>
          <w:sz w:val="20"/>
          <w:lang w:eastAsia="zh-CN"/>
        </w:rPr>
        <w:t>объектов</w:t>
      </w:r>
      <w:r w:rsidRPr="00B657E5">
        <w:rPr>
          <w:rFonts w:ascii="Times New Roman" w:hAnsi="Times New Roman"/>
          <w:color w:val="auto"/>
          <w:spacing w:val="21"/>
          <w:sz w:val="20"/>
          <w:lang w:eastAsia="zh-CN"/>
        </w:rPr>
        <w:t xml:space="preserve"> </w:t>
      </w:r>
      <w:r w:rsidRPr="00B657E5">
        <w:rPr>
          <w:rFonts w:ascii="Times New Roman" w:hAnsi="Times New Roman"/>
          <w:color w:val="auto"/>
          <w:sz w:val="20"/>
          <w:lang w:eastAsia="zh-CN"/>
        </w:rPr>
        <w:t>индивидуального</w:t>
      </w:r>
      <w:r w:rsidRPr="00B657E5">
        <w:rPr>
          <w:rFonts w:ascii="Times New Roman" w:hAnsi="Times New Roman"/>
          <w:color w:val="auto"/>
          <w:spacing w:val="23"/>
          <w:sz w:val="20"/>
          <w:lang w:eastAsia="zh-CN"/>
        </w:rPr>
        <w:t xml:space="preserve"> </w:t>
      </w:r>
      <w:r w:rsidRPr="00B657E5">
        <w:rPr>
          <w:rFonts w:ascii="Times New Roman" w:hAnsi="Times New Roman"/>
          <w:color w:val="auto"/>
          <w:spacing w:val="-1"/>
          <w:sz w:val="20"/>
          <w:lang w:eastAsia="zh-CN"/>
        </w:rPr>
        <w:t>жилищного</w:t>
      </w:r>
      <w:r w:rsidRPr="00B657E5">
        <w:rPr>
          <w:rFonts w:ascii="Times New Roman" w:hAnsi="Times New Roman"/>
          <w:color w:val="auto"/>
          <w:spacing w:val="23"/>
          <w:sz w:val="20"/>
          <w:lang w:eastAsia="zh-CN"/>
        </w:rPr>
        <w:t xml:space="preserve"> </w:t>
      </w:r>
      <w:r w:rsidRPr="00B657E5">
        <w:rPr>
          <w:rFonts w:ascii="Times New Roman" w:hAnsi="Times New Roman"/>
          <w:color w:val="auto"/>
          <w:sz w:val="20"/>
          <w:lang w:eastAsia="zh-CN"/>
        </w:rPr>
        <w:t>строительства</w:t>
      </w:r>
      <w:r w:rsidRPr="00B657E5">
        <w:rPr>
          <w:rFonts w:ascii="Times New Roman" w:hAnsi="Times New Roman"/>
          <w:color w:val="auto"/>
          <w:spacing w:val="25"/>
          <w:sz w:val="20"/>
          <w:lang w:eastAsia="zh-CN"/>
        </w:rPr>
        <w:t xml:space="preserve"> </w:t>
      </w:r>
      <w:r w:rsidRPr="00B657E5">
        <w:rPr>
          <w:rFonts w:ascii="Times New Roman" w:hAnsi="Times New Roman"/>
          <w:color w:val="auto"/>
          <w:spacing w:val="-1"/>
          <w:sz w:val="20"/>
          <w:lang w:eastAsia="zh-CN"/>
        </w:rPr>
        <w:t>или</w:t>
      </w:r>
      <w:r w:rsidRPr="00B657E5">
        <w:rPr>
          <w:rFonts w:ascii="Times New Roman" w:hAnsi="Times New Roman"/>
          <w:color w:val="auto"/>
          <w:spacing w:val="33"/>
          <w:w w:val="99"/>
          <w:sz w:val="20"/>
          <w:lang w:eastAsia="zh-CN"/>
        </w:rPr>
        <w:t xml:space="preserve"> </w:t>
      </w:r>
      <w:r w:rsidRPr="00B657E5">
        <w:rPr>
          <w:rFonts w:ascii="Times New Roman" w:hAnsi="Times New Roman"/>
          <w:color w:val="auto"/>
          <w:sz w:val="20"/>
          <w:lang w:eastAsia="zh-CN"/>
        </w:rPr>
        <w:t>объектов</w:t>
      </w:r>
      <w:r w:rsidRPr="00B657E5">
        <w:rPr>
          <w:rFonts w:ascii="Times New Roman" w:hAnsi="Times New Roman"/>
          <w:color w:val="auto"/>
          <w:spacing w:val="28"/>
          <w:sz w:val="20"/>
          <w:lang w:eastAsia="zh-CN"/>
        </w:rPr>
        <w:t xml:space="preserve"> </w:t>
      </w:r>
      <w:r w:rsidRPr="00B657E5">
        <w:rPr>
          <w:rFonts w:ascii="Times New Roman" w:hAnsi="Times New Roman"/>
          <w:color w:val="auto"/>
          <w:sz w:val="20"/>
          <w:lang w:eastAsia="zh-CN"/>
        </w:rPr>
        <w:t>блокированной</w:t>
      </w:r>
      <w:r w:rsidRPr="00B657E5">
        <w:rPr>
          <w:rFonts w:ascii="Times New Roman" w:hAnsi="Times New Roman"/>
          <w:color w:val="auto"/>
          <w:spacing w:val="31"/>
          <w:sz w:val="20"/>
          <w:lang w:eastAsia="zh-CN"/>
        </w:rPr>
        <w:t xml:space="preserve"> </w:t>
      </w:r>
      <w:r w:rsidRPr="00B657E5">
        <w:rPr>
          <w:rFonts w:ascii="Times New Roman" w:hAnsi="Times New Roman"/>
          <w:color w:val="auto"/>
          <w:spacing w:val="-1"/>
          <w:sz w:val="20"/>
          <w:lang w:eastAsia="zh-CN"/>
        </w:rPr>
        <w:t>жилой</w:t>
      </w:r>
      <w:r w:rsidRPr="00B657E5">
        <w:rPr>
          <w:rFonts w:ascii="Times New Roman" w:hAnsi="Times New Roman"/>
          <w:color w:val="auto"/>
          <w:spacing w:val="31"/>
          <w:sz w:val="20"/>
          <w:lang w:eastAsia="zh-CN"/>
        </w:rPr>
        <w:t xml:space="preserve"> </w:t>
      </w:r>
      <w:r w:rsidRPr="00B657E5">
        <w:rPr>
          <w:rFonts w:ascii="Times New Roman" w:hAnsi="Times New Roman"/>
          <w:color w:val="auto"/>
          <w:spacing w:val="-1"/>
          <w:sz w:val="20"/>
          <w:lang w:eastAsia="zh-CN"/>
        </w:rPr>
        <w:t>застройки,</w:t>
      </w:r>
      <w:r w:rsidRPr="00B657E5">
        <w:rPr>
          <w:rFonts w:ascii="Times New Roman" w:hAnsi="Times New Roman"/>
          <w:color w:val="auto"/>
          <w:spacing w:val="33"/>
          <w:sz w:val="20"/>
          <w:lang w:eastAsia="zh-CN"/>
        </w:rPr>
        <w:t xml:space="preserve"> </w:t>
      </w:r>
      <w:r w:rsidRPr="00B657E5">
        <w:rPr>
          <w:rFonts w:ascii="Times New Roman" w:hAnsi="Times New Roman"/>
          <w:color w:val="auto"/>
          <w:spacing w:val="-1"/>
          <w:sz w:val="20"/>
          <w:lang w:eastAsia="zh-CN"/>
        </w:rPr>
        <w:t>возможно</w:t>
      </w:r>
      <w:r w:rsidRPr="00B657E5">
        <w:rPr>
          <w:rFonts w:ascii="Times New Roman" w:hAnsi="Times New Roman"/>
          <w:color w:val="auto"/>
          <w:spacing w:val="31"/>
          <w:sz w:val="20"/>
          <w:lang w:eastAsia="zh-CN"/>
        </w:rPr>
        <w:t xml:space="preserve"> </w:t>
      </w:r>
      <w:r w:rsidRPr="00B657E5">
        <w:rPr>
          <w:rFonts w:ascii="Times New Roman" w:hAnsi="Times New Roman"/>
          <w:color w:val="auto"/>
          <w:spacing w:val="-1"/>
          <w:sz w:val="20"/>
          <w:lang w:eastAsia="zh-CN"/>
        </w:rPr>
        <w:t>только</w:t>
      </w:r>
      <w:r w:rsidRPr="00B657E5">
        <w:rPr>
          <w:rFonts w:ascii="Times New Roman" w:hAnsi="Times New Roman"/>
          <w:color w:val="auto"/>
          <w:spacing w:val="30"/>
          <w:sz w:val="20"/>
          <w:lang w:eastAsia="zh-CN"/>
        </w:rPr>
        <w:t xml:space="preserve"> </w:t>
      </w:r>
      <w:r w:rsidRPr="00B657E5">
        <w:rPr>
          <w:rFonts w:ascii="Times New Roman" w:hAnsi="Times New Roman"/>
          <w:color w:val="auto"/>
          <w:spacing w:val="-1"/>
          <w:sz w:val="20"/>
          <w:lang w:eastAsia="zh-CN"/>
        </w:rPr>
        <w:t>при</w:t>
      </w:r>
      <w:r w:rsidRPr="00B657E5">
        <w:rPr>
          <w:rFonts w:ascii="Times New Roman" w:hAnsi="Times New Roman"/>
          <w:color w:val="auto"/>
          <w:spacing w:val="31"/>
          <w:sz w:val="20"/>
          <w:lang w:eastAsia="zh-CN"/>
        </w:rPr>
        <w:t xml:space="preserve"> </w:t>
      </w:r>
      <w:r w:rsidRPr="00B657E5">
        <w:rPr>
          <w:rFonts w:ascii="Times New Roman" w:hAnsi="Times New Roman"/>
          <w:color w:val="auto"/>
          <w:sz w:val="20"/>
          <w:lang w:eastAsia="zh-CN"/>
        </w:rPr>
        <w:t>наличии</w:t>
      </w:r>
      <w:r w:rsidRPr="00B657E5">
        <w:rPr>
          <w:rFonts w:ascii="Times New Roman" w:hAnsi="Times New Roman"/>
          <w:color w:val="auto"/>
          <w:spacing w:val="59"/>
          <w:w w:val="99"/>
          <w:sz w:val="20"/>
          <w:lang w:eastAsia="zh-CN"/>
        </w:rPr>
        <w:t xml:space="preserve"> </w:t>
      </w:r>
      <w:r w:rsidRPr="00B657E5">
        <w:rPr>
          <w:rFonts w:ascii="Times New Roman" w:hAnsi="Times New Roman"/>
          <w:color w:val="auto"/>
          <w:sz w:val="20"/>
          <w:lang w:eastAsia="zh-CN"/>
        </w:rPr>
        <w:t>утвержденной</w:t>
      </w:r>
      <w:r w:rsidRPr="00B657E5">
        <w:rPr>
          <w:rFonts w:ascii="Times New Roman" w:hAnsi="Times New Roman"/>
          <w:color w:val="auto"/>
          <w:spacing w:val="-16"/>
          <w:sz w:val="20"/>
          <w:lang w:eastAsia="zh-CN"/>
        </w:rPr>
        <w:t xml:space="preserve"> </w:t>
      </w:r>
      <w:r w:rsidRPr="00B657E5">
        <w:rPr>
          <w:rFonts w:ascii="Times New Roman" w:hAnsi="Times New Roman"/>
          <w:color w:val="auto"/>
          <w:sz w:val="20"/>
          <w:lang w:eastAsia="zh-CN"/>
        </w:rPr>
        <w:t>документации</w:t>
      </w:r>
      <w:r w:rsidRPr="00B657E5">
        <w:rPr>
          <w:rFonts w:ascii="Times New Roman" w:hAnsi="Times New Roman"/>
          <w:color w:val="auto"/>
          <w:spacing w:val="-14"/>
          <w:sz w:val="20"/>
          <w:lang w:eastAsia="zh-CN"/>
        </w:rPr>
        <w:t xml:space="preserve"> </w:t>
      </w:r>
      <w:r w:rsidRPr="00B657E5">
        <w:rPr>
          <w:rFonts w:ascii="Times New Roman" w:hAnsi="Times New Roman"/>
          <w:color w:val="auto"/>
          <w:spacing w:val="-1"/>
          <w:sz w:val="20"/>
          <w:lang w:eastAsia="zh-CN"/>
        </w:rPr>
        <w:t>по</w:t>
      </w:r>
      <w:r w:rsidRPr="00B657E5">
        <w:rPr>
          <w:rFonts w:ascii="Times New Roman" w:hAnsi="Times New Roman"/>
          <w:color w:val="auto"/>
          <w:spacing w:val="-14"/>
          <w:sz w:val="20"/>
          <w:lang w:eastAsia="zh-CN"/>
        </w:rPr>
        <w:t xml:space="preserve"> </w:t>
      </w:r>
      <w:r w:rsidRPr="00B657E5">
        <w:rPr>
          <w:rFonts w:ascii="Times New Roman" w:hAnsi="Times New Roman"/>
          <w:color w:val="auto"/>
          <w:spacing w:val="-1"/>
          <w:sz w:val="20"/>
          <w:lang w:eastAsia="zh-CN"/>
        </w:rPr>
        <w:t>планировке</w:t>
      </w:r>
      <w:r w:rsidRPr="00B657E5">
        <w:rPr>
          <w:rFonts w:ascii="Times New Roman" w:hAnsi="Times New Roman"/>
          <w:color w:val="auto"/>
          <w:spacing w:val="-14"/>
          <w:sz w:val="20"/>
          <w:lang w:eastAsia="zh-CN"/>
        </w:rPr>
        <w:t xml:space="preserve"> </w:t>
      </w:r>
      <w:r w:rsidRPr="00B657E5">
        <w:rPr>
          <w:rFonts w:ascii="Times New Roman" w:hAnsi="Times New Roman"/>
          <w:color w:val="auto"/>
          <w:spacing w:val="-1"/>
          <w:sz w:val="20"/>
          <w:lang w:eastAsia="zh-CN"/>
        </w:rPr>
        <w:t>территории.</w:t>
      </w:r>
    </w:p>
    <w:p w14:paraId="2961D214" w14:textId="1BCC16D6" w:rsidR="008A5530" w:rsidRDefault="008A5530" w:rsidP="002A3639">
      <w:pPr>
        <w:pStyle w:val="6"/>
        <w:jc w:val="center"/>
        <w:rPr>
          <w:rFonts w:ascii="Times New Roman" w:hAnsi="Times New Roman"/>
          <w:sz w:val="20"/>
        </w:rPr>
      </w:pPr>
    </w:p>
    <w:sectPr w:rsidR="008A5530">
      <w:pgSz w:w="16838" w:h="11906"/>
      <w:pgMar w:top="1701" w:right="1134" w:bottom="567"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eterburg">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4337AC"/>
    <w:multiLevelType w:val="multilevel"/>
    <w:tmpl w:val="1A0CB87C"/>
    <w:lvl w:ilvl="0">
      <w:start w:val="1"/>
      <w:numFmt w:val="decimal"/>
      <w:pStyle w:val="1"/>
      <w:lvlText w:val=""/>
      <w:lvlJc w:val="left"/>
      <w:pPr>
        <w:tabs>
          <w:tab w:val="left" w:pos="0"/>
        </w:tabs>
        <w:ind w:left="0" w:firstLine="0"/>
      </w:pPr>
    </w:lvl>
    <w:lvl w:ilvl="1">
      <w:start w:val="1"/>
      <w:numFmt w:val="decimal"/>
      <w:pStyle w:val="2"/>
      <w:lvlText w:val=""/>
      <w:lvlJc w:val="left"/>
      <w:pPr>
        <w:tabs>
          <w:tab w:val="left" w:pos="0"/>
        </w:tabs>
        <w:ind w:left="0" w:firstLine="0"/>
      </w:pPr>
    </w:lvl>
    <w:lvl w:ilvl="2">
      <w:start w:val="1"/>
      <w:numFmt w:val="decimal"/>
      <w:lvlText w:val=""/>
      <w:lvlJc w:val="left"/>
      <w:pPr>
        <w:tabs>
          <w:tab w:val="left" w:pos="720"/>
        </w:tabs>
        <w:ind w:left="720" w:hanging="720"/>
      </w:pPr>
    </w:lvl>
    <w:lvl w:ilvl="3">
      <w:start w:val="1"/>
      <w:numFmt w:val="decimal"/>
      <w:pStyle w:val="4"/>
      <w:lvlText w:val=""/>
      <w:lvlJc w:val="left"/>
      <w:pPr>
        <w:tabs>
          <w:tab w:val="left" w:pos="0"/>
        </w:tabs>
        <w:ind w:left="0" w:firstLine="0"/>
      </w:pPr>
    </w:lvl>
    <w:lvl w:ilvl="4">
      <w:start w:val="1"/>
      <w:numFmt w:val="decimal"/>
      <w:lvlText w:val=""/>
      <w:lvlJc w:val="left"/>
      <w:pPr>
        <w:tabs>
          <w:tab w:val="left" w:pos="1008"/>
        </w:tabs>
        <w:ind w:left="1008" w:hanging="1008"/>
      </w:pPr>
    </w:lvl>
    <w:lvl w:ilvl="5">
      <w:start w:val="1"/>
      <w:numFmt w:val="decimal"/>
      <w:lvlText w:val=""/>
      <w:lvlJc w:val="left"/>
      <w:pPr>
        <w:tabs>
          <w:tab w:val="left" w:pos="1152"/>
        </w:tabs>
        <w:ind w:left="1152" w:hanging="1152"/>
      </w:pPr>
    </w:lvl>
    <w:lvl w:ilvl="6">
      <w:start w:val="1"/>
      <w:numFmt w:val="decimal"/>
      <w:lvlText w:val=""/>
      <w:lvlJc w:val="left"/>
      <w:pPr>
        <w:tabs>
          <w:tab w:val="left" w:pos="1296"/>
        </w:tabs>
        <w:ind w:left="1296" w:hanging="1296"/>
      </w:pPr>
    </w:lvl>
    <w:lvl w:ilvl="7">
      <w:start w:val="1"/>
      <w:numFmt w:val="decimal"/>
      <w:lvlText w:val=""/>
      <w:lvlJc w:val="left"/>
      <w:pPr>
        <w:tabs>
          <w:tab w:val="left" w:pos="1440"/>
        </w:tabs>
        <w:ind w:left="1440" w:hanging="1440"/>
      </w:pPr>
    </w:lvl>
    <w:lvl w:ilvl="8">
      <w:start w:val="1"/>
      <w:numFmt w:val="decimal"/>
      <w:lvlText w:val=""/>
      <w:lvlJc w:val="left"/>
      <w:pPr>
        <w:tabs>
          <w:tab w:val="left" w:pos="1584"/>
        </w:tabs>
        <w:ind w:left="1584" w:hanging="1584"/>
      </w:pPr>
    </w:lvl>
  </w:abstractNum>
  <w:num w:numId="1" w16cid:durableId="1000700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A5530"/>
    <w:rsid w:val="001919A1"/>
    <w:rsid w:val="002A3639"/>
    <w:rsid w:val="008A5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7EEF7DA9"/>
  <w15:docId w15:val="{C254717F-E4E1-4C30-B6EE-156F51CC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0"/>
    <w:qFormat/>
    <w:pPr>
      <w:spacing w:after="200" w:line="276" w:lineRule="auto"/>
    </w:pPr>
    <w:rPr>
      <w:sz w:val="22"/>
    </w:rPr>
  </w:style>
  <w:style w:type="paragraph" w:styleId="1">
    <w:name w:val="heading 1"/>
    <w:basedOn w:val="a"/>
    <w:next w:val="a"/>
    <w:link w:val="11"/>
    <w:uiPriority w:val="9"/>
    <w:qFormat/>
    <w:pPr>
      <w:keepNext/>
      <w:numPr>
        <w:numId w:val="1"/>
      </w:numPr>
      <w:spacing w:after="0" w:line="240" w:lineRule="auto"/>
      <w:outlineLvl w:val="0"/>
    </w:pPr>
    <w:rPr>
      <w:rFonts w:ascii="Times New Roman" w:hAnsi="Times New Roman"/>
      <w:b/>
      <w:sz w:val="28"/>
    </w:rPr>
  </w:style>
  <w:style w:type="paragraph" w:styleId="2">
    <w:name w:val="heading 2"/>
    <w:basedOn w:val="a"/>
    <w:next w:val="a"/>
    <w:link w:val="20"/>
    <w:uiPriority w:val="9"/>
    <w:qFormat/>
    <w:pPr>
      <w:keepNext/>
      <w:numPr>
        <w:ilvl w:val="1"/>
        <w:numId w:val="1"/>
      </w:numPr>
      <w:spacing w:after="0" w:line="240" w:lineRule="auto"/>
      <w:outlineLvl w:val="1"/>
    </w:pPr>
    <w:rPr>
      <w:rFonts w:ascii="Times New Roman" w:hAnsi="Times New Roman"/>
      <w:b/>
      <w:sz w:val="28"/>
    </w:rPr>
  </w:style>
  <w:style w:type="paragraph" w:styleId="3">
    <w:name w:val="heading 3"/>
    <w:next w:val="a"/>
    <w:link w:val="30"/>
    <w:uiPriority w:val="9"/>
    <w:qFormat/>
    <w:pPr>
      <w:outlineLvl w:val="2"/>
    </w:pPr>
    <w:rPr>
      <w:rFonts w:ascii="XO Thames" w:hAnsi="XO Thames"/>
      <w:b/>
      <w:i/>
    </w:rPr>
  </w:style>
  <w:style w:type="paragraph" w:styleId="4">
    <w:name w:val="heading 4"/>
    <w:basedOn w:val="a"/>
    <w:next w:val="a"/>
    <w:link w:val="40"/>
    <w:uiPriority w:val="9"/>
    <w:qFormat/>
    <w:pPr>
      <w:keepNext/>
      <w:numPr>
        <w:ilvl w:val="3"/>
        <w:numId w:val="1"/>
      </w:numPr>
      <w:spacing w:after="0" w:line="240" w:lineRule="auto"/>
      <w:outlineLvl w:val="3"/>
    </w:pPr>
    <w:rPr>
      <w:rFonts w:ascii="Times New Roman" w:hAnsi="Times New Roman"/>
      <w:b/>
      <w:i/>
      <w:sz w:val="24"/>
    </w:rPr>
  </w:style>
  <w:style w:type="paragraph" w:styleId="5">
    <w:name w:val="heading 5"/>
    <w:next w:val="a"/>
    <w:link w:val="50"/>
    <w:uiPriority w:val="9"/>
    <w:qFormat/>
    <w:pPr>
      <w:spacing w:before="120" w:after="120"/>
      <w:outlineLvl w:val="4"/>
    </w:pPr>
    <w:rPr>
      <w:rFonts w:ascii="XO Thames" w:hAnsi="XO Thames"/>
      <w:b/>
      <w:sz w:val="22"/>
    </w:rPr>
  </w:style>
  <w:style w:type="paragraph" w:styleId="6">
    <w:name w:val="heading 6"/>
    <w:basedOn w:val="a"/>
    <w:next w:val="a"/>
    <w:link w:val="60"/>
    <w:uiPriority w:val="9"/>
    <w:qFormat/>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Pr>
      <w:sz w:val="22"/>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1">
    <w:name w:val="toc 6"/>
    <w:next w:val="a"/>
    <w:link w:val="62"/>
    <w:uiPriority w:val="39"/>
    <w:pPr>
      <w:ind w:left="1000"/>
    </w:pPr>
  </w:style>
  <w:style w:type="character" w:customStyle="1" w:styleId="62">
    <w:name w:val="Оглавление 6 Знак"/>
    <w:link w:val="61"/>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customStyle="1" w:styleId="a3">
    <w:name w:val="Знак Знак Знак Знак"/>
    <w:basedOn w:val="a"/>
    <w:link w:val="a4"/>
    <w:pPr>
      <w:spacing w:beforeAutospacing="1" w:afterAutospacing="1" w:line="240" w:lineRule="auto"/>
      <w:jc w:val="both"/>
    </w:pPr>
    <w:rPr>
      <w:rFonts w:ascii="Tahoma" w:hAnsi="Tahoma"/>
      <w:sz w:val="20"/>
    </w:rPr>
  </w:style>
  <w:style w:type="character" w:customStyle="1" w:styleId="a4">
    <w:name w:val="Знак Знак Знак Знак"/>
    <w:basedOn w:val="10"/>
    <w:link w:val="a3"/>
    <w:rPr>
      <w:rFonts w:ascii="Tahoma" w:hAnsi="Tahoma"/>
      <w:sz w:val="20"/>
    </w:rPr>
  </w:style>
  <w:style w:type="paragraph" w:styleId="a5">
    <w:name w:val="Body Text"/>
    <w:basedOn w:val="a"/>
    <w:link w:val="a6"/>
    <w:pPr>
      <w:spacing w:after="0" w:line="240" w:lineRule="auto"/>
      <w:jc w:val="center"/>
    </w:pPr>
    <w:rPr>
      <w:rFonts w:ascii="Times New Roman" w:hAnsi="Times New Roman"/>
      <w:sz w:val="28"/>
    </w:rPr>
  </w:style>
  <w:style w:type="character" w:customStyle="1" w:styleId="a6">
    <w:name w:val="Основной текст Знак"/>
    <w:basedOn w:val="10"/>
    <w:link w:val="a5"/>
    <w:rPr>
      <w:rFonts w:ascii="Times New Roman" w:hAnsi="Times New Roman"/>
      <w:sz w:val="28"/>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styleId="a7">
    <w:name w:val="Normal (Web)"/>
    <w:basedOn w:val="a"/>
    <w:link w:val="a8"/>
    <w:pPr>
      <w:spacing w:before="280" w:after="280" w:line="240" w:lineRule="auto"/>
    </w:pPr>
    <w:rPr>
      <w:rFonts w:ascii="Times New Roman" w:hAnsi="Times New Roman"/>
      <w:sz w:val="24"/>
    </w:rPr>
  </w:style>
  <w:style w:type="character" w:customStyle="1" w:styleId="a8">
    <w:name w:val="Обычный (Интернет) Знак"/>
    <w:basedOn w:val="10"/>
    <w:link w:val="a7"/>
    <w:rPr>
      <w:rFonts w:ascii="Times New Roman" w:hAnsi="Times New Roman"/>
      <w:sz w:val="24"/>
    </w:rPr>
  </w:style>
  <w:style w:type="paragraph" w:styleId="31">
    <w:name w:val="toc 3"/>
    <w:next w:val="a"/>
    <w:link w:val="32"/>
    <w:uiPriority w:val="39"/>
    <w:pPr>
      <w:ind w:left="400"/>
    </w:pPr>
  </w:style>
  <w:style w:type="character" w:customStyle="1" w:styleId="32">
    <w:name w:val="Оглавление 3 Знак"/>
    <w:link w:val="31"/>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nienie">
    <w:name w:val="nienie"/>
    <w:basedOn w:val="a"/>
    <w:link w:val="nienie0"/>
    <w:pPr>
      <w:keepLines/>
      <w:widowControl w:val="0"/>
      <w:spacing w:after="0" w:line="240" w:lineRule="auto"/>
      <w:ind w:left="709" w:hanging="284"/>
      <w:jc w:val="both"/>
    </w:pPr>
    <w:rPr>
      <w:rFonts w:ascii="Peterburg" w:hAnsi="Peterburg"/>
      <w:sz w:val="24"/>
    </w:rPr>
  </w:style>
  <w:style w:type="character" w:customStyle="1" w:styleId="nienie0">
    <w:name w:val="nienie"/>
    <w:basedOn w:val="10"/>
    <w:link w:val="nienie"/>
    <w:rPr>
      <w:rFonts w:ascii="Peterburg" w:hAnsi="Peterburg"/>
      <w:sz w:val="24"/>
    </w:rPr>
  </w:style>
  <w:style w:type="paragraph" w:customStyle="1" w:styleId="12">
    <w:name w:val="Основной шрифт абзаца1"/>
    <w:link w:val="5"/>
  </w:style>
  <w:style w:type="character" w:customStyle="1" w:styleId="50">
    <w:name w:val="Заголовок 5 Знак"/>
    <w:link w:val="5"/>
    <w:rPr>
      <w:rFonts w:ascii="XO Thames" w:hAnsi="XO Thames"/>
      <w:b/>
      <w:color w:val="000000"/>
      <w:sz w:val="22"/>
    </w:rPr>
  </w:style>
  <w:style w:type="paragraph" w:customStyle="1" w:styleId="ConsPlusTitle">
    <w:name w:val="ConsPlusTitle"/>
    <w:link w:val="ConsPlusTitle0"/>
    <w:rPr>
      <w:rFonts w:ascii="Arial" w:hAnsi="Arial"/>
      <w:b/>
    </w:rPr>
  </w:style>
  <w:style w:type="character" w:customStyle="1" w:styleId="ConsPlusTitle0">
    <w:name w:val="ConsPlusTitle"/>
    <w:link w:val="ConsPlusTitle"/>
    <w:rPr>
      <w:rFonts w:ascii="Arial" w:hAnsi="Arial"/>
      <w:b/>
    </w:rPr>
  </w:style>
  <w:style w:type="character" w:customStyle="1" w:styleId="11">
    <w:name w:val="Заголовок 1 Знак"/>
    <w:basedOn w:val="10"/>
    <w:link w:val="1"/>
    <w:rPr>
      <w:rFonts w:ascii="Times New Roman" w:hAnsi="Times New Roman"/>
      <w:b/>
      <w:sz w:val="28"/>
    </w:rPr>
  </w:style>
  <w:style w:type="paragraph" w:customStyle="1" w:styleId="13">
    <w:name w:val="Гиперссылка1"/>
    <w:link w:val="a9"/>
    <w:rPr>
      <w:color w:val="0000FF"/>
      <w:u w:val="single"/>
    </w:rPr>
  </w:style>
  <w:style w:type="character" w:styleId="a9">
    <w:name w:val="Hyperlink"/>
    <w:link w:val="13"/>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blk">
    <w:name w:val="blk"/>
    <w:link w:val="blk0"/>
  </w:style>
  <w:style w:type="character" w:customStyle="1" w:styleId="blk0">
    <w:name w:val="blk"/>
    <w:link w:val="blk"/>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aa">
    <w:name w:val="No Spacing"/>
    <w:link w:val="ab"/>
    <w:rPr>
      <w:sz w:val="22"/>
    </w:rPr>
  </w:style>
  <w:style w:type="character" w:customStyle="1" w:styleId="ab">
    <w:name w:val="Без интервала Знак"/>
    <w:link w:val="aa"/>
    <w:rPr>
      <w:sz w:val="22"/>
    </w:rPr>
  </w:style>
  <w:style w:type="paragraph" w:styleId="ac">
    <w:name w:val="Balloon Text"/>
    <w:basedOn w:val="a"/>
    <w:link w:val="ad"/>
    <w:pPr>
      <w:spacing w:after="0" w:line="240" w:lineRule="auto"/>
    </w:pPr>
    <w:rPr>
      <w:rFonts w:ascii="Tahoma" w:hAnsi="Tahoma"/>
      <w:sz w:val="16"/>
    </w:rPr>
  </w:style>
  <w:style w:type="character" w:customStyle="1" w:styleId="ad">
    <w:name w:val="Текст выноски Знак"/>
    <w:basedOn w:val="10"/>
    <w:link w:val="ac"/>
    <w:rPr>
      <w:rFonts w:ascii="Tahoma" w:hAnsi="Tahoma"/>
      <w:sz w:val="16"/>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styleId="51">
    <w:name w:val="toc 5"/>
    <w:next w:val="a"/>
    <w:link w:val="52"/>
    <w:uiPriority w:val="39"/>
    <w:pPr>
      <w:ind w:left="800"/>
    </w:pPr>
  </w:style>
  <w:style w:type="character" w:customStyle="1" w:styleId="52">
    <w:name w:val="Оглавление 5 Знак"/>
    <w:link w:val="51"/>
  </w:style>
  <w:style w:type="paragraph" w:styleId="ae">
    <w:name w:val="Subtitle"/>
    <w:next w:val="a"/>
    <w:link w:val="af"/>
    <w:uiPriority w:val="11"/>
    <w:qFormat/>
    <w:rPr>
      <w:rFonts w:ascii="XO Thames" w:hAnsi="XO Thames"/>
      <w:i/>
      <w:color w:val="616161"/>
      <w:sz w:val="24"/>
    </w:rPr>
  </w:style>
  <w:style w:type="character" w:customStyle="1" w:styleId="af">
    <w:name w:val="Подзаголовок Знак"/>
    <w:link w:val="ae"/>
    <w:rPr>
      <w:rFonts w:ascii="XO Thames" w:hAnsi="XO Thames"/>
      <w:i/>
      <w:color w:val="616161"/>
      <w:sz w:val="24"/>
    </w:rPr>
  </w:style>
  <w:style w:type="paragraph" w:customStyle="1" w:styleId="af0">
    <w:name w:val="Нормальный (таблица)"/>
    <w:basedOn w:val="a"/>
    <w:next w:val="a"/>
    <w:link w:val="af1"/>
    <w:pPr>
      <w:widowControl w:val="0"/>
      <w:spacing w:after="0" w:line="240" w:lineRule="auto"/>
      <w:jc w:val="both"/>
    </w:pPr>
    <w:rPr>
      <w:rFonts w:ascii="Arial" w:hAnsi="Arial"/>
      <w:sz w:val="26"/>
    </w:rPr>
  </w:style>
  <w:style w:type="character" w:customStyle="1" w:styleId="af1">
    <w:name w:val="Нормальный (таблица)"/>
    <w:basedOn w:val="10"/>
    <w:link w:val="af0"/>
    <w:rPr>
      <w:rFonts w:ascii="Arial" w:hAnsi="Arial"/>
      <w:sz w:val="26"/>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f2">
    <w:name w:val="Title"/>
    <w:next w:val="a"/>
    <w:link w:val="af3"/>
    <w:uiPriority w:val="10"/>
    <w:qFormat/>
    <w:rPr>
      <w:rFonts w:ascii="XO Thames" w:hAnsi="XO Thames"/>
      <w:b/>
      <w:sz w:val="52"/>
    </w:rPr>
  </w:style>
  <w:style w:type="character" w:customStyle="1" w:styleId="af3">
    <w:name w:val="Заголовок Знак"/>
    <w:link w:val="af2"/>
    <w:rPr>
      <w:rFonts w:ascii="XO Thames" w:hAnsi="XO Thames"/>
      <w:b/>
      <w:sz w:val="52"/>
    </w:rPr>
  </w:style>
  <w:style w:type="character" w:customStyle="1" w:styleId="40">
    <w:name w:val="Заголовок 4 Знак"/>
    <w:basedOn w:val="10"/>
    <w:link w:val="4"/>
    <w:rPr>
      <w:rFonts w:ascii="Times New Roman" w:hAnsi="Times New Roman"/>
      <w:b/>
      <w:i/>
      <w:sz w:val="24"/>
    </w:rPr>
  </w:style>
  <w:style w:type="character" w:customStyle="1" w:styleId="20">
    <w:name w:val="Заголовок 2 Знак"/>
    <w:basedOn w:val="10"/>
    <w:link w:val="2"/>
    <w:rPr>
      <w:rFonts w:ascii="Times New Roman" w:hAnsi="Times New Roman"/>
      <w:b/>
      <w:sz w:val="28"/>
    </w:rPr>
  </w:style>
  <w:style w:type="character" w:customStyle="1" w:styleId="60">
    <w:name w:val="Заголовок 6 Знак"/>
    <w:basedOn w:val="10"/>
    <w:link w:val="6"/>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4620</Words>
  <Characters>26339</Characters>
  <Application>Microsoft Office Word</Application>
  <DocSecurity>0</DocSecurity>
  <Lines>219</Lines>
  <Paragraphs>61</Paragraphs>
  <ScaleCrop>false</ScaleCrop>
  <Company/>
  <LinksUpToDate>false</LinksUpToDate>
  <CharactersWithSpaces>30898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090124</cp:lastModifiedBy>
  <cp:revision>2</cp:revision>
  <dcterms:created xsi:type="dcterms:W3CDTF">2024-07-04T14:50:00Z</dcterms:created>
  <dcterms:modified xsi:type="dcterms:W3CDTF">2024-07-04T14:53:00Z</dcterms:modified>
</cp:coreProperties>
</file>