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816" w:rsidRPr="007F40CB" w:rsidRDefault="00A52816" w:rsidP="00A52816">
      <w:pPr>
        <w:ind w:firstLine="0"/>
        <w:jc w:val="center"/>
        <w:rPr>
          <w:rFonts w:ascii="Times New Roman" w:hAnsi="Times New Roman" w:cs="Times New Roman"/>
          <w:b/>
          <w:spacing w:val="6"/>
          <w:sz w:val="28"/>
          <w:szCs w:val="28"/>
        </w:rPr>
      </w:pPr>
      <w:r w:rsidRPr="007F40CB">
        <w:rPr>
          <w:rFonts w:ascii="Times New Roman" w:hAnsi="Times New Roman" w:cs="Times New Roman"/>
          <w:b/>
          <w:spacing w:val="6"/>
          <w:sz w:val="28"/>
          <w:szCs w:val="28"/>
        </w:rPr>
        <w:t>ИЗМЕНЕНИЯ</w:t>
      </w:r>
    </w:p>
    <w:p w:rsidR="00A52816" w:rsidRPr="007F40CB" w:rsidRDefault="00A52816" w:rsidP="00A52816">
      <w:pPr>
        <w:jc w:val="center"/>
        <w:rPr>
          <w:rFonts w:ascii="Times New Roman" w:hAnsi="Times New Roman" w:cs="Times New Roman"/>
          <w:b/>
          <w:spacing w:val="6"/>
          <w:sz w:val="28"/>
          <w:szCs w:val="28"/>
        </w:rPr>
      </w:pPr>
      <w:proofErr w:type="gramStart"/>
      <w:r w:rsidRPr="007F40CB">
        <w:rPr>
          <w:rFonts w:ascii="Times New Roman" w:hAnsi="Times New Roman" w:cs="Times New Roman"/>
          <w:b/>
          <w:spacing w:val="6"/>
          <w:sz w:val="28"/>
          <w:szCs w:val="28"/>
        </w:rPr>
        <w:t>внесенные в типовое положение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Крымский район</w:t>
      </w:r>
      <w:proofErr w:type="gramEnd"/>
    </w:p>
    <w:p w:rsidR="00323C92" w:rsidRPr="007F40CB" w:rsidRDefault="00323C92" w:rsidP="00323C92">
      <w:pPr>
        <w:rPr>
          <w:rFonts w:ascii="Times New Roman" w:hAnsi="Times New Roman" w:cs="Times New Roman"/>
          <w:strike/>
          <w:sz w:val="28"/>
          <w:szCs w:val="28"/>
        </w:rPr>
      </w:pPr>
    </w:p>
    <w:p w:rsidR="00E45427" w:rsidRPr="007F40CB" w:rsidRDefault="00E45427" w:rsidP="00E45427">
      <w:pPr>
        <w:rPr>
          <w:rFonts w:ascii="Times New Roman" w:hAnsi="Times New Roman" w:cs="Times New Roman"/>
          <w:spacing w:val="6"/>
          <w:sz w:val="28"/>
          <w:szCs w:val="28"/>
        </w:rPr>
      </w:pPr>
      <w:proofErr w:type="gramStart"/>
      <w:r w:rsidRPr="007F40CB">
        <w:rPr>
          <w:rFonts w:ascii="Times New Roman" w:hAnsi="Times New Roman" w:cs="Times New Roman"/>
          <w:spacing w:val="6"/>
          <w:sz w:val="28"/>
          <w:szCs w:val="28"/>
        </w:rPr>
        <w:t xml:space="preserve">Постановлением  администрации муниципального образования Крымский район от </w:t>
      </w:r>
      <w:r w:rsidR="007B0200">
        <w:rPr>
          <w:rFonts w:ascii="Times New Roman" w:hAnsi="Times New Roman" w:cs="Times New Roman"/>
          <w:spacing w:val="6"/>
          <w:sz w:val="28"/>
          <w:szCs w:val="28"/>
        </w:rPr>
        <w:t>29 августа 2022</w:t>
      </w:r>
      <w:r w:rsidRPr="007F40CB">
        <w:rPr>
          <w:rFonts w:ascii="Times New Roman" w:hAnsi="Times New Roman" w:cs="Times New Roman"/>
          <w:spacing w:val="6"/>
          <w:sz w:val="28"/>
          <w:szCs w:val="28"/>
        </w:rPr>
        <w:t xml:space="preserve"> № </w:t>
      </w:r>
      <w:r w:rsidR="007B0200">
        <w:rPr>
          <w:rFonts w:ascii="Times New Roman" w:hAnsi="Times New Roman" w:cs="Times New Roman"/>
          <w:spacing w:val="6"/>
          <w:sz w:val="28"/>
          <w:szCs w:val="28"/>
        </w:rPr>
        <w:t>2487</w:t>
      </w:r>
      <w:bookmarkStart w:id="0" w:name="_GoBack"/>
      <w:bookmarkEnd w:id="0"/>
      <w:r w:rsidRPr="007F40CB">
        <w:rPr>
          <w:rFonts w:ascii="Times New Roman" w:hAnsi="Times New Roman" w:cs="Times New Roman"/>
          <w:spacing w:val="6"/>
          <w:sz w:val="28"/>
          <w:szCs w:val="28"/>
        </w:rPr>
        <w:t xml:space="preserve"> «О внесении изменений в постановление администрации муниципального образования Крымский район  от 13 ноября 2020 года № 2628 «Об утверждении типового положения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Крымский район» в типовое положение о закупке товаров, работ, услуг для</w:t>
      </w:r>
      <w:proofErr w:type="gramEnd"/>
      <w:r w:rsidRPr="007F40CB">
        <w:rPr>
          <w:rFonts w:ascii="Times New Roman" w:hAnsi="Times New Roman" w:cs="Times New Roman"/>
          <w:spacing w:val="6"/>
          <w:sz w:val="28"/>
          <w:szCs w:val="28"/>
        </w:rPr>
        <w:t xml:space="preserve"> муниципальных  автономных учреждений, муниципальных бюджетных учреждений и муниципальных унитарных предприятий муниципального образования</w:t>
      </w:r>
      <w:r>
        <w:rPr>
          <w:rFonts w:ascii="Times New Roman" w:hAnsi="Times New Roman" w:cs="Times New Roman"/>
          <w:spacing w:val="6"/>
          <w:sz w:val="27"/>
          <w:szCs w:val="27"/>
        </w:rPr>
        <w:t xml:space="preserve"> </w:t>
      </w:r>
      <w:r w:rsidRPr="007F40CB">
        <w:rPr>
          <w:rFonts w:ascii="Times New Roman" w:hAnsi="Times New Roman" w:cs="Times New Roman"/>
          <w:spacing w:val="6"/>
          <w:sz w:val="28"/>
          <w:szCs w:val="28"/>
        </w:rPr>
        <w:t>Крымский район (далее –</w:t>
      </w:r>
      <w:r w:rsidR="007F40CB">
        <w:rPr>
          <w:rFonts w:ascii="Times New Roman" w:hAnsi="Times New Roman" w:cs="Times New Roman"/>
          <w:spacing w:val="6"/>
          <w:sz w:val="28"/>
          <w:szCs w:val="28"/>
        </w:rPr>
        <w:t xml:space="preserve"> </w:t>
      </w:r>
      <w:r w:rsidRPr="007F40CB">
        <w:rPr>
          <w:rFonts w:ascii="Times New Roman" w:hAnsi="Times New Roman" w:cs="Times New Roman"/>
          <w:spacing w:val="6"/>
          <w:sz w:val="28"/>
          <w:szCs w:val="28"/>
        </w:rPr>
        <w:t>положение) внесены следующие изменения.</w:t>
      </w:r>
    </w:p>
    <w:p w:rsidR="007F40CB" w:rsidRPr="00D30229" w:rsidRDefault="007F40CB" w:rsidP="007F40CB">
      <w:pPr>
        <w:pStyle w:val="a6"/>
        <w:numPr>
          <w:ilvl w:val="0"/>
          <w:numId w:val="2"/>
        </w:numPr>
        <w:spacing w:after="0" w:line="240" w:lineRule="auto"/>
        <w:ind w:left="0" w:firstLine="709"/>
        <w:jc w:val="both"/>
        <w:rPr>
          <w:rFonts w:ascii="Times New Roman" w:hAnsi="Times New Roman" w:cs="Times New Roman"/>
          <w:spacing w:val="6"/>
          <w:sz w:val="28"/>
          <w:szCs w:val="28"/>
        </w:rPr>
      </w:pPr>
      <w:r w:rsidRPr="00D30229">
        <w:rPr>
          <w:rFonts w:ascii="Times New Roman" w:hAnsi="Times New Roman" w:cs="Times New Roman"/>
          <w:spacing w:val="6"/>
          <w:sz w:val="28"/>
          <w:szCs w:val="28"/>
        </w:rPr>
        <w:t>Пункт 7.11 положения дополнен абзацем следующего содержания:</w:t>
      </w:r>
    </w:p>
    <w:p w:rsidR="007F40CB" w:rsidRPr="00D30229" w:rsidRDefault="007F40CB" w:rsidP="007F40CB">
      <w:pPr>
        <w:widowControl w:val="0"/>
        <w:ind w:firstLine="708"/>
        <w:rPr>
          <w:rFonts w:ascii="Times New Roman" w:hAnsi="Times New Roman" w:cs="Times New Roman"/>
          <w:spacing w:val="6"/>
          <w:sz w:val="28"/>
          <w:szCs w:val="28"/>
        </w:rPr>
      </w:pPr>
      <w:r w:rsidRPr="00D30229">
        <w:rPr>
          <w:rFonts w:ascii="Times New Roman" w:hAnsi="Times New Roman" w:cs="Times New Roman"/>
          <w:spacing w:val="6"/>
          <w:sz w:val="28"/>
          <w:szCs w:val="28"/>
        </w:rPr>
        <w:t>«</w:t>
      </w:r>
      <w:r w:rsidRPr="00D30229">
        <w:rPr>
          <w:rFonts w:ascii="Times New Roman" w:hAnsi="Times New Roman" w:cs="Times New Roman"/>
          <w:sz w:val="28"/>
          <w:szCs w:val="28"/>
        </w:rPr>
        <w:t>Условия и порядок применения неконкурентных закупок изложены в</w:t>
      </w:r>
      <w:r w:rsidRPr="00D30229">
        <w:rPr>
          <w:rFonts w:ascii="Times New Roman" w:hAnsi="Times New Roman" w:cs="Times New Roman"/>
          <w:sz w:val="28"/>
          <w:szCs w:val="28"/>
          <w:lang w:val="en-US"/>
        </w:rPr>
        <w:t> </w:t>
      </w:r>
      <w:r w:rsidRPr="00D30229">
        <w:rPr>
          <w:rFonts w:ascii="Times New Roman" w:hAnsi="Times New Roman" w:cs="Times New Roman"/>
          <w:sz w:val="28"/>
          <w:szCs w:val="28"/>
        </w:rPr>
        <w:t>разделе 8 настоящего Положения</w:t>
      </w:r>
      <w:proofErr w:type="gramStart"/>
      <w:r w:rsidRPr="00D30229">
        <w:rPr>
          <w:rFonts w:ascii="Times New Roman" w:hAnsi="Times New Roman" w:cs="Times New Roman"/>
          <w:sz w:val="28"/>
          <w:szCs w:val="28"/>
        </w:rPr>
        <w:t>.</w:t>
      </w:r>
      <w:r w:rsidRPr="00D30229">
        <w:rPr>
          <w:rFonts w:ascii="Times New Roman" w:hAnsi="Times New Roman" w:cs="Times New Roman"/>
          <w:spacing w:val="6"/>
          <w:sz w:val="28"/>
          <w:szCs w:val="28"/>
        </w:rPr>
        <w:t>»</w:t>
      </w:r>
      <w:proofErr w:type="gramEnd"/>
    </w:p>
    <w:p w:rsidR="007F40CB" w:rsidRPr="00D30229" w:rsidRDefault="007F40CB" w:rsidP="007F40CB">
      <w:pPr>
        <w:widowControl w:val="0"/>
        <w:ind w:firstLine="708"/>
        <w:rPr>
          <w:rFonts w:ascii="Times New Roman" w:hAnsi="Times New Roman" w:cs="Times New Roman"/>
          <w:spacing w:val="6"/>
          <w:sz w:val="28"/>
          <w:szCs w:val="28"/>
        </w:rPr>
      </w:pPr>
      <w:r w:rsidRPr="00D30229">
        <w:rPr>
          <w:rFonts w:ascii="Times New Roman" w:hAnsi="Times New Roman" w:cs="Times New Roman"/>
          <w:spacing w:val="6"/>
          <w:sz w:val="28"/>
          <w:szCs w:val="28"/>
        </w:rPr>
        <w:t>2. Абзац первый пункта 8.3 положения изложен в новой редакции: «</w:t>
      </w:r>
      <w:r w:rsidRPr="00D30229">
        <w:rPr>
          <w:rFonts w:ascii="Times New Roman" w:hAnsi="Times New Roman" w:cs="Times New Roman"/>
          <w:sz w:val="28"/>
          <w:szCs w:val="28"/>
        </w:rPr>
        <w:t>Извещение о конкурентной закупке, запросе оферт в электронной форме, срочном ценовом запросе в электронной форме должно содержать следующие сведения:</w:t>
      </w:r>
      <w:r w:rsidRPr="00D30229">
        <w:rPr>
          <w:rFonts w:ascii="Times New Roman" w:hAnsi="Times New Roman" w:cs="Times New Roman"/>
          <w:spacing w:val="6"/>
          <w:sz w:val="28"/>
          <w:szCs w:val="28"/>
        </w:rPr>
        <w:t>».</w:t>
      </w:r>
    </w:p>
    <w:p w:rsidR="007F40CB" w:rsidRPr="00D30229" w:rsidRDefault="007F40CB" w:rsidP="007F40CB">
      <w:pPr>
        <w:widowControl w:val="0"/>
        <w:ind w:firstLine="708"/>
        <w:rPr>
          <w:rFonts w:ascii="Times New Roman" w:hAnsi="Times New Roman" w:cs="Times New Roman"/>
          <w:spacing w:val="6"/>
          <w:sz w:val="28"/>
          <w:szCs w:val="28"/>
        </w:rPr>
      </w:pPr>
      <w:r w:rsidRPr="00D30229">
        <w:rPr>
          <w:rFonts w:ascii="Times New Roman" w:hAnsi="Times New Roman" w:cs="Times New Roman"/>
          <w:spacing w:val="6"/>
          <w:sz w:val="28"/>
          <w:szCs w:val="28"/>
        </w:rPr>
        <w:t xml:space="preserve">3. Подпункт 9 пункта 8.3 положения считать </w:t>
      </w:r>
      <w:r w:rsidRPr="00D30229">
        <w:rPr>
          <w:rFonts w:ascii="Times New Roman" w:hAnsi="Times New Roman" w:cs="Times New Roman"/>
          <w:sz w:val="28"/>
          <w:szCs w:val="28"/>
        </w:rPr>
        <w:t xml:space="preserve">подпунктом 11 </w:t>
      </w:r>
      <w:r w:rsidRPr="00D30229">
        <w:rPr>
          <w:rFonts w:ascii="Times New Roman" w:hAnsi="Times New Roman" w:cs="Times New Roman"/>
          <w:spacing w:val="6"/>
          <w:sz w:val="28"/>
          <w:szCs w:val="28"/>
        </w:rPr>
        <w:t>пункта 8.3 положения.</w:t>
      </w:r>
    </w:p>
    <w:p w:rsidR="007F40CB" w:rsidRPr="00D30229" w:rsidRDefault="007F40CB" w:rsidP="007F40CB">
      <w:pPr>
        <w:widowControl w:val="0"/>
        <w:ind w:firstLine="708"/>
        <w:rPr>
          <w:rFonts w:ascii="Times New Roman" w:hAnsi="Times New Roman" w:cs="Times New Roman"/>
          <w:spacing w:val="6"/>
          <w:sz w:val="28"/>
          <w:szCs w:val="28"/>
        </w:rPr>
      </w:pPr>
      <w:r w:rsidRPr="00D30229">
        <w:rPr>
          <w:rFonts w:ascii="Times New Roman" w:hAnsi="Times New Roman" w:cs="Times New Roman"/>
          <w:sz w:val="28"/>
          <w:szCs w:val="28"/>
        </w:rPr>
        <w:t xml:space="preserve">4. </w:t>
      </w:r>
      <w:r w:rsidRPr="00D30229">
        <w:rPr>
          <w:rFonts w:ascii="Times New Roman" w:hAnsi="Times New Roman" w:cs="Times New Roman"/>
          <w:spacing w:val="6"/>
          <w:sz w:val="28"/>
          <w:szCs w:val="28"/>
        </w:rPr>
        <w:t>Пункт 8.3 положения дополнен подпунктами 9 и 10 следующего содержания: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«9) размер обеспечения заявки на участие в закупке, порядок (включая способы обеспечения заявки) и срок его предоставления в случае установления требования обеспечения заявки на участие в закупке;</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10) размер обеспечения исполнения договора, порядок (включая способы обеспечения исполнения договора)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roofErr w:type="gramStart"/>
      <w:r w:rsidRPr="00D30229">
        <w:rPr>
          <w:rFonts w:ascii="Times New Roman" w:hAnsi="Times New Roman" w:cs="Times New Roman"/>
          <w:sz w:val="28"/>
          <w:szCs w:val="28"/>
        </w:rPr>
        <w:t>;»</w:t>
      </w:r>
      <w:proofErr w:type="gramEnd"/>
      <w:r w:rsidRPr="00D30229">
        <w:rPr>
          <w:rFonts w:ascii="Times New Roman" w:hAnsi="Times New Roman" w:cs="Times New Roman"/>
          <w:sz w:val="28"/>
          <w:szCs w:val="28"/>
        </w:rPr>
        <w:t>.</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5. Подпункты 22, 23 и 24 пункта 8.4 положения изложены в новой редакции:</w:t>
      </w:r>
    </w:p>
    <w:p w:rsidR="007F40CB" w:rsidRPr="00D30229" w:rsidRDefault="007F40CB" w:rsidP="007F40CB">
      <w:pPr>
        <w:widowControl w:val="0"/>
        <w:ind w:firstLine="708"/>
        <w:rPr>
          <w:rFonts w:ascii="Times New Roman" w:eastAsia="Calibri" w:hAnsi="Times New Roman" w:cs="Times New Roman"/>
          <w:sz w:val="28"/>
          <w:szCs w:val="28"/>
        </w:rPr>
      </w:pPr>
      <w:r w:rsidRPr="00D30229">
        <w:rPr>
          <w:rFonts w:ascii="Times New Roman" w:hAnsi="Times New Roman" w:cs="Times New Roman"/>
          <w:sz w:val="28"/>
          <w:szCs w:val="28"/>
        </w:rPr>
        <w:t>«</w:t>
      </w:r>
      <w:r w:rsidRPr="00D30229">
        <w:rPr>
          <w:rFonts w:ascii="Times New Roman" w:eastAsia="Calibri" w:hAnsi="Times New Roman" w:cs="Times New Roman"/>
          <w:sz w:val="28"/>
          <w:szCs w:val="28"/>
        </w:rPr>
        <w:t xml:space="preserve">22) размер обеспечения заявки на участие в закупке, порядок </w:t>
      </w:r>
      <w:r w:rsidRPr="00D30229">
        <w:rPr>
          <w:rFonts w:ascii="Times New Roman" w:hAnsi="Times New Roman" w:cs="Times New Roman"/>
          <w:sz w:val="28"/>
          <w:szCs w:val="28"/>
        </w:rPr>
        <w:t xml:space="preserve">(включая способы обеспечения заявки) </w:t>
      </w:r>
      <w:r w:rsidRPr="00D30229">
        <w:rPr>
          <w:rFonts w:ascii="Times New Roman" w:eastAsia="Calibri" w:hAnsi="Times New Roman" w:cs="Times New Roman"/>
          <w:sz w:val="28"/>
          <w:szCs w:val="28"/>
        </w:rPr>
        <w:t>и срок его предоставления в случае установления требования обеспечения заявки на участие в закупке;</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23) размер обеспечения исполнения договора, порядок (включая способы обеспечения исполнения договора) и срок его предоставления, а </w:t>
      </w:r>
      <w:r w:rsidRPr="00D30229">
        <w:rPr>
          <w:rFonts w:ascii="Times New Roman" w:hAnsi="Times New Roman" w:cs="Times New Roman"/>
          <w:sz w:val="28"/>
          <w:szCs w:val="28"/>
        </w:rPr>
        <w:lastRenderedPageBreak/>
        <w:t>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rsidR="007F40CB" w:rsidRPr="00D30229" w:rsidRDefault="007F40CB" w:rsidP="007F40CB">
      <w:pPr>
        <w:widowControl w:val="0"/>
        <w:ind w:firstLine="708"/>
        <w:rPr>
          <w:rFonts w:ascii="Times New Roman" w:hAnsi="Times New Roman" w:cs="Times New Roman"/>
          <w:sz w:val="28"/>
          <w:szCs w:val="28"/>
        </w:rPr>
      </w:pPr>
      <w:proofErr w:type="gramStart"/>
      <w:r w:rsidRPr="00D30229">
        <w:rPr>
          <w:rFonts w:ascii="Times New Roman" w:hAnsi="Times New Roman" w:cs="Times New Roman"/>
          <w:sz w:val="28"/>
          <w:szCs w:val="28"/>
        </w:rPr>
        <w:t xml:space="preserve">24) размер (в денежном выражении), порядок предоставления обеспечения </w:t>
      </w:r>
      <w:r w:rsidRPr="00D30229">
        <w:rPr>
          <w:rFonts w:ascii="Times New Roman" w:hAnsi="Times New Roman" w:cs="Times New Roman"/>
          <w:spacing w:val="-4"/>
          <w:sz w:val="28"/>
          <w:szCs w:val="28"/>
        </w:rPr>
        <w:t xml:space="preserve">требований к гарантии качества товара, работы, услуги, а также требования к гарантийному сроку и (или) объему предоставления гарантий их качества, к гарантийному обслуживанию товара (далее также – </w:t>
      </w:r>
      <w:r w:rsidRPr="00D30229">
        <w:rPr>
          <w:rFonts w:ascii="Times New Roman" w:hAnsi="Times New Roman" w:cs="Times New Roman"/>
          <w:sz w:val="28"/>
          <w:szCs w:val="28"/>
        </w:rPr>
        <w:t>гарантийные обязательства</w:t>
      </w:r>
      <w:r w:rsidRPr="00D30229">
        <w:rPr>
          <w:rFonts w:ascii="Times New Roman" w:hAnsi="Times New Roman" w:cs="Times New Roman"/>
          <w:spacing w:val="-4"/>
          <w:sz w:val="28"/>
          <w:szCs w:val="28"/>
        </w:rPr>
        <w:t xml:space="preserve">), </w:t>
      </w:r>
      <w:r w:rsidRPr="00D30229">
        <w:rPr>
          <w:rFonts w:ascii="Times New Roman" w:hAnsi="Times New Roman" w:cs="Times New Roman"/>
          <w:sz w:val="28"/>
          <w:szCs w:val="28"/>
        </w:rPr>
        <w:t>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w:t>
      </w:r>
      <w:proofErr w:type="gramEnd"/>
      <w:r w:rsidRPr="00D30229">
        <w:rPr>
          <w:rFonts w:ascii="Times New Roman" w:hAnsi="Times New Roman" w:cs="Times New Roman"/>
          <w:sz w:val="28"/>
          <w:szCs w:val="28"/>
        </w:rPr>
        <w:t xml:space="preserve"> не требуется</w:t>
      </w:r>
      <w:proofErr w:type="gramStart"/>
      <w:r w:rsidRPr="00D30229">
        <w:rPr>
          <w:rFonts w:ascii="Times New Roman" w:hAnsi="Times New Roman" w:cs="Times New Roman"/>
          <w:sz w:val="28"/>
          <w:szCs w:val="28"/>
        </w:rPr>
        <w:t>;»</w:t>
      </w:r>
      <w:proofErr w:type="gramEnd"/>
      <w:r w:rsidRPr="00D30229">
        <w:rPr>
          <w:rFonts w:ascii="Times New Roman" w:hAnsi="Times New Roman" w:cs="Times New Roman"/>
          <w:sz w:val="28"/>
          <w:szCs w:val="28"/>
        </w:rPr>
        <w:t>.</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6. Пункт 12.1 положения дополнен подпунктом 10 следующего содержания:</w:t>
      </w:r>
    </w:p>
    <w:p w:rsidR="007F40CB" w:rsidRPr="00D30229" w:rsidRDefault="007F40CB" w:rsidP="007F40CB">
      <w:pPr>
        <w:widowControl w:val="0"/>
        <w:ind w:firstLine="708"/>
        <w:rPr>
          <w:rFonts w:ascii="Times New Roman" w:hAnsi="Times New Roman" w:cs="Times New Roman"/>
          <w:sz w:val="28"/>
          <w:szCs w:val="28"/>
        </w:rPr>
      </w:pPr>
      <w:proofErr w:type="gramStart"/>
      <w:r w:rsidRPr="00D30229">
        <w:rPr>
          <w:rFonts w:ascii="Times New Roman" w:hAnsi="Times New Roman" w:cs="Times New Roman"/>
          <w:sz w:val="28"/>
          <w:szCs w:val="28"/>
        </w:rPr>
        <w:t>«участник закупки не является лицом, указанным в перечне юридических лиц, в отношении которых применяются специальные экономические меры, утвержденном постановлением Правительства РФ от 11 мая 2022 г. «О мерах по реализации Указа Президента Российской Федерации от 3 мая 2022 г. № 252» № 851, а также не является организацией, находящейся под контролем лиц, обозначенных в перечне.».</w:t>
      </w:r>
      <w:proofErr w:type="gramEnd"/>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7. Пункты 15.6, 15.7, 15.8 положения исключены.</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8. Пункты 15.9, 15.10, 15.11 положения считать соответственно пунктами 15.6, 15.7, 15.8 положения.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9. Подраздел 20 положения изложен в новой редакции:</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«20.1. Заказчик имеет право предъявлять требования к участникам конкурентной закупки о предоставлении обеспечения заявки, в случае если начальная (максимальная) цена договора превышает пять миллионов рублей.</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20.2. Обеспечение заявки может быть предоставлено участником конкурентной закупки путем перечисления денежных средств или предоставления банковской гарантии, соответствующей требованиям подраздела 21 настоящего Положения. Выбор способа обеспечения исполнения договора осуществляется участником закупки с учетом правил, установленных пунктом 20.6 Положения.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При этом срок действия банковской гарантии, предоставленной в качестве обеспечения заявки, должен составлять не менее чем два месяца </w:t>
      </w:r>
      <w:proofErr w:type="gramStart"/>
      <w:r w:rsidRPr="00D30229">
        <w:rPr>
          <w:rFonts w:ascii="Times New Roman" w:hAnsi="Times New Roman" w:cs="Times New Roman"/>
          <w:sz w:val="28"/>
          <w:szCs w:val="28"/>
        </w:rPr>
        <w:t>с даты окончания</w:t>
      </w:r>
      <w:proofErr w:type="gramEnd"/>
      <w:r w:rsidRPr="00D30229">
        <w:rPr>
          <w:rFonts w:ascii="Times New Roman" w:hAnsi="Times New Roman" w:cs="Times New Roman"/>
          <w:sz w:val="28"/>
          <w:szCs w:val="28"/>
        </w:rPr>
        <w:t xml:space="preserve"> срока подачи заявок.</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20.3. Размер обеспечения заявки не может превышать пять процентов от начальной (максимальной) цены договора, указанной в извещении о проведении запроса котировок в электронной форме, документации о закупке, за исключением закупок, участниками которых могут быть только субъекты малого и среднего предпринимательства. </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20.4. Требование о предоставлении обеспечения заявки, в случае его установления, предъявляется ко всем участникам закупки в равной степени и устанавливается в извещении о проведении запроса котировок в электронной форме, документации о закупке (при наличии) с указанием </w:t>
      </w:r>
      <w:r w:rsidRPr="00D30229">
        <w:rPr>
          <w:rFonts w:ascii="Times New Roman" w:hAnsi="Times New Roman" w:cs="Times New Roman"/>
          <w:sz w:val="28"/>
          <w:szCs w:val="28"/>
        </w:rPr>
        <w:lastRenderedPageBreak/>
        <w:t>размера такого обеспечения.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20.5. Порядок (включая способы обеспечения заявки), срок предоставления и размер обеспечения заявки устанавливаются заказчиком в извещении и документации о закупке (за исключением запроса котировок в электронной форме) с учетом требований Закона № 223-ФЗ и настоящего Положения.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20.6. Внесение денежных сре</w:t>
      </w:r>
      <w:proofErr w:type="gramStart"/>
      <w:r w:rsidRPr="00D30229">
        <w:rPr>
          <w:rFonts w:ascii="Times New Roman" w:hAnsi="Times New Roman" w:cs="Times New Roman"/>
          <w:sz w:val="28"/>
          <w:szCs w:val="28"/>
        </w:rPr>
        <w:t>дств в к</w:t>
      </w:r>
      <w:proofErr w:type="gramEnd"/>
      <w:r w:rsidRPr="00D30229">
        <w:rPr>
          <w:rFonts w:ascii="Times New Roman" w:hAnsi="Times New Roman" w:cs="Times New Roman"/>
          <w:sz w:val="28"/>
          <w:szCs w:val="28"/>
        </w:rPr>
        <w:t>ачестве обеспечения заявки на участие в закупке в электронной форме, за исключением закупок с участием субъектов малого и среднего предпринимательства, возврат указанных денежных средств осуществляются с учетом особенностей функционирования электронной площадки.</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20.7. 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 сроки и порядке, установленные регламентом электронной площадки.</w:t>
      </w:r>
    </w:p>
    <w:p w:rsidR="007F40CB" w:rsidRPr="00D30229" w:rsidRDefault="007F40CB" w:rsidP="007F40CB">
      <w:pPr>
        <w:autoSpaceDE w:val="0"/>
        <w:autoSpaceDN w:val="0"/>
        <w:adjustRightInd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20.8. </w:t>
      </w:r>
      <w:proofErr w:type="gramStart"/>
      <w:r w:rsidRPr="00D30229">
        <w:rPr>
          <w:rFonts w:ascii="Times New Roman" w:hAnsi="Times New Roman" w:cs="Times New Roman"/>
          <w:sz w:val="28"/>
          <w:szCs w:val="28"/>
        </w:rPr>
        <w:t>Возврат денежных средств, внесенных в качестве обеспечения заявки, участнику закупки не осуществляется, и указанные денежные средства перечисляются на счет, который указан заказчиком в документации о такой закупке, извещении о проведении запроса котировок в электронной форме (за исключением закупок с участием субъектов малого и среднего предпринимательства), или заказчиком предъявляется требование об уплате денежной суммы по банковской гарантии, предоставленной в качестве обеспечения</w:t>
      </w:r>
      <w:proofErr w:type="gramEnd"/>
      <w:r w:rsidRPr="00D30229">
        <w:rPr>
          <w:rFonts w:ascii="Times New Roman" w:hAnsi="Times New Roman" w:cs="Times New Roman"/>
          <w:sz w:val="28"/>
          <w:szCs w:val="28"/>
        </w:rPr>
        <w:t xml:space="preserve"> заявки на участие в закупке, в следующих случаях:</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1) уклонение или отказ участника закупки от заключения договора; </w:t>
      </w:r>
    </w:p>
    <w:p w:rsidR="007F40CB" w:rsidRPr="00D30229" w:rsidRDefault="007F40CB" w:rsidP="007F40CB">
      <w:pPr>
        <w:widowControl w:val="0"/>
        <w:ind w:firstLine="708"/>
        <w:rPr>
          <w:rFonts w:ascii="Times New Roman" w:hAnsi="Times New Roman" w:cs="Times New Roman"/>
          <w:sz w:val="28"/>
          <w:szCs w:val="28"/>
        </w:rPr>
      </w:pPr>
      <w:proofErr w:type="gramStart"/>
      <w:r w:rsidRPr="00D30229">
        <w:rPr>
          <w:rFonts w:ascii="Times New Roman" w:hAnsi="Times New Roman" w:cs="Times New Roman"/>
          <w:sz w:val="28"/>
          <w:szCs w:val="28"/>
        </w:rPr>
        <w:t xml:space="preserve">2) </w:t>
      </w:r>
      <w:proofErr w:type="spellStart"/>
      <w:r w:rsidRPr="00D30229">
        <w:rPr>
          <w:rFonts w:ascii="Times New Roman" w:hAnsi="Times New Roman" w:cs="Times New Roman"/>
          <w:sz w:val="28"/>
          <w:szCs w:val="28"/>
        </w:rPr>
        <w:t>непредоставление</w:t>
      </w:r>
      <w:proofErr w:type="spellEnd"/>
      <w:r w:rsidRPr="00D30229">
        <w:rPr>
          <w:rFonts w:ascii="Times New Roman" w:hAnsi="Times New Roman" w:cs="Times New Roman"/>
          <w:sz w:val="28"/>
          <w:szCs w:val="28"/>
        </w:rPr>
        <w:t xml:space="preserve"> или предоставление с нарушением условий, установленных Законом № 223-ФЗ, настоящим Положением, извещением о проведении запроса котировок в электронной форме, документацией о закупке (при наличии), обеспечения исполнения договора участником закупки заказчику до заключения договора (в случае если в извещении и документации о закупке (за исключением запроса котировок в электронной форме) установлены требования обеспечения исполнения договора и срок его предоставления до</w:t>
      </w:r>
      <w:proofErr w:type="gramEnd"/>
      <w:r w:rsidRPr="00D30229">
        <w:rPr>
          <w:rFonts w:ascii="Times New Roman" w:hAnsi="Times New Roman" w:cs="Times New Roman"/>
          <w:sz w:val="28"/>
          <w:szCs w:val="28"/>
        </w:rPr>
        <w:t xml:space="preserve"> заключения договора)</w:t>
      </w:r>
      <w:proofErr w:type="gramStart"/>
      <w:r w:rsidRPr="00D30229">
        <w:rPr>
          <w:rFonts w:ascii="Times New Roman" w:hAnsi="Times New Roman" w:cs="Times New Roman"/>
          <w:sz w:val="28"/>
          <w:szCs w:val="28"/>
        </w:rPr>
        <w:t>.»</w:t>
      </w:r>
      <w:proofErr w:type="gramEnd"/>
      <w:r w:rsidRPr="00D30229">
        <w:rPr>
          <w:rFonts w:ascii="Times New Roman" w:hAnsi="Times New Roman" w:cs="Times New Roman"/>
          <w:sz w:val="28"/>
          <w:szCs w:val="28"/>
        </w:rPr>
        <w:t>.</w:t>
      </w:r>
    </w:p>
    <w:p w:rsidR="007F40CB"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10. Положение дополнено подразделами 20.1 и 22.1 следующего содержания:</w:t>
      </w:r>
      <w:r>
        <w:rPr>
          <w:rFonts w:ascii="Times New Roman" w:hAnsi="Times New Roman" w:cs="Times New Roman"/>
          <w:sz w:val="28"/>
          <w:szCs w:val="28"/>
        </w:rPr>
        <w:t xml:space="preserve"> </w:t>
      </w:r>
    </w:p>
    <w:p w:rsidR="003F1E04" w:rsidRDefault="003F1E04" w:rsidP="007F40CB">
      <w:pPr>
        <w:widowControl w:val="0"/>
        <w:ind w:firstLine="708"/>
        <w:rPr>
          <w:rFonts w:ascii="Times New Roman" w:hAnsi="Times New Roman" w:cs="Times New Roman"/>
          <w:sz w:val="28"/>
          <w:szCs w:val="28"/>
        </w:rPr>
      </w:pPr>
    </w:p>
    <w:p w:rsidR="007F40CB" w:rsidRPr="00960758" w:rsidRDefault="007F40CB" w:rsidP="007F40CB">
      <w:pPr>
        <w:widowControl w:val="0"/>
        <w:ind w:firstLine="708"/>
        <w:jc w:val="center"/>
        <w:rPr>
          <w:rFonts w:ascii="Times New Roman" w:hAnsi="Times New Roman"/>
          <w:b/>
          <w:i/>
          <w:sz w:val="28"/>
          <w:szCs w:val="28"/>
        </w:rPr>
      </w:pPr>
      <w:r w:rsidRPr="00960758">
        <w:rPr>
          <w:rFonts w:ascii="Times New Roman" w:hAnsi="Times New Roman"/>
          <w:sz w:val="28"/>
          <w:szCs w:val="28"/>
        </w:rPr>
        <w:t>«</w:t>
      </w:r>
      <w:bookmarkStart w:id="1" w:name="_Toc106614775"/>
      <w:r w:rsidRPr="00960758">
        <w:rPr>
          <w:rFonts w:ascii="Times New Roman" w:hAnsi="Times New Roman"/>
          <w:sz w:val="28"/>
          <w:szCs w:val="28"/>
        </w:rPr>
        <w:t>Подраздел 20.1. Особенности обеспечения заявки на участие в закупке, участниками которой могут быть только субъекты малого и среднего предпринимательства</w:t>
      </w:r>
      <w:bookmarkEnd w:id="1"/>
    </w:p>
    <w:p w:rsidR="007F40CB" w:rsidRPr="00D30229" w:rsidRDefault="007F40CB" w:rsidP="007F40CB">
      <w:pPr>
        <w:widowControl w:val="0"/>
        <w:ind w:firstLine="708"/>
        <w:rPr>
          <w:rFonts w:ascii="Times New Roman" w:hAnsi="Times New Roman" w:cs="Times New Roman"/>
          <w:sz w:val="28"/>
          <w:szCs w:val="28"/>
        </w:rPr>
      </w:pP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20.1.1.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статьей 3.4 Закона № 223-ФЗ и пунктами 20.1, 20.4, 20.5 Положения.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lastRenderedPageBreak/>
        <w:t>20.1.2.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два процента начальной (максимальной) цены договора.</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20.1.3. </w:t>
      </w:r>
      <w:proofErr w:type="gramStart"/>
      <w:r w:rsidRPr="00D30229">
        <w:rPr>
          <w:rFonts w:ascii="Times New Roman" w:hAnsi="Times New Roman" w:cs="Times New Roman"/>
          <w:sz w:val="28"/>
          <w:szCs w:val="28"/>
        </w:rPr>
        <w:t>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w:t>
      </w:r>
      <w:r w:rsidRPr="00D30229">
        <w:rPr>
          <w:rFonts w:ascii="Times New Roman" w:hAnsi="Times New Roman" w:cs="Times New Roman"/>
          <w:sz w:val="28"/>
          <w:szCs w:val="28"/>
        </w:rPr>
        <w:noBreakHyphen/>
        <w:t xml:space="preserve">ФЗ или предоставления независимой гарантии. </w:t>
      </w:r>
      <w:proofErr w:type="gramEnd"/>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20.1.4.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20.1.5.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rsidR="007F40CB" w:rsidRPr="00D30229" w:rsidRDefault="007F40CB" w:rsidP="007F40CB">
      <w:pPr>
        <w:autoSpaceDE w:val="0"/>
        <w:autoSpaceDN w:val="0"/>
        <w:adjustRightInd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20.1.6. </w:t>
      </w:r>
      <w:proofErr w:type="gramStart"/>
      <w:r w:rsidRPr="00D30229">
        <w:rPr>
          <w:rFonts w:ascii="Times New Roman" w:hAnsi="Times New Roman" w:cs="Times New Roman"/>
          <w:sz w:val="28"/>
          <w:szCs w:val="28"/>
        </w:rPr>
        <w:t>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w:t>
      </w:r>
      <w:proofErr w:type="gramEnd"/>
      <w:r w:rsidRPr="00D30229">
        <w:rPr>
          <w:rFonts w:ascii="Times New Roman" w:hAnsi="Times New Roman" w:cs="Times New Roman"/>
          <w:sz w:val="28"/>
          <w:szCs w:val="28"/>
        </w:rPr>
        <w:t xml:space="preserve"> </w:t>
      </w:r>
      <w:proofErr w:type="gramStart"/>
      <w:r w:rsidRPr="00D30229">
        <w:rPr>
          <w:rFonts w:ascii="Times New Roman" w:hAnsi="Times New Roman" w:cs="Times New Roman"/>
          <w:sz w:val="28"/>
          <w:szCs w:val="28"/>
        </w:rPr>
        <w:t>качестве</w:t>
      </w:r>
      <w:proofErr w:type="gramEnd"/>
      <w:r w:rsidRPr="00D30229">
        <w:rPr>
          <w:rFonts w:ascii="Times New Roman" w:hAnsi="Times New Roman" w:cs="Times New Roman"/>
          <w:sz w:val="28"/>
          <w:szCs w:val="28"/>
        </w:rPr>
        <w:t xml:space="preserve"> обеспечения заявки на участие в конкурентной закупке с участием субъектов малого и среднего предпринимательства, в случаях:</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 уклонение или отказ участника закупки от заключения договора;</w:t>
      </w:r>
    </w:p>
    <w:p w:rsidR="007F40CB"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 </w:t>
      </w:r>
      <w:proofErr w:type="spellStart"/>
      <w:r w:rsidRPr="00D30229">
        <w:rPr>
          <w:rFonts w:ascii="Times New Roman" w:hAnsi="Times New Roman" w:cs="Times New Roman"/>
          <w:sz w:val="28"/>
          <w:szCs w:val="28"/>
        </w:rPr>
        <w:t>непредоставление</w:t>
      </w:r>
      <w:proofErr w:type="spellEnd"/>
      <w:r w:rsidRPr="00D30229">
        <w:rPr>
          <w:rFonts w:ascii="Times New Roman" w:hAnsi="Times New Roman" w:cs="Times New Roman"/>
          <w:sz w:val="28"/>
          <w:szCs w:val="28"/>
        </w:rPr>
        <w:t xml:space="preserve">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3F1E04" w:rsidRPr="00D30229" w:rsidRDefault="003F1E04" w:rsidP="007F40CB">
      <w:pPr>
        <w:widowControl w:val="0"/>
        <w:ind w:firstLine="708"/>
        <w:rPr>
          <w:rFonts w:ascii="Times New Roman" w:hAnsi="Times New Roman" w:cs="Times New Roman"/>
          <w:sz w:val="28"/>
          <w:szCs w:val="28"/>
        </w:rPr>
      </w:pPr>
    </w:p>
    <w:p w:rsidR="007F40CB" w:rsidRPr="00D30229" w:rsidRDefault="007F40CB" w:rsidP="007F40CB">
      <w:pPr>
        <w:pStyle w:val="2"/>
        <w:widowControl w:val="0"/>
        <w:spacing w:before="0"/>
        <w:jc w:val="center"/>
        <w:rPr>
          <w:rFonts w:ascii="Times New Roman" w:hAnsi="Times New Roman"/>
          <w:b w:val="0"/>
          <w:i w:val="0"/>
        </w:rPr>
      </w:pPr>
      <w:bookmarkStart w:id="2" w:name="_Toc106614778"/>
      <w:r w:rsidRPr="00D30229">
        <w:rPr>
          <w:rFonts w:ascii="Times New Roman" w:hAnsi="Times New Roman"/>
          <w:b w:val="0"/>
          <w:i w:val="0"/>
        </w:rPr>
        <w:t>22.1.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bookmarkEnd w:id="2"/>
    </w:p>
    <w:p w:rsidR="007F40CB" w:rsidRPr="00D30229" w:rsidRDefault="007F40CB" w:rsidP="007F40CB">
      <w:pPr>
        <w:widowControl w:val="0"/>
        <w:ind w:firstLine="708"/>
        <w:rPr>
          <w:rFonts w:ascii="Times New Roman" w:hAnsi="Times New Roman" w:cs="Times New Roman"/>
          <w:sz w:val="28"/>
          <w:szCs w:val="28"/>
        </w:rPr>
      </w:pP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22.1.1.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настоящей главы с учетом требований, предусмотренных пунктами </w:t>
      </w:r>
      <w:r w:rsidRPr="00D30229">
        <w:rPr>
          <w:rFonts w:ascii="Times New Roman" w:hAnsi="Times New Roman" w:cs="Times New Roman"/>
          <w:sz w:val="28"/>
          <w:szCs w:val="28"/>
        </w:rPr>
        <w:lastRenderedPageBreak/>
        <w:t>22.1, 22.5 – 22.12 Положения.</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22.1.2.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22.1.3.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настоящей главы. Выбор способа обеспечения исполнения договора осуществляется участником закупки самостоятельно.</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22.1.4.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31 статьи 3.4 Закона № 223-ФЗ.». </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11. Пункт 21.1 положения изложен в новой редакции:</w:t>
      </w:r>
    </w:p>
    <w:p w:rsidR="007F40CB" w:rsidRPr="00D30229" w:rsidRDefault="007F40CB" w:rsidP="007F40CB">
      <w:pPr>
        <w:widowControl w:val="0"/>
        <w:ind w:firstLine="708"/>
        <w:rPr>
          <w:rFonts w:ascii="Times New Roman" w:hAnsi="Times New Roman" w:cs="Times New Roman"/>
          <w:sz w:val="28"/>
          <w:szCs w:val="28"/>
        </w:rPr>
      </w:pPr>
      <w:proofErr w:type="gramStart"/>
      <w:r w:rsidRPr="00D30229">
        <w:rPr>
          <w:rFonts w:ascii="Times New Roman" w:hAnsi="Times New Roman" w:cs="Times New Roman"/>
          <w:sz w:val="28"/>
          <w:szCs w:val="28"/>
        </w:rPr>
        <w:t>«В случае если в извещении и документации о закупке (за исключением запроса котировок в электронной форме) установлено требование к обеспечению заявки на участие в закупке, требование к обеспечению исполнения договора и (или) требование к обеспечению гарантийных обязательств, в качестве обеспечения заявок, исполнения договоров и гарантийных обязательств принимаются банковские гарантии, соответствующие требованиям пункта 21.2 настоящего подраздела.».</w:t>
      </w:r>
      <w:proofErr w:type="gramEnd"/>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12. В подпункте 1 пункта 21.2 положения слова «подпунктах 1, 2 пункта 20.10» заменены на слова «в пункте 20.8».</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13. Подпункт 4 пункта 21.2 положения изложен в новой редакции: «условие, согласно которому исполнением обязательств гаранта по банковской гарантии является фактическое поступление денежных сумм на счет, который указан заказчиком в извещении и документации о закупке (за исключением запроса котировок в электронной форме);».</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14. </w:t>
      </w:r>
      <w:proofErr w:type="gramStart"/>
      <w:r w:rsidRPr="00D30229">
        <w:rPr>
          <w:rFonts w:ascii="Times New Roman" w:hAnsi="Times New Roman" w:cs="Times New Roman"/>
          <w:sz w:val="28"/>
          <w:szCs w:val="28"/>
        </w:rPr>
        <w:t>Подпункт 9 пункта 21.2 положения изложен в новой редакции: «право заказчика в случаях, предусмотренных пунктом 20.8 настоящего положения,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установленном в извещении и документации о закупке (за исключением запроса котировок в электронной форме);».</w:t>
      </w:r>
      <w:proofErr w:type="gramEnd"/>
    </w:p>
    <w:p w:rsidR="007F40CB"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15. Пункт 22.1 положения изложен в новой редакции:</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«Требование о предоставлении обеспечения исполнения договора, в случае его установления, предъявляется к лицу, с которым заключается </w:t>
      </w:r>
      <w:r w:rsidRPr="00D30229">
        <w:rPr>
          <w:rFonts w:ascii="Times New Roman" w:hAnsi="Times New Roman" w:cs="Times New Roman"/>
          <w:sz w:val="28"/>
          <w:szCs w:val="28"/>
        </w:rPr>
        <w:lastRenderedPageBreak/>
        <w:t>договор, и устанавливается в извещении и документации о закупке (за исключением запроса котировок в электронной форме).».</w:t>
      </w:r>
    </w:p>
    <w:p w:rsidR="007F40CB"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16. Пункт 22.2 положения изложен в новой редакции: </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«Обеспечение исполнения договора может быть предоставлено участником закупки, с которым заключается договор, путем перечисления денежных средств или предоставления банковской гарантии, соответствующей требованиям подраздела 21 настоящего Положения, за исключением закупок, участниками которых могут быть только субъекты малого и среднего предпринимательства. Выбор способа обеспечения исполнения договора осуществляется участником закупки самостоятельно</w:t>
      </w:r>
      <w:proofErr w:type="gramStart"/>
      <w:r w:rsidRPr="00D30229">
        <w:rPr>
          <w:rFonts w:ascii="Times New Roman" w:hAnsi="Times New Roman" w:cs="Times New Roman"/>
          <w:sz w:val="28"/>
          <w:szCs w:val="28"/>
        </w:rPr>
        <w:t>.».</w:t>
      </w:r>
      <w:proofErr w:type="gramEnd"/>
    </w:p>
    <w:p w:rsidR="007F40CB"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17. Пункт 22.4 положения изложен в новой редакции: </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«Размер обеспечения исполнения договора, в случае установления заказчиком требования предоставления такого обеспечения, может составлять от пяти до тридцати процентов от начальной (максимальной) цены договора, но не менее чем в размере аванса, если проектом договора предусмотрена выплата аванса, за исключением закупок, участниками которых могут быть только субъекты малого и среднего предпринимательства</w:t>
      </w:r>
      <w:proofErr w:type="gramStart"/>
      <w:r w:rsidRPr="00D30229">
        <w:rPr>
          <w:rFonts w:ascii="Times New Roman" w:hAnsi="Times New Roman" w:cs="Times New Roman"/>
          <w:sz w:val="28"/>
          <w:szCs w:val="28"/>
        </w:rPr>
        <w:t>.».</w:t>
      </w:r>
      <w:proofErr w:type="gramEnd"/>
    </w:p>
    <w:p w:rsidR="007F40CB"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18. Пункт 22.5 положения изложен в новой редакции: </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«Порядок (включая способы обеспечения исполнения договора), срок предоставления, а также размер обеспечения исполнения договора устанавливаются заказчиком в извещении и документации о закупке (за исключением запроса котировок в электронной форме) с учетом требований настоящего Положения</w:t>
      </w:r>
      <w:proofErr w:type="gramStart"/>
      <w:r w:rsidRPr="00D30229">
        <w:rPr>
          <w:rFonts w:ascii="Times New Roman" w:hAnsi="Times New Roman" w:cs="Times New Roman"/>
          <w:sz w:val="28"/>
          <w:szCs w:val="28"/>
        </w:rPr>
        <w:t>.».</w:t>
      </w:r>
      <w:proofErr w:type="gramEnd"/>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19. Абзац первый пункта 22.11 положения изложен в новой редакции: </w:t>
      </w:r>
      <w:proofErr w:type="gramStart"/>
      <w:r w:rsidRPr="00D30229">
        <w:rPr>
          <w:rFonts w:ascii="Times New Roman" w:hAnsi="Times New Roman" w:cs="Times New Roman"/>
          <w:sz w:val="28"/>
          <w:szCs w:val="28"/>
        </w:rPr>
        <w:t>«При внесении изменений в договор в соответствии с пунктом 28.2 Положения поставщик (подрядчик, исполнитель) вносит обеспечение исполнения договора, если такие изменения влекут возникновение новых обязательств поставщика (подрядчика, исполнителя), не обеспеченных ранее предоставленным обеспечением исполнения договора, и если требование о предоставлении обеспечения исполнения договора было установлено в извещении и документации о закупке (за исключением запроса котировок в электронной форме).</w:t>
      </w:r>
      <w:proofErr w:type="gramEnd"/>
      <w:r w:rsidRPr="00D30229">
        <w:rPr>
          <w:rFonts w:ascii="Times New Roman" w:hAnsi="Times New Roman" w:cs="Times New Roman"/>
          <w:sz w:val="28"/>
          <w:szCs w:val="28"/>
        </w:rPr>
        <w:t xml:space="preserve"> При этом</w:t>
      </w:r>
      <w:proofErr w:type="gramStart"/>
      <w:r w:rsidRPr="00D30229">
        <w:rPr>
          <w:rFonts w:ascii="Times New Roman" w:hAnsi="Times New Roman" w:cs="Times New Roman"/>
          <w:sz w:val="28"/>
          <w:szCs w:val="28"/>
        </w:rPr>
        <w:t>:»</w:t>
      </w:r>
      <w:proofErr w:type="gramEnd"/>
      <w:r w:rsidRPr="00D30229">
        <w:rPr>
          <w:rFonts w:ascii="Times New Roman" w:hAnsi="Times New Roman" w:cs="Times New Roman"/>
          <w:sz w:val="28"/>
          <w:szCs w:val="28"/>
        </w:rPr>
        <w:t>.</w:t>
      </w:r>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 xml:space="preserve">20. Абзац второй пункта 23.1 положения изложен в новой редакции: </w:t>
      </w:r>
      <w:proofErr w:type="gramStart"/>
      <w:r w:rsidRPr="00D30229">
        <w:rPr>
          <w:rFonts w:ascii="Times New Roman" w:hAnsi="Times New Roman" w:cs="Times New Roman"/>
          <w:sz w:val="28"/>
          <w:szCs w:val="28"/>
        </w:rPr>
        <w:t>«Победитель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менее чем десять процентов от начальной (максимальной) цены договора и не менее размера аванса (если договором предусмотрена выплата аванса), если в извещении (документации) установлено</w:t>
      </w:r>
      <w:proofErr w:type="gramEnd"/>
      <w:r w:rsidRPr="00D30229">
        <w:rPr>
          <w:rFonts w:ascii="Times New Roman" w:hAnsi="Times New Roman" w:cs="Times New Roman"/>
          <w:sz w:val="28"/>
          <w:szCs w:val="28"/>
        </w:rPr>
        <w:t xml:space="preserve"> требование о предоставлении обеспечения исполнения договора</w:t>
      </w:r>
      <w:proofErr w:type="gramStart"/>
      <w:r w:rsidRPr="00D30229">
        <w:rPr>
          <w:rFonts w:ascii="Times New Roman" w:hAnsi="Times New Roman" w:cs="Times New Roman"/>
          <w:sz w:val="28"/>
          <w:szCs w:val="28"/>
        </w:rPr>
        <w:t>.».</w:t>
      </w:r>
      <w:proofErr w:type="gramEnd"/>
    </w:p>
    <w:p w:rsidR="007F40CB" w:rsidRPr="00D30229" w:rsidRDefault="007F40CB" w:rsidP="007F40CB">
      <w:pPr>
        <w:widowControl w:val="0"/>
        <w:ind w:firstLine="708"/>
        <w:rPr>
          <w:rFonts w:ascii="Times New Roman" w:hAnsi="Times New Roman" w:cs="Times New Roman"/>
          <w:sz w:val="28"/>
          <w:szCs w:val="28"/>
        </w:rPr>
      </w:pPr>
      <w:r w:rsidRPr="00D30229">
        <w:rPr>
          <w:rFonts w:ascii="Times New Roman" w:hAnsi="Times New Roman" w:cs="Times New Roman"/>
          <w:sz w:val="28"/>
          <w:szCs w:val="28"/>
        </w:rPr>
        <w:t>21. Пункт 23.1 положения дополнен абзацем следующего содержания:</w:t>
      </w:r>
    </w:p>
    <w:p w:rsidR="007F40CB" w:rsidRPr="00D30229" w:rsidRDefault="007F40CB" w:rsidP="007F40CB">
      <w:pPr>
        <w:widowControl w:val="0"/>
        <w:ind w:firstLine="709"/>
        <w:rPr>
          <w:rFonts w:ascii="Times New Roman" w:hAnsi="Times New Roman" w:cs="Times New Roman"/>
          <w:sz w:val="28"/>
          <w:szCs w:val="28"/>
        </w:rPr>
      </w:pPr>
      <w:r w:rsidRPr="00D30229">
        <w:rPr>
          <w:rFonts w:ascii="Times New Roman" w:hAnsi="Times New Roman" w:cs="Times New Roman"/>
          <w:sz w:val="28"/>
          <w:szCs w:val="28"/>
        </w:rPr>
        <w:t xml:space="preserve">«Победитель закупки, участниками которой могут быть только </w:t>
      </w:r>
      <w:r w:rsidRPr="00D30229">
        <w:rPr>
          <w:rFonts w:ascii="Times New Roman" w:hAnsi="Times New Roman" w:cs="Times New Roman"/>
          <w:sz w:val="28"/>
          <w:szCs w:val="28"/>
        </w:rPr>
        <w:lastRenderedPageBreak/>
        <w:t>субъекты малого и среднего предпринимательства, до заключения договора предоставляет обеспечение исполнения договора в размере, превышающем в полтора раза размер обеспечения исполнения договора, указанный в извещении и документации о закупке (за исключением запроса котировок в электронной форме), но не более</w:t>
      </w:r>
      <w:proofErr w:type="gramStart"/>
      <w:r w:rsidRPr="00D30229">
        <w:rPr>
          <w:rFonts w:ascii="Times New Roman" w:hAnsi="Times New Roman" w:cs="Times New Roman"/>
          <w:sz w:val="28"/>
          <w:szCs w:val="28"/>
        </w:rPr>
        <w:t>,</w:t>
      </w:r>
      <w:proofErr w:type="gramEnd"/>
      <w:r w:rsidRPr="00D30229">
        <w:rPr>
          <w:rFonts w:ascii="Times New Roman" w:hAnsi="Times New Roman" w:cs="Times New Roman"/>
          <w:sz w:val="28"/>
          <w:szCs w:val="28"/>
        </w:rPr>
        <w:t xml:space="preserve"> чем пять процентов от начальной (максимальной) цены договора, или в размера аванса, если договором предусмотрена выплата аванса, если в извещении (документации) установлено требование о предоставлении обеспечения исполнения договора</w:t>
      </w:r>
      <w:proofErr w:type="gramStart"/>
      <w:r w:rsidRPr="00D30229">
        <w:rPr>
          <w:rFonts w:ascii="Times New Roman" w:hAnsi="Times New Roman" w:cs="Times New Roman"/>
          <w:sz w:val="28"/>
          <w:szCs w:val="28"/>
        </w:rPr>
        <w:t>.».</w:t>
      </w:r>
      <w:proofErr w:type="gramEnd"/>
    </w:p>
    <w:p w:rsidR="007F40CB" w:rsidRPr="00D30229" w:rsidRDefault="007F40CB" w:rsidP="007F40CB">
      <w:pPr>
        <w:pStyle w:val="a6"/>
        <w:spacing w:after="0" w:line="240" w:lineRule="auto"/>
        <w:ind w:left="0" w:firstLine="709"/>
        <w:jc w:val="both"/>
        <w:rPr>
          <w:rFonts w:ascii="Times New Roman" w:hAnsi="Times New Roman" w:cs="Times New Roman"/>
          <w:sz w:val="28"/>
          <w:szCs w:val="28"/>
        </w:rPr>
      </w:pPr>
      <w:r w:rsidRPr="00D30229">
        <w:rPr>
          <w:rFonts w:ascii="Times New Roman" w:hAnsi="Times New Roman" w:cs="Times New Roman"/>
          <w:sz w:val="28"/>
          <w:szCs w:val="28"/>
        </w:rPr>
        <w:t xml:space="preserve">22. Пункт 23.2 положения изложен в новой редакции: </w:t>
      </w:r>
    </w:p>
    <w:p w:rsidR="007F40CB" w:rsidRPr="00D30229" w:rsidRDefault="007F40CB" w:rsidP="007F40CB">
      <w:pPr>
        <w:pStyle w:val="a6"/>
        <w:spacing w:after="0" w:line="240" w:lineRule="auto"/>
        <w:ind w:left="0" w:firstLine="709"/>
        <w:jc w:val="both"/>
        <w:rPr>
          <w:rFonts w:ascii="Times New Roman" w:hAnsi="Times New Roman" w:cs="Times New Roman"/>
          <w:sz w:val="28"/>
          <w:szCs w:val="28"/>
        </w:rPr>
      </w:pPr>
      <w:r w:rsidRPr="00D30229">
        <w:rPr>
          <w:rFonts w:ascii="Times New Roman" w:hAnsi="Times New Roman" w:cs="Times New Roman"/>
          <w:sz w:val="28"/>
          <w:szCs w:val="28"/>
        </w:rPr>
        <w:t xml:space="preserve">«Указание на применение антидемпинговых мер устанавливается заказчиком в извещении и документации о закупке (за исключением запроса котировок в электронной форме). </w:t>
      </w:r>
      <w:proofErr w:type="gramStart"/>
      <w:r w:rsidRPr="00D30229">
        <w:rPr>
          <w:rFonts w:ascii="Times New Roman" w:hAnsi="Times New Roman" w:cs="Times New Roman"/>
          <w:sz w:val="28"/>
          <w:szCs w:val="28"/>
        </w:rPr>
        <w:t>Принятое решение не может быть изменено в ходе проведения закупки без внесения изменений в соответствующие извещение и (или) документацию о закупке.».</w:t>
      </w:r>
      <w:proofErr w:type="gramEnd"/>
    </w:p>
    <w:p w:rsidR="007F40CB" w:rsidRPr="00D30229" w:rsidRDefault="007F40CB" w:rsidP="007F40CB">
      <w:pPr>
        <w:pStyle w:val="a6"/>
        <w:spacing w:after="0" w:line="240" w:lineRule="auto"/>
        <w:ind w:left="0" w:firstLine="709"/>
        <w:jc w:val="both"/>
        <w:rPr>
          <w:rFonts w:ascii="Times New Roman" w:hAnsi="Times New Roman" w:cs="Times New Roman"/>
          <w:sz w:val="28"/>
          <w:szCs w:val="28"/>
        </w:rPr>
      </w:pPr>
      <w:r w:rsidRPr="00D30229">
        <w:rPr>
          <w:rFonts w:ascii="Times New Roman" w:hAnsi="Times New Roman" w:cs="Times New Roman"/>
          <w:sz w:val="28"/>
          <w:szCs w:val="28"/>
        </w:rPr>
        <w:t xml:space="preserve">23. Пункт 28.2 положения дополнен подпунктом 13 следующего содержания: </w:t>
      </w:r>
    </w:p>
    <w:p w:rsidR="007F40CB" w:rsidRPr="00D30229" w:rsidRDefault="007F40CB" w:rsidP="007F40CB">
      <w:pPr>
        <w:pStyle w:val="a6"/>
        <w:spacing w:after="0" w:line="240" w:lineRule="auto"/>
        <w:ind w:left="0" w:firstLine="709"/>
        <w:jc w:val="both"/>
        <w:rPr>
          <w:rFonts w:ascii="Times New Roman" w:hAnsi="Times New Roman" w:cs="Times New Roman"/>
          <w:sz w:val="28"/>
          <w:szCs w:val="28"/>
        </w:rPr>
      </w:pPr>
      <w:r w:rsidRPr="00D30229">
        <w:rPr>
          <w:rFonts w:ascii="Times New Roman" w:hAnsi="Times New Roman" w:cs="Times New Roman"/>
          <w:sz w:val="28"/>
          <w:szCs w:val="28"/>
        </w:rPr>
        <w:t>«возникновения в ходе исполнения договора, предметом которого является выполнение работ по строительству, реконструкции, капитального ремонту, сносу объекта капитального строительства, проведение работ по сохранению объектов культурного наследия, независящих от сторон договора обстоятельств, влекущих невозможность его исполнения. Изменение существенных условий договора допускается при соблюдении условий, предусмотренных постановлением Правительства РФ от 16 апреля 2022 г. № 680 «Об установлении порядка и случаев изменения существенных условий государственных</w:t>
      </w:r>
      <w:r w:rsidRPr="00D30229">
        <w:t xml:space="preserve"> </w:t>
      </w:r>
      <w:r w:rsidRPr="00D30229">
        <w:rPr>
          <w:rFonts w:ascii="Times New Roman" w:hAnsi="Times New Roman" w:cs="Times New Roman"/>
          <w:sz w:val="28"/>
          <w:szCs w:val="28"/>
        </w:rPr>
        <w:t>контрактов, предметом которых является выполнение работ по строительству, реконструкции, капитальному ремонту, сносу объекта капитального строительства, проведение работ по сохранению объектов культурного наследия».</w:t>
      </w:r>
    </w:p>
    <w:p w:rsidR="007F40CB" w:rsidRPr="007F40CB" w:rsidRDefault="007F40CB" w:rsidP="007F40CB">
      <w:pPr>
        <w:pStyle w:val="a6"/>
        <w:spacing w:after="0" w:line="240" w:lineRule="auto"/>
        <w:ind w:left="0" w:firstLine="709"/>
        <w:jc w:val="both"/>
        <w:rPr>
          <w:rFonts w:ascii="Times New Roman" w:hAnsi="Times New Roman" w:cs="Times New Roman"/>
          <w:sz w:val="28"/>
          <w:szCs w:val="28"/>
        </w:rPr>
      </w:pPr>
      <w:r w:rsidRPr="007F40CB">
        <w:rPr>
          <w:rFonts w:ascii="Times New Roman" w:hAnsi="Times New Roman" w:cs="Times New Roman"/>
          <w:sz w:val="28"/>
          <w:szCs w:val="28"/>
        </w:rPr>
        <w:t>24. Абзац третий раздела 10 Типового положения изложен в новой редакции:</w:t>
      </w:r>
    </w:p>
    <w:p w:rsidR="007F40CB" w:rsidRPr="007F40CB" w:rsidRDefault="007F40CB" w:rsidP="007F40CB">
      <w:pPr>
        <w:widowControl w:val="0"/>
        <w:ind w:firstLine="709"/>
        <w:rPr>
          <w:rFonts w:ascii="Times New Roman" w:hAnsi="Times New Roman" w:cs="Times New Roman"/>
          <w:bCs/>
          <w:sz w:val="28"/>
          <w:szCs w:val="28"/>
        </w:rPr>
      </w:pPr>
      <w:proofErr w:type="gramStart"/>
      <w:r w:rsidRPr="007F40CB">
        <w:rPr>
          <w:rFonts w:ascii="Times New Roman" w:hAnsi="Times New Roman" w:cs="Times New Roman"/>
          <w:sz w:val="28"/>
          <w:szCs w:val="28"/>
        </w:rPr>
        <w:t>«</w:t>
      </w:r>
      <w:r w:rsidRPr="007F40CB">
        <w:rPr>
          <w:rFonts w:ascii="Times New Roman" w:eastAsia="Calibri" w:hAnsi="Times New Roman" w:cs="Times New Roman"/>
          <w:sz w:val="28"/>
          <w:szCs w:val="28"/>
          <w:lang w:eastAsia="en-US"/>
        </w:rPr>
        <w:t>Муниципальны</w:t>
      </w:r>
      <w:r w:rsidRPr="007F40CB">
        <w:rPr>
          <w:rFonts w:ascii="Times New Roman" w:eastAsia="Calibri" w:hAnsi="Times New Roman" w:cs="Times New Roman"/>
          <w:sz w:val="28"/>
          <w:szCs w:val="28"/>
        </w:rPr>
        <w:t>е</w:t>
      </w:r>
      <w:r w:rsidRPr="007F40CB">
        <w:rPr>
          <w:rFonts w:ascii="Times New Roman" w:eastAsia="Calibri" w:hAnsi="Times New Roman" w:cs="Times New Roman"/>
          <w:sz w:val="28"/>
          <w:szCs w:val="28"/>
          <w:lang w:eastAsia="en-US"/>
        </w:rPr>
        <w:t xml:space="preserve"> автономны</w:t>
      </w:r>
      <w:r w:rsidRPr="007F40CB">
        <w:rPr>
          <w:rFonts w:ascii="Times New Roman" w:eastAsia="Calibri" w:hAnsi="Times New Roman" w:cs="Times New Roman"/>
          <w:sz w:val="28"/>
          <w:szCs w:val="28"/>
        </w:rPr>
        <w:t>е</w:t>
      </w:r>
      <w:r w:rsidRPr="007F40CB">
        <w:rPr>
          <w:rFonts w:ascii="Times New Roman" w:eastAsia="Calibri" w:hAnsi="Times New Roman" w:cs="Times New Roman"/>
          <w:sz w:val="28"/>
          <w:szCs w:val="28"/>
          <w:lang w:eastAsia="en-US"/>
        </w:rPr>
        <w:t xml:space="preserve"> учреждения, муниципальны</w:t>
      </w:r>
      <w:r w:rsidRPr="007F40CB">
        <w:rPr>
          <w:rFonts w:ascii="Times New Roman" w:eastAsia="Calibri" w:hAnsi="Times New Roman" w:cs="Times New Roman"/>
          <w:sz w:val="28"/>
          <w:szCs w:val="28"/>
        </w:rPr>
        <w:t>е</w:t>
      </w:r>
      <w:r w:rsidRPr="007F40CB">
        <w:rPr>
          <w:rFonts w:ascii="Times New Roman" w:eastAsia="Calibri" w:hAnsi="Times New Roman" w:cs="Times New Roman"/>
          <w:sz w:val="28"/>
          <w:szCs w:val="28"/>
          <w:lang w:eastAsia="en-US"/>
        </w:rPr>
        <w:t xml:space="preserve"> бюджетны</w:t>
      </w:r>
      <w:r w:rsidRPr="007F40CB">
        <w:rPr>
          <w:rFonts w:ascii="Times New Roman" w:eastAsia="Calibri" w:hAnsi="Times New Roman" w:cs="Times New Roman"/>
          <w:sz w:val="28"/>
          <w:szCs w:val="28"/>
        </w:rPr>
        <w:t>е</w:t>
      </w:r>
      <w:r w:rsidRPr="007F40CB">
        <w:rPr>
          <w:rFonts w:ascii="Times New Roman" w:eastAsia="Calibri" w:hAnsi="Times New Roman" w:cs="Times New Roman"/>
          <w:sz w:val="28"/>
          <w:szCs w:val="28"/>
          <w:lang w:eastAsia="en-US"/>
        </w:rPr>
        <w:t xml:space="preserve"> учреждения, муниципальны</w:t>
      </w:r>
      <w:r w:rsidRPr="007F40CB">
        <w:rPr>
          <w:rFonts w:ascii="Times New Roman" w:eastAsia="Calibri" w:hAnsi="Times New Roman" w:cs="Times New Roman"/>
          <w:sz w:val="28"/>
          <w:szCs w:val="28"/>
        </w:rPr>
        <w:t>е</w:t>
      </w:r>
      <w:r w:rsidRPr="007F40CB">
        <w:rPr>
          <w:rFonts w:ascii="Times New Roman" w:eastAsia="Calibri" w:hAnsi="Times New Roman" w:cs="Times New Roman"/>
          <w:sz w:val="28"/>
          <w:szCs w:val="28"/>
          <w:lang w:eastAsia="en-US"/>
        </w:rPr>
        <w:t xml:space="preserve"> унитарны</w:t>
      </w:r>
      <w:r w:rsidRPr="007F40CB">
        <w:rPr>
          <w:rFonts w:ascii="Times New Roman" w:eastAsia="Calibri" w:hAnsi="Times New Roman" w:cs="Times New Roman"/>
          <w:sz w:val="28"/>
          <w:szCs w:val="28"/>
        </w:rPr>
        <w:t>е</w:t>
      </w:r>
      <w:r w:rsidRPr="007F40CB">
        <w:rPr>
          <w:rFonts w:ascii="Times New Roman" w:eastAsia="Calibri" w:hAnsi="Times New Roman" w:cs="Times New Roman"/>
          <w:sz w:val="28"/>
          <w:szCs w:val="28"/>
          <w:lang w:eastAsia="en-US"/>
        </w:rPr>
        <w:t xml:space="preserve"> предприятия </w:t>
      </w:r>
      <w:r w:rsidRPr="007F40CB">
        <w:rPr>
          <w:rFonts w:ascii="Times New Roman" w:hAnsi="Times New Roman" w:cs="Times New Roman"/>
          <w:sz w:val="28"/>
          <w:szCs w:val="28"/>
        </w:rPr>
        <w:t>муниципального образования Крымский район обязаны внести изменения в утвержденные такими заказчиками положения о закупке, направленные на приведение утвержденных положений о закупке в соответствие с типовым положением, или утвердить новое положение о закупке, приведенное в соответствие с типовым положением, не позднее 1 октября 2022 года, со сроком вступления в силу таких положений</w:t>
      </w:r>
      <w:proofErr w:type="gramEnd"/>
      <w:r w:rsidRPr="007F40CB">
        <w:rPr>
          <w:rFonts w:ascii="Times New Roman" w:hAnsi="Times New Roman" w:cs="Times New Roman"/>
          <w:sz w:val="28"/>
          <w:szCs w:val="28"/>
        </w:rPr>
        <w:t xml:space="preserve"> со дня размещения в ЕИС положений о закупке указанных юридических лиц в новой редакции».  </w:t>
      </w:r>
    </w:p>
    <w:p w:rsidR="007F40CB" w:rsidRPr="00D30229" w:rsidRDefault="007F40CB" w:rsidP="007F40CB">
      <w:pPr>
        <w:ind w:firstLine="0"/>
        <w:rPr>
          <w:rFonts w:ascii="Times New Roman" w:hAnsi="Times New Roman" w:cs="Times New Roman"/>
          <w:bCs/>
          <w:sz w:val="27"/>
          <w:szCs w:val="27"/>
        </w:rPr>
      </w:pPr>
    </w:p>
    <w:p w:rsidR="007F40CB" w:rsidRPr="00D30229" w:rsidRDefault="007F40CB" w:rsidP="007F40CB">
      <w:pPr>
        <w:ind w:firstLine="0"/>
        <w:rPr>
          <w:rFonts w:ascii="Times New Roman" w:hAnsi="Times New Roman" w:cs="Times New Roman"/>
          <w:bCs/>
          <w:sz w:val="27"/>
          <w:szCs w:val="27"/>
        </w:rPr>
      </w:pPr>
    </w:p>
    <w:p w:rsidR="007F40CB" w:rsidRPr="00D30229" w:rsidRDefault="007F40CB" w:rsidP="007F40CB">
      <w:pPr>
        <w:ind w:firstLine="0"/>
        <w:rPr>
          <w:rFonts w:ascii="Times New Roman" w:hAnsi="Times New Roman" w:cs="Times New Roman"/>
          <w:bCs/>
          <w:sz w:val="27"/>
          <w:szCs w:val="27"/>
        </w:rPr>
      </w:pPr>
    </w:p>
    <w:p w:rsidR="007F40CB" w:rsidRDefault="007F40CB" w:rsidP="00E45427">
      <w:pPr>
        <w:rPr>
          <w:rFonts w:ascii="Times New Roman" w:hAnsi="Times New Roman" w:cs="Times New Roman"/>
          <w:spacing w:val="6"/>
          <w:sz w:val="27"/>
          <w:szCs w:val="27"/>
        </w:rPr>
      </w:pPr>
    </w:p>
    <w:sectPr w:rsidR="007F40CB" w:rsidSect="00191A2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48E6" w:rsidRDefault="000848E6" w:rsidP="00267EA2">
      <w:r>
        <w:separator/>
      </w:r>
    </w:p>
  </w:endnote>
  <w:endnote w:type="continuationSeparator" w:id="0">
    <w:p w:rsidR="000848E6" w:rsidRDefault="000848E6" w:rsidP="00267E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48E6" w:rsidRDefault="000848E6" w:rsidP="00267EA2">
      <w:r>
        <w:separator/>
      </w:r>
    </w:p>
  </w:footnote>
  <w:footnote w:type="continuationSeparator" w:id="0">
    <w:p w:rsidR="000848E6" w:rsidRDefault="000848E6" w:rsidP="00267E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295745"/>
      <w:docPartObj>
        <w:docPartGallery w:val="Page Numbers (Top of Page)"/>
        <w:docPartUnique/>
      </w:docPartObj>
    </w:sdtPr>
    <w:sdtEndPr/>
    <w:sdtContent>
      <w:p w:rsidR="0020097E" w:rsidRDefault="00267EA2">
        <w:pPr>
          <w:pStyle w:val="a4"/>
          <w:jc w:val="center"/>
        </w:pPr>
        <w:r>
          <w:fldChar w:fldCharType="begin"/>
        </w:r>
        <w:r w:rsidR="00323C92">
          <w:instrText xml:space="preserve"> PAGE   \* MERGEFORMAT </w:instrText>
        </w:r>
        <w:r>
          <w:fldChar w:fldCharType="separate"/>
        </w:r>
        <w:r w:rsidR="007B0200">
          <w:rPr>
            <w:noProof/>
          </w:rPr>
          <w:t>7</w:t>
        </w:r>
        <w:r>
          <w:fldChar w:fldCharType="end"/>
        </w:r>
      </w:p>
    </w:sdtContent>
  </w:sdt>
  <w:p w:rsidR="0020097E" w:rsidRDefault="007B020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B0E1B"/>
    <w:multiLevelType w:val="hybridMultilevel"/>
    <w:tmpl w:val="8B108F6E"/>
    <w:lvl w:ilvl="0" w:tplc="4BF09CC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6D5657E7"/>
    <w:multiLevelType w:val="hybridMultilevel"/>
    <w:tmpl w:val="F50460FE"/>
    <w:lvl w:ilvl="0" w:tplc="F07455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23C92"/>
    <w:rsid w:val="00002AFB"/>
    <w:rsid w:val="00002CC9"/>
    <w:rsid w:val="00006905"/>
    <w:rsid w:val="0002510B"/>
    <w:rsid w:val="000357C4"/>
    <w:rsid w:val="00060756"/>
    <w:rsid w:val="000727AF"/>
    <w:rsid w:val="00076C18"/>
    <w:rsid w:val="000848E6"/>
    <w:rsid w:val="000A0DFC"/>
    <w:rsid w:val="000A258A"/>
    <w:rsid w:val="000A561C"/>
    <w:rsid w:val="000C6DF7"/>
    <w:rsid w:val="000D0490"/>
    <w:rsid w:val="00115F44"/>
    <w:rsid w:val="00117E17"/>
    <w:rsid w:val="001215D5"/>
    <w:rsid w:val="00126113"/>
    <w:rsid w:val="001264A0"/>
    <w:rsid w:val="00140EE0"/>
    <w:rsid w:val="00163C58"/>
    <w:rsid w:val="00177F96"/>
    <w:rsid w:val="001850DA"/>
    <w:rsid w:val="0018596E"/>
    <w:rsid w:val="001A50DC"/>
    <w:rsid w:val="001B4B5F"/>
    <w:rsid w:val="001B59E5"/>
    <w:rsid w:val="001E2945"/>
    <w:rsid w:val="001F79F0"/>
    <w:rsid w:val="0025364D"/>
    <w:rsid w:val="00256C57"/>
    <w:rsid w:val="00257C87"/>
    <w:rsid w:val="00262C0F"/>
    <w:rsid w:val="00267EA2"/>
    <w:rsid w:val="002773E0"/>
    <w:rsid w:val="002A5711"/>
    <w:rsid w:val="002B0598"/>
    <w:rsid w:val="002C1C52"/>
    <w:rsid w:val="002F471F"/>
    <w:rsid w:val="00303191"/>
    <w:rsid w:val="003216A6"/>
    <w:rsid w:val="00323C92"/>
    <w:rsid w:val="00334CC4"/>
    <w:rsid w:val="00350408"/>
    <w:rsid w:val="00393933"/>
    <w:rsid w:val="003A1ECF"/>
    <w:rsid w:val="003A2B09"/>
    <w:rsid w:val="003A79F8"/>
    <w:rsid w:val="003C2B67"/>
    <w:rsid w:val="003F1789"/>
    <w:rsid w:val="003F1E04"/>
    <w:rsid w:val="003F3A8F"/>
    <w:rsid w:val="004014EA"/>
    <w:rsid w:val="00413E17"/>
    <w:rsid w:val="00423467"/>
    <w:rsid w:val="004440F5"/>
    <w:rsid w:val="00445BAF"/>
    <w:rsid w:val="004714E9"/>
    <w:rsid w:val="0047764F"/>
    <w:rsid w:val="00491E97"/>
    <w:rsid w:val="00503914"/>
    <w:rsid w:val="00523CB0"/>
    <w:rsid w:val="005505E1"/>
    <w:rsid w:val="00555D0F"/>
    <w:rsid w:val="005733B9"/>
    <w:rsid w:val="0057412A"/>
    <w:rsid w:val="005745C2"/>
    <w:rsid w:val="005A3868"/>
    <w:rsid w:val="005A5B96"/>
    <w:rsid w:val="005A62F6"/>
    <w:rsid w:val="005B790E"/>
    <w:rsid w:val="005C659F"/>
    <w:rsid w:val="00620AC0"/>
    <w:rsid w:val="00623B8B"/>
    <w:rsid w:val="00644F6B"/>
    <w:rsid w:val="006505CE"/>
    <w:rsid w:val="0065581D"/>
    <w:rsid w:val="00665D26"/>
    <w:rsid w:val="00696BFC"/>
    <w:rsid w:val="006A4806"/>
    <w:rsid w:val="006A4E9F"/>
    <w:rsid w:val="006B139C"/>
    <w:rsid w:val="006B2A11"/>
    <w:rsid w:val="006E2F2F"/>
    <w:rsid w:val="006E7F25"/>
    <w:rsid w:val="00703099"/>
    <w:rsid w:val="0072302B"/>
    <w:rsid w:val="00746F05"/>
    <w:rsid w:val="007572B3"/>
    <w:rsid w:val="007604E5"/>
    <w:rsid w:val="00782F7D"/>
    <w:rsid w:val="0079628C"/>
    <w:rsid w:val="007B0200"/>
    <w:rsid w:val="007D2306"/>
    <w:rsid w:val="007E3EE7"/>
    <w:rsid w:val="007F40CB"/>
    <w:rsid w:val="00841B16"/>
    <w:rsid w:val="00845436"/>
    <w:rsid w:val="00846F6E"/>
    <w:rsid w:val="008B555E"/>
    <w:rsid w:val="008D5311"/>
    <w:rsid w:val="008E1D98"/>
    <w:rsid w:val="008E6162"/>
    <w:rsid w:val="008E772F"/>
    <w:rsid w:val="00910DA4"/>
    <w:rsid w:val="00912219"/>
    <w:rsid w:val="00916FA5"/>
    <w:rsid w:val="00936746"/>
    <w:rsid w:val="009452B7"/>
    <w:rsid w:val="00945553"/>
    <w:rsid w:val="00952790"/>
    <w:rsid w:val="00972075"/>
    <w:rsid w:val="00991CAE"/>
    <w:rsid w:val="0099252D"/>
    <w:rsid w:val="009A6CED"/>
    <w:rsid w:val="009A77B1"/>
    <w:rsid w:val="009C4615"/>
    <w:rsid w:val="009E010C"/>
    <w:rsid w:val="009E1C4C"/>
    <w:rsid w:val="009F4984"/>
    <w:rsid w:val="00A02333"/>
    <w:rsid w:val="00A02573"/>
    <w:rsid w:val="00A3519E"/>
    <w:rsid w:val="00A4476E"/>
    <w:rsid w:val="00A52816"/>
    <w:rsid w:val="00A54F9A"/>
    <w:rsid w:val="00A8671B"/>
    <w:rsid w:val="00AA2134"/>
    <w:rsid w:val="00AA3F8B"/>
    <w:rsid w:val="00AB1344"/>
    <w:rsid w:val="00AD54D8"/>
    <w:rsid w:val="00AF43DC"/>
    <w:rsid w:val="00B14E13"/>
    <w:rsid w:val="00B27107"/>
    <w:rsid w:val="00B464B1"/>
    <w:rsid w:val="00B5133A"/>
    <w:rsid w:val="00B55C1F"/>
    <w:rsid w:val="00B70858"/>
    <w:rsid w:val="00B75534"/>
    <w:rsid w:val="00B827B4"/>
    <w:rsid w:val="00B91D6C"/>
    <w:rsid w:val="00B93DC5"/>
    <w:rsid w:val="00BA1E3A"/>
    <w:rsid w:val="00BB4E44"/>
    <w:rsid w:val="00BC614F"/>
    <w:rsid w:val="00BE6C25"/>
    <w:rsid w:val="00BF2AF8"/>
    <w:rsid w:val="00C079A7"/>
    <w:rsid w:val="00C2008F"/>
    <w:rsid w:val="00C20D44"/>
    <w:rsid w:val="00C2196B"/>
    <w:rsid w:val="00C23E06"/>
    <w:rsid w:val="00C24196"/>
    <w:rsid w:val="00C45091"/>
    <w:rsid w:val="00C80EEE"/>
    <w:rsid w:val="00CA7F6C"/>
    <w:rsid w:val="00CB0191"/>
    <w:rsid w:val="00CB0DF9"/>
    <w:rsid w:val="00CB54C6"/>
    <w:rsid w:val="00CC503D"/>
    <w:rsid w:val="00CE5B81"/>
    <w:rsid w:val="00CF2A84"/>
    <w:rsid w:val="00D02EF0"/>
    <w:rsid w:val="00D05335"/>
    <w:rsid w:val="00D16610"/>
    <w:rsid w:val="00D4576C"/>
    <w:rsid w:val="00D63340"/>
    <w:rsid w:val="00D7347E"/>
    <w:rsid w:val="00D74DE1"/>
    <w:rsid w:val="00D96EB6"/>
    <w:rsid w:val="00DB0A2C"/>
    <w:rsid w:val="00DB6EC0"/>
    <w:rsid w:val="00DC27FB"/>
    <w:rsid w:val="00DC469E"/>
    <w:rsid w:val="00DE49FD"/>
    <w:rsid w:val="00E02FFE"/>
    <w:rsid w:val="00E030CD"/>
    <w:rsid w:val="00E12563"/>
    <w:rsid w:val="00E2300D"/>
    <w:rsid w:val="00E27C2B"/>
    <w:rsid w:val="00E37F89"/>
    <w:rsid w:val="00E43393"/>
    <w:rsid w:val="00E45427"/>
    <w:rsid w:val="00E671B4"/>
    <w:rsid w:val="00E76161"/>
    <w:rsid w:val="00E861DC"/>
    <w:rsid w:val="00E87912"/>
    <w:rsid w:val="00E91354"/>
    <w:rsid w:val="00E96DC3"/>
    <w:rsid w:val="00EE274D"/>
    <w:rsid w:val="00EE5319"/>
    <w:rsid w:val="00F1176A"/>
    <w:rsid w:val="00F16C76"/>
    <w:rsid w:val="00F47FF0"/>
    <w:rsid w:val="00F51D94"/>
    <w:rsid w:val="00F55BBB"/>
    <w:rsid w:val="00F64063"/>
    <w:rsid w:val="00F94CF8"/>
    <w:rsid w:val="00FB18FE"/>
    <w:rsid w:val="00FB1D22"/>
    <w:rsid w:val="00FD2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ind w:firstLine="851"/>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EA2"/>
  </w:style>
  <w:style w:type="paragraph" w:styleId="2">
    <w:name w:val="heading 2"/>
    <w:basedOn w:val="a"/>
    <w:next w:val="a"/>
    <w:link w:val="20"/>
    <w:uiPriority w:val="9"/>
    <w:unhideWhenUsed/>
    <w:qFormat/>
    <w:rsid w:val="001B59E5"/>
    <w:pPr>
      <w:keepNext/>
      <w:spacing w:before="240" w:after="60"/>
      <w:ind w:firstLine="0"/>
      <w:jc w:val="left"/>
      <w:outlineLvl w:val="1"/>
    </w:pPr>
    <w:rPr>
      <w:rFonts w:ascii="Calibri Light" w:eastAsia="Times New Roman" w:hAnsi="Calibri Light" w:cs="Times New Roman"/>
      <w:b/>
      <w:bCs/>
      <w:i/>
      <w:i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323C92"/>
    <w:rPr>
      <w:rFonts w:ascii="Calibri" w:eastAsia="Times New Roman" w:hAnsi="Calibri" w:cs="Times New Roman"/>
    </w:rPr>
  </w:style>
  <w:style w:type="paragraph" w:customStyle="1" w:styleId="Style1">
    <w:name w:val="Style1"/>
    <w:basedOn w:val="a"/>
    <w:uiPriority w:val="99"/>
    <w:rsid w:val="00323C92"/>
    <w:pPr>
      <w:widowControl w:val="0"/>
      <w:autoSpaceDE w:val="0"/>
      <w:autoSpaceDN w:val="0"/>
      <w:adjustRightInd w:val="0"/>
      <w:spacing w:line="274" w:lineRule="exact"/>
      <w:ind w:firstLine="2232"/>
    </w:pPr>
    <w:rPr>
      <w:rFonts w:ascii="Times New Roman" w:eastAsia="Times New Roman" w:hAnsi="Times New Roman" w:cs="Times New Roman"/>
      <w:sz w:val="24"/>
      <w:szCs w:val="24"/>
    </w:rPr>
  </w:style>
  <w:style w:type="character" w:customStyle="1" w:styleId="FontStyle12">
    <w:name w:val="Font Style12"/>
    <w:basedOn w:val="a0"/>
    <w:uiPriority w:val="99"/>
    <w:rsid w:val="00323C92"/>
    <w:rPr>
      <w:rFonts w:ascii="Times New Roman" w:hAnsi="Times New Roman" w:cs="Times New Roman" w:hint="default"/>
      <w:sz w:val="26"/>
      <w:szCs w:val="26"/>
    </w:rPr>
  </w:style>
  <w:style w:type="character" w:customStyle="1" w:styleId="FontStyle11">
    <w:name w:val="Font Style11"/>
    <w:basedOn w:val="a0"/>
    <w:uiPriority w:val="99"/>
    <w:rsid w:val="00323C92"/>
    <w:rPr>
      <w:rFonts w:ascii="Times New Roman" w:hAnsi="Times New Roman" w:cs="Times New Roman" w:hint="default"/>
      <w:b/>
      <w:bCs/>
      <w:sz w:val="22"/>
      <w:szCs w:val="22"/>
    </w:rPr>
  </w:style>
  <w:style w:type="paragraph" w:styleId="a4">
    <w:name w:val="header"/>
    <w:basedOn w:val="a"/>
    <w:link w:val="a5"/>
    <w:uiPriority w:val="99"/>
    <w:unhideWhenUsed/>
    <w:rsid w:val="00323C92"/>
    <w:pPr>
      <w:tabs>
        <w:tab w:val="center" w:pos="4677"/>
        <w:tab w:val="right" w:pos="9355"/>
      </w:tabs>
    </w:pPr>
  </w:style>
  <w:style w:type="character" w:customStyle="1" w:styleId="a5">
    <w:name w:val="Верхний колонтитул Знак"/>
    <w:basedOn w:val="a0"/>
    <w:link w:val="a4"/>
    <w:uiPriority w:val="99"/>
    <w:rsid w:val="00323C92"/>
  </w:style>
  <w:style w:type="character" w:customStyle="1" w:styleId="20">
    <w:name w:val="Заголовок 2 Знак"/>
    <w:basedOn w:val="a0"/>
    <w:link w:val="2"/>
    <w:uiPriority w:val="9"/>
    <w:rsid w:val="001B59E5"/>
    <w:rPr>
      <w:rFonts w:ascii="Calibri Light" w:eastAsia="Times New Roman" w:hAnsi="Calibri Light" w:cs="Times New Roman"/>
      <w:b/>
      <w:bCs/>
      <w:i/>
      <w:iCs/>
      <w:sz w:val="28"/>
      <w:szCs w:val="28"/>
      <w:lang w:val="x-none" w:eastAsia="x-none"/>
    </w:rPr>
  </w:style>
  <w:style w:type="paragraph" w:styleId="a6">
    <w:name w:val="List Paragraph"/>
    <w:basedOn w:val="a"/>
    <w:link w:val="a7"/>
    <w:uiPriority w:val="34"/>
    <w:qFormat/>
    <w:rsid w:val="001B59E5"/>
    <w:pPr>
      <w:spacing w:after="200" w:line="276" w:lineRule="auto"/>
      <w:ind w:left="720" w:firstLine="0"/>
      <w:contextualSpacing/>
      <w:jc w:val="left"/>
    </w:pPr>
    <w:rPr>
      <w:rFonts w:eastAsiaTheme="minorHAnsi"/>
      <w:lang w:eastAsia="en-US"/>
    </w:rPr>
  </w:style>
  <w:style w:type="character" w:customStyle="1" w:styleId="a7">
    <w:name w:val="Абзац списка Знак"/>
    <w:basedOn w:val="a0"/>
    <w:link w:val="a6"/>
    <w:uiPriority w:val="34"/>
    <w:rsid w:val="001B59E5"/>
    <w:rPr>
      <w:rFonts w:eastAsiaTheme="minorHAnsi"/>
      <w:lang w:eastAsia="en-US"/>
    </w:rPr>
  </w:style>
  <w:style w:type="paragraph" w:customStyle="1" w:styleId="ConsPlusNormal">
    <w:name w:val="ConsPlusNormal"/>
    <w:rsid w:val="001B59E5"/>
    <w:pPr>
      <w:autoSpaceDE w:val="0"/>
      <w:autoSpaceDN w:val="0"/>
      <w:adjustRightInd w:val="0"/>
      <w:ind w:firstLine="0"/>
      <w:jc w:val="left"/>
    </w:pPr>
    <w:rPr>
      <w:rFonts w:ascii="Times New Roman" w:eastAsia="Calibri" w:hAnsi="Times New Roman" w:cs="Times New Roman"/>
      <w:sz w:val="28"/>
      <w:szCs w:val="28"/>
    </w:rPr>
  </w:style>
  <w:style w:type="paragraph" w:customStyle="1" w:styleId="formattext">
    <w:name w:val="formattext"/>
    <w:basedOn w:val="a"/>
    <w:rsid w:val="001B59E5"/>
    <w:pPr>
      <w:spacing w:before="100" w:beforeAutospacing="1" w:after="100" w:afterAutospacing="1"/>
      <w:ind w:firstLine="0"/>
      <w:jc w:val="left"/>
    </w:pPr>
    <w:rPr>
      <w:rFonts w:ascii="Times New Roman" w:eastAsia="Times New Roman" w:hAnsi="Times New Roman" w:cs="Times New Roman"/>
      <w:sz w:val="24"/>
      <w:szCs w:val="24"/>
    </w:rPr>
  </w:style>
  <w:style w:type="paragraph" w:styleId="a8">
    <w:name w:val="footnote text"/>
    <w:basedOn w:val="a"/>
    <w:link w:val="a9"/>
    <w:uiPriority w:val="99"/>
    <w:unhideWhenUsed/>
    <w:rsid w:val="00C20D44"/>
    <w:pPr>
      <w:ind w:firstLine="0"/>
      <w:jc w:val="left"/>
    </w:pPr>
    <w:rPr>
      <w:rFonts w:eastAsiaTheme="minorHAnsi"/>
      <w:sz w:val="20"/>
      <w:szCs w:val="20"/>
      <w:lang w:eastAsia="en-US"/>
    </w:rPr>
  </w:style>
  <w:style w:type="character" w:customStyle="1" w:styleId="a9">
    <w:name w:val="Текст сноски Знак"/>
    <w:basedOn w:val="a0"/>
    <w:link w:val="a8"/>
    <w:uiPriority w:val="99"/>
    <w:rsid w:val="00C20D44"/>
    <w:rPr>
      <w:rFonts w:eastAsiaTheme="minorHAnsi"/>
      <w:sz w:val="20"/>
      <w:szCs w:val="20"/>
      <w:lang w:eastAsia="en-US"/>
    </w:rPr>
  </w:style>
  <w:style w:type="character" w:styleId="aa">
    <w:name w:val="footnote reference"/>
    <w:basedOn w:val="a0"/>
    <w:uiPriority w:val="99"/>
    <w:unhideWhenUsed/>
    <w:rsid w:val="00C20D44"/>
    <w:rPr>
      <w:vertAlign w:val="superscript"/>
    </w:rPr>
  </w:style>
  <w:style w:type="paragraph" w:styleId="ab">
    <w:name w:val="Balloon Text"/>
    <w:basedOn w:val="a"/>
    <w:link w:val="ac"/>
    <w:uiPriority w:val="99"/>
    <w:semiHidden/>
    <w:unhideWhenUsed/>
    <w:rsid w:val="005A62F6"/>
    <w:rPr>
      <w:rFonts w:ascii="Tahoma" w:hAnsi="Tahoma" w:cs="Tahoma"/>
      <w:sz w:val="16"/>
      <w:szCs w:val="16"/>
    </w:rPr>
  </w:style>
  <w:style w:type="character" w:customStyle="1" w:styleId="ac">
    <w:name w:val="Текст выноски Знак"/>
    <w:basedOn w:val="a0"/>
    <w:link w:val="ab"/>
    <w:uiPriority w:val="99"/>
    <w:semiHidden/>
    <w:rsid w:val="005A62F6"/>
    <w:rPr>
      <w:rFonts w:ascii="Tahoma" w:hAnsi="Tahoma" w:cs="Tahoma"/>
      <w:sz w:val="16"/>
      <w:szCs w:val="16"/>
    </w:rPr>
  </w:style>
  <w:style w:type="character" w:styleId="ad">
    <w:name w:val="Hyperlink"/>
    <w:rsid w:val="00910DA4"/>
    <w:rPr>
      <w:color w:val="0000FF"/>
      <w:u w:val="single"/>
    </w:rPr>
  </w:style>
  <w:style w:type="paragraph" w:customStyle="1" w:styleId="1">
    <w:name w:val="Абзац списка1"/>
    <w:basedOn w:val="a"/>
    <w:rsid w:val="00620AC0"/>
    <w:pPr>
      <w:spacing w:after="200" w:line="276" w:lineRule="auto"/>
      <w:ind w:left="720" w:firstLine="0"/>
      <w:jc w:val="left"/>
    </w:pPr>
    <w:rPr>
      <w:rFonts w:ascii="Calibri" w:eastAsia="Times New Roman" w:hAnsi="Calibri" w:cs="Times New Roman"/>
      <w:szCs w:val="20"/>
      <w:lang w:val="x-none"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1055</TotalTime>
  <Pages>7</Pages>
  <Words>2700</Words>
  <Characters>15391</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User03</cp:lastModifiedBy>
  <cp:revision>130</cp:revision>
  <cp:lastPrinted>2021-12-09T12:25:00Z</cp:lastPrinted>
  <dcterms:created xsi:type="dcterms:W3CDTF">2018-05-18T11:26:00Z</dcterms:created>
  <dcterms:modified xsi:type="dcterms:W3CDTF">2022-08-31T06:21:00Z</dcterms:modified>
</cp:coreProperties>
</file>