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 xml:space="preserve"> Грицюта Андрея Васильевича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Двухмандатному избирательному округу № 7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Грицюта Андрея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Двухмандатному избирательному округу № 7,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Грицюта Андрея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1966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</w:t>
      </w:r>
      <w:r>
        <w:rPr>
          <w:szCs w:val="28"/>
        </w:rPr>
        <w:t>щего</w:t>
      </w:r>
      <w:r>
        <w:rPr>
          <w:szCs w:val="28"/>
        </w:rPr>
        <w:t xml:space="preserve"> в администрации Адагумского сельского поселения Крымского района эксперт</w:t>
      </w:r>
      <w:r>
        <w:rPr>
          <w:rFonts w:eastAsia="Calibri"/>
          <w:szCs w:val="28"/>
        </w:rPr>
        <w:t>ом,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Двухмандатному избирательному округу №7  </w:t>
      </w:r>
      <w:r>
        <w:rPr>
          <w:color w:val="auto"/>
          <w:szCs w:val="28"/>
        </w:rPr>
        <w:t>25 июля 2025 года в 09 часов 35 мин</w:t>
      </w:r>
      <w:r>
        <w:rPr>
          <w:szCs w:val="28"/>
        </w:rPr>
        <w:t>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Грицюта Андрею Васильевичу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E46F-DDA6-4A94-9E6C-F6888B1B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227</Words>
  <Characters>1625</Characters>
  <CharactersWithSpaces>1935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2025-07-21T10:48:00Z</dcterms:created>
  <dc:creator>ТИК Абинская</dc:creator>
  <dc:description/>
  <dc:language>ru-RU</dc:language>
  <cp:lastModifiedBy/>
  <cp:lastPrinted>2025-02-04T10:31:00Z</cp:lastPrinted>
  <dcterms:modified xsi:type="dcterms:W3CDTF">2025-07-24T15:39:49Z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