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702" w:rsidRPr="009E08CF" w:rsidRDefault="000E5702" w:rsidP="000E5702">
      <w:pPr>
        <w:keepLines w:val="0"/>
        <w:widowControl w:val="0"/>
        <w:tabs>
          <w:tab w:val="left" w:pos="1260"/>
        </w:tabs>
        <w:overflowPunct/>
        <w:autoSpaceDE/>
        <w:autoSpaceDN/>
        <w:adjustRightInd/>
        <w:spacing w:line="240" w:lineRule="auto"/>
        <w:ind w:firstLine="284"/>
        <w:jc w:val="center"/>
        <w:rPr>
          <w:rFonts w:eastAsia="SimSun"/>
          <w:b/>
          <w:u w:val="single"/>
          <w:lang w:eastAsia="zh-CN"/>
        </w:rPr>
      </w:pPr>
      <w:r w:rsidRPr="009E08CF">
        <w:rPr>
          <w:rFonts w:eastAsia="SimSun"/>
          <w:b/>
          <w:u w:val="single"/>
          <w:lang w:eastAsia="zh-CN"/>
        </w:rPr>
        <w:t>ТОД-2. Зона размещения объектов образования и научных комплексов.</w:t>
      </w:r>
    </w:p>
    <w:p w:rsidR="000E5702" w:rsidRPr="009E08CF" w:rsidRDefault="000E5702" w:rsidP="000E5702">
      <w:pPr>
        <w:keepLines w:val="0"/>
        <w:widowControl w:val="0"/>
        <w:tabs>
          <w:tab w:val="left" w:pos="1260"/>
        </w:tabs>
        <w:overflowPunct/>
        <w:autoSpaceDE/>
        <w:autoSpaceDN/>
        <w:adjustRightInd/>
        <w:spacing w:line="240" w:lineRule="auto"/>
        <w:ind w:firstLine="284"/>
        <w:jc w:val="center"/>
        <w:rPr>
          <w:rFonts w:eastAsia="SimSun"/>
          <w:sz w:val="24"/>
          <w:szCs w:val="24"/>
          <w:u w:val="single"/>
          <w:lang w:eastAsia="zh-CN"/>
        </w:rPr>
      </w:pPr>
    </w:p>
    <w:p w:rsidR="000E5702" w:rsidRPr="009E08CF" w:rsidRDefault="000E5702" w:rsidP="000E5702">
      <w:pPr>
        <w:keepLines w:val="0"/>
        <w:widowControl w:val="0"/>
        <w:tabs>
          <w:tab w:val="left" w:pos="1260"/>
        </w:tabs>
        <w:overflowPunct/>
        <w:autoSpaceDE/>
        <w:autoSpaceDN/>
        <w:adjustRightInd/>
        <w:spacing w:line="240" w:lineRule="auto"/>
        <w:ind w:firstLine="284"/>
        <w:rPr>
          <w:i/>
          <w:iCs/>
          <w:sz w:val="24"/>
          <w:szCs w:val="24"/>
        </w:rPr>
      </w:pPr>
      <w:r w:rsidRPr="009E08CF">
        <w:rPr>
          <w:i/>
          <w:iCs/>
          <w:sz w:val="24"/>
          <w:szCs w:val="24"/>
        </w:rPr>
        <w:t>Зона ТОД-2 выделена для обеспечения правовых условий формирования объектов образования и научных комплексов, требующих значительные территориальные ресурсы для своего нормального функционирования.</w:t>
      </w:r>
    </w:p>
    <w:p w:rsidR="000E5702" w:rsidRPr="009E08CF" w:rsidRDefault="000E5702" w:rsidP="000E5702">
      <w:pPr>
        <w:keepLines w:val="0"/>
        <w:widowControl w:val="0"/>
        <w:overflowPunct/>
        <w:autoSpaceDE/>
        <w:autoSpaceDN/>
        <w:adjustRightInd/>
        <w:spacing w:line="240" w:lineRule="auto"/>
        <w:ind w:firstLine="426"/>
        <w:jc w:val="center"/>
        <w:rPr>
          <w:b/>
        </w:rPr>
      </w:pPr>
    </w:p>
    <w:p w:rsidR="000E5702" w:rsidRPr="009E08CF" w:rsidRDefault="000E5702" w:rsidP="000E5702">
      <w:pPr>
        <w:keepLines w:val="0"/>
        <w:overflowPunct/>
        <w:autoSpaceDE/>
        <w:autoSpaceDN/>
        <w:adjustRightInd/>
        <w:spacing w:line="240" w:lineRule="auto"/>
        <w:ind w:left="927" w:firstLine="0"/>
        <w:jc w:val="left"/>
        <w:rPr>
          <w:b/>
          <w:sz w:val="24"/>
          <w:szCs w:val="24"/>
        </w:rPr>
      </w:pPr>
      <w:r w:rsidRPr="009E08CF">
        <w:rPr>
          <w:rFonts w:eastAsia="SimSun"/>
          <w:b/>
          <w:sz w:val="24"/>
          <w:szCs w:val="24"/>
          <w:lang w:eastAsia="zh-CN"/>
        </w:rPr>
        <w:t xml:space="preserve">1. </w:t>
      </w:r>
      <w:r w:rsidRPr="009E08CF">
        <w:rPr>
          <w:b/>
          <w:sz w:val="24"/>
          <w:szCs w:val="24"/>
        </w:rPr>
        <w:t>ОСНОВНЫЕ ВИДЫ И ПАРАМЕТРЫ РАЗРЕШЕННОГО ИСПОЛЬЗОВАНИЯ ЗЕМЕЛЬНЫХ УЧАСТКОВ И ОБЪЕКТОВ КАПИТАЛЬНОГО СТРОИТЕЛЬСТВА</w:t>
      </w:r>
    </w:p>
    <w:p w:rsidR="000E5702" w:rsidRPr="009E08CF" w:rsidRDefault="000E5702" w:rsidP="000E5702">
      <w:pPr>
        <w:keepLines w:val="0"/>
        <w:tabs>
          <w:tab w:val="left" w:pos="2520"/>
        </w:tabs>
        <w:overflowPunct/>
        <w:autoSpaceDE/>
        <w:autoSpaceDN/>
        <w:adjustRightInd/>
        <w:spacing w:line="240" w:lineRule="auto"/>
        <w:ind w:firstLine="426"/>
        <w:jc w:val="left"/>
        <w:rPr>
          <w:rFonts w:eastAsia="SimSun"/>
          <w:sz w:val="24"/>
          <w:szCs w:val="24"/>
          <w:lang w:eastAsia="zh-CN"/>
        </w:rPr>
      </w:pPr>
    </w:p>
    <w:tbl>
      <w:tblPr>
        <w:tblW w:w="502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0"/>
        <w:gridCol w:w="3378"/>
        <w:gridCol w:w="4796"/>
        <w:gridCol w:w="5253"/>
      </w:tblGrid>
      <w:tr w:rsidR="000E5702" w:rsidRPr="009E08CF" w:rsidTr="000A20B1">
        <w:trPr>
          <w:trHeight w:val="552"/>
          <w:tblHeader/>
        </w:trPr>
        <w:tc>
          <w:tcPr>
            <w:tcW w:w="481" w:type="pct"/>
            <w:vAlign w:val="center"/>
          </w:tcPr>
          <w:p w:rsidR="000E5702" w:rsidRPr="009E08CF" w:rsidRDefault="000E5702" w:rsidP="000A20B1">
            <w:pPr>
              <w:tabs>
                <w:tab w:val="left" w:pos="2520"/>
              </w:tabs>
              <w:spacing w:line="240" w:lineRule="auto"/>
              <w:ind w:right="-191" w:hanging="108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 xml:space="preserve">Код вида </w:t>
            </w:r>
          </w:p>
          <w:p w:rsidR="000E5702" w:rsidRPr="009E08CF" w:rsidRDefault="000E5702" w:rsidP="000A20B1">
            <w:pPr>
              <w:tabs>
                <w:tab w:val="left" w:pos="2520"/>
              </w:tabs>
              <w:spacing w:line="240" w:lineRule="auto"/>
              <w:ind w:left="-108" w:right="-191" w:hanging="108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>разрешенного использования</w:t>
            </w:r>
          </w:p>
        </w:tc>
        <w:tc>
          <w:tcPr>
            <w:tcW w:w="1137" w:type="pct"/>
            <w:vAlign w:val="center"/>
          </w:tcPr>
          <w:p w:rsidR="000E5702" w:rsidRPr="009E08CF" w:rsidRDefault="000E5702" w:rsidP="000A20B1">
            <w:pPr>
              <w:tabs>
                <w:tab w:val="left" w:pos="2520"/>
              </w:tabs>
              <w:spacing w:line="240" w:lineRule="auto"/>
              <w:ind w:hanging="36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614" w:type="pct"/>
            <w:vAlign w:val="center"/>
          </w:tcPr>
          <w:p w:rsidR="000E5702" w:rsidRPr="009E08CF" w:rsidRDefault="000E5702" w:rsidP="000A20B1">
            <w:pPr>
              <w:tabs>
                <w:tab w:val="left" w:pos="2520"/>
              </w:tabs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768" w:type="pct"/>
            <w:vAlign w:val="center"/>
          </w:tcPr>
          <w:p w:rsidR="000E5702" w:rsidRPr="009E08CF" w:rsidRDefault="000E5702" w:rsidP="000A20B1">
            <w:pPr>
              <w:tabs>
                <w:tab w:val="left" w:pos="2520"/>
              </w:tabs>
              <w:spacing w:line="240" w:lineRule="auto"/>
              <w:ind w:left="-177" w:right="-80" w:firstLine="0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>ПРЕДЕЛЬНЫЕ РАЗМЕРЫ ЗЕМЕЛЬНЫХУЧАСТКОВ И ПРЕДЕЛЬНЫЕ ПАРАМЕТРЫ</w:t>
            </w:r>
          </w:p>
          <w:p w:rsidR="000E5702" w:rsidRPr="009E08CF" w:rsidRDefault="000E5702" w:rsidP="000A20B1">
            <w:pPr>
              <w:tabs>
                <w:tab w:val="left" w:pos="2520"/>
              </w:tabs>
              <w:spacing w:line="240" w:lineRule="auto"/>
              <w:ind w:left="-177" w:right="-80" w:firstLine="0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>РАЗРЕШЕННОГО СТРОИТЕЛЬСТВА ОКС</w:t>
            </w:r>
          </w:p>
        </w:tc>
      </w:tr>
      <w:tr w:rsidR="000E5702" w:rsidRPr="009E08CF" w:rsidTr="000A20B1">
        <w:trPr>
          <w:trHeight w:val="640"/>
        </w:trPr>
        <w:tc>
          <w:tcPr>
            <w:tcW w:w="481" w:type="pct"/>
          </w:tcPr>
          <w:p w:rsidR="000E5702" w:rsidRPr="009E08CF" w:rsidRDefault="000E5702" w:rsidP="000A20B1">
            <w:pPr>
              <w:widowControl w:val="0"/>
              <w:spacing w:line="240" w:lineRule="auto"/>
              <w:ind w:firstLine="35"/>
              <w:jc w:val="center"/>
              <w:rPr>
                <w:b/>
              </w:rPr>
            </w:pPr>
            <w:r w:rsidRPr="009E08CF">
              <w:rPr>
                <w:b/>
              </w:rPr>
              <w:t>3.5.</w:t>
            </w: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02" w:rsidRPr="009E08CF" w:rsidRDefault="000E5702" w:rsidP="000A20B1">
            <w:pPr>
              <w:widowControl w:val="0"/>
              <w:spacing w:line="240" w:lineRule="auto"/>
              <w:rPr>
                <w:sz w:val="26"/>
                <w:szCs w:val="26"/>
              </w:rPr>
            </w:pPr>
            <w:r w:rsidRPr="009E08CF">
              <w:rPr>
                <w:sz w:val="26"/>
                <w:szCs w:val="26"/>
              </w:rPr>
              <w:t>Образование и просвещение</w:t>
            </w:r>
          </w:p>
          <w:p w:rsidR="000E5702" w:rsidRPr="009E08CF" w:rsidRDefault="000E5702" w:rsidP="000A20B1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02" w:rsidRPr="009E08CF" w:rsidRDefault="000E5702" w:rsidP="000A20B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Размещение объектов капитального строительства, предназначенных для воспитания, образования и просвещения. </w:t>
            </w:r>
          </w:p>
          <w:p w:rsidR="000E5702" w:rsidRPr="009E08CF" w:rsidRDefault="000E5702" w:rsidP="000A20B1">
            <w:pPr>
              <w:widowControl w:val="0"/>
              <w:spacing w:line="240" w:lineRule="auto"/>
              <w:rPr>
                <w:rFonts w:eastAsia="Arial Unicode MS"/>
                <w:sz w:val="24"/>
                <w:szCs w:val="24"/>
                <w:u w:val="single"/>
              </w:rPr>
            </w:pPr>
            <w:r w:rsidRPr="009E08CF">
              <w:rPr>
                <w:sz w:val="24"/>
                <w:szCs w:val="24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5" w:anchor="sub_10351#sub_10351" w:history="1">
              <w:r w:rsidRPr="009E08CF">
                <w:rPr>
                  <w:sz w:val="24"/>
                  <w:szCs w:val="24"/>
                </w:rPr>
                <w:t>кодами 3.5.1 (</w:t>
              </w:r>
              <w:r w:rsidRPr="009E08CF">
                <w:rPr>
                  <w:rFonts w:eastAsia="Arial Unicode MS"/>
                  <w:sz w:val="24"/>
                  <w:szCs w:val="24"/>
                  <w:u w:val="single"/>
                </w:rPr>
                <w:t>Дошкольное, начальное и среднее общее образование)</w:t>
              </w:r>
            </w:hyperlink>
          </w:p>
          <w:p w:rsidR="000E5702" w:rsidRPr="009E08CF" w:rsidRDefault="000E5702" w:rsidP="000A20B1">
            <w:pPr>
              <w:widowControl w:val="0"/>
              <w:spacing w:line="240" w:lineRule="auto"/>
              <w:rPr>
                <w:sz w:val="24"/>
                <w:szCs w:val="24"/>
              </w:rPr>
            </w:pPr>
            <w:hyperlink r:id="rId6" w:anchor="sub_10351#sub_10351" w:history="1">
              <w:r w:rsidRPr="009E08CF">
                <w:rPr>
                  <w:rFonts w:eastAsia="Arial Unicode MS"/>
                  <w:sz w:val="24"/>
                  <w:szCs w:val="24"/>
                  <w:u w:val="single"/>
                </w:rPr>
                <w:t>- 3.5.2</w:t>
              </w:r>
            </w:hyperlink>
            <w:r w:rsidRPr="009E08CF">
              <w:rPr>
                <w:sz w:val="24"/>
                <w:szCs w:val="24"/>
              </w:rPr>
              <w:t xml:space="preserve"> (Среднее и высшее профессиональное образование)</w:t>
            </w:r>
          </w:p>
        </w:tc>
        <w:tc>
          <w:tcPr>
            <w:tcW w:w="1768" w:type="pct"/>
            <w:vMerge w:val="restart"/>
          </w:tcPr>
          <w:p w:rsidR="000E5702" w:rsidRPr="009E08CF" w:rsidRDefault="000E5702" w:rsidP="000A20B1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минимальная/максимальная площадь земельного участка– 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400кв</w:t>
            </w:r>
            <w:proofErr w:type="gramStart"/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.м</w:t>
            </w:r>
            <w:proofErr w:type="gramEnd"/>
            <w:r w:rsidRPr="009E08CF">
              <w:rPr>
                <w:rFonts w:eastAsia="SimSun"/>
                <w:sz w:val="24"/>
                <w:szCs w:val="24"/>
                <w:lang w:eastAsia="zh-CN"/>
              </w:rPr>
              <w:t>/ не подлежит установлению;</w:t>
            </w:r>
          </w:p>
          <w:p w:rsidR="000E5702" w:rsidRPr="009E08CF" w:rsidRDefault="000E5702" w:rsidP="000A20B1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659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минимальная ширина земельных участков вдоль фронта улицы (проезда) –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25 м;</w:t>
            </w:r>
          </w:p>
          <w:p w:rsidR="000E5702" w:rsidRPr="009E08CF" w:rsidRDefault="000E5702" w:rsidP="000A20B1">
            <w:pPr>
              <w:widowControl w:val="0"/>
              <w:spacing w:line="240" w:lineRule="auto"/>
              <w:ind w:firstLine="284"/>
              <w:rPr>
                <w:b/>
                <w:bCs/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-минимальные отступы от границ смежных  земельных участков до строений – </w:t>
            </w:r>
            <w:r w:rsidRPr="009E08CF">
              <w:rPr>
                <w:b/>
                <w:sz w:val="24"/>
                <w:szCs w:val="24"/>
              </w:rPr>
              <w:t>10 м.,</w:t>
            </w:r>
            <w:r w:rsidRPr="009E08CF">
              <w:rPr>
                <w:sz w:val="24"/>
                <w:szCs w:val="24"/>
              </w:rPr>
              <w:t xml:space="preserve"> от фронтальной границы участка </w:t>
            </w:r>
            <w:r w:rsidRPr="009E08CF">
              <w:rPr>
                <w:bCs/>
                <w:sz w:val="24"/>
                <w:szCs w:val="24"/>
              </w:rPr>
              <w:t xml:space="preserve">– </w:t>
            </w:r>
            <w:r w:rsidRPr="009E08CF">
              <w:rPr>
                <w:b/>
                <w:sz w:val="24"/>
                <w:szCs w:val="24"/>
              </w:rPr>
              <w:t>10 м</w:t>
            </w:r>
            <w:r w:rsidRPr="009E08CF">
              <w:rPr>
                <w:sz w:val="24"/>
                <w:szCs w:val="24"/>
              </w:rPr>
              <w:t>, с учетом соблюдения требований технических регламентов,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</w:t>
            </w:r>
            <w:r w:rsidRPr="009E08CF">
              <w:rPr>
                <w:bCs/>
                <w:sz w:val="24"/>
                <w:szCs w:val="24"/>
              </w:rPr>
              <w:t>;</w:t>
            </w:r>
          </w:p>
          <w:p w:rsidR="000E5702" w:rsidRPr="009E08CF" w:rsidRDefault="000E5702" w:rsidP="000A20B1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максимальное количество этажей зданий –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4 этажа;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  <w:p w:rsidR="000E5702" w:rsidRPr="009E08CF" w:rsidRDefault="000E5702" w:rsidP="000A20B1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426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>- максимальная высота зданий, строений от уровня земли -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15 м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>;</w:t>
            </w:r>
          </w:p>
          <w:p w:rsidR="000E5702" w:rsidRPr="009E08CF" w:rsidRDefault="000E5702" w:rsidP="000A20B1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426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максимальная высота сооружений от уровня земли -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30 м;</w:t>
            </w:r>
          </w:p>
          <w:p w:rsidR="000E5702" w:rsidRPr="009E08CF" w:rsidRDefault="000E5702" w:rsidP="000A20B1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максимальный процент застройки в </w:t>
            </w:r>
            <w:r w:rsidRPr="009E08CF">
              <w:rPr>
                <w:sz w:val="24"/>
                <w:szCs w:val="24"/>
              </w:rPr>
              <w:lastRenderedPageBreak/>
              <w:t xml:space="preserve">границах земельного участка – </w:t>
            </w:r>
            <w:r w:rsidRPr="009E08CF">
              <w:rPr>
                <w:b/>
                <w:sz w:val="24"/>
                <w:szCs w:val="24"/>
              </w:rPr>
              <w:t xml:space="preserve">40%.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t>процент застройки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подземной части не регламентируется;</w:t>
            </w:r>
          </w:p>
          <w:p w:rsidR="000E5702" w:rsidRPr="009E08CF" w:rsidRDefault="000E5702" w:rsidP="000A20B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минимальный процент озеленения - </w:t>
            </w:r>
            <w:r w:rsidRPr="009E08CF">
              <w:rPr>
                <w:b/>
                <w:sz w:val="24"/>
                <w:szCs w:val="24"/>
              </w:rPr>
              <w:t>30%</w:t>
            </w:r>
            <w:r w:rsidRPr="009E08CF">
              <w:rPr>
                <w:sz w:val="24"/>
                <w:szCs w:val="24"/>
              </w:rPr>
              <w:t xml:space="preserve"> от площади земельного участка.</w:t>
            </w:r>
          </w:p>
        </w:tc>
      </w:tr>
      <w:tr w:rsidR="000E5702" w:rsidRPr="009E08CF" w:rsidTr="000A20B1">
        <w:trPr>
          <w:trHeight w:val="640"/>
        </w:trPr>
        <w:tc>
          <w:tcPr>
            <w:tcW w:w="481" w:type="pct"/>
          </w:tcPr>
          <w:p w:rsidR="000E5702" w:rsidRPr="009E08CF" w:rsidRDefault="000E5702" w:rsidP="000A20B1">
            <w:pPr>
              <w:widowControl w:val="0"/>
              <w:spacing w:line="240" w:lineRule="auto"/>
              <w:ind w:firstLine="35"/>
              <w:jc w:val="center"/>
              <w:rPr>
                <w:b/>
              </w:rPr>
            </w:pPr>
            <w:r w:rsidRPr="009E08CF">
              <w:rPr>
                <w:b/>
              </w:rPr>
              <w:t>3.5.1</w:t>
            </w: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02" w:rsidRPr="009E08CF" w:rsidRDefault="000E5702" w:rsidP="000A20B1">
            <w:pPr>
              <w:widowControl w:val="0"/>
              <w:spacing w:line="240" w:lineRule="auto"/>
              <w:rPr>
                <w:sz w:val="26"/>
                <w:szCs w:val="26"/>
              </w:rPr>
            </w:pPr>
            <w:r w:rsidRPr="009E08CF">
              <w:rPr>
                <w:sz w:val="26"/>
                <w:szCs w:val="26"/>
              </w:rPr>
              <w:t xml:space="preserve">Дошкольное, начальное и среднее общее образование </w:t>
            </w: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02" w:rsidRPr="009E08CF" w:rsidRDefault="000E5702" w:rsidP="000A20B1">
            <w:pPr>
              <w:widowControl w:val="0"/>
              <w:spacing w:line="240" w:lineRule="auto"/>
              <w:rPr>
                <w:sz w:val="24"/>
                <w:szCs w:val="24"/>
              </w:rPr>
            </w:pPr>
            <w:proofErr w:type="gramStart"/>
            <w:r w:rsidRPr="009E08CF">
              <w:rPr>
                <w:sz w:val="24"/>
                <w:szCs w:val="24"/>
              </w:rPr>
              <w:t xml:space="preserve"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</w:t>
            </w:r>
            <w:r w:rsidRPr="009E08CF">
              <w:rPr>
                <w:sz w:val="24"/>
                <w:szCs w:val="24"/>
              </w:rPr>
              <w:lastRenderedPageBreak/>
              <w:t xml:space="preserve">культурой и спортом </w:t>
            </w:r>
            <w:proofErr w:type="gramEnd"/>
          </w:p>
        </w:tc>
        <w:tc>
          <w:tcPr>
            <w:tcW w:w="1768" w:type="pct"/>
            <w:vMerge/>
          </w:tcPr>
          <w:p w:rsidR="000E5702" w:rsidRPr="009E08CF" w:rsidRDefault="000E5702" w:rsidP="000A20B1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0E5702" w:rsidRPr="009E08CF" w:rsidTr="000A20B1">
        <w:trPr>
          <w:trHeight w:val="640"/>
        </w:trPr>
        <w:tc>
          <w:tcPr>
            <w:tcW w:w="481" w:type="pct"/>
          </w:tcPr>
          <w:p w:rsidR="000E5702" w:rsidRPr="009E08CF" w:rsidRDefault="000E5702" w:rsidP="000A20B1">
            <w:pPr>
              <w:widowControl w:val="0"/>
              <w:spacing w:line="240" w:lineRule="auto"/>
              <w:ind w:firstLine="35"/>
              <w:jc w:val="center"/>
              <w:rPr>
                <w:b/>
              </w:rPr>
            </w:pPr>
            <w:r w:rsidRPr="009E08CF">
              <w:rPr>
                <w:b/>
              </w:rPr>
              <w:lastRenderedPageBreak/>
              <w:t>3.5.2</w:t>
            </w: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02" w:rsidRPr="009E08CF" w:rsidRDefault="000E5702" w:rsidP="000A20B1">
            <w:pPr>
              <w:widowControl w:val="0"/>
              <w:spacing w:line="240" w:lineRule="auto"/>
              <w:rPr>
                <w:sz w:val="26"/>
                <w:szCs w:val="26"/>
              </w:rPr>
            </w:pPr>
            <w:r w:rsidRPr="009E08CF">
              <w:rPr>
                <w:sz w:val="26"/>
                <w:szCs w:val="26"/>
              </w:rPr>
              <w:t xml:space="preserve">Среднее и высшее профессиональное образование </w:t>
            </w: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02" w:rsidRPr="009E08CF" w:rsidRDefault="000E5702" w:rsidP="000A20B1">
            <w:pPr>
              <w:widowControl w:val="0"/>
              <w:spacing w:line="240" w:lineRule="auto"/>
              <w:rPr>
                <w:sz w:val="24"/>
                <w:szCs w:val="24"/>
              </w:rPr>
            </w:pPr>
            <w:proofErr w:type="gramStart"/>
            <w:r w:rsidRPr="009E08CF">
              <w:rPr>
                <w:sz w:val="24"/>
                <w:szCs w:val="24"/>
              </w:rPr>
              <w:t xml:space="preserve"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просвещению), в том числе зданий, спортивных сооружений, предназначенных для занятия обучающихся физической культурой и спортом </w:t>
            </w:r>
            <w:proofErr w:type="gramEnd"/>
          </w:p>
        </w:tc>
        <w:tc>
          <w:tcPr>
            <w:tcW w:w="1768" w:type="pct"/>
            <w:vMerge/>
          </w:tcPr>
          <w:p w:rsidR="000E5702" w:rsidRPr="009E08CF" w:rsidRDefault="000E5702" w:rsidP="000A20B1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0E5702" w:rsidRPr="009E08CF" w:rsidTr="000A20B1">
        <w:trPr>
          <w:trHeight w:val="640"/>
        </w:trPr>
        <w:tc>
          <w:tcPr>
            <w:tcW w:w="481" w:type="pct"/>
          </w:tcPr>
          <w:p w:rsidR="000E5702" w:rsidRPr="009E08CF" w:rsidRDefault="000E5702" w:rsidP="000A20B1">
            <w:pPr>
              <w:widowControl w:val="0"/>
              <w:spacing w:line="240" w:lineRule="auto"/>
              <w:ind w:firstLine="35"/>
              <w:jc w:val="center"/>
              <w:rPr>
                <w:b/>
              </w:rPr>
            </w:pPr>
            <w:r w:rsidRPr="009E08CF">
              <w:rPr>
                <w:b/>
              </w:rPr>
              <w:t>3.9.3</w:t>
            </w: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02" w:rsidRPr="009E08CF" w:rsidRDefault="000E5702" w:rsidP="000A20B1">
            <w:pPr>
              <w:spacing w:before="100" w:beforeAutospacing="1" w:after="100" w:afterAutospacing="1" w:line="240" w:lineRule="auto"/>
              <w:rPr>
                <w:sz w:val="26"/>
                <w:szCs w:val="26"/>
              </w:rPr>
            </w:pPr>
            <w:r w:rsidRPr="009E08CF">
              <w:rPr>
                <w:sz w:val="26"/>
                <w:szCs w:val="26"/>
              </w:rPr>
              <w:t>Проведение научных испытаний</w:t>
            </w: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02" w:rsidRPr="009E08CF" w:rsidRDefault="000E5702" w:rsidP="000A20B1">
            <w:p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Размещение зданий и сооружений для проведения изысканий, испытаний опытных промышленных образцов, для размещения организаций, осуществляющих научные изыскания, исследования и разработки, научные и селекционные работы, ведение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1768" w:type="pct"/>
          </w:tcPr>
          <w:p w:rsidR="000E5702" w:rsidRPr="009E08CF" w:rsidRDefault="000E5702" w:rsidP="000A20B1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минимальная/максимальная площадь земельного участка–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1000кв</w:t>
            </w:r>
            <w:proofErr w:type="gramStart"/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.м</w:t>
            </w:r>
            <w:proofErr w:type="gramEnd"/>
            <w:r w:rsidRPr="009E08CF">
              <w:rPr>
                <w:rFonts w:eastAsia="SimSun"/>
                <w:sz w:val="24"/>
                <w:szCs w:val="24"/>
                <w:lang w:eastAsia="zh-CN"/>
              </w:rPr>
              <w:t>/ не подлежит установлению;</w:t>
            </w:r>
          </w:p>
          <w:p w:rsidR="000E5702" w:rsidRPr="009E08CF" w:rsidRDefault="000E5702" w:rsidP="000A20B1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339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минимальная ширина земельных участков вдоль фронта улицы (проезда) –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25 м;</w:t>
            </w:r>
          </w:p>
          <w:p w:rsidR="000E5702" w:rsidRPr="009E08CF" w:rsidRDefault="000E5702" w:rsidP="000A20B1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минимальный отступ строений от красной линии улиц не менее чем на - </w:t>
            </w:r>
            <w:r w:rsidRPr="009E08CF">
              <w:rPr>
                <w:b/>
                <w:sz w:val="24"/>
                <w:szCs w:val="24"/>
              </w:rPr>
              <w:t>5 м</w:t>
            </w:r>
            <w:r w:rsidRPr="009E08CF">
              <w:rPr>
                <w:sz w:val="24"/>
                <w:szCs w:val="24"/>
              </w:rPr>
              <w:t xml:space="preserve">, от красной линии проездов не менее чем на </w:t>
            </w:r>
            <w:r w:rsidRPr="009E08CF">
              <w:rPr>
                <w:b/>
                <w:sz w:val="24"/>
                <w:szCs w:val="24"/>
              </w:rPr>
              <w:t>3 м;</w:t>
            </w:r>
          </w:p>
          <w:p w:rsidR="000E5702" w:rsidRPr="009E08CF" w:rsidRDefault="000E5702" w:rsidP="000A20B1">
            <w:pPr>
              <w:widowControl w:val="0"/>
              <w:spacing w:line="240" w:lineRule="auto"/>
              <w:ind w:firstLine="339"/>
              <w:rPr>
                <w:b/>
                <w:bCs/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минимальные отступы от границ земельных участков до строений – </w:t>
            </w:r>
            <w:r w:rsidRPr="009E08CF">
              <w:rPr>
                <w:b/>
                <w:sz w:val="24"/>
                <w:szCs w:val="24"/>
              </w:rPr>
              <w:t>3 м</w:t>
            </w:r>
            <w:r w:rsidRPr="009E08CF">
              <w:rPr>
                <w:sz w:val="24"/>
                <w:szCs w:val="24"/>
              </w:rPr>
              <w:t>;</w:t>
            </w:r>
          </w:p>
          <w:p w:rsidR="000E5702" w:rsidRPr="009E08CF" w:rsidRDefault="000E5702" w:rsidP="000A20B1">
            <w:pPr>
              <w:widowControl w:val="0"/>
              <w:spacing w:line="240" w:lineRule="auto"/>
              <w:ind w:firstLine="339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максимальное количество этажей зданий –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4 этажа;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  <w:p w:rsidR="000E5702" w:rsidRPr="009E08CF" w:rsidRDefault="000E5702" w:rsidP="000A20B1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339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максимальная высота зданий, строений от 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lastRenderedPageBreak/>
              <w:t>уровня земли -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15 м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>;</w:t>
            </w:r>
          </w:p>
          <w:p w:rsidR="000E5702" w:rsidRPr="009E08CF" w:rsidRDefault="000E5702" w:rsidP="000A20B1">
            <w:pPr>
              <w:spacing w:line="240" w:lineRule="auto"/>
              <w:ind w:firstLine="339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максимальный процент застройки в границах земельного участка – </w:t>
            </w:r>
            <w:r w:rsidRPr="009E08CF">
              <w:rPr>
                <w:b/>
                <w:sz w:val="24"/>
                <w:szCs w:val="24"/>
              </w:rPr>
              <w:t xml:space="preserve">60%,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t>процент застройки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подземной части не регламентируется;</w:t>
            </w:r>
          </w:p>
          <w:p w:rsidR="000E5702" w:rsidRPr="009E08CF" w:rsidRDefault="000E5702" w:rsidP="000A20B1">
            <w:pPr>
              <w:tabs>
                <w:tab w:val="left" w:pos="1134"/>
              </w:tabs>
              <w:ind w:firstLine="426"/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sz w:val="24"/>
                <w:szCs w:val="24"/>
              </w:rPr>
              <w:t xml:space="preserve">- минимальный процент озеленения - </w:t>
            </w:r>
            <w:r>
              <w:rPr>
                <w:b/>
                <w:sz w:val="24"/>
                <w:szCs w:val="24"/>
              </w:rPr>
              <w:t>15</w:t>
            </w:r>
            <w:r w:rsidRPr="009E08CF">
              <w:rPr>
                <w:b/>
                <w:sz w:val="24"/>
                <w:szCs w:val="24"/>
              </w:rPr>
              <w:t xml:space="preserve">% </w:t>
            </w:r>
            <w:r w:rsidRPr="009E08CF">
              <w:rPr>
                <w:sz w:val="24"/>
                <w:szCs w:val="24"/>
              </w:rPr>
              <w:t>от площади земельного участка.</w:t>
            </w:r>
          </w:p>
        </w:tc>
      </w:tr>
      <w:tr w:rsidR="000E5702" w:rsidRPr="009E08CF" w:rsidTr="000A20B1">
        <w:trPr>
          <w:trHeight w:val="640"/>
        </w:trPr>
        <w:tc>
          <w:tcPr>
            <w:tcW w:w="481" w:type="pct"/>
          </w:tcPr>
          <w:p w:rsidR="000E5702" w:rsidRPr="009E08CF" w:rsidRDefault="000E5702" w:rsidP="000A20B1">
            <w:pPr>
              <w:widowControl w:val="0"/>
              <w:spacing w:line="240" w:lineRule="auto"/>
              <w:ind w:firstLine="35"/>
              <w:jc w:val="center"/>
              <w:rPr>
                <w:b/>
              </w:rPr>
            </w:pPr>
            <w:r w:rsidRPr="009E08CF">
              <w:rPr>
                <w:b/>
              </w:rPr>
              <w:lastRenderedPageBreak/>
              <w:t>5.1.3</w:t>
            </w: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02" w:rsidRPr="009E08CF" w:rsidRDefault="000E5702" w:rsidP="000A20B1">
            <w:pPr>
              <w:spacing w:before="100" w:beforeAutospacing="1" w:after="100" w:afterAutospacing="1" w:line="240" w:lineRule="auto"/>
              <w:rPr>
                <w:sz w:val="26"/>
                <w:szCs w:val="26"/>
              </w:rPr>
            </w:pPr>
            <w:r w:rsidRPr="009E08CF">
              <w:rPr>
                <w:sz w:val="26"/>
                <w:szCs w:val="26"/>
              </w:rPr>
              <w:t>Площадки для занятий спортом</w:t>
            </w: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02" w:rsidRPr="009E08CF" w:rsidRDefault="000E5702" w:rsidP="000A20B1">
            <w:p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768" w:type="pct"/>
          </w:tcPr>
          <w:p w:rsidR="000E5702" w:rsidRPr="009E08CF" w:rsidRDefault="000E5702" w:rsidP="000A20B1">
            <w:pPr>
              <w:widowControl w:val="0"/>
              <w:ind w:firstLine="284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sz w:val="24"/>
                <w:szCs w:val="24"/>
              </w:rPr>
              <w:t xml:space="preserve">- минимальная/максимальная площадь земельного участка– </w:t>
            </w:r>
            <w:r w:rsidRPr="009E08CF">
              <w:rPr>
                <w:rFonts w:eastAsia="SimSun"/>
                <w:b/>
                <w:bCs/>
                <w:color w:val="000000"/>
                <w:sz w:val="24"/>
                <w:szCs w:val="24"/>
                <w:lang w:eastAsia="zh-CN"/>
              </w:rPr>
              <w:t xml:space="preserve">50 </w:t>
            </w: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кв. м/</w:t>
            </w:r>
            <w:r w:rsidRPr="009E08CF">
              <w:rPr>
                <w:b/>
                <w:bCs/>
                <w:color w:val="000000"/>
                <w:sz w:val="24"/>
                <w:szCs w:val="24"/>
              </w:rPr>
              <w:t>не подлежит установлению</w:t>
            </w:r>
            <w:r w:rsidRPr="009E08CF">
              <w:rPr>
                <w:bCs/>
                <w:color w:val="000000"/>
                <w:sz w:val="24"/>
                <w:szCs w:val="24"/>
              </w:rPr>
              <w:t>;</w:t>
            </w:r>
          </w:p>
          <w:p w:rsidR="000E5702" w:rsidRPr="009E08CF" w:rsidRDefault="000E5702" w:rsidP="000A20B1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249"/>
              <w:jc w:val="left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-минимальная ширина земельных участков вдоль фронта улицы (проезда) – </w:t>
            </w:r>
            <w:r w:rsidRPr="009E08CF">
              <w:rPr>
                <w:rFonts w:eastAsia="SimSun"/>
                <w:b/>
                <w:bCs/>
                <w:sz w:val="24"/>
                <w:szCs w:val="24"/>
                <w:lang w:eastAsia="zh-CN"/>
              </w:rPr>
              <w:t>15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 xml:space="preserve"> м;</w:t>
            </w:r>
          </w:p>
          <w:p w:rsidR="000E5702" w:rsidRPr="009E08CF" w:rsidRDefault="000E5702" w:rsidP="000A20B1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659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минимальные отступы от границ земельных участков – </w:t>
            </w:r>
            <w:r w:rsidRPr="009E08CF">
              <w:rPr>
                <w:b/>
                <w:sz w:val="24"/>
                <w:szCs w:val="24"/>
              </w:rPr>
              <w:t>1 м;</w:t>
            </w:r>
          </w:p>
          <w:p w:rsidR="000E5702" w:rsidRPr="009E08CF" w:rsidRDefault="000E5702" w:rsidP="000A20B1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426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>- максимальная высота строений, сооружений от уровня земли -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10 м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>;</w:t>
            </w:r>
          </w:p>
          <w:p w:rsidR="000E5702" w:rsidRPr="009E08CF" w:rsidRDefault="000E5702" w:rsidP="000A20B1">
            <w:pPr>
              <w:tabs>
                <w:tab w:val="left" w:pos="1134"/>
              </w:tabs>
              <w:ind w:firstLine="426"/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sz w:val="24"/>
                <w:szCs w:val="24"/>
              </w:rPr>
              <w:t xml:space="preserve">- максимальный процент застройки в границах земельного участка – </w:t>
            </w:r>
            <w:r w:rsidRPr="009E08CF">
              <w:rPr>
                <w:b/>
                <w:sz w:val="24"/>
                <w:szCs w:val="24"/>
              </w:rPr>
              <w:t xml:space="preserve">90%,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t>процент застройки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подземной части не регламентируется.</w:t>
            </w:r>
          </w:p>
        </w:tc>
      </w:tr>
      <w:tr w:rsidR="000E5702" w:rsidRPr="009E08CF" w:rsidTr="000A20B1">
        <w:trPr>
          <w:trHeight w:val="849"/>
        </w:trPr>
        <w:tc>
          <w:tcPr>
            <w:tcW w:w="481" w:type="pct"/>
          </w:tcPr>
          <w:p w:rsidR="000E5702" w:rsidRPr="009E08CF" w:rsidRDefault="000E5702" w:rsidP="000A20B1">
            <w:pPr>
              <w:widowControl w:val="0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</w:rPr>
            </w:pPr>
            <w:r w:rsidRPr="009E08CF">
              <w:rPr>
                <w:b/>
              </w:rPr>
              <w:t>12.0.1</w:t>
            </w: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02" w:rsidRPr="009E08CF" w:rsidRDefault="000E5702" w:rsidP="000A20B1">
            <w:pPr>
              <w:pStyle w:val="a4"/>
              <w:ind w:firstLine="422"/>
              <w:rPr>
                <w:rFonts w:ascii="Times New Roman" w:hAnsi="Times New Roman" w:cs="Times New Roman"/>
              </w:rPr>
            </w:pPr>
            <w:r w:rsidRPr="009E08CF">
              <w:rPr>
                <w:rFonts w:ascii="Times New Roman" w:hAnsi="Times New Roman" w:cs="Times New Roman"/>
              </w:rPr>
              <w:t xml:space="preserve">Улично-дорожная сеть </w:t>
            </w:r>
          </w:p>
          <w:p w:rsidR="000E5702" w:rsidRPr="009E08CF" w:rsidRDefault="000E5702" w:rsidP="000A20B1">
            <w:pPr>
              <w:pStyle w:val="a4"/>
              <w:ind w:firstLine="4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02" w:rsidRPr="009E08CF" w:rsidRDefault="000E5702" w:rsidP="000A20B1">
            <w:pPr>
              <w:pStyle w:val="a3"/>
              <w:ind w:firstLine="52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велотранспортной</w:t>
            </w:r>
            <w:proofErr w:type="spellEnd"/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инженерной инфраструктуры; </w:t>
            </w:r>
          </w:p>
          <w:p w:rsidR="000E5702" w:rsidRPr="009E08CF" w:rsidRDefault="000E5702" w:rsidP="000A20B1">
            <w:pPr>
              <w:pStyle w:val="a3"/>
              <w:ind w:firstLine="52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размещение придорожных стоянок (парковок) транспортных сре</w:t>
            </w:r>
            <w:proofErr w:type="gramStart"/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дств в гр</w:t>
            </w:r>
            <w:proofErr w:type="gramEnd"/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1768" w:type="pct"/>
          </w:tcPr>
          <w:p w:rsidR="000E5702" w:rsidRPr="009E08CF" w:rsidRDefault="000E5702" w:rsidP="000A20B1">
            <w:pPr>
              <w:spacing w:line="240" w:lineRule="auto"/>
              <w:rPr>
                <w:sz w:val="24"/>
                <w:szCs w:val="24"/>
                <w:u w:val="single"/>
              </w:rPr>
            </w:pPr>
            <w:r w:rsidRPr="009E08CF">
              <w:rPr>
                <w:sz w:val="24"/>
                <w:szCs w:val="24"/>
              </w:rPr>
              <w:lastRenderedPageBreak/>
              <w:t>Не установлены в соответствии с ч.4, ст.36 Градостроительного кодекса Российской Федерации.</w:t>
            </w:r>
          </w:p>
        </w:tc>
      </w:tr>
      <w:tr w:rsidR="000E5702" w:rsidRPr="009E08CF" w:rsidTr="000A20B1">
        <w:trPr>
          <w:trHeight w:val="849"/>
        </w:trPr>
        <w:tc>
          <w:tcPr>
            <w:tcW w:w="481" w:type="pct"/>
          </w:tcPr>
          <w:p w:rsidR="000E5702" w:rsidRPr="009E08CF" w:rsidRDefault="000E5702" w:rsidP="000A20B1">
            <w:pPr>
              <w:widowControl w:val="0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</w:rPr>
            </w:pPr>
            <w:r w:rsidRPr="009E08CF">
              <w:rPr>
                <w:b/>
              </w:rPr>
              <w:lastRenderedPageBreak/>
              <w:t>12.0.2</w:t>
            </w:r>
          </w:p>
        </w:tc>
        <w:tc>
          <w:tcPr>
            <w:tcW w:w="11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02" w:rsidRPr="009E08CF" w:rsidRDefault="000E5702" w:rsidP="000A20B1">
            <w:pPr>
              <w:pStyle w:val="a4"/>
              <w:ind w:firstLine="422"/>
              <w:rPr>
                <w:rFonts w:ascii="Times New Roman" w:hAnsi="Times New Roman" w:cs="Times New Roman"/>
              </w:rPr>
            </w:pPr>
            <w:r w:rsidRPr="009E08CF">
              <w:rPr>
                <w:rFonts w:ascii="Times New Roman" w:hAnsi="Times New Roman" w:cs="Times New Roman"/>
              </w:rPr>
              <w:t xml:space="preserve">Благоустройство территории </w:t>
            </w: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02" w:rsidRPr="009E08CF" w:rsidRDefault="000E5702" w:rsidP="000A20B1">
            <w:pPr>
              <w:pStyle w:val="a3"/>
              <w:ind w:firstLine="52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E08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 </w:t>
            </w:r>
          </w:p>
        </w:tc>
        <w:tc>
          <w:tcPr>
            <w:tcW w:w="1768" w:type="pct"/>
          </w:tcPr>
          <w:p w:rsidR="000E5702" w:rsidRPr="009E08CF" w:rsidRDefault="000E5702" w:rsidP="000A20B1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Не установлены в соответствии с ч.4, ст.36 Градостроительного кодекса Российской Федерации.</w:t>
            </w:r>
          </w:p>
        </w:tc>
      </w:tr>
    </w:tbl>
    <w:p w:rsidR="000E5702" w:rsidRPr="009E08CF" w:rsidRDefault="000E5702" w:rsidP="000E5702">
      <w:pPr>
        <w:keepLines w:val="0"/>
        <w:tabs>
          <w:tab w:val="left" w:pos="2520"/>
        </w:tabs>
        <w:overflowPunct/>
        <w:autoSpaceDE/>
        <w:autoSpaceDN/>
        <w:adjustRightInd/>
        <w:spacing w:line="240" w:lineRule="auto"/>
        <w:ind w:firstLine="284"/>
        <w:jc w:val="left"/>
        <w:rPr>
          <w:rFonts w:eastAsia="SimSun"/>
          <w:sz w:val="24"/>
          <w:szCs w:val="24"/>
          <w:lang w:eastAsia="zh-CN"/>
        </w:rPr>
      </w:pPr>
    </w:p>
    <w:p w:rsidR="000E5702" w:rsidRPr="009E08CF" w:rsidRDefault="000E5702" w:rsidP="000E5702">
      <w:pPr>
        <w:spacing w:line="240" w:lineRule="auto"/>
        <w:ind w:left="540"/>
        <w:rPr>
          <w:b/>
          <w:sz w:val="24"/>
          <w:szCs w:val="24"/>
        </w:rPr>
      </w:pPr>
      <w:r w:rsidRPr="009E08CF">
        <w:rPr>
          <w:b/>
          <w:sz w:val="24"/>
          <w:szCs w:val="24"/>
        </w:rPr>
        <w:t>2. УСЛОВНО РАЗРЕШЕННЫЕ ВИДЫ И ПАРАМЕТРЫ ИСПОЛЬЗОВАНИЯ ЗЕМЕЛЬНЫХ УЧАСТКОВ И ОБЪЕКТОВ КАПИТАЛЬНОГО СТРОИТЕЛЬСТВА</w:t>
      </w:r>
    </w:p>
    <w:p w:rsidR="000E5702" w:rsidRPr="009E08CF" w:rsidRDefault="000E5702" w:rsidP="000E5702">
      <w:pPr>
        <w:keepLines w:val="0"/>
        <w:overflowPunct/>
        <w:autoSpaceDE/>
        <w:autoSpaceDN/>
        <w:adjustRightInd/>
        <w:spacing w:line="240" w:lineRule="auto"/>
        <w:ind w:firstLine="426"/>
        <w:jc w:val="left"/>
        <w:rPr>
          <w:rFonts w:eastAsia="SimSun"/>
          <w:sz w:val="24"/>
          <w:szCs w:val="24"/>
          <w:lang w:eastAsia="zh-CN"/>
        </w:rPr>
      </w:pPr>
    </w:p>
    <w:tbl>
      <w:tblPr>
        <w:tblW w:w="497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0"/>
        <w:gridCol w:w="3284"/>
        <w:gridCol w:w="4715"/>
        <w:gridCol w:w="5286"/>
      </w:tblGrid>
      <w:tr w:rsidR="000E5702" w:rsidRPr="009E08CF" w:rsidTr="000A20B1">
        <w:trPr>
          <w:trHeight w:val="552"/>
          <w:tblHeader/>
        </w:trPr>
        <w:tc>
          <w:tcPr>
            <w:tcW w:w="486" w:type="pct"/>
            <w:vAlign w:val="center"/>
          </w:tcPr>
          <w:p w:rsidR="000E5702" w:rsidRPr="009E08CF" w:rsidRDefault="000E5702" w:rsidP="000A20B1">
            <w:pPr>
              <w:tabs>
                <w:tab w:val="left" w:pos="2520"/>
              </w:tabs>
              <w:spacing w:line="240" w:lineRule="auto"/>
              <w:ind w:right="-191" w:hanging="108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 xml:space="preserve">Код вида </w:t>
            </w:r>
          </w:p>
          <w:p w:rsidR="000E5702" w:rsidRPr="009E08CF" w:rsidRDefault="000E5702" w:rsidP="000A20B1">
            <w:pPr>
              <w:tabs>
                <w:tab w:val="left" w:pos="2520"/>
              </w:tabs>
              <w:spacing w:line="240" w:lineRule="auto"/>
              <w:ind w:left="-108" w:right="-191" w:hanging="108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>разрешенного использования</w:t>
            </w:r>
          </w:p>
        </w:tc>
        <w:tc>
          <w:tcPr>
            <w:tcW w:w="1116" w:type="pct"/>
            <w:vAlign w:val="center"/>
          </w:tcPr>
          <w:p w:rsidR="000E5702" w:rsidRPr="009E08CF" w:rsidRDefault="000E5702" w:rsidP="000A20B1">
            <w:pPr>
              <w:tabs>
                <w:tab w:val="left" w:pos="2520"/>
              </w:tabs>
              <w:spacing w:line="240" w:lineRule="auto"/>
              <w:ind w:hanging="36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602" w:type="pct"/>
            <w:vAlign w:val="center"/>
          </w:tcPr>
          <w:p w:rsidR="000E5702" w:rsidRPr="009E08CF" w:rsidRDefault="000E5702" w:rsidP="000A20B1">
            <w:pPr>
              <w:tabs>
                <w:tab w:val="left" w:pos="2520"/>
              </w:tabs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796" w:type="pct"/>
            <w:vAlign w:val="center"/>
          </w:tcPr>
          <w:p w:rsidR="000E5702" w:rsidRPr="009E08CF" w:rsidRDefault="000E5702" w:rsidP="000A20B1">
            <w:pPr>
              <w:tabs>
                <w:tab w:val="left" w:pos="2520"/>
              </w:tabs>
              <w:spacing w:line="240" w:lineRule="auto"/>
              <w:ind w:left="-177" w:right="-80" w:firstLine="0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>ПРЕДЕЛЬНЫЕ РАЗМЕРЫ ЗЕМЕЛЬНЫХУЧАСТКОВ И ПРЕДЕЛЬНЫЕ ПАРАМЕТРЫ</w:t>
            </w:r>
          </w:p>
          <w:p w:rsidR="000E5702" w:rsidRPr="009E08CF" w:rsidRDefault="000E5702" w:rsidP="000A20B1">
            <w:pPr>
              <w:tabs>
                <w:tab w:val="left" w:pos="2520"/>
              </w:tabs>
              <w:spacing w:line="240" w:lineRule="auto"/>
              <w:ind w:left="-177" w:right="-80" w:firstLine="0"/>
              <w:jc w:val="center"/>
              <w:rPr>
                <w:b/>
                <w:sz w:val="20"/>
                <w:szCs w:val="20"/>
              </w:rPr>
            </w:pPr>
            <w:r w:rsidRPr="009E08CF">
              <w:rPr>
                <w:b/>
                <w:sz w:val="20"/>
                <w:szCs w:val="20"/>
              </w:rPr>
              <w:t>РАЗРЕШЕННОГО СТРОИТЕЛЬСТВА ОКС</w:t>
            </w:r>
          </w:p>
        </w:tc>
      </w:tr>
      <w:tr w:rsidR="000E5702" w:rsidRPr="009E08CF" w:rsidTr="000A20B1">
        <w:trPr>
          <w:trHeight w:val="800"/>
        </w:trPr>
        <w:tc>
          <w:tcPr>
            <w:tcW w:w="486" w:type="pct"/>
          </w:tcPr>
          <w:p w:rsidR="000E5702" w:rsidRPr="009E08CF" w:rsidRDefault="000E5702" w:rsidP="000A20B1">
            <w:pPr>
              <w:widowControl w:val="0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</w:rPr>
            </w:pPr>
            <w:r w:rsidRPr="009E08CF">
              <w:rPr>
                <w:b/>
              </w:rPr>
              <w:t>3.1.1.</w:t>
            </w:r>
          </w:p>
        </w:tc>
        <w:tc>
          <w:tcPr>
            <w:tcW w:w="11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02" w:rsidRPr="009E08CF" w:rsidRDefault="000E5702" w:rsidP="000A20B1">
            <w:pPr>
              <w:pStyle w:val="a4"/>
              <w:ind w:firstLine="422"/>
              <w:rPr>
                <w:rFonts w:ascii="Times New Roman" w:hAnsi="Times New Roman" w:cs="Times New Roman"/>
              </w:rPr>
            </w:pPr>
            <w:r w:rsidRPr="009E08CF">
              <w:rPr>
                <w:rFonts w:ascii="Times New Roman" w:hAnsi="Times New Roman" w:cs="Times New Roman"/>
              </w:rPr>
              <w:t>Предоставление коммунальных услуг</w:t>
            </w:r>
          </w:p>
          <w:p w:rsidR="000E5702" w:rsidRPr="009E08CF" w:rsidRDefault="000E5702" w:rsidP="000A20B1">
            <w:pPr>
              <w:spacing w:before="100" w:beforeAutospacing="1" w:after="100" w:afterAutospacing="1" w:line="240" w:lineRule="auto"/>
              <w:rPr>
                <w:sz w:val="26"/>
                <w:szCs w:val="26"/>
              </w:rPr>
            </w:pP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02" w:rsidRPr="009E08CF" w:rsidRDefault="000E5702" w:rsidP="000A20B1">
            <w:p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proofErr w:type="gramStart"/>
            <w:r w:rsidRPr="009E08CF">
              <w:rPr>
                <w:sz w:val="24"/>
                <w:szCs w:val="24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</w:t>
            </w:r>
            <w:r w:rsidRPr="009E08CF">
              <w:rPr>
                <w:sz w:val="24"/>
                <w:szCs w:val="24"/>
              </w:rPr>
              <w:lastRenderedPageBreak/>
              <w:t>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796" w:type="pct"/>
            <w:shd w:val="clear" w:color="auto" w:fill="auto"/>
          </w:tcPr>
          <w:p w:rsidR="000E5702" w:rsidRPr="009E08CF" w:rsidRDefault="000E5702" w:rsidP="000A20B1">
            <w:pPr>
              <w:suppressAutoHyphens/>
              <w:spacing w:line="240" w:lineRule="auto"/>
              <w:textAlignment w:val="baseline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lastRenderedPageBreak/>
              <w:t xml:space="preserve">- минимальная/максимальная площадь земельного участка   – </w:t>
            </w:r>
            <w:r w:rsidRPr="009E08CF">
              <w:rPr>
                <w:b/>
                <w:sz w:val="24"/>
                <w:szCs w:val="24"/>
              </w:rPr>
              <w:t>10</w:t>
            </w:r>
            <w:r w:rsidRPr="009E08CF">
              <w:rPr>
                <w:sz w:val="24"/>
                <w:szCs w:val="24"/>
              </w:rPr>
              <w:t>кв. м/</w:t>
            </w:r>
            <w:r w:rsidRPr="009E08CF">
              <w:rPr>
                <w:b/>
                <w:bCs/>
                <w:color w:val="000000"/>
                <w:sz w:val="24"/>
                <w:szCs w:val="24"/>
              </w:rPr>
              <w:t xml:space="preserve"> не подлежит установлению</w:t>
            </w:r>
            <w:r w:rsidRPr="009E08CF">
              <w:rPr>
                <w:sz w:val="24"/>
                <w:szCs w:val="24"/>
              </w:rPr>
              <w:t>;</w:t>
            </w:r>
          </w:p>
          <w:p w:rsidR="000E5702" w:rsidRPr="009E08CF" w:rsidRDefault="000E5702" w:rsidP="000A20B1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391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  для объектов инженерного обеспечения и 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lastRenderedPageBreak/>
              <w:t xml:space="preserve">объектов вспомогательного инженерного назначения от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1 кв. м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>;</w:t>
            </w:r>
          </w:p>
          <w:p w:rsidR="000E5702" w:rsidRPr="009E08CF" w:rsidRDefault="000E5702" w:rsidP="000A20B1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659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минимальная ширина земельных участков вдоль фронта улицы (проезда) –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4 м;</w:t>
            </w:r>
          </w:p>
          <w:p w:rsidR="000E5702" w:rsidRPr="009E08CF" w:rsidRDefault="000E5702" w:rsidP="000A20B1">
            <w:pPr>
              <w:widowControl w:val="0"/>
              <w:spacing w:line="240" w:lineRule="auto"/>
              <w:rPr>
                <w:bCs/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-минимальные отступы от границ смежных  земельных участков – </w:t>
            </w:r>
            <w:r w:rsidRPr="009E08CF">
              <w:rPr>
                <w:b/>
                <w:sz w:val="24"/>
                <w:szCs w:val="24"/>
              </w:rPr>
              <w:t>1 м.,</w:t>
            </w:r>
            <w:r w:rsidRPr="009E08CF">
              <w:rPr>
                <w:sz w:val="24"/>
                <w:szCs w:val="24"/>
              </w:rPr>
              <w:t xml:space="preserve"> от фронтальной границы участка </w:t>
            </w:r>
            <w:r w:rsidRPr="009E08CF">
              <w:rPr>
                <w:bCs/>
                <w:sz w:val="24"/>
                <w:szCs w:val="24"/>
              </w:rPr>
              <w:t xml:space="preserve">– не </w:t>
            </w:r>
            <w:proofErr w:type="gramStart"/>
            <w:r w:rsidRPr="009E08CF">
              <w:rPr>
                <w:bCs/>
                <w:sz w:val="24"/>
                <w:szCs w:val="24"/>
              </w:rPr>
              <w:t>предусмотрен</w:t>
            </w:r>
            <w:proofErr w:type="gramEnd"/>
            <w:r w:rsidRPr="009E08CF">
              <w:rPr>
                <w:bCs/>
                <w:sz w:val="24"/>
                <w:szCs w:val="24"/>
              </w:rPr>
              <w:t>;</w:t>
            </w:r>
          </w:p>
          <w:p w:rsidR="000E5702" w:rsidRPr="009E08CF" w:rsidRDefault="000E5702" w:rsidP="000A20B1">
            <w:pPr>
              <w:spacing w:line="240" w:lineRule="auto"/>
              <w:rPr>
                <w:b/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 - максимальное количество этажей зданий – не более </w:t>
            </w:r>
            <w:r w:rsidRPr="009E08CF">
              <w:rPr>
                <w:b/>
                <w:sz w:val="24"/>
                <w:szCs w:val="24"/>
              </w:rPr>
              <w:t>3 этажа;</w:t>
            </w:r>
          </w:p>
          <w:p w:rsidR="000E5702" w:rsidRPr="009E08CF" w:rsidRDefault="000E5702" w:rsidP="000A20B1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b/>
                <w:sz w:val="24"/>
                <w:szCs w:val="24"/>
              </w:rPr>
              <w:t xml:space="preserve">- </w:t>
            </w:r>
            <w:r w:rsidRPr="009E08CF">
              <w:rPr>
                <w:sz w:val="24"/>
                <w:szCs w:val="24"/>
              </w:rPr>
              <w:t xml:space="preserve">максимальная высота объектов капитального строительства от уровня земли до верха перекрытия последнего этажа (или конька кровли) - не более </w:t>
            </w:r>
            <w:r w:rsidRPr="009E08CF">
              <w:rPr>
                <w:b/>
                <w:sz w:val="24"/>
                <w:szCs w:val="24"/>
              </w:rPr>
              <w:t>20 м;</w:t>
            </w:r>
            <w:r w:rsidRPr="009E08CF">
              <w:rPr>
                <w:sz w:val="24"/>
                <w:szCs w:val="24"/>
              </w:rPr>
              <w:t xml:space="preserve"> </w:t>
            </w:r>
          </w:p>
          <w:p w:rsidR="000E5702" w:rsidRPr="009E08CF" w:rsidRDefault="000E5702" w:rsidP="000A20B1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максимальный процент застройки в границах земельного участка – </w:t>
            </w:r>
            <w:r w:rsidRPr="009E08CF">
              <w:rPr>
                <w:b/>
                <w:sz w:val="24"/>
                <w:szCs w:val="24"/>
              </w:rPr>
              <w:t>80%</w:t>
            </w:r>
            <w:r w:rsidRPr="009E08CF">
              <w:rPr>
                <w:sz w:val="24"/>
                <w:szCs w:val="24"/>
              </w:rPr>
              <w:t xml:space="preserve">, за исключением линейных объектов,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t>процент застройки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подземной части не регламентируется</w:t>
            </w:r>
            <w:r w:rsidRPr="009E08CF">
              <w:rPr>
                <w:sz w:val="24"/>
                <w:szCs w:val="24"/>
              </w:rPr>
              <w:t>;</w:t>
            </w:r>
          </w:p>
          <w:p w:rsidR="000E5702" w:rsidRPr="009E08CF" w:rsidRDefault="000E5702" w:rsidP="000A20B1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>Объекты по оказанию услуг и обслуживанию населения допускается размещать в отдельно стоящих, встроенных или пристроенных объектах с изолированными от жилых зданий или их частей входами.</w:t>
            </w:r>
          </w:p>
        </w:tc>
      </w:tr>
      <w:tr w:rsidR="000E5702" w:rsidRPr="009E08CF" w:rsidTr="000A20B1">
        <w:trPr>
          <w:trHeight w:val="800"/>
        </w:trPr>
        <w:tc>
          <w:tcPr>
            <w:tcW w:w="486" w:type="pct"/>
          </w:tcPr>
          <w:p w:rsidR="000E5702" w:rsidRPr="009E08CF" w:rsidRDefault="000E5702" w:rsidP="000A20B1">
            <w:pPr>
              <w:widowControl w:val="0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</w:rPr>
            </w:pPr>
            <w:r w:rsidRPr="009E08CF">
              <w:rPr>
                <w:b/>
              </w:rPr>
              <w:lastRenderedPageBreak/>
              <w:t>3.6.1</w:t>
            </w:r>
          </w:p>
        </w:tc>
        <w:tc>
          <w:tcPr>
            <w:tcW w:w="11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02" w:rsidRPr="009E08CF" w:rsidRDefault="000E5702" w:rsidP="000A20B1">
            <w:pPr>
              <w:spacing w:before="100" w:beforeAutospacing="1" w:after="100" w:afterAutospacing="1" w:line="240" w:lineRule="auto"/>
              <w:rPr>
                <w:sz w:val="26"/>
                <w:szCs w:val="26"/>
              </w:rPr>
            </w:pPr>
            <w:r w:rsidRPr="009E08CF">
              <w:rPr>
                <w:sz w:val="26"/>
                <w:szCs w:val="26"/>
              </w:rPr>
              <w:t>Объекты культурно-досуговой деятельности</w:t>
            </w: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02" w:rsidRPr="009E08CF" w:rsidRDefault="000E5702" w:rsidP="000A20B1">
            <w:p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proofErr w:type="gramStart"/>
            <w:r w:rsidRPr="009E08CF">
              <w:rPr>
                <w:sz w:val="24"/>
                <w:szCs w:val="24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  <w:proofErr w:type="gramEnd"/>
          </w:p>
        </w:tc>
        <w:tc>
          <w:tcPr>
            <w:tcW w:w="1796" w:type="pct"/>
            <w:shd w:val="clear" w:color="auto" w:fill="auto"/>
          </w:tcPr>
          <w:p w:rsidR="000E5702" w:rsidRPr="009E08CF" w:rsidRDefault="000E5702" w:rsidP="000A20B1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минимальная/максимальная площадь земельного участка– 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400кв</w:t>
            </w:r>
            <w:proofErr w:type="gramStart"/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.м</w:t>
            </w:r>
            <w:proofErr w:type="gramEnd"/>
            <w:r w:rsidRPr="009E08CF">
              <w:rPr>
                <w:rFonts w:eastAsia="SimSun"/>
                <w:sz w:val="24"/>
                <w:szCs w:val="24"/>
                <w:lang w:eastAsia="zh-CN"/>
              </w:rPr>
              <w:t>/ не подлежит установлению;</w:t>
            </w:r>
          </w:p>
          <w:p w:rsidR="000E5702" w:rsidRPr="009E08CF" w:rsidRDefault="000E5702" w:rsidP="000A20B1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339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минимальная ширина земельных участков вдоль фронта улицы (проезда) –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15 м;</w:t>
            </w:r>
          </w:p>
          <w:p w:rsidR="000E5702" w:rsidRPr="009E08CF" w:rsidRDefault="000E5702" w:rsidP="000A20B1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минимальный отступ строений от красной линии улиц не менее чем на - </w:t>
            </w:r>
            <w:r w:rsidRPr="009E08CF">
              <w:rPr>
                <w:b/>
                <w:sz w:val="24"/>
                <w:szCs w:val="24"/>
              </w:rPr>
              <w:t>5 м</w:t>
            </w:r>
            <w:r w:rsidRPr="009E08CF">
              <w:rPr>
                <w:sz w:val="24"/>
                <w:szCs w:val="24"/>
              </w:rPr>
              <w:t xml:space="preserve">, от красной </w:t>
            </w:r>
            <w:r w:rsidRPr="009E08CF">
              <w:rPr>
                <w:sz w:val="24"/>
                <w:szCs w:val="24"/>
              </w:rPr>
              <w:lastRenderedPageBreak/>
              <w:t xml:space="preserve">линии проездов не менее чем на </w:t>
            </w:r>
            <w:r w:rsidRPr="009E08CF">
              <w:rPr>
                <w:b/>
                <w:sz w:val="24"/>
                <w:szCs w:val="24"/>
              </w:rPr>
              <w:t>3 м;</w:t>
            </w:r>
          </w:p>
          <w:p w:rsidR="000E5702" w:rsidRPr="009E08CF" w:rsidRDefault="000E5702" w:rsidP="000A20B1">
            <w:pPr>
              <w:widowControl w:val="0"/>
              <w:spacing w:line="240" w:lineRule="auto"/>
              <w:ind w:firstLine="339"/>
              <w:rPr>
                <w:b/>
                <w:bCs/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минимальные отступы от границ земельных участков до строений – </w:t>
            </w:r>
            <w:r w:rsidRPr="009E08CF">
              <w:rPr>
                <w:b/>
                <w:sz w:val="24"/>
                <w:szCs w:val="24"/>
              </w:rPr>
              <w:t>3 м</w:t>
            </w:r>
            <w:r w:rsidRPr="009E08CF">
              <w:rPr>
                <w:sz w:val="24"/>
                <w:szCs w:val="24"/>
              </w:rPr>
              <w:t>;</w:t>
            </w:r>
          </w:p>
          <w:p w:rsidR="000E5702" w:rsidRPr="009E08CF" w:rsidRDefault="000E5702" w:rsidP="000A20B1">
            <w:pPr>
              <w:widowControl w:val="0"/>
              <w:spacing w:line="240" w:lineRule="auto"/>
              <w:ind w:firstLine="339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максимальное количество этажей зданий –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4 этажа;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  <w:p w:rsidR="000E5702" w:rsidRPr="009E08CF" w:rsidRDefault="000E5702" w:rsidP="000A20B1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339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>- максимальная высота зданий, строений от уровня земли -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15 м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>;</w:t>
            </w:r>
          </w:p>
          <w:p w:rsidR="000E5702" w:rsidRPr="009E08CF" w:rsidRDefault="000E5702" w:rsidP="000A20B1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339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максимальная высота сооружений от уровня земли -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30 м;</w:t>
            </w:r>
          </w:p>
          <w:p w:rsidR="000E5702" w:rsidRPr="009E08CF" w:rsidRDefault="000E5702" w:rsidP="000A20B1">
            <w:pPr>
              <w:spacing w:line="240" w:lineRule="auto"/>
              <w:ind w:firstLine="339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максимальный процент застройки в границах земельного участка – </w:t>
            </w:r>
            <w:r w:rsidRPr="009E08CF">
              <w:rPr>
                <w:b/>
                <w:sz w:val="24"/>
                <w:szCs w:val="24"/>
              </w:rPr>
              <w:t xml:space="preserve">60%,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t>процент застройки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подземной части не регламентируется;</w:t>
            </w:r>
          </w:p>
          <w:p w:rsidR="000E5702" w:rsidRPr="009E08CF" w:rsidRDefault="000E5702" w:rsidP="000A20B1">
            <w:pPr>
              <w:widowControl w:val="0"/>
              <w:spacing w:line="240" w:lineRule="auto"/>
              <w:ind w:firstLine="339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минимальный процент озеленения - </w:t>
            </w:r>
            <w:r>
              <w:rPr>
                <w:b/>
                <w:sz w:val="24"/>
                <w:szCs w:val="24"/>
              </w:rPr>
              <w:t>15</w:t>
            </w:r>
            <w:r w:rsidRPr="009E08CF">
              <w:rPr>
                <w:b/>
                <w:sz w:val="24"/>
                <w:szCs w:val="24"/>
              </w:rPr>
              <w:t xml:space="preserve">% </w:t>
            </w:r>
            <w:r w:rsidRPr="009E08CF">
              <w:rPr>
                <w:sz w:val="24"/>
                <w:szCs w:val="24"/>
              </w:rPr>
              <w:t>от площади земельного участка.</w:t>
            </w:r>
          </w:p>
        </w:tc>
      </w:tr>
      <w:tr w:rsidR="000E5702" w:rsidRPr="009E08CF" w:rsidTr="000A20B1">
        <w:trPr>
          <w:trHeight w:val="800"/>
        </w:trPr>
        <w:tc>
          <w:tcPr>
            <w:tcW w:w="486" w:type="pct"/>
          </w:tcPr>
          <w:p w:rsidR="000E5702" w:rsidRPr="009E08CF" w:rsidRDefault="000E5702" w:rsidP="000A20B1">
            <w:pPr>
              <w:widowControl w:val="0"/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</w:rPr>
            </w:pPr>
            <w:r w:rsidRPr="009E08CF">
              <w:rPr>
                <w:b/>
              </w:rPr>
              <w:lastRenderedPageBreak/>
              <w:t>3.9.2</w:t>
            </w:r>
          </w:p>
        </w:tc>
        <w:tc>
          <w:tcPr>
            <w:tcW w:w="11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02" w:rsidRPr="009E08CF" w:rsidRDefault="000E5702" w:rsidP="000A20B1">
            <w:pPr>
              <w:spacing w:before="100" w:beforeAutospacing="1" w:after="100" w:afterAutospacing="1" w:line="240" w:lineRule="auto"/>
              <w:rPr>
                <w:sz w:val="26"/>
                <w:szCs w:val="26"/>
              </w:rPr>
            </w:pPr>
            <w:r w:rsidRPr="009E08CF">
              <w:rPr>
                <w:sz w:val="26"/>
                <w:szCs w:val="26"/>
              </w:rPr>
              <w:t>Проведение научных исследований</w:t>
            </w: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02" w:rsidRPr="009E08CF" w:rsidRDefault="000E5702" w:rsidP="000A20B1">
            <w:p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>Размещение зданий и сооружений, предназначенных для проведения научных изысканий, исследований и разработок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</w:p>
        </w:tc>
        <w:tc>
          <w:tcPr>
            <w:tcW w:w="1796" w:type="pct"/>
            <w:shd w:val="clear" w:color="auto" w:fill="auto"/>
          </w:tcPr>
          <w:p w:rsidR="000E5702" w:rsidRPr="009E08CF" w:rsidRDefault="000E5702" w:rsidP="000A20B1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минимальная/максимальная площадь земельного участка– 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1000кв</w:t>
            </w:r>
            <w:proofErr w:type="gramStart"/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.м</w:t>
            </w:r>
            <w:proofErr w:type="gramEnd"/>
            <w:r w:rsidRPr="009E08CF">
              <w:rPr>
                <w:rFonts w:eastAsia="SimSun"/>
                <w:sz w:val="24"/>
                <w:szCs w:val="24"/>
                <w:lang w:eastAsia="zh-CN"/>
              </w:rPr>
              <w:t>/ не подлежит установлению;</w:t>
            </w:r>
          </w:p>
          <w:p w:rsidR="000E5702" w:rsidRPr="009E08CF" w:rsidRDefault="000E5702" w:rsidP="000A20B1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659"/>
              <w:rPr>
                <w:rFonts w:eastAsia="SimSun"/>
                <w:b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минимальная ширина земельных участков вдоль фронта улицы (проезда) –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25 м;</w:t>
            </w:r>
          </w:p>
          <w:p w:rsidR="000E5702" w:rsidRPr="009E08CF" w:rsidRDefault="000E5702" w:rsidP="000A20B1">
            <w:pPr>
              <w:widowControl w:val="0"/>
              <w:spacing w:line="240" w:lineRule="auto"/>
              <w:ind w:firstLine="284"/>
              <w:rPr>
                <w:b/>
                <w:bCs/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-минимальные отступы от границ смежных  земельных участков до строений – </w:t>
            </w:r>
            <w:r w:rsidRPr="009E08CF">
              <w:rPr>
                <w:b/>
                <w:sz w:val="24"/>
                <w:szCs w:val="24"/>
              </w:rPr>
              <w:t>3 м.,</w:t>
            </w:r>
            <w:r w:rsidRPr="009E08CF">
              <w:rPr>
                <w:sz w:val="24"/>
                <w:szCs w:val="24"/>
              </w:rPr>
              <w:t xml:space="preserve"> от фронтальной границы участка </w:t>
            </w:r>
            <w:r w:rsidRPr="009E08CF">
              <w:rPr>
                <w:bCs/>
                <w:sz w:val="24"/>
                <w:szCs w:val="24"/>
              </w:rPr>
              <w:t xml:space="preserve">– </w:t>
            </w:r>
            <w:r w:rsidRPr="009E08CF">
              <w:rPr>
                <w:b/>
                <w:sz w:val="24"/>
                <w:szCs w:val="24"/>
              </w:rPr>
              <w:t>5 м</w:t>
            </w:r>
            <w:r w:rsidRPr="009E08CF">
              <w:rPr>
                <w:bCs/>
                <w:sz w:val="24"/>
                <w:szCs w:val="24"/>
              </w:rPr>
              <w:t>;</w:t>
            </w:r>
          </w:p>
          <w:p w:rsidR="000E5702" w:rsidRPr="009E08CF" w:rsidRDefault="000E5702" w:rsidP="000A20B1">
            <w:pPr>
              <w:widowControl w:val="0"/>
              <w:spacing w:line="240" w:lineRule="auto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максимальное количество этажей зданий –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4 этажа;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</w:t>
            </w:r>
          </w:p>
          <w:p w:rsidR="000E5702" w:rsidRPr="009E08CF" w:rsidRDefault="000E5702" w:rsidP="000A20B1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426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>- максимальная высота зданий, строений от уровня земли -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15 м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>;</w:t>
            </w:r>
          </w:p>
          <w:p w:rsidR="000E5702" w:rsidRPr="009E08CF" w:rsidRDefault="000E5702" w:rsidP="000A20B1">
            <w:pPr>
              <w:keepLines w:val="0"/>
              <w:overflowPunct/>
              <w:autoSpaceDE/>
              <w:autoSpaceDN/>
              <w:adjustRightInd/>
              <w:spacing w:line="240" w:lineRule="auto"/>
              <w:ind w:firstLine="426"/>
              <w:rPr>
                <w:rFonts w:eastAsia="SimSun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- максимальная высота сооружений от уровня земли - </w:t>
            </w:r>
            <w:r w:rsidRPr="009E08CF">
              <w:rPr>
                <w:rFonts w:eastAsia="SimSun"/>
                <w:b/>
                <w:sz w:val="24"/>
                <w:szCs w:val="24"/>
                <w:lang w:eastAsia="zh-CN"/>
              </w:rPr>
              <w:t>30 м;</w:t>
            </w:r>
          </w:p>
          <w:p w:rsidR="000E5702" w:rsidRPr="009E08CF" w:rsidRDefault="000E5702" w:rsidP="000A20B1">
            <w:pPr>
              <w:spacing w:line="240" w:lineRule="auto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максимальный процент застройки в </w:t>
            </w:r>
            <w:r w:rsidRPr="009E08CF">
              <w:rPr>
                <w:sz w:val="24"/>
                <w:szCs w:val="24"/>
              </w:rPr>
              <w:lastRenderedPageBreak/>
              <w:t xml:space="preserve">границах земельного участка – </w:t>
            </w:r>
            <w:r w:rsidRPr="009E08CF">
              <w:rPr>
                <w:b/>
                <w:sz w:val="24"/>
                <w:szCs w:val="24"/>
              </w:rPr>
              <w:t xml:space="preserve">60%, </w:t>
            </w:r>
            <w:r w:rsidRPr="009E08CF">
              <w:rPr>
                <w:rFonts w:eastAsia="SimSun"/>
                <w:bCs/>
                <w:sz w:val="24"/>
                <w:szCs w:val="24"/>
                <w:lang w:eastAsia="zh-CN"/>
              </w:rPr>
              <w:t>процент застройки</w:t>
            </w:r>
            <w:r w:rsidRPr="009E08CF">
              <w:rPr>
                <w:rFonts w:eastAsia="SimSun"/>
                <w:sz w:val="24"/>
                <w:szCs w:val="24"/>
                <w:lang w:eastAsia="zh-CN"/>
              </w:rPr>
              <w:t xml:space="preserve"> подземной части не регламентируется;</w:t>
            </w:r>
          </w:p>
          <w:p w:rsidR="000E5702" w:rsidRPr="009E08CF" w:rsidRDefault="000E5702" w:rsidP="000A20B1">
            <w:pPr>
              <w:spacing w:line="240" w:lineRule="auto"/>
              <w:ind w:firstLine="223"/>
              <w:rPr>
                <w:sz w:val="24"/>
                <w:szCs w:val="24"/>
              </w:rPr>
            </w:pPr>
            <w:r w:rsidRPr="009E08CF">
              <w:rPr>
                <w:sz w:val="24"/>
                <w:szCs w:val="24"/>
              </w:rPr>
              <w:t xml:space="preserve">- минимальный процент озеленения - </w:t>
            </w:r>
            <w:r>
              <w:rPr>
                <w:b/>
                <w:sz w:val="24"/>
                <w:szCs w:val="24"/>
              </w:rPr>
              <w:t>15</w:t>
            </w:r>
            <w:r w:rsidRPr="009E08CF">
              <w:rPr>
                <w:b/>
                <w:sz w:val="24"/>
                <w:szCs w:val="24"/>
              </w:rPr>
              <w:t>%</w:t>
            </w:r>
            <w:r w:rsidRPr="009E08CF">
              <w:rPr>
                <w:sz w:val="24"/>
                <w:szCs w:val="24"/>
              </w:rPr>
              <w:t xml:space="preserve"> от площади земельного участка.</w:t>
            </w:r>
          </w:p>
        </w:tc>
      </w:tr>
    </w:tbl>
    <w:p w:rsidR="000E5702" w:rsidRPr="009E08CF" w:rsidRDefault="000E5702" w:rsidP="000E5702">
      <w:pPr>
        <w:spacing w:line="240" w:lineRule="auto"/>
        <w:ind w:left="567"/>
        <w:rPr>
          <w:b/>
        </w:rPr>
      </w:pPr>
    </w:p>
    <w:p w:rsidR="000E5702" w:rsidRPr="009E08CF" w:rsidRDefault="000E5702" w:rsidP="000E5702">
      <w:pPr>
        <w:spacing w:line="240" w:lineRule="auto"/>
        <w:ind w:left="567"/>
        <w:rPr>
          <w:b/>
          <w:sz w:val="24"/>
          <w:szCs w:val="24"/>
        </w:rPr>
      </w:pPr>
      <w:r w:rsidRPr="009E08CF">
        <w:rPr>
          <w:b/>
        </w:rPr>
        <w:t>3</w:t>
      </w:r>
      <w:r w:rsidRPr="009E08CF">
        <w:rPr>
          <w:b/>
          <w:sz w:val="24"/>
          <w:szCs w:val="24"/>
        </w:rPr>
        <w:t>. ВСПОМОГАТЕЛЬНЫЕ ВИДЫ РАЗРЕШЕННОГО ИСПОЛЬЗОВАНИЯ ОБЪЕКТОВ КАПИТАЛЬНОГО СТРОИТЕЛЬСТВА</w:t>
      </w:r>
    </w:p>
    <w:p w:rsidR="000E5702" w:rsidRPr="009E08CF" w:rsidRDefault="000E5702" w:rsidP="000E5702">
      <w:pPr>
        <w:widowControl w:val="0"/>
        <w:spacing w:line="240" w:lineRule="auto"/>
        <w:ind w:firstLine="284"/>
      </w:pPr>
    </w:p>
    <w:p w:rsidR="000E5702" w:rsidRPr="009E08CF" w:rsidRDefault="000E5702" w:rsidP="000E5702">
      <w:pPr>
        <w:widowControl w:val="0"/>
        <w:spacing w:line="240" w:lineRule="auto"/>
        <w:ind w:left="567"/>
      </w:pPr>
      <w:r w:rsidRPr="009E08CF">
        <w:t xml:space="preserve">Вспомогательные виды разрешенного использования, допустимы только в качестве </w:t>
      </w:r>
      <w:proofErr w:type="gramStart"/>
      <w:r w:rsidRPr="009E08CF">
        <w:t>дополнительных</w:t>
      </w:r>
      <w:proofErr w:type="gramEnd"/>
      <w:r w:rsidRPr="009E08CF">
        <w:t xml:space="preserve"> по отношению к основным и условно разрешенным видам использования и осуществляемые совместно с ними.  </w:t>
      </w: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7938"/>
      </w:tblGrid>
      <w:tr w:rsidR="000E5702" w:rsidRPr="009E08CF" w:rsidTr="000A20B1">
        <w:trPr>
          <w:trHeight w:val="20"/>
        </w:trPr>
        <w:tc>
          <w:tcPr>
            <w:tcW w:w="7655" w:type="dxa"/>
            <w:vAlign w:val="center"/>
          </w:tcPr>
          <w:p w:rsidR="000E5702" w:rsidRPr="009E08CF" w:rsidRDefault="000E5702" w:rsidP="000A20B1">
            <w:pPr>
              <w:widowControl w:val="0"/>
              <w:tabs>
                <w:tab w:val="left" w:pos="-1667"/>
              </w:tabs>
              <w:spacing w:line="240" w:lineRule="auto"/>
              <w:ind w:left="142"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b/>
                <w:color w:val="000000"/>
                <w:sz w:val="24"/>
                <w:szCs w:val="24"/>
                <w:lang w:eastAsia="zh-CN"/>
              </w:rPr>
              <w:t>Виды разрешенного использования земельных участков и</w:t>
            </w:r>
            <w:r w:rsidRPr="009E08CF">
              <w:rPr>
                <w:b/>
                <w:color w:val="000000"/>
                <w:sz w:val="24"/>
                <w:szCs w:val="24"/>
              </w:rPr>
              <w:t xml:space="preserve"> объектов капитального строительства</w:t>
            </w:r>
          </w:p>
        </w:tc>
        <w:tc>
          <w:tcPr>
            <w:tcW w:w="7938" w:type="dxa"/>
            <w:vAlign w:val="center"/>
          </w:tcPr>
          <w:p w:rsidR="000E5702" w:rsidRPr="009E08CF" w:rsidRDefault="000E5702" w:rsidP="000A20B1">
            <w:pPr>
              <w:widowControl w:val="0"/>
              <w:tabs>
                <w:tab w:val="left" w:pos="-6204"/>
              </w:tabs>
              <w:spacing w:line="240" w:lineRule="auto"/>
              <w:ind w:left="142" w:firstLine="426"/>
              <w:jc w:val="center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b/>
                <w:color w:val="000000"/>
                <w:sz w:val="24"/>
                <w:szCs w:val="24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0E5702" w:rsidRPr="009E08CF" w:rsidTr="000A20B1">
        <w:trPr>
          <w:trHeight w:val="20"/>
        </w:trPr>
        <w:tc>
          <w:tcPr>
            <w:tcW w:w="7655" w:type="dxa"/>
            <w:vAlign w:val="center"/>
          </w:tcPr>
          <w:p w:rsidR="000E5702" w:rsidRPr="009E08CF" w:rsidRDefault="000E5702" w:rsidP="000A20B1">
            <w:pPr>
              <w:widowControl w:val="0"/>
              <w:tabs>
                <w:tab w:val="left" w:pos="2520"/>
              </w:tabs>
              <w:spacing w:line="240" w:lineRule="auto"/>
              <w:ind w:left="142"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Виды разрешенного использования земельных участков - аналогичны</w:t>
            </w:r>
            <w:r w:rsidRPr="009E08CF">
              <w:rPr>
                <w:color w:val="000000"/>
                <w:sz w:val="24"/>
                <w:szCs w:val="24"/>
              </w:rPr>
              <w:t xml:space="preserve"> видам разрешенного использования земельных участков</w:t>
            </w: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с основными и условно разрешенными видами использования;</w:t>
            </w:r>
          </w:p>
          <w:p w:rsidR="000E5702" w:rsidRPr="009E08CF" w:rsidRDefault="000E5702" w:rsidP="000A20B1">
            <w:pPr>
              <w:widowControl w:val="0"/>
              <w:tabs>
                <w:tab w:val="left" w:pos="2520"/>
              </w:tabs>
              <w:spacing w:line="240" w:lineRule="auto"/>
              <w:ind w:left="142"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объектов, технологически связанных с объектами, имеющими основной и условно разрешенный вид использования или обеспечивающих их безопасность в соответствии с нормативно-техническими документами, в том числе:</w:t>
            </w:r>
          </w:p>
          <w:p w:rsidR="000E5702" w:rsidRPr="009E08CF" w:rsidRDefault="000E5702" w:rsidP="000A20B1">
            <w:pPr>
              <w:widowControl w:val="0"/>
              <w:tabs>
                <w:tab w:val="left" w:pos="2520"/>
              </w:tabs>
              <w:spacing w:line="240" w:lineRule="auto"/>
              <w:ind w:left="142"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- объекты коммунального хозяйства (электро-, тепл</w:t>
            </w:r>
            <w:proofErr w:type="gramStart"/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о-</w:t>
            </w:r>
            <w:proofErr w:type="gramEnd"/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, газо-, водоснабжение, водоотведение, телефонизация и т.д.), необходимые для инженерного обеспечения объектов основных, условно разрешенных, а также иных вспомогательных видов использования; </w:t>
            </w:r>
          </w:p>
          <w:p w:rsidR="000E5702" w:rsidRPr="009E08CF" w:rsidRDefault="000E5702" w:rsidP="000A20B1">
            <w:pPr>
              <w:widowControl w:val="0"/>
              <w:tabs>
                <w:tab w:val="left" w:pos="2520"/>
              </w:tabs>
              <w:spacing w:line="240" w:lineRule="auto"/>
              <w:ind w:left="142"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- проезды общего пользования;</w:t>
            </w:r>
          </w:p>
          <w:p w:rsidR="000E5702" w:rsidRPr="009E08CF" w:rsidRDefault="000E5702" w:rsidP="000A20B1">
            <w:pPr>
              <w:widowControl w:val="0"/>
              <w:tabs>
                <w:tab w:val="left" w:pos="2520"/>
              </w:tabs>
              <w:spacing w:line="240" w:lineRule="auto"/>
              <w:ind w:left="142"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- автостоянки и гаражи (в том числе открытого типа, наземные, подземные и многоэтажные) для обслуживания жителей и </w:t>
            </w: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посетителей основных, условно разрешенных, а также иных вспомогательных видов использования;</w:t>
            </w:r>
          </w:p>
          <w:p w:rsidR="000E5702" w:rsidRPr="009E08CF" w:rsidRDefault="000E5702" w:rsidP="000A20B1">
            <w:pPr>
              <w:widowControl w:val="0"/>
              <w:tabs>
                <w:tab w:val="left" w:pos="2520"/>
              </w:tabs>
              <w:spacing w:line="240" w:lineRule="auto"/>
              <w:ind w:left="142"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- благоустроенные, в том числе озелененные территории, детские площадки, площадки для отдыха, спортивных занятий;</w:t>
            </w:r>
          </w:p>
          <w:p w:rsidR="000E5702" w:rsidRPr="009E08CF" w:rsidRDefault="000E5702" w:rsidP="000A20B1">
            <w:pPr>
              <w:widowControl w:val="0"/>
              <w:tabs>
                <w:tab w:val="left" w:pos="2520"/>
              </w:tabs>
              <w:spacing w:line="240" w:lineRule="auto"/>
              <w:ind w:left="142"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- постройки хозяйственного назначения (летние кухни, хозяйственные постройки, кладовые, подвалы, бани, бассейны, теплицы, оранжереи, навесы) индивидуального использования; </w:t>
            </w:r>
            <w:proofErr w:type="gramEnd"/>
          </w:p>
          <w:p w:rsidR="000E5702" w:rsidRPr="009E08CF" w:rsidRDefault="000E5702" w:rsidP="000A20B1">
            <w:pPr>
              <w:widowControl w:val="0"/>
              <w:tabs>
                <w:tab w:val="left" w:pos="2520"/>
              </w:tabs>
              <w:spacing w:line="240" w:lineRule="auto"/>
              <w:ind w:left="142"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- площадки хозяйственные, в том числе площадки для мусоросборников и выгула собак;</w:t>
            </w:r>
          </w:p>
          <w:p w:rsidR="000E5702" w:rsidRPr="009E08CF" w:rsidRDefault="000E5702" w:rsidP="000A20B1">
            <w:pPr>
              <w:widowControl w:val="0"/>
              <w:tabs>
                <w:tab w:val="left" w:pos="2520"/>
              </w:tabs>
              <w:spacing w:line="240" w:lineRule="auto"/>
              <w:ind w:left="142"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- общественные туалеты, надворные туалеты, гидронепроницаемые выгребы, септики;</w:t>
            </w:r>
          </w:p>
          <w:p w:rsidR="000E5702" w:rsidRPr="009E08CF" w:rsidRDefault="000E5702" w:rsidP="000A20B1">
            <w:pPr>
              <w:widowControl w:val="0"/>
              <w:tabs>
                <w:tab w:val="left" w:pos="2520"/>
              </w:tabs>
              <w:spacing w:line="240" w:lineRule="auto"/>
              <w:ind w:left="142"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- объекты, обеспечивающие общественную безопасность и безопасность объектов основных и условно разрешенных видов использования, включая противопожарную.</w:t>
            </w:r>
          </w:p>
        </w:tc>
        <w:tc>
          <w:tcPr>
            <w:tcW w:w="7938" w:type="dxa"/>
            <w:vAlign w:val="center"/>
          </w:tcPr>
          <w:p w:rsidR="000E5702" w:rsidRPr="009E08CF" w:rsidRDefault="000E5702" w:rsidP="000A20B1">
            <w:pPr>
              <w:widowControl w:val="0"/>
              <w:spacing w:line="240" w:lineRule="auto"/>
              <w:ind w:left="142" w:firstLine="459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минимальная/максимальная площадь земельных участков - 1 кв. м/</w:t>
            </w:r>
            <w:r w:rsidRPr="009E08CF">
              <w:rPr>
                <w:b/>
                <w:bCs/>
                <w:color w:val="000000"/>
                <w:sz w:val="24"/>
                <w:szCs w:val="24"/>
              </w:rPr>
              <w:t xml:space="preserve"> не подлежит установлению</w:t>
            </w: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(но не более максимальной площади земельного участка, установленной для объектов с основными </w:t>
            </w:r>
            <w:proofErr w:type="gramStart"/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и(</w:t>
            </w:r>
            <w:proofErr w:type="gramEnd"/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или) условно разрешенными видами использования, к которым вспомогательные виды разрешенного использования являются дополнительными и осуществляются совместно с ними;</w:t>
            </w:r>
          </w:p>
          <w:p w:rsidR="000E5702" w:rsidRPr="009E08CF" w:rsidRDefault="000E5702" w:rsidP="000A20B1">
            <w:pPr>
              <w:widowControl w:val="0"/>
              <w:spacing w:line="240" w:lineRule="auto"/>
              <w:ind w:left="142" w:firstLine="459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минимальная ширина земельных участков вдоль фронта улицы (проезда) - 1 м/</w:t>
            </w:r>
            <w:r w:rsidRPr="009E08CF">
              <w:rPr>
                <w:b/>
                <w:bCs/>
                <w:color w:val="000000"/>
                <w:sz w:val="24"/>
                <w:szCs w:val="24"/>
              </w:rPr>
              <w:t xml:space="preserve"> не подлежит установлению</w:t>
            </w: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 (но не более максимального размера земельного участка, установленного для объектов с основными </w:t>
            </w:r>
            <w:proofErr w:type="gramStart"/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и(</w:t>
            </w:r>
            <w:proofErr w:type="gramEnd"/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или) условно разрешенными видами использования, к которым вспомогательные виды разрешенного использования являются дополнительными и осуществляются совместно с ними;</w:t>
            </w:r>
          </w:p>
          <w:p w:rsidR="000E5702" w:rsidRPr="009E08CF" w:rsidRDefault="000E5702" w:rsidP="000A20B1">
            <w:pPr>
              <w:widowControl w:val="0"/>
              <w:spacing w:line="240" w:lineRule="auto"/>
              <w:ind w:left="142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  <w:p w:rsidR="000E5702" w:rsidRPr="009E08CF" w:rsidRDefault="000E5702" w:rsidP="000A20B1">
            <w:pPr>
              <w:widowControl w:val="0"/>
              <w:spacing w:line="240" w:lineRule="auto"/>
              <w:ind w:left="142" w:firstLine="459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 xml:space="preserve">максимальный процент застройки в границах земельного участка, максимальная высота строений, сооружений от уровня земли - аналогичны, параметрам разрешенного строительства, реконструкции </w:t>
            </w: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lastRenderedPageBreak/>
              <w:t>объектов с основными и условно разрешенными видами использования,  с условием применения понижающего коэффициента 0,5 (если иное не оговорено отдельно)</w:t>
            </w:r>
            <w:r w:rsidRPr="009E08CF">
              <w:rPr>
                <w:bCs/>
                <w:color w:val="000000"/>
                <w:sz w:val="24"/>
                <w:szCs w:val="24"/>
              </w:rPr>
              <w:t>;</w:t>
            </w:r>
          </w:p>
          <w:p w:rsidR="000E5702" w:rsidRPr="009E08CF" w:rsidRDefault="000E5702" w:rsidP="000A20B1">
            <w:pPr>
              <w:widowControl w:val="0"/>
              <w:spacing w:line="240" w:lineRule="auto"/>
              <w:ind w:left="142" w:firstLine="459"/>
              <w:rPr>
                <w:color w:val="000000"/>
                <w:sz w:val="24"/>
                <w:szCs w:val="24"/>
              </w:rPr>
            </w:pPr>
          </w:p>
          <w:p w:rsidR="000E5702" w:rsidRPr="009E08CF" w:rsidRDefault="000E5702" w:rsidP="000A20B1">
            <w:pPr>
              <w:widowControl w:val="0"/>
              <w:spacing w:line="240" w:lineRule="auto"/>
              <w:ind w:left="142" w:firstLine="459"/>
              <w:rPr>
                <w:color w:val="000000"/>
                <w:sz w:val="24"/>
                <w:szCs w:val="24"/>
              </w:rPr>
            </w:pPr>
            <w:r w:rsidRPr="009E08CF">
              <w:rPr>
                <w:color w:val="000000"/>
                <w:sz w:val="24"/>
                <w:szCs w:val="24"/>
              </w:rPr>
              <w:t>минимальные отступы от границ земельных участков - 1 м;</w:t>
            </w:r>
          </w:p>
          <w:p w:rsidR="000E5702" w:rsidRPr="009E08CF" w:rsidRDefault="000E5702" w:rsidP="000A20B1">
            <w:pPr>
              <w:widowControl w:val="0"/>
              <w:tabs>
                <w:tab w:val="left" w:pos="-6204"/>
              </w:tabs>
              <w:spacing w:line="240" w:lineRule="auto"/>
              <w:ind w:left="142" w:firstLine="459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  <w:r w:rsidRPr="009E08CF">
              <w:rPr>
                <w:rFonts w:eastAsia="SimSun"/>
                <w:color w:val="000000"/>
                <w:sz w:val="24"/>
                <w:szCs w:val="24"/>
                <w:lang w:eastAsia="zh-CN"/>
              </w:rPr>
              <w:t>требования в части максимальной высоты, установленные настоящими Правилами, не распространяются на антенны, вентиляционные и дымовые трубы;</w:t>
            </w:r>
          </w:p>
          <w:p w:rsidR="000E5702" w:rsidRPr="009E08CF" w:rsidRDefault="000E5702" w:rsidP="000A20B1">
            <w:pPr>
              <w:widowControl w:val="0"/>
              <w:spacing w:line="240" w:lineRule="auto"/>
              <w:ind w:left="142" w:firstLine="426"/>
              <w:rPr>
                <w:rFonts w:eastAsia="SimSun"/>
                <w:color w:val="000000"/>
                <w:sz w:val="24"/>
                <w:szCs w:val="24"/>
                <w:lang w:eastAsia="zh-CN"/>
              </w:rPr>
            </w:pPr>
          </w:p>
        </w:tc>
      </w:tr>
    </w:tbl>
    <w:p w:rsidR="000E5702" w:rsidRPr="009E08CF" w:rsidRDefault="000E5702" w:rsidP="000E5702">
      <w:pPr>
        <w:widowControl w:val="0"/>
        <w:spacing w:line="240" w:lineRule="auto"/>
        <w:ind w:left="142" w:firstLine="426"/>
        <w:rPr>
          <w:rFonts w:eastAsia="SimSun"/>
          <w:b/>
          <w:color w:val="000000"/>
          <w:sz w:val="24"/>
          <w:szCs w:val="24"/>
          <w:lang w:eastAsia="zh-CN"/>
        </w:rPr>
      </w:pPr>
    </w:p>
    <w:p w:rsidR="000E5702" w:rsidRPr="009E08CF" w:rsidRDefault="000E5702" w:rsidP="000E5702">
      <w:pPr>
        <w:widowControl w:val="0"/>
        <w:spacing w:line="240" w:lineRule="auto"/>
        <w:ind w:left="142"/>
        <w:rPr>
          <w:rFonts w:eastAsia="SimSun"/>
          <w:b/>
          <w:color w:val="000000"/>
          <w:sz w:val="24"/>
          <w:szCs w:val="24"/>
          <w:lang w:eastAsia="zh-CN"/>
        </w:rPr>
      </w:pPr>
      <w:r w:rsidRPr="009E08CF">
        <w:rPr>
          <w:rFonts w:eastAsia="SimSun"/>
          <w:b/>
          <w:color w:val="000000"/>
          <w:sz w:val="24"/>
          <w:szCs w:val="24"/>
          <w:lang w:eastAsia="zh-CN"/>
        </w:rPr>
        <w:t>Ограничения использования земельных участков и объектов капитального строительства:</w:t>
      </w:r>
    </w:p>
    <w:p w:rsidR="000E5702" w:rsidRPr="009E08CF" w:rsidRDefault="000E5702" w:rsidP="000E5702">
      <w:pPr>
        <w:widowControl w:val="0"/>
        <w:spacing w:line="240" w:lineRule="auto"/>
        <w:ind w:left="142"/>
        <w:rPr>
          <w:rFonts w:eastAsia="SimSun"/>
          <w:color w:val="000000"/>
          <w:sz w:val="24"/>
          <w:szCs w:val="24"/>
          <w:lang w:eastAsia="zh-CN"/>
        </w:rPr>
      </w:pPr>
      <w:r w:rsidRPr="009E08CF">
        <w:rPr>
          <w:color w:val="000000"/>
          <w:sz w:val="24"/>
          <w:szCs w:val="24"/>
        </w:rPr>
        <w:t xml:space="preserve">Минимальный процент озеленения земельного участка для зданий общественно-делового назначения и апартаментов – </w:t>
      </w:r>
      <w:r>
        <w:rPr>
          <w:color w:val="000000"/>
          <w:sz w:val="24"/>
          <w:szCs w:val="24"/>
        </w:rPr>
        <w:t>15</w:t>
      </w:r>
      <w:r w:rsidRPr="009E08CF">
        <w:rPr>
          <w:color w:val="000000"/>
          <w:sz w:val="24"/>
          <w:szCs w:val="24"/>
        </w:rPr>
        <w:t>%.</w:t>
      </w:r>
    </w:p>
    <w:p w:rsidR="000E5702" w:rsidRPr="009E08CF" w:rsidRDefault="000E5702" w:rsidP="000E5702">
      <w:pPr>
        <w:widowControl w:val="0"/>
        <w:spacing w:line="240" w:lineRule="auto"/>
        <w:ind w:left="142" w:firstLine="426"/>
        <w:rPr>
          <w:rFonts w:eastAsia="SimSun"/>
          <w:color w:val="000000"/>
          <w:sz w:val="24"/>
          <w:szCs w:val="24"/>
          <w:lang w:eastAsia="zh-CN"/>
        </w:rPr>
      </w:pPr>
    </w:p>
    <w:p w:rsidR="000E5702" w:rsidRPr="009E08CF" w:rsidRDefault="000E5702" w:rsidP="000E5702">
      <w:pPr>
        <w:widowControl w:val="0"/>
        <w:spacing w:line="240" w:lineRule="auto"/>
        <w:ind w:left="142" w:firstLine="426"/>
        <w:rPr>
          <w:rFonts w:eastAsia="SimSun"/>
          <w:color w:val="000000"/>
          <w:sz w:val="24"/>
          <w:szCs w:val="24"/>
          <w:lang w:eastAsia="zh-CN"/>
        </w:rPr>
      </w:pPr>
      <w:r w:rsidRPr="009E08CF">
        <w:rPr>
          <w:rFonts w:eastAsia="SimSun"/>
          <w:color w:val="000000"/>
          <w:sz w:val="24"/>
          <w:szCs w:val="24"/>
          <w:lang w:eastAsia="zh-CN"/>
        </w:rPr>
        <w:t>Расстояние до красной линии:</w:t>
      </w:r>
    </w:p>
    <w:p w:rsidR="000E5702" w:rsidRPr="009E08CF" w:rsidRDefault="000E5702" w:rsidP="000E5702">
      <w:pPr>
        <w:widowControl w:val="0"/>
        <w:spacing w:line="240" w:lineRule="auto"/>
        <w:ind w:left="142" w:firstLine="426"/>
        <w:rPr>
          <w:rFonts w:eastAsia="SimSun"/>
          <w:color w:val="000000"/>
          <w:sz w:val="24"/>
          <w:szCs w:val="24"/>
          <w:lang w:eastAsia="zh-CN"/>
        </w:rPr>
      </w:pPr>
      <w:r w:rsidRPr="009E08CF">
        <w:rPr>
          <w:rFonts w:eastAsia="SimSun"/>
          <w:color w:val="000000"/>
          <w:sz w:val="24"/>
          <w:szCs w:val="24"/>
          <w:lang w:eastAsia="zh-CN"/>
        </w:rPr>
        <w:t xml:space="preserve">1) от Пожарных депо - 10 м (15 м - для депо </w:t>
      </w:r>
      <w:r w:rsidRPr="009E08CF">
        <w:rPr>
          <w:rFonts w:eastAsia="SimSun"/>
          <w:color w:val="000000"/>
          <w:sz w:val="24"/>
          <w:szCs w:val="24"/>
          <w:lang w:val="en-US" w:eastAsia="zh-CN"/>
        </w:rPr>
        <w:t>I</w:t>
      </w:r>
      <w:r w:rsidRPr="009E08CF">
        <w:rPr>
          <w:rFonts w:eastAsia="SimSun"/>
          <w:color w:val="000000"/>
          <w:sz w:val="24"/>
          <w:szCs w:val="24"/>
          <w:lang w:eastAsia="zh-CN"/>
        </w:rPr>
        <w:t xml:space="preserve"> типа);</w:t>
      </w:r>
    </w:p>
    <w:p w:rsidR="000E5702" w:rsidRPr="009E08CF" w:rsidRDefault="000E5702" w:rsidP="000E5702">
      <w:pPr>
        <w:widowControl w:val="0"/>
        <w:spacing w:line="240" w:lineRule="auto"/>
        <w:ind w:left="142" w:firstLine="426"/>
        <w:rPr>
          <w:rFonts w:eastAsia="SimSun"/>
          <w:color w:val="000000"/>
          <w:sz w:val="24"/>
          <w:szCs w:val="24"/>
          <w:lang w:eastAsia="zh-CN"/>
        </w:rPr>
      </w:pPr>
      <w:r w:rsidRPr="009E08CF">
        <w:rPr>
          <w:rFonts w:eastAsia="SimSun"/>
          <w:color w:val="000000"/>
          <w:sz w:val="24"/>
          <w:szCs w:val="24"/>
          <w:lang w:eastAsia="zh-CN"/>
        </w:rPr>
        <w:t>2) улиц, от жилых и общественных зданий  – 5 м;</w:t>
      </w:r>
    </w:p>
    <w:p w:rsidR="000E5702" w:rsidRPr="009E08CF" w:rsidRDefault="000E5702" w:rsidP="000E5702">
      <w:pPr>
        <w:widowControl w:val="0"/>
        <w:spacing w:line="240" w:lineRule="auto"/>
        <w:ind w:left="142" w:firstLine="426"/>
        <w:rPr>
          <w:rFonts w:eastAsia="SimSun"/>
          <w:color w:val="000000"/>
          <w:sz w:val="24"/>
          <w:szCs w:val="24"/>
          <w:lang w:eastAsia="zh-CN"/>
        </w:rPr>
      </w:pPr>
      <w:r w:rsidRPr="009E08CF">
        <w:rPr>
          <w:rFonts w:eastAsia="SimSun"/>
          <w:color w:val="000000"/>
          <w:sz w:val="24"/>
          <w:szCs w:val="24"/>
          <w:lang w:eastAsia="zh-CN"/>
        </w:rPr>
        <w:t>3) проездов, от жилых и общественных зданий – 3 м;</w:t>
      </w:r>
    </w:p>
    <w:p w:rsidR="000E5702" w:rsidRPr="009E08CF" w:rsidRDefault="000E5702" w:rsidP="000E5702">
      <w:pPr>
        <w:widowControl w:val="0"/>
        <w:spacing w:line="240" w:lineRule="auto"/>
        <w:ind w:left="142" w:firstLine="426"/>
        <w:rPr>
          <w:rFonts w:eastAsia="SimSun"/>
          <w:color w:val="000000"/>
          <w:sz w:val="24"/>
          <w:szCs w:val="24"/>
          <w:lang w:eastAsia="zh-CN"/>
        </w:rPr>
      </w:pPr>
      <w:r w:rsidRPr="009E08CF">
        <w:rPr>
          <w:rFonts w:eastAsia="SimSun"/>
          <w:color w:val="000000"/>
          <w:sz w:val="24"/>
          <w:szCs w:val="24"/>
          <w:lang w:eastAsia="zh-CN"/>
        </w:rPr>
        <w:t>4) от остальных зданий и сооружений - 5 м.</w:t>
      </w:r>
    </w:p>
    <w:p w:rsidR="000E5702" w:rsidRPr="009E08CF" w:rsidRDefault="000E5702" w:rsidP="000E5702">
      <w:pPr>
        <w:widowControl w:val="0"/>
        <w:spacing w:line="240" w:lineRule="auto"/>
        <w:ind w:left="142"/>
        <w:rPr>
          <w:rFonts w:eastAsia="SimSun"/>
          <w:color w:val="000000"/>
          <w:sz w:val="24"/>
          <w:szCs w:val="24"/>
          <w:lang w:eastAsia="zh-CN"/>
        </w:rPr>
      </w:pPr>
    </w:p>
    <w:p w:rsidR="000E5702" w:rsidRPr="009E08CF" w:rsidRDefault="000E5702" w:rsidP="000E5702">
      <w:pPr>
        <w:widowControl w:val="0"/>
        <w:spacing w:line="240" w:lineRule="auto"/>
        <w:ind w:left="142" w:firstLine="426"/>
        <w:rPr>
          <w:rFonts w:eastAsia="SimSun"/>
          <w:color w:val="000000"/>
          <w:sz w:val="24"/>
          <w:szCs w:val="24"/>
          <w:lang w:eastAsia="zh-CN"/>
        </w:rPr>
      </w:pPr>
      <w:r w:rsidRPr="009E08CF">
        <w:rPr>
          <w:rFonts w:eastAsia="SimSun"/>
          <w:color w:val="000000"/>
          <w:sz w:val="24"/>
          <w:szCs w:val="24"/>
          <w:lang w:eastAsia="zh-CN"/>
        </w:rPr>
        <w:t>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самоуправления.</w:t>
      </w:r>
    </w:p>
    <w:p w:rsidR="000E5702" w:rsidRPr="009E08CF" w:rsidRDefault="000E5702" w:rsidP="000E5702">
      <w:pPr>
        <w:widowControl w:val="0"/>
        <w:spacing w:line="240" w:lineRule="auto"/>
        <w:ind w:left="142" w:firstLine="426"/>
        <w:rPr>
          <w:rFonts w:eastAsia="SimSun"/>
          <w:color w:val="000000"/>
          <w:sz w:val="24"/>
          <w:szCs w:val="24"/>
          <w:lang w:eastAsia="zh-CN"/>
        </w:rPr>
      </w:pPr>
      <w:r w:rsidRPr="009E08CF">
        <w:rPr>
          <w:rFonts w:eastAsia="SimSun"/>
          <w:color w:val="000000"/>
          <w:sz w:val="24"/>
          <w:szCs w:val="24"/>
          <w:lang w:eastAsia="zh-CN"/>
        </w:rPr>
        <w:t>Все здания, строения и сооружения должны быть  обеспечены системами водоотведения с кровли, с целью предотвращения подтопления соседних земельных участков и строений.</w:t>
      </w:r>
    </w:p>
    <w:p w:rsidR="000E5702" w:rsidRPr="009E08CF" w:rsidRDefault="000E5702" w:rsidP="000E5702">
      <w:pPr>
        <w:widowControl w:val="0"/>
        <w:spacing w:line="240" w:lineRule="auto"/>
        <w:ind w:left="142" w:firstLine="426"/>
        <w:rPr>
          <w:rFonts w:eastAsia="SimSun"/>
          <w:color w:val="000000"/>
          <w:sz w:val="24"/>
          <w:szCs w:val="24"/>
          <w:lang w:eastAsia="zh-CN"/>
        </w:rPr>
      </w:pPr>
      <w:r w:rsidRPr="009E08CF">
        <w:rPr>
          <w:rFonts w:eastAsia="SimSun"/>
          <w:color w:val="000000"/>
          <w:sz w:val="24"/>
          <w:szCs w:val="24"/>
          <w:lang w:eastAsia="zh-CN"/>
        </w:rPr>
        <w:t>Вспомогательные строения, за исключением гаражей, размещать со стороны улиц не допускается. При этом этажность их не должна превышать двух этажей, при условии обеспечения нормативной инсоляции на территории соседних участков.</w:t>
      </w:r>
    </w:p>
    <w:p w:rsidR="000E5702" w:rsidRPr="009E08CF" w:rsidRDefault="000E5702" w:rsidP="000E5702">
      <w:pPr>
        <w:widowControl w:val="0"/>
        <w:spacing w:line="240" w:lineRule="auto"/>
        <w:ind w:left="142" w:firstLine="426"/>
        <w:rPr>
          <w:rFonts w:eastAsia="SimSun"/>
          <w:color w:val="000000"/>
          <w:sz w:val="24"/>
          <w:szCs w:val="24"/>
          <w:lang w:eastAsia="zh-CN"/>
        </w:rPr>
      </w:pPr>
      <w:r w:rsidRPr="009E08CF">
        <w:rPr>
          <w:rFonts w:eastAsia="SimSun"/>
          <w:color w:val="000000"/>
          <w:sz w:val="24"/>
          <w:szCs w:val="24"/>
          <w:lang w:eastAsia="zh-CN"/>
        </w:rPr>
        <w:t>Расстояние от площадок с контейнерами для сбора твердых бытовых отходов до окон жилых домов, границ участков детских, лечебных учреждений, мест отдыха должны быть не менее 20 м, и не более 100 м. Общее количество контейнеров не более 5 шт.</w:t>
      </w:r>
    </w:p>
    <w:p w:rsidR="000E5702" w:rsidRPr="009E08CF" w:rsidRDefault="000E5702" w:rsidP="000E5702">
      <w:pPr>
        <w:spacing w:line="240" w:lineRule="auto"/>
        <w:ind w:left="142"/>
        <w:rPr>
          <w:sz w:val="24"/>
          <w:szCs w:val="24"/>
          <w:u w:val="single"/>
        </w:rPr>
      </w:pPr>
      <w:r w:rsidRPr="009E08CF">
        <w:rPr>
          <w:sz w:val="24"/>
          <w:szCs w:val="24"/>
        </w:rPr>
        <w:t xml:space="preserve">Размеры земельного участка </w:t>
      </w:r>
      <w:r w:rsidRPr="009E08CF">
        <w:rPr>
          <w:sz w:val="24"/>
          <w:szCs w:val="24"/>
          <w:u w:val="single"/>
        </w:rPr>
        <w:t>для отдельно стоящего объекта дошкольного  образования:</w:t>
      </w:r>
    </w:p>
    <w:p w:rsidR="000E5702" w:rsidRPr="009E08CF" w:rsidRDefault="000E5702" w:rsidP="000E5702">
      <w:pPr>
        <w:spacing w:line="240" w:lineRule="auto"/>
        <w:ind w:left="142"/>
        <w:rPr>
          <w:sz w:val="24"/>
          <w:szCs w:val="24"/>
        </w:rPr>
      </w:pPr>
      <w:r w:rsidRPr="009E08CF">
        <w:rPr>
          <w:sz w:val="24"/>
          <w:szCs w:val="24"/>
        </w:rPr>
        <w:lastRenderedPageBreak/>
        <w:t xml:space="preserve">-  при вместимости до 100 мест – 40 </w:t>
      </w:r>
      <w:proofErr w:type="spellStart"/>
      <w:r w:rsidRPr="009E08CF">
        <w:rPr>
          <w:sz w:val="24"/>
          <w:szCs w:val="24"/>
        </w:rPr>
        <w:t>кв.м</w:t>
      </w:r>
      <w:proofErr w:type="spellEnd"/>
      <w:r w:rsidRPr="009E08CF">
        <w:rPr>
          <w:sz w:val="24"/>
          <w:szCs w:val="24"/>
        </w:rPr>
        <w:t>. на 1 чел.;</w:t>
      </w:r>
    </w:p>
    <w:p w:rsidR="000E5702" w:rsidRPr="009E08CF" w:rsidRDefault="000E5702" w:rsidP="000E5702">
      <w:pPr>
        <w:spacing w:line="240" w:lineRule="auto"/>
        <w:ind w:left="142"/>
        <w:rPr>
          <w:sz w:val="24"/>
          <w:szCs w:val="24"/>
        </w:rPr>
      </w:pPr>
      <w:r w:rsidRPr="009E08CF">
        <w:rPr>
          <w:sz w:val="24"/>
          <w:szCs w:val="24"/>
        </w:rPr>
        <w:t xml:space="preserve">- при вместимости свыше 100 мест – 35 </w:t>
      </w:r>
      <w:proofErr w:type="spellStart"/>
      <w:r w:rsidRPr="009E08CF">
        <w:rPr>
          <w:sz w:val="24"/>
          <w:szCs w:val="24"/>
        </w:rPr>
        <w:t>кв.м</w:t>
      </w:r>
      <w:proofErr w:type="spellEnd"/>
      <w:r w:rsidRPr="009E08CF">
        <w:rPr>
          <w:sz w:val="24"/>
          <w:szCs w:val="24"/>
        </w:rPr>
        <w:t>. на 1 чел.</w:t>
      </w:r>
    </w:p>
    <w:p w:rsidR="000E5702" w:rsidRPr="009E08CF" w:rsidRDefault="000E5702" w:rsidP="000E5702">
      <w:pPr>
        <w:spacing w:line="240" w:lineRule="auto"/>
        <w:ind w:left="142"/>
        <w:rPr>
          <w:sz w:val="24"/>
          <w:szCs w:val="24"/>
        </w:rPr>
      </w:pPr>
      <w:r w:rsidRPr="009E08CF">
        <w:rPr>
          <w:sz w:val="24"/>
          <w:szCs w:val="24"/>
        </w:rPr>
        <w:t xml:space="preserve">Размеры земельного участка </w:t>
      </w:r>
      <w:r w:rsidRPr="009E08CF">
        <w:rPr>
          <w:sz w:val="24"/>
          <w:szCs w:val="24"/>
          <w:u w:val="single"/>
        </w:rPr>
        <w:t>для встроенного объекта дошкольного  образования</w:t>
      </w:r>
      <w:r w:rsidRPr="009E08CF">
        <w:rPr>
          <w:sz w:val="24"/>
          <w:szCs w:val="24"/>
        </w:rPr>
        <w:t>:</w:t>
      </w:r>
    </w:p>
    <w:p w:rsidR="000E5702" w:rsidRPr="009E08CF" w:rsidRDefault="000E5702" w:rsidP="000E5702">
      <w:pPr>
        <w:spacing w:line="240" w:lineRule="auto"/>
        <w:ind w:left="142"/>
        <w:rPr>
          <w:sz w:val="24"/>
          <w:szCs w:val="24"/>
        </w:rPr>
      </w:pPr>
      <w:r w:rsidRPr="009E08CF">
        <w:rPr>
          <w:sz w:val="24"/>
          <w:szCs w:val="24"/>
        </w:rPr>
        <w:t xml:space="preserve">- при вместимости более 100 мест – 29 </w:t>
      </w:r>
      <w:proofErr w:type="spellStart"/>
      <w:r w:rsidRPr="009E08CF">
        <w:rPr>
          <w:sz w:val="24"/>
          <w:szCs w:val="24"/>
        </w:rPr>
        <w:t>кв.м</w:t>
      </w:r>
      <w:proofErr w:type="spellEnd"/>
      <w:r w:rsidRPr="009E08CF">
        <w:rPr>
          <w:sz w:val="24"/>
          <w:szCs w:val="24"/>
        </w:rPr>
        <w:t>. на 1 чел.;</w:t>
      </w:r>
    </w:p>
    <w:p w:rsidR="000E5702" w:rsidRPr="009E08CF" w:rsidRDefault="000E5702" w:rsidP="000E5702">
      <w:pPr>
        <w:spacing w:line="240" w:lineRule="auto"/>
        <w:ind w:left="142"/>
        <w:rPr>
          <w:sz w:val="24"/>
          <w:szCs w:val="24"/>
        </w:rPr>
      </w:pPr>
      <w:r w:rsidRPr="009E08CF">
        <w:rPr>
          <w:sz w:val="24"/>
          <w:szCs w:val="24"/>
        </w:rPr>
        <w:t>Предельная высота ограждения – 2 м.;</w:t>
      </w:r>
    </w:p>
    <w:p w:rsidR="000E5702" w:rsidRPr="009E08CF" w:rsidRDefault="000E5702" w:rsidP="000E5702">
      <w:pPr>
        <w:spacing w:line="240" w:lineRule="auto"/>
        <w:ind w:left="142"/>
        <w:rPr>
          <w:sz w:val="24"/>
          <w:szCs w:val="24"/>
        </w:rPr>
      </w:pPr>
      <w:r w:rsidRPr="009E08CF">
        <w:rPr>
          <w:sz w:val="24"/>
          <w:szCs w:val="24"/>
        </w:rPr>
        <w:t>Расстояние между зданиями определяются по нормам инсоляции и освещенности.</w:t>
      </w:r>
    </w:p>
    <w:p w:rsidR="000E5702" w:rsidRPr="009E08CF" w:rsidRDefault="000E5702" w:rsidP="000E5702">
      <w:pPr>
        <w:spacing w:line="240" w:lineRule="auto"/>
        <w:ind w:left="142"/>
        <w:rPr>
          <w:sz w:val="24"/>
          <w:szCs w:val="24"/>
        </w:rPr>
      </w:pPr>
      <w:r w:rsidRPr="009E08CF">
        <w:rPr>
          <w:sz w:val="24"/>
          <w:szCs w:val="24"/>
          <w:u w:val="single"/>
        </w:rPr>
        <w:t>Для  объекта общеобразовательного назначения</w:t>
      </w:r>
      <w:r w:rsidRPr="009E08CF">
        <w:rPr>
          <w:sz w:val="24"/>
          <w:szCs w:val="24"/>
        </w:rPr>
        <w:t xml:space="preserve"> размеры земельного участка при вместимости:</w:t>
      </w:r>
    </w:p>
    <w:p w:rsidR="000E5702" w:rsidRPr="009E08CF" w:rsidRDefault="000E5702" w:rsidP="000E5702">
      <w:pPr>
        <w:spacing w:line="240" w:lineRule="auto"/>
        <w:ind w:left="142"/>
        <w:rPr>
          <w:sz w:val="24"/>
          <w:szCs w:val="24"/>
        </w:rPr>
      </w:pPr>
      <w:r w:rsidRPr="009E08CF">
        <w:rPr>
          <w:sz w:val="24"/>
          <w:szCs w:val="24"/>
        </w:rPr>
        <w:t xml:space="preserve">- до 400 мест – 50 </w:t>
      </w:r>
      <w:proofErr w:type="spellStart"/>
      <w:r w:rsidRPr="009E08CF">
        <w:rPr>
          <w:sz w:val="24"/>
          <w:szCs w:val="24"/>
        </w:rPr>
        <w:t>кв.м</w:t>
      </w:r>
      <w:proofErr w:type="spellEnd"/>
      <w:r w:rsidRPr="009E08CF">
        <w:rPr>
          <w:sz w:val="24"/>
          <w:szCs w:val="24"/>
        </w:rPr>
        <w:t>. на 1 чел.;</w:t>
      </w:r>
    </w:p>
    <w:p w:rsidR="000E5702" w:rsidRPr="009E08CF" w:rsidRDefault="000E5702" w:rsidP="000E5702">
      <w:pPr>
        <w:spacing w:line="240" w:lineRule="auto"/>
        <w:ind w:left="142"/>
        <w:rPr>
          <w:sz w:val="24"/>
          <w:szCs w:val="24"/>
        </w:rPr>
      </w:pPr>
      <w:r w:rsidRPr="009E08CF">
        <w:rPr>
          <w:sz w:val="24"/>
          <w:szCs w:val="24"/>
        </w:rPr>
        <w:t xml:space="preserve">- от 401 до 500 мест – 60 </w:t>
      </w:r>
      <w:proofErr w:type="spellStart"/>
      <w:r w:rsidRPr="009E08CF">
        <w:rPr>
          <w:sz w:val="24"/>
          <w:szCs w:val="24"/>
        </w:rPr>
        <w:t>кв.м</w:t>
      </w:r>
      <w:proofErr w:type="spellEnd"/>
      <w:r w:rsidRPr="009E08CF">
        <w:rPr>
          <w:sz w:val="24"/>
          <w:szCs w:val="24"/>
        </w:rPr>
        <w:t>. на 1 чел.;</w:t>
      </w:r>
    </w:p>
    <w:p w:rsidR="000E5702" w:rsidRPr="009E08CF" w:rsidRDefault="000E5702" w:rsidP="000E5702">
      <w:pPr>
        <w:spacing w:line="240" w:lineRule="auto"/>
        <w:ind w:left="142"/>
        <w:rPr>
          <w:sz w:val="24"/>
          <w:szCs w:val="24"/>
        </w:rPr>
      </w:pPr>
      <w:r w:rsidRPr="009E08CF">
        <w:rPr>
          <w:sz w:val="24"/>
          <w:szCs w:val="24"/>
        </w:rPr>
        <w:t>Расстояние между зданиями определяется  по нормам инсоляции и освещенности.</w:t>
      </w:r>
    </w:p>
    <w:p w:rsidR="000E5702" w:rsidRPr="009E08CF" w:rsidRDefault="000E5702" w:rsidP="000E5702">
      <w:pPr>
        <w:spacing w:line="240" w:lineRule="auto"/>
        <w:ind w:left="142"/>
        <w:rPr>
          <w:sz w:val="24"/>
          <w:szCs w:val="24"/>
        </w:rPr>
      </w:pPr>
      <w:proofErr w:type="spellStart"/>
      <w:r w:rsidRPr="009E08CF">
        <w:rPr>
          <w:sz w:val="24"/>
          <w:szCs w:val="24"/>
        </w:rPr>
        <w:t>Отмостка</w:t>
      </w:r>
      <w:proofErr w:type="spellEnd"/>
      <w:r w:rsidRPr="009E08CF">
        <w:rPr>
          <w:sz w:val="24"/>
          <w:szCs w:val="24"/>
        </w:rPr>
        <w:t xml:space="preserve"> должна располагаться в пределах отведенного (предоставленного) земельного участка.</w:t>
      </w:r>
    </w:p>
    <w:p w:rsidR="000E5702" w:rsidRPr="009E08CF" w:rsidRDefault="000E5702" w:rsidP="000E5702">
      <w:pPr>
        <w:widowControl w:val="0"/>
        <w:spacing w:line="240" w:lineRule="auto"/>
        <w:ind w:left="142"/>
        <w:rPr>
          <w:rFonts w:eastAsia="SimSun"/>
          <w:color w:val="000000"/>
          <w:sz w:val="24"/>
          <w:szCs w:val="24"/>
          <w:lang w:eastAsia="zh-CN"/>
        </w:rPr>
      </w:pPr>
    </w:p>
    <w:p w:rsidR="000E5702" w:rsidRPr="009E08CF" w:rsidRDefault="000E5702" w:rsidP="000E5702">
      <w:pPr>
        <w:spacing w:line="240" w:lineRule="auto"/>
        <w:ind w:left="142"/>
        <w:rPr>
          <w:rFonts w:eastAsia="SimSun"/>
          <w:b/>
          <w:sz w:val="24"/>
          <w:szCs w:val="24"/>
          <w:u w:val="single"/>
          <w:lang w:eastAsia="zh-CN"/>
        </w:rPr>
      </w:pPr>
      <w:r w:rsidRPr="009E08CF">
        <w:rPr>
          <w:rFonts w:eastAsia="SimSun"/>
          <w:b/>
          <w:sz w:val="24"/>
          <w:szCs w:val="24"/>
          <w:u w:val="single"/>
          <w:lang w:eastAsia="zh-CN"/>
        </w:rPr>
        <w:t xml:space="preserve">Требования к ограждению земельных участков: </w:t>
      </w:r>
    </w:p>
    <w:p w:rsidR="000E5702" w:rsidRPr="009E08CF" w:rsidRDefault="000E5702" w:rsidP="000E5702">
      <w:pPr>
        <w:spacing w:line="240" w:lineRule="auto"/>
        <w:ind w:left="142"/>
        <w:rPr>
          <w:sz w:val="24"/>
          <w:szCs w:val="24"/>
        </w:rPr>
      </w:pPr>
      <w:r w:rsidRPr="009E08CF">
        <w:rPr>
          <w:sz w:val="24"/>
          <w:szCs w:val="24"/>
        </w:rPr>
        <w:t>Ограждения детских садов и школ должны обеспечивать защиту территории от проникновения посторонних  и несанкционированного въезда автомобилей, должны быть изготовлены и установлены таким образом, чтобы полностью исключалась вероятность получения травм об элементы конструкции, должны быть устойчивы к различным механическим повреждениям.</w:t>
      </w:r>
    </w:p>
    <w:p w:rsidR="000E5702" w:rsidRPr="009E08CF" w:rsidRDefault="000E5702" w:rsidP="000E5702">
      <w:pPr>
        <w:keepLines w:val="0"/>
        <w:overflowPunct/>
        <w:autoSpaceDE/>
        <w:adjustRightInd/>
        <w:spacing w:line="240" w:lineRule="auto"/>
        <w:ind w:left="142"/>
        <w:rPr>
          <w:rFonts w:eastAsia="SimSun"/>
          <w:sz w:val="24"/>
          <w:szCs w:val="24"/>
          <w:lang w:eastAsia="zh-CN"/>
        </w:rPr>
      </w:pPr>
      <w:bookmarkStart w:id="0" w:name="_Hlk14185293"/>
      <w:r w:rsidRPr="009E08CF">
        <w:rPr>
          <w:rFonts w:eastAsia="SimSun"/>
          <w:sz w:val="24"/>
          <w:szCs w:val="24"/>
          <w:lang w:eastAsia="zh-CN"/>
        </w:rPr>
        <w:t xml:space="preserve">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2,0 м. (кроме объектов со специальными требованиями к ограждению их территории). По границе с соседним земельным участком ограждения должны быть проветриваемыми на высоту не менее 0,5 м от уровня земли ограждения и высотой не более 2,0 м. </w:t>
      </w:r>
    </w:p>
    <w:p w:rsidR="000E5702" w:rsidRPr="009E08CF" w:rsidRDefault="000E5702" w:rsidP="000E5702">
      <w:pPr>
        <w:keepLines w:val="0"/>
        <w:overflowPunct/>
        <w:autoSpaceDE/>
        <w:adjustRightInd/>
        <w:spacing w:line="240" w:lineRule="auto"/>
        <w:ind w:left="142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Допускается устройство функционально оправданных участков сплошного ограждения (в местах интенсивного движения транспорта, размещения септиков, мусорных площадок и других).</w:t>
      </w:r>
    </w:p>
    <w:bookmarkEnd w:id="0"/>
    <w:p w:rsidR="000E5702" w:rsidRPr="009E08CF" w:rsidRDefault="000E5702" w:rsidP="000E5702">
      <w:pPr>
        <w:spacing w:line="240" w:lineRule="auto"/>
        <w:ind w:left="142"/>
        <w:rPr>
          <w:sz w:val="24"/>
          <w:szCs w:val="24"/>
        </w:rPr>
      </w:pPr>
      <w:r w:rsidRPr="009E08CF">
        <w:rPr>
          <w:sz w:val="24"/>
          <w:szCs w:val="24"/>
        </w:rPr>
        <w:t>Нормы расчета стоянок автомобилей предусмотреть в соответствии с Приложением «Ж» СП 42.13330.2016 «Градостроительство. Планировка и застройка городских и сельских поселений», региональными и местными нормативами градостроительного проектирования.</w:t>
      </w:r>
    </w:p>
    <w:p w:rsidR="000E5702" w:rsidRPr="009E08CF" w:rsidRDefault="000E5702" w:rsidP="000E5702">
      <w:pPr>
        <w:widowControl w:val="0"/>
        <w:spacing w:line="240" w:lineRule="auto"/>
        <w:ind w:left="142" w:firstLine="426"/>
        <w:rPr>
          <w:rFonts w:eastAsia="SimSun"/>
          <w:color w:val="000000"/>
          <w:sz w:val="24"/>
          <w:szCs w:val="24"/>
          <w:lang w:eastAsia="zh-CN"/>
        </w:rPr>
      </w:pPr>
    </w:p>
    <w:p w:rsidR="000E5702" w:rsidRPr="009E08CF" w:rsidRDefault="000E5702" w:rsidP="000E5702">
      <w:pPr>
        <w:widowControl w:val="0"/>
        <w:spacing w:line="240" w:lineRule="auto"/>
        <w:ind w:left="142" w:firstLine="426"/>
        <w:rPr>
          <w:rFonts w:eastAsia="SimSun"/>
          <w:color w:val="000000"/>
          <w:sz w:val="24"/>
          <w:szCs w:val="24"/>
          <w:lang w:eastAsia="zh-CN"/>
        </w:rPr>
      </w:pPr>
      <w:r w:rsidRPr="009E08CF">
        <w:rPr>
          <w:rFonts w:eastAsia="SimSun"/>
          <w:color w:val="000000"/>
          <w:sz w:val="24"/>
          <w:szCs w:val="24"/>
          <w:lang w:eastAsia="zh-CN"/>
        </w:rPr>
        <w:t>Примечание общее.</w:t>
      </w:r>
    </w:p>
    <w:p w:rsidR="000E5702" w:rsidRPr="009E08CF" w:rsidRDefault="000E5702" w:rsidP="000E5702">
      <w:pPr>
        <w:widowControl w:val="0"/>
        <w:spacing w:line="240" w:lineRule="auto"/>
        <w:ind w:left="142" w:firstLine="426"/>
        <w:rPr>
          <w:rFonts w:eastAsia="SimSun"/>
          <w:color w:val="000000"/>
          <w:sz w:val="24"/>
          <w:szCs w:val="24"/>
          <w:lang w:eastAsia="zh-CN"/>
        </w:rPr>
      </w:pPr>
      <w:proofErr w:type="gramStart"/>
      <w:r w:rsidRPr="009E08CF">
        <w:rPr>
          <w:rFonts w:eastAsia="SimSun"/>
          <w:color w:val="000000"/>
          <w:sz w:val="24"/>
          <w:szCs w:val="24"/>
          <w:lang w:eastAsia="zh-CN"/>
        </w:rPr>
        <w:t>При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 и строительные нормы и Правила.</w:t>
      </w:r>
      <w:proofErr w:type="gramEnd"/>
    </w:p>
    <w:p w:rsidR="000E5702" w:rsidRPr="009E08CF" w:rsidRDefault="000E5702" w:rsidP="000E5702">
      <w:pPr>
        <w:widowControl w:val="0"/>
        <w:spacing w:line="240" w:lineRule="auto"/>
        <w:ind w:left="142" w:firstLine="426"/>
        <w:rPr>
          <w:rFonts w:eastAsia="SimSun"/>
          <w:color w:val="000000"/>
          <w:sz w:val="24"/>
          <w:szCs w:val="24"/>
          <w:lang w:eastAsia="zh-CN"/>
        </w:rPr>
      </w:pPr>
      <w:r w:rsidRPr="009E08CF">
        <w:rPr>
          <w:rFonts w:eastAsia="SimSun"/>
          <w:color w:val="000000"/>
          <w:sz w:val="24"/>
          <w:szCs w:val="24"/>
          <w:lang w:eastAsia="zh-CN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0E5702" w:rsidRPr="009E08CF" w:rsidRDefault="000E5702" w:rsidP="000E5702">
      <w:pPr>
        <w:widowControl w:val="0"/>
        <w:spacing w:line="240" w:lineRule="auto"/>
        <w:ind w:left="142" w:firstLine="426"/>
        <w:rPr>
          <w:rFonts w:eastAsia="SimSun"/>
          <w:color w:val="000000"/>
          <w:sz w:val="24"/>
          <w:szCs w:val="24"/>
          <w:lang w:eastAsia="zh-CN"/>
        </w:rPr>
      </w:pPr>
      <w:r w:rsidRPr="009E08CF">
        <w:rPr>
          <w:rFonts w:eastAsia="SimSun"/>
          <w:color w:val="000000"/>
          <w:sz w:val="24"/>
          <w:szCs w:val="24"/>
          <w:lang w:eastAsia="zh-CN"/>
        </w:rPr>
        <w:lastRenderedPageBreak/>
        <w:t>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затопления, подтопления запрещаются.</w:t>
      </w:r>
    </w:p>
    <w:p w:rsidR="000E5702" w:rsidRPr="009E08CF" w:rsidRDefault="000E5702" w:rsidP="000E5702">
      <w:pPr>
        <w:widowControl w:val="0"/>
        <w:spacing w:line="240" w:lineRule="auto"/>
        <w:ind w:left="142" w:firstLine="426"/>
        <w:rPr>
          <w:rFonts w:eastAsia="SimSun"/>
          <w:color w:val="000000"/>
          <w:sz w:val="24"/>
          <w:szCs w:val="24"/>
          <w:lang w:eastAsia="zh-CN"/>
        </w:rPr>
      </w:pPr>
      <w:r w:rsidRPr="009E08CF">
        <w:rPr>
          <w:rFonts w:eastAsia="SimSun"/>
          <w:color w:val="000000"/>
          <w:sz w:val="24"/>
          <w:szCs w:val="24"/>
          <w:lang w:eastAsia="zh-CN"/>
        </w:rPr>
        <w:t>В границах зон затопления, подтопления запрещаются:</w:t>
      </w:r>
    </w:p>
    <w:p w:rsidR="000E5702" w:rsidRPr="009E08CF" w:rsidRDefault="000E5702" w:rsidP="000E5702">
      <w:pPr>
        <w:widowControl w:val="0"/>
        <w:spacing w:line="240" w:lineRule="auto"/>
        <w:ind w:left="142" w:firstLine="426"/>
        <w:rPr>
          <w:rFonts w:eastAsia="SimSun"/>
          <w:color w:val="000000"/>
          <w:sz w:val="24"/>
          <w:szCs w:val="24"/>
          <w:lang w:eastAsia="zh-CN"/>
        </w:rPr>
      </w:pPr>
      <w:r w:rsidRPr="009E08CF">
        <w:rPr>
          <w:rFonts w:eastAsia="SimSun"/>
          <w:color w:val="000000"/>
          <w:sz w:val="24"/>
          <w:szCs w:val="24"/>
          <w:lang w:eastAsia="zh-CN"/>
        </w:rPr>
        <w:t>1) использование сточных вод в целях регулирования плодородия почв;</w:t>
      </w:r>
    </w:p>
    <w:p w:rsidR="000E5702" w:rsidRPr="009E08CF" w:rsidRDefault="000E5702" w:rsidP="000E5702">
      <w:pPr>
        <w:widowControl w:val="0"/>
        <w:spacing w:line="240" w:lineRule="auto"/>
        <w:ind w:left="142" w:firstLine="426"/>
        <w:rPr>
          <w:rFonts w:eastAsia="SimSun"/>
          <w:color w:val="000000"/>
          <w:sz w:val="24"/>
          <w:szCs w:val="24"/>
          <w:lang w:eastAsia="zh-CN"/>
        </w:rPr>
      </w:pPr>
      <w:r w:rsidRPr="009E08CF">
        <w:rPr>
          <w:rFonts w:eastAsia="SimSun"/>
          <w:color w:val="000000"/>
          <w:sz w:val="24"/>
          <w:szCs w:val="24"/>
          <w:lang w:eastAsia="zh-CN"/>
        </w:rPr>
        <w:t>2) размещение кладбищ, скотомогильников, мест захоронения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0E5702" w:rsidRPr="009E08CF" w:rsidRDefault="000E5702" w:rsidP="000E5702">
      <w:pPr>
        <w:widowControl w:val="0"/>
        <w:spacing w:line="240" w:lineRule="auto"/>
        <w:ind w:left="142" w:firstLine="426"/>
        <w:rPr>
          <w:rFonts w:eastAsia="SimSun"/>
          <w:color w:val="000000"/>
          <w:sz w:val="24"/>
          <w:szCs w:val="24"/>
          <w:lang w:eastAsia="zh-CN"/>
        </w:rPr>
      </w:pPr>
      <w:r w:rsidRPr="009E08CF">
        <w:rPr>
          <w:rFonts w:eastAsia="SimSun"/>
          <w:color w:val="000000"/>
          <w:sz w:val="24"/>
          <w:szCs w:val="24"/>
          <w:lang w:eastAsia="zh-CN"/>
        </w:rPr>
        <w:t>3) осуществление авиационных мер по борьбе с вредными организмами.</w:t>
      </w:r>
    </w:p>
    <w:p w:rsidR="000E5702" w:rsidRPr="009E08CF" w:rsidRDefault="000E5702" w:rsidP="000E5702">
      <w:pPr>
        <w:widowControl w:val="0"/>
        <w:spacing w:line="240" w:lineRule="auto"/>
        <w:ind w:left="142" w:firstLine="426"/>
        <w:rPr>
          <w:rFonts w:eastAsia="SimSun"/>
          <w:color w:val="000000"/>
          <w:sz w:val="24"/>
          <w:szCs w:val="24"/>
          <w:lang w:eastAsia="zh-CN"/>
        </w:rPr>
      </w:pPr>
      <w:r w:rsidRPr="009E08CF">
        <w:rPr>
          <w:rFonts w:eastAsia="SimSun"/>
          <w:color w:val="000000"/>
          <w:sz w:val="24"/>
          <w:szCs w:val="24"/>
          <w:lang w:eastAsia="zh-CN"/>
        </w:rPr>
        <w:t xml:space="preserve">В соответствии с пунктами 2 и 3 части 4 статьи 36 Градостроительного кодекса Российской Федерации, действие градостроительного регламента не распространяется на земельные участки: </w:t>
      </w:r>
    </w:p>
    <w:p w:rsidR="000E5702" w:rsidRPr="009E08CF" w:rsidRDefault="000E5702" w:rsidP="000E5702">
      <w:pPr>
        <w:widowControl w:val="0"/>
        <w:spacing w:line="240" w:lineRule="auto"/>
        <w:ind w:left="142" w:firstLine="426"/>
        <w:rPr>
          <w:rFonts w:eastAsia="SimSun"/>
          <w:color w:val="000000"/>
          <w:sz w:val="24"/>
          <w:szCs w:val="24"/>
          <w:lang w:eastAsia="zh-CN"/>
        </w:rPr>
      </w:pPr>
      <w:r w:rsidRPr="009E08CF">
        <w:rPr>
          <w:rFonts w:eastAsia="SimSun"/>
          <w:color w:val="000000"/>
          <w:sz w:val="24"/>
          <w:szCs w:val="24"/>
          <w:lang w:eastAsia="zh-CN"/>
        </w:rPr>
        <w:t>- в границах территорий общего пользования;</w:t>
      </w:r>
    </w:p>
    <w:p w:rsidR="000E5702" w:rsidRPr="009E08CF" w:rsidRDefault="000E5702" w:rsidP="000E5702">
      <w:pPr>
        <w:widowControl w:val="0"/>
        <w:spacing w:line="240" w:lineRule="auto"/>
        <w:ind w:left="142" w:firstLine="426"/>
        <w:rPr>
          <w:rFonts w:eastAsia="SimSun"/>
          <w:color w:val="000000"/>
          <w:sz w:val="24"/>
          <w:szCs w:val="24"/>
          <w:lang w:eastAsia="zh-CN"/>
        </w:rPr>
      </w:pPr>
      <w:proofErr w:type="gramStart"/>
      <w:r w:rsidRPr="009E08CF">
        <w:rPr>
          <w:rFonts w:eastAsia="SimSun"/>
          <w:color w:val="000000"/>
          <w:sz w:val="24"/>
          <w:szCs w:val="24"/>
          <w:lang w:eastAsia="zh-CN"/>
        </w:rPr>
        <w:t>- предназначенные для размещения линейных объектов и (или) занятые линейными объектами.</w:t>
      </w:r>
      <w:proofErr w:type="gramEnd"/>
    </w:p>
    <w:p w:rsidR="000E5702" w:rsidRPr="009E08CF" w:rsidRDefault="000E5702" w:rsidP="000E5702">
      <w:pPr>
        <w:widowControl w:val="0"/>
        <w:spacing w:line="240" w:lineRule="auto"/>
        <w:ind w:left="142" w:firstLine="426"/>
        <w:rPr>
          <w:rFonts w:eastAsia="SimSun"/>
          <w:color w:val="000000"/>
          <w:sz w:val="24"/>
          <w:szCs w:val="24"/>
          <w:lang w:eastAsia="zh-CN"/>
        </w:rPr>
      </w:pPr>
      <w:proofErr w:type="gramStart"/>
      <w:r w:rsidRPr="009E08CF">
        <w:rPr>
          <w:rFonts w:eastAsia="SimSun"/>
          <w:color w:val="000000"/>
          <w:sz w:val="24"/>
          <w:szCs w:val="24"/>
          <w:lang w:eastAsia="zh-CN"/>
        </w:rPr>
        <w:t>Формирование земельных участков, предназначенных для размещения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 (земельные участки (территории) общего пользования (код 12.0.)), а также размещение различного рода путей сообщения и сооружений, используемых для перевозки людей или грузов либо передачи веществ</w:t>
      </w:r>
      <w:proofErr w:type="gramEnd"/>
      <w:r w:rsidRPr="009E08CF">
        <w:rPr>
          <w:rFonts w:eastAsia="SimSun"/>
          <w:color w:val="000000"/>
          <w:sz w:val="24"/>
          <w:szCs w:val="24"/>
          <w:lang w:eastAsia="zh-CN"/>
        </w:rPr>
        <w:t xml:space="preserve"> (код 7.0) осуществляется в соответствии с действующим законодательством.</w:t>
      </w:r>
    </w:p>
    <w:p w:rsidR="000E5702" w:rsidRPr="009E08CF" w:rsidRDefault="000E5702" w:rsidP="000E5702">
      <w:pPr>
        <w:spacing w:line="240" w:lineRule="auto"/>
        <w:ind w:left="142" w:firstLine="426"/>
        <w:rPr>
          <w:rFonts w:eastAsia="SimSun"/>
          <w:sz w:val="24"/>
          <w:szCs w:val="24"/>
          <w:lang w:eastAsia="zh-CN"/>
        </w:rPr>
      </w:pPr>
      <w:proofErr w:type="gramStart"/>
      <w:r w:rsidRPr="009E08CF">
        <w:rPr>
          <w:rFonts w:eastAsia="SimSun"/>
          <w:sz w:val="24"/>
          <w:szCs w:val="24"/>
          <w:lang w:eastAsia="zh-CN"/>
        </w:rPr>
        <w:t>Для инвалидов и других маломобильных групп населения необходимо обеспечивать возможность подъезда и эксплуатации, в том числе на инвалидных колясках, к организациям обслуживания с учетом требований  СНиП 35-01-2001, СП 35-101-2001, СП 35-102-2001, СП 31-102-99, СП 35-103-2001, СП 35-104-2001, СП 35-105-2002, СП 35-106-2003, СП 35-107-2003, СП 36-109-2005, СП 35-112-2005, СП 35-114-2006, СП 35-117-2006Ю ВСН-62-91*, РДС 35-201-99.</w:t>
      </w:r>
      <w:proofErr w:type="gramEnd"/>
    </w:p>
    <w:p w:rsidR="000E5702" w:rsidRPr="009E08CF" w:rsidRDefault="000E5702" w:rsidP="000E5702">
      <w:pPr>
        <w:keepLines w:val="0"/>
        <w:overflowPunct/>
        <w:autoSpaceDE/>
        <w:autoSpaceDN/>
        <w:adjustRightInd/>
        <w:spacing w:line="240" w:lineRule="auto"/>
        <w:ind w:left="142" w:firstLine="426"/>
        <w:rPr>
          <w:rFonts w:eastAsia="SimSun"/>
          <w:sz w:val="24"/>
          <w:szCs w:val="24"/>
          <w:lang w:eastAsia="zh-CN"/>
        </w:rPr>
      </w:pPr>
      <w:r w:rsidRPr="009E08CF">
        <w:rPr>
          <w:rFonts w:eastAsia="SimSun"/>
          <w:sz w:val="24"/>
          <w:szCs w:val="24"/>
          <w:lang w:eastAsia="zh-CN"/>
        </w:rPr>
        <w:t>Размещение зданий, строений и сооружений возможно при соблюдении требований статьи 43 настоящих Правил.</w:t>
      </w:r>
    </w:p>
    <w:p w:rsidR="00673AA3" w:rsidRDefault="00673AA3">
      <w:bookmarkStart w:id="1" w:name="_GoBack"/>
      <w:bookmarkEnd w:id="1"/>
    </w:p>
    <w:sectPr w:rsidR="00673AA3" w:rsidSect="000E570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A94"/>
    <w:rsid w:val="000E5702"/>
    <w:rsid w:val="00673AA3"/>
    <w:rsid w:val="00AF5A94"/>
    <w:rsid w:val="00E7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702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0E5702"/>
    <w:pPr>
      <w:keepLines w:val="0"/>
      <w:widowControl w:val="0"/>
      <w:suppressAutoHyphens/>
      <w:overflowPunct/>
      <w:autoSpaceDN/>
      <w:adjustRightInd/>
      <w:spacing w:line="240" w:lineRule="auto"/>
      <w:ind w:firstLine="0"/>
    </w:pPr>
    <w:rPr>
      <w:rFonts w:ascii="Arial" w:hAnsi="Arial" w:cs="Arial"/>
      <w:sz w:val="20"/>
      <w:szCs w:val="20"/>
      <w:lang w:eastAsia="ar-SA"/>
    </w:rPr>
  </w:style>
  <w:style w:type="paragraph" w:customStyle="1" w:styleId="a4">
    <w:name w:val="Прижатый влево"/>
    <w:basedOn w:val="a"/>
    <w:next w:val="a"/>
    <w:uiPriority w:val="99"/>
    <w:rsid w:val="000E5702"/>
    <w:pPr>
      <w:keepLines w:val="0"/>
      <w:widowControl w:val="0"/>
      <w:overflowPunct/>
      <w:spacing w:line="240" w:lineRule="auto"/>
      <w:ind w:firstLine="0"/>
      <w:jc w:val="left"/>
    </w:pPr>
    <w:rPr>
      <w:rFonts w:ascii="Arial" w:hAnsi="Arial" w:cs="Arial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702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0E5702"/>
    <w:pPr>
      <w:keepLines w:val="0"/>
      <w:widowControl w:val="0"/>
      <w:suppressAutoHyphens/>
      <w:overflowPunct/>
      <w:autoSpaceDN/>
      <w:adjustRightInd/>
      <w:spacing w:line="240" w:lineRule="auto"/>
      <w:ind w:firstLine="0"/>
    </w:pPr>
    <w:rPr>
      <w:rFonts w:ascii="Arial" w:hAnsi="Arial" w:cs="Arial"/>
      <w:sz w:val="20"/>
      <w:szCs w:val="20"/>
      <w:lang w:eastAsia="ar-SA"/>
    </w:rPr>
  </w:style>
  <w:style w:type="paragraph" w:customStyle="1" w:styleId="a4">
    <w:name w:val="Прижатый влево"/>
    <w:basedOn w:val="a"/>
    <w:next w:val="a"/>
    <w:uiPriority w:val="99"/>
    <w:rsid w:val="000E5702"/>
    <w:pPr>
      <w:keepLines w:val="0"/>
      <w:widowControl w:val="0"/>
      <w:overflowPunct/>
      <w:spacing w:line="240" w:lineRule="auto"/>
      <w:ind w:firstLine="0"/>
      <w:jc w:val="left"/>
    </w:pPr>
    <w:rPr>
      <w:rFonts w:ascii="Arial" w:hAnsi="Arial" w:cs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\\192.168.88.50\&#1088;&#1072;&#1073;&#1086;&#1090;&#1072;\Vitaly\&#1055;&#1047;&#1047;%20&#1043;&#1054;&#1051;&#1059;&#1041;&#1048;&#1062;&#1050;&#1040;&#1071;\&#1056;&#1077;&#1082;&#1086;&#1084;&#1077;&#1085;&#1076;&#1072;&#1094;&#1080;&#1080;%20&#1072;&#1076;&#1072;&#1087;&#1090;&#1080;&#1088;&#1086;&#1074;&#1072;&#1085;&#1085;&#1099;&#1077;.doc" TargetMode="External"/><Relationship Id="rId5" Type="http://schemas.openxmlformats.org/officeDocument/2006/relationships/hyperlink" Target="file:///\\192.168.88.50\&#1088;&#1072;&#1073;&#1086;&#1090;&#1072;\Vitaly\&#1055;&#1047;&#1047;%20&#1043;&#1054;&#1051;&#1059;&#1041;&#1048;&#1062;&#1050;&#1040;&#1071;\&#1056;&#1077;&#1082;&#1086;&#1084;&#1077;&#1085;&#1076;&#1072;&#1094;&#1080;&#1080;%20&#1072;&#1076;&#1072;&#1087;&#1090;&#1080;&#1088;&#1086;&#1074;&#1072;&#1085;&#1085;&#1099;&#1077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10</Pages>
  <Words>2861</Words>
  <Characters>16311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2023-03-21T09:01:00Z</dcterms:created>
  <dcterms:modified xsi:type="dcterms:W3CDTF">2023-03-21T10:14:00Z</dcterms:modified>
</cp:coreProperties>
</file>