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FAC4"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rStyle w:val="a4"/>
          <w:color w:val="3A3A3A"/>
          <w:sz w:val="28"/>
          <w:szCs w:val="28"/>
        </w:rPr>
        <w:t>Территориальная избирательная комиссия Крымская принимает уведомления о готовности изготавливать и размещать агитационные материалы</w:t>
      </w:r>
    </w:p>
    <w:p w14:paraId="6AA1D996"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 </w:t>
      </w:r>
    </w:p>
    <w:p w14:paraId="5E254C06"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Уважаемые представители средств массовой информации и организаций, индивидуальные предприниматели, готовые оказывать услуги по изготовлению и размещению агитационных материалов!</w:t>
      </w:r>
    </w:p>
    <w:p w14:paraId="57E257AC" w14:textId="407E390C"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 xml:space="preserve">Территориальная избирательная комиссия принимает уведомления о готовности изготавливать и размещать агитационные материалы на </w:t>
      </w:r>
      <w:r w:rsidR="006F0565">
        <w:rPr>
          <w:color w:val="3A3A3A"/>
          <w:sz w:val="28"/>
          <w:szCs w:val="28"/>
        </w:rPr>
        <w:t xml:space="preserve"> выборах депутатов Совета муниципального образования Крымский район, </w:t>
      </w:r>
      <w:r w:rsidRPr="004351F2">
        <w:rPr>
          <w:color w:val="3A3A3A"/>
          <w:sz w:val="28"/>
          <w:szCs w:val="28"/>
        </w:rPr>
        <w:t xml:space="preserve">выборах главы </w:t>
      </w:r>
      <w:r w:rsidR="006F0565">
        <w:rPr>
          <w:color w:val="3A3A3A"/>
          <w:sz w:val="28"/>
          <w:szCs w:val="28"/>
        </w:rPr>
        <w:t>Южного</w:t>
      </w:r>
      <w:r w:rsidRPr="004351F2">
        <w:rPr>
          <w:color w:val="3A3A3A"/>
          <w:sz w:val="28"/>
          <w:szCs w:val="28"/>
        </w:rPr>
        <w:t xml:space="preserve"> сельского поселения Крымского района, назначенных на </w:t>
      </w:r>
      <w:r w:rsidR="006F0565">
        <w:rPr>
          <w:color w:val="3A3A3A"/>
          <w:sz w:val="28"/>
          <w:szCs w:val="28"/>
        </w:rPr>
        <w:t>14 сентября</w:t>
      </w:r>
      <w:r w:rsidRPr="004351F2">
        <w:rPr>
          <w:color w:val="3A3A3A"/>
          <w:sz w:val="28"/>
          <w:szCs w:val="28"/>
        </w:rPr>
        <w:t xml:space="preserve"> 2025 года.</w:t>
      </w:r>
    </w:p>
    <w:p w14:paraId="214A44FE" w14:textId="204DB1DA"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Оказание услуг и выполнение работ по изготовлению и распространению предвыборной агитации возможно после выполнения следующих условий.</w:t>
      </w:r>
    </w:p>
    <w:p w14:paraId="39458024"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u w:val="single"/>
        </w:rPr>
      </w:pPr>
      <w:r w:rsidRPr="004351F2">
        <w:rPr>
          <w:rStyle w:val="a4"/>
          <w:color w:val="3A3A3A"/>
          <w:sz w:val="28"/>
          <w:szCs w:val="28"/>
          <w:u w:val="single"/>
        </w:rPr>
        <w:t>Для организаций телерадиовещания, редакций периодических печатных изданий, редакций сетевых изданий:</w:t>
      </w:r>
    </w:p>
    <w:p w14:paraId="3A51C3F0"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С учетом ч. 7 ст. 34 Закона Краснодарского края от 26 декабря 2005 г.</w:t>
      </w:r>
      <w:r w:rsidRPr="004351F2">
        <w:rPr>
          <w:color w:val="3A3A3A"/>
          <w:sz w:val="28"/>
          <w:szCs w:val="28"/>
        </w:rPr>
        <w:br/>
        <w:t>№ 966-КЗ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
    <w:p w14:paraId="6DD6A660"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u w:val="single"/>
        </w:rPr>
      </w:pPr>
      <w:r w:rsidRPr="004351F2">
        <w:rPr>
          <w:rStyle w:val="a4"/>
          <w:color w:val="3A3A3A"/>
          <w:sz w:val="28"/>
          <w:szCs w:val="28"/>
          <w:u w:val="single"/>
        </w:rPr>
        <w:t>Для организаций, индивидуальных предпринимателей:</w:t>
      </w:r>
    </w:p>
    <w:p w14:paraId="5EB9A90F"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С учетом ч. 3 ст. 38 Закона Краснодарского края от 26 декабря 2005 г.</w:t>
      </w:r>
      <w:r w:rsidRPr="004351F2">
        <w:rPr>
          <w:color w:val="3A3A3A"/>
          <w:sz w:val="28"/>
          <w:szCs w:val="28"/>
        </w:rPr>
        <w:br/>
        <w:t xml:space="preserve">№ 966-КЗ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муниципальные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организующую выборы. Вместе с указанными сведениями в </w:t>
      </w:r>
      <w:r w:rsidRPr="004351F2">
        <w:rPr>
          <w:color w:val="3A3A3A"/>
          <w:sz w:val="28"/>
          <w:szCs w:val="28"/>
        </w:rPr>
        <w:lastRenderedPageBreak/>
        <w:t>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Организация, индивидуальный предприниматель, не выполнившие данных требований, не вправе выполнять работы или оказывать услуги по изготовлению печатных агитационных материалов.</w:t>
      </w:r>
    </w:p>
    <w:p w14:paraId="13978BC7"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Местонахождение территориальной избирательной комиссии Крымская:</w:t>
      </w:r>
    </w:p>
    <w:p w14:paraId="37DA1747"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 xml:space="preserve">353380, Краснодарский край, г. Крымск, ул. </w:t>
      </w:r>
      <w:proofErr w:type="spellStart"/>
      <w:r w:rsidRPr="004351F2">
        <w:rPr>
          <w:color w:val="3A3A3A"/>
          <w:sz w:val="28"/>
          <w:szCs w:val="28"/>
        </w:rPr>
        <w:t>К.Либкнехта</w:t>
      </w:r>
      <w:proofErr w:type="spellEnd"/>
      <w:r w:rsidRPr="004351F2">
        <w:rPr>
          <w:color w:val="3A3A3A"/>
          <w:sz w:val="28"/>
          <w:szCs w:val="28"/>
        </w:rPr>
        <w:t xml:space="preserve">, 35, </w:t>
      </w:r>
      <w:proofErr w:type="spellStart"/>
      <w:r w:rsidRPr="004351F2">
        <w:rPr>
          <w:color w:val="3A3A3A"/>
          <w:sz w:val="28"/>
          <w:szCs w:val="28"/>
        </w:rPr>
        <w:t>каб</w:t>
      </w:r>
      <w:proofErr w:type="spellEnd"/>
      <w:r w:rsidRPr="004351F2">
        <w:rPr>
          <w:color w:val="3A3A3A"/>
          <w:sz w:val="28"/>
          <w:szCs w:val="28"/>
        </w:rPr>
        <w:t>. 14, 15</w:t>
      </w:r>
    </w:p>
    <w:p w14:paraId="44BBCB4B"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Контактный телефон: 886131 2-35-11</w:t>
      </w:r>
    </w:p>
    <w:p w14:paraId="7372E78A" w14:textId="77777777" w:rsidR="004351F2" w:rsidRPr="004351F2" w:rsidRDefault="004351F2" w:rsidP="004351F2">
      <w:pPr>
        <w:pStyle w:val="a3"/>
        <w:shd w:val="clear" w:color="auto" w:fill="FFFFFF" w:themeFill="background1"/>
        <w:spacing w:before="0" w:beforeAutospacing="0" w:after="0" w:afterAutospacing="0"/>
        <w:ind w:firstLine="709"/>
        <w:jc w:val="both"/>
        <w:rPr>
          <w:color w:val="3A3A3A"/>
          <w:sz w:val="28"/>
          <w:szCs w:val="28"/>
        </w:rPr>
      </w:pPr>
      <w:r w:rsidRPr="004351F2">
        <w:rPr>
          <w:color w:val="3A3A3A"/>
          <w:sz w:val="28"/>
          <w:szCs w:val="28"/>
        </w:rPr>
        <w:t>Адрес электронной почты: </w:t>
      </w:r>
      <w:hyperlink r:id="rId4" w:history="1">
        <w:r w:rsidRPr="004351F2">
          <w:rPr>
            <w:rStyle w:val="a5"/>
            <w:color w:val="198833"/>
            <w:sz w:val="28"/>
            <w:szCs w:val="28"/>
          </w:rPr>
          <w:t>t30@ikkk.ru</w:t>
        </w:r>
      </w:hyperlink>
    </w:p>
    <w:p w14:paraId="3D5F8A24" w14:textId="77777777" w:rsidR="00B05B9C" w:rsidRDefault="00B05B9C"/>
    <w:sectPr w:rsidR="00B05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9C"/>
    <w:rsid w:val="00396738"/>
    <w:rsid w:val="004351F2"/>
    <w:rsid w:val="006F0565"/>
    <w:rsid w:val="00B05B9C"/>
    <w:rsid w:val="00BB2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7925"/>
  <w15:chartTrackingRefBased/>
  <w15:docId w15:val="{31F0C85D-DF10-4E44-8BBB-6C54BFE6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1F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4351F2"/>
    <w:rPr>
      <w:b/>
      <w:bCs/>
    </w:rPr>
  </w:style>
  <w:style w:type="character" w:styleId="a5">
    <w:name w:val="Hyperlink"/>
    <w:basedOn w:val="a0"/>
    <w:uiPriority w:val="99"/>
    <w:semiHidden/>
    <w:unhideWhenUsed/>
    <w:rsid w:val="00435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30@ikk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2025-06-20T12:53:00Z</dcterms:created>
  <dcterms:modified xsi:type="dcterms:W3CDTF">2025-06-20T12:53:00Z</dcterms:modified>
</cp:coreProperties>
</file>