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682" w:rsidRDefault="00BC2682" w:rsidP="00BC2682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Выписка из акта №5 от 19 мая 2025 года.</w:t>
      </w:r>
    </w:p>
    <w:p w:rsidR="00BC2682" w:rsidRDefault="00BC2682" w:rsidP="00BC2682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C2682" w:rsidRDefault="00BC2682" w:rsidP="00BC2682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Проверка (ревизия) финансово-хозяйственной деятельности  администрации Пригородного сельского поселения Крымского района за     2024 год</w:t>
      </w:r>
    </w:p>
    <w:p w:rsidR="00BC2682" w:rsidRDefault="00BC2682" w:rsidP="00BC2682">
      <w:pPr>
        <w:shd w:val="clear" w:color="auto" w:fill="FFFFFF" w:themeFill="background1"/>
        <w:spacing w:after="0" w:line="240" w:lineRule="auto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  <w:highlight w:val="yellow"/>
        </w:rPr>
      </w:pP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proofErr w:type="gramStart"/>
      <w:r w:rsidRPr="008B6189">
        <w:rPr>
          <w:rFonts w:ascii="Times New Roman" w:eastAsia="Calibri" w:hAnsi="Times New Roman" w:cs="Times New Roman"/>
          <w:b/>
          <w:spacing w:val="-2"/>
          <w:sz w:val="26"/>
          <w:szCs w:val="26"/>
        </w:rPr>
        <w:t xml:space="preserve">Контрольное мероприятие проведено на основании: </w:t>
      </w:r>
      <w:hyperlink r:id="rId7" w:history="1">
        <w:r w:rsidRPr="008B6189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8B6189">
        <w:rPr>
          <w:rFonts w:ascii="Times New Roman" w:hAnsi="Times New Roman" w:cs="Times New Roman"/>
          <w:sz w:val="26"/>
          <w:szCs w:val="26"/>
        </w:rPr>
        <w:t>, соглашения от  06 декабря 202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4 года </w:t>
      </w:r>
      <w:r w:rsidRPr="008B6189">
        <w:rPr>
          <w:rFonts w:ascii="Times New Roman" w:hAnsi="Times New Roman" w:cs="Times New Roman"/>
          <w:sz w:val="26"/>
          <w:szCs w:val="26"/>
        </w:rPr>
        <w:t>«О передаче отдельных функций по осуществлению внутреннего муниципального финансового контроля», заключенного между администрацией муниципального образования Крымский район и администрацией Пригородного сельского поселения</w:t>
      </w:r>
      <w:proofErr w:type="gramEnd"/>
      <w:r w:rsidRPr="008B6189">
        <w:rPr>
          <w:rFonts w:ascii="Times New Roman" w:hAnsi="Times New Roman" w:cs="Times New Roman"/>
          <w:sz w:val="26"/>
          <w:szCs w:val="26"/>
        </w:rPr>
        <w:t xml:space="preserve"> Крымского района, плана работ отдела внутреннего муниципального финансового контроля на 2025 год, приказа финансового управления администрации муниципального образования Крымский район от 24</w:t>
      </w:r>
      <w:r w:rsidRPr="008B6189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марта 2025 года № 16-о.</w:t>
      </w: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8B6189">
        <w:rPr>
          <w:rFonts w:ascii="Times New Roman" w:hAnsi="Times New Roman" w:cs="Times New Roman"/>
          <w:b/>
          <w:sz w:val="26"/>
          <w:szCs w:val="26"/>
        </w:rPr>
        <w:t>Объект контрольного мероприятия:</w:t>
      </w:r>
      <w:r w:rsidRPr="008B6189">
        <w:rPr>
          <w:rFonts w:ascii="Times New Roman" w:hAnsi="Times New Roman" w:cs="Times New Roman"/>
          <w:sz w:val="26"/>
          <w:szCs w:val="26"/>
        </w:rPr>
        <w:t xml:space="preserve"> Администрация Пригородного сельского поселения Крымского района, ОГРН ХХХХХХХХ, ИНН ХХХХХХХ, код организации по </w:t>
      </w:r>
      <w:proofErr w:type="gramStart"/>
      <w:r w:rsidRPr="008B6189">
        <w:rPr>
          <w:rFonts w:ascii="Times New Roman" w:hAnsi="Times New Roman" w:cs="Times New Roman"/>
          <w:sz w:val="26"/>
          <w:szCs w:val="26"/>
          <w:lang w:val="en-US"/>
        </w:rPr>
        <w:t>c</w:t>
      </w:r>
      <w:proofErr w:type="gramEnd"/>
      <w:r w:rsidRPr="008B6189">
        <w:rPr>
          <w:rFonts w:ascii="Times New Roman" w:hAnsi="Times New Roman" w:cs="Times New Roman"/>
          <w:sz w:val="26"/>
          <w:szCs w:val="26"/>
        </w:rPr>
        <w:t xml:space="preserve">водному реестру </w:t>
      </w:r>
      <w:r w:rsidRPr="008B6189">
        <w:rPr>
          <w:rFonts w:ascii="Times New Roman" w:hAnsi="Times New Roman" w:cs="Times New Roman"/>
          <w:b/>
          <w:sz w:val="26"/>
          <w:szCs w:val="26"/>
        </w:rPr>
        <w:t xml:space="preserve">–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ХХХХХХХ.</w:t>
      </w: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6189">
        <w:rPr>
          <w:rFonts w:ascii="Times New Roman" w:hAnsi="Times New Roman" w:cs="Times New Roman"/>
          <w:b/>
          <w:sz w:val="26"/>
          <w:szCs w:val="26"/>
        </w:rPr>
        <w:t>Тема контрольного мероприятия:</w:t>
      </w:r>
      <w:r w:rsidRPr="008B6189">
        <w:rPr>
          <w:rFonts w:ascii="Times New Roman" w:hAnsi="Times New Roman" w:cs="Times New Roman"/>
          <w:sz w:val="26"/>
          <w:szCs w:val="26"/>
        </w:rPr>
        <w:t> Выездная п</w:t>
      </w:r>
      <w:r w:rsidRPr="008B6189">
        <w:rPr>
          <w:rFonts w:ascii="Times New Roman" w:eastAsia="Times New Roman" w:hAnsi="Times New Roman" w:cs="Times New Roman"/>
          <w:sz w:val="26"/>
          <w:szCs w:val="26"/>
          <w:lang w:eastAsia="ru-RU"/>
        </w:rPr>
        <w:t>роверка (ревизия) финансово-хозяйственной деятельности администрации Пригородного сельского поселения Крымского района за 2024 год.</w:t>
      </w: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B6189">
        <w:rPr>
          <w:rFonts w:ascii="Times New Roman" w:hAnsi="Times New Roman" w:cs="Times New Roman"/>
          <w:b/>
          <w:sz w:val="26"/>
          <w:szCs w:val="26"/>
        </w:rPr>
        <w:t>Проверяемый период:</w:t>
      </w:r>
      <w:r w:rsidRPr="008B6189">
        <w:rPr>
          <w:rFonts w:ascii="Times New Roman" w:hAnsi="Times New Roman" w:cs="Times New Roman"/>
          <w:sz w:val="26"/>
          <w:szCs w:val="26"/>
        </w:rPr>
        <w:t xml:space="preserve"> 2024 год.</w:t>
      </w: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B61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Срок проведения контрольного мероприятия</w:t>
      </w:r>
      <w:r w:rsidRPr="008B6189">
        <w:rPr>
          <w:rFonts w:ascii="Times New Roman" w:hAnsi="Times New Roman" w:cs="Times New Roman"/>
          <w:b/>
          <w:sz w:val="26"/>
          <w:szCs w:val="26"/>
        </w:rPr>
        <w:t>:</w:t>
      </w:r>
      <w:r w:rsidRPr="008B6189">
        <w:rPr>
          <w:rFonts w:ascii="Times New Roman" w:hAnsi="Times New Roman" w:cs="Times New Roman"/>
          <w:sz w:val="26"/>
          <w:szCs w:val="26"/>
        </w:rPr>
        <w:t xml:space="preserve">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с 26.03.2025 по 24.04.2025, 22 рабочих дня.</w:t>
      </w: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B6189">
        <w:rPr>
          <w:rFonts w:ascii="Times New Roman" w:hAnsi="Times New Roman" w:cs="Times New Roman"/>
          <w:b/>
          <w:sz w:val="26"/>
          <w:szCs w:val="26"/>
        </w:rPr>
        <w:t>Метод проведения проверки:</w:t>
      </w:r>
      <w:r w:rsidRPr="008B6189">
        <w:rPr>
          <w:rFonts w:ascii="Times New Roman" w:hAnsi="Times New Roman" w:cs="Times New Roman"/>
          <w:sz w:val="26"/>
          <w:szCs w:val="26"/>
        </w:rPr>
        <w:t xml:space="preserve"> выездная плановая выборочная проверка.</w:t>
      </w: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6189">
        <w:rPr>
          <w:rFonts w:ascii="Times New Roman" w:hAnsi="Times New Roman" w:cs="Times New Roman"/>
          <w:b/>
          <w:sz w:val="26"/>
          <w:szCs w:val="26"/>
        </w:rPr>
        <w:t>Предмет проверки:</w:t>
      </w:r>
      <w:r w:rsidRPr="008B6189">
        <w:rPr>
          <w:rFonts w:ascii="Times New Roman" w:hAnsi="Times New Roman" w:cs="Times New Roman"/>
          <w:sz w:val="26"/>
          <w:szCs w:val="26"/>
        </w:rPr>
        <w:t xml:space="preserve"> </w:t>
      </w:r>
      <w:r w:rsidRPr="008B61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бюджета, бюджетные сметы, финансовая (бюджетная) отчетность, первичные и иные бухгалтерские учетные документы, заключенные договоры и иные документы, представленные по запросу. </w:t>
      </w: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6189">
        <w:rPr>
          <w:rFonts w:ascii="Times New Roman" w:hAnsi="Times New Roman" w:cs="Times New Roman"/>
          <w:b/>
          <w:sz w:val="26"/>
          <w:szCs w:val="26"/>
        </w:rPr>
        <w:t>Цель контрольного мероприятия:</w:t>
      </w:r>
      <w:r w:rsidRPr="008B6189">
        <w:rPr>
          <w:rFonts w:ascii="Times New Roman" w:hAnsi="Times New Roman" w:cs="Times New Roman"/>
          <w:sz w:val="26"/>
          <w:szCs w:val="26"/>
        </w:rPr>
        <w:t xml:space="preserve"> </w:t>
      </w:r>
      <w:r w:rsidRPr="008B61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осуществление контрольных действий по документальному и фактическому изучению законности отдельных финансовых и хозяйственных операций, их отражению в бухгалтерском учете и бухгалтерской (финансовой) отчетности, </w:t>
      </w:r>
      <w:r w:rsidRPr="008B6189">
        <w:rPr>
          <w:rFonts w:ascii="Times New Roman" w:hAnsi="Times New Roman" w:cs="Times New Roman"/>
          <w:sz w:val="26"/>
          <w:szCs w:val="26"/>
        </w:rPr>
        <w:t>соблюдение порядка использования имущества, находящегося в муниципальной собственности, учет основных средств</w:t>
      </w:r>
      <w:r w:rsidRPr="008B6189">
        <w:rPr>
          <w:rFonts w:ascii="Times New Roman" w:eastAsia="Times New Roman" w:hAnsi="Times New Roman" w:cs="Times New Roman"/>
          <w:sz w:val="26"/>
          <w:szCs w:val="26"/>
          <w:lang w:eastAsia="ru-RU"/>
        </w:rPr>
        <w:t>, ГСМ,</w:t>
      </w:r>
      <w:r w:rsidRPr="008B618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8B6189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 целевым и эффективным использованием бюджетных средств.</w:t>
      </w: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61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   При проведении контрольного мероприятия проведены</w:t>
      </w:r>
      <w:r w:rsidRPr="008B61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B61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контрольные действия</w:t>
      </w:r>
      <w:r w:rsidRPr="008B61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8B6189">
        <w:rPr>
          <w:rFonts w:ascii="Times New Roman" w:eastAsia="Calibri" w:hAnsi="Times New Roman" w:cs="Times New Roman"/>
          <w:b/>
          <w:sz w:val="26"/>
          <w:szCs w:val="26"/>
        </w:rPr>
        <w:t>Общие сведения об объекте контроля:</w:t>
      </w: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  <w:proofErr w:type="gramStart"/>
      <w:r w:rsidRPr="008B6189">
        <w:rPr>
          <w:rFonts w:ascii="Times New Roman" w:eastAsia="Calibri" w:hAnsi="Times New Roman" w:cs="Times New Roman"/>
          <w:sz w:val="26"/>
          <w:szCs w:val="26"/>
        </w:rPr>
        <w:t xml:space="preserve">Администрация Пригородного сельского поселения (далее по тексту - Администрация) является исполнительно-распорядительным органом местного самоуправления, уполномоченным на решение вопросов местного значения и осуществление отдельных государственных полномочий, действует на основании </w:t>
      </w:r>
      <w:r w:rsidRPr="008B6189">
        <w:rPr>
          <w:rFonts w:ascii="Times New Roman" w:eastAsia="Calibri" w:hAnsi="Times New Roman" w:cs="Times New Roman"/>
          <w:sz w:val="26"/>
          <w:szCs w:val="26"/>
        </w:rPr>
        <w:lastRenderedPageBreak/>
        <w:t xml:space="preserve">Устава, принятого решением Совета Пригородного сельского поселения Крымского района </w:t>
      </w: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от 26.04.2017 № 127 (с изменениями от 22.05.2018 № 177, от 29.05.2019 № 227, от 26.08.2020 № 44, от 13.05.2021 № 77, от 20.05.2022 № 127, от 03.05.2023 № 170). </w:t>
      </w:r>
      <w:proofErr w:type="gramEnd"/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Администрация обладает правами юридического лица, имеет самостоятельный баланс, печать, штампы со своим наименованием, финансируется за счет средств местного и краевого бюджетов.</w:t>
      </w: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Администрация поставлена на учет в ИФНС по г. Крымску ИНН </w:t>
      </w:r>
      <w:r w:rsidR="000056CD"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ХХХХХХХ</w:t>
      </w: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, КПП </w:t>
      </w:r>
      <w:r w:rsidR="000056CD"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ХХХХХХХ</w:t>
      </w: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 (</w:t>
      </w:r>
      <w:r w:rsidRPr="008B6189">
        <w:rPr>
          <w:rFonts w:ascii="Times New Roman" w:hAnsi="Times New Roman" w:cs="Times New Roman"/>
          <w:color w:val="000000"/>
          <w:sz w:val="26"/>
          <w:szCs w:val="26"/>
        </w:rPr>
        <w:t>Межрайонная инспекция Федеральной налоговой службы № 21 по Краснодарскому краю</w:t>
      </w:r>
      <w:r w:rsidRPr="008B6189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). </w:t>
      </w: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Юридический адрес Администрации соответствует фактическому местонахождению: </w:t>
      </w:r>
      <w:r w:rsidR="007505B0"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ХХХХХ</w:t>
      </w: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, Краснодарский край, Крымский район, хутор </w:t>
      </w:r>
      <w:proofErr w:type="spellStart"/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Новоукраинский</w:t>
      </w:r>
      <w:proofErr w:type="spellEnd"/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, ул. Темченко, </w:t>
      </w:r>
      <w:proofErr w:type="spellStart"/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д.</w:t>
      </w:r>
      <w:r w:rsidR="007505B0"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ХХ</w:t>
      </w:r>
      <w:proofErr w:type="spellEnd"/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. </w:t>
      </w:r>
    </w:p>
    <w:p w:rsidR="00BC2682" w:rsidRPr="008B6189" w:rsidRDefault="00BC2682" w:rsidP="00664698">
      <w:pPr>
        <w:shd w:val="clear" w:color="auto" w:fill="FFFFFF" w:themeFill="background1"/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ab/>
        <w:t xml:space="preserve">Право первой подписи платежных и иных документов в проверяемом периоде принадлежало главе Пригородного сельского поселения Крымского района </w:t>
      </w:r>
      <w:r w:rsidR="007505B0"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ХХХХХХХХХ</w:t>
      </w: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 и в его отсутствие заместителю главы </w:t>
      </w:r>
      <w:r w:rsidR="007505B0"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ХХХХХХХ</w:t>
      </w: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, право второй подписи – главному специалисту администрации Пригородного сельского поселения </w:t>
      </w:r>
      <w:r w:rsidR="007505B0"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ХХХХХХХ.</w:t>
      </w:r>
      <w:r w:rsidR="00664698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 </w:t>
      </w: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В проверяемом периоде Администрации открыты лицевые счета в Управлении Федерального казначейства Краснодарского края </w:t>
      </w:r>
      <w:r w:rsidR="007505B0"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ХХХХХХХ</w:t>
      </w: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, </w:t>
      </w:r>
      <w:r w:rsidR="007505B0"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ХХХХХХХХ</w:t>
      </w: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, открыты в 2022 году.</w:t>
      </w: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</w:p>
    <w:p w:rsidR="00BC2682" w:rsidRPr="008B6189" w:rsidRDefault="00BC2682" w:rsidP="00BC2682">
      <w:pPr>
        <w:shd w:val="clear" w:color="auto" w:fill="FFFFFF" w:themeFill="background1"/>
        <w:spacing w:after="0" w:line="240" w:lineRule="auto"/>
        <w:rPr>
          <w:rFonts w:ascii="Times New Roman" w:eastAsia="Calibri" w:hAnsi="Times New Roman" w:cs="Times New Roman"/>
          <w:b/>
          <w:color w:val="000000" w:themeColor="text1"/>
          <w:sz w:val="26"/>
          <w:szCs w:val="26"/>
        </w:rPr>
      </w:pPr>
      <w:r w:rsidRPr="008B6189">
        <w:rPr>
          <w:rFonts w:ascii="Times New Roman" w:eastAsia="Calibri" w:hAnsi="Times New Roman" w:cs="Times New Roman"/>
          <w:b/>
          <w:color w:val="000000" w:themeColor="text1"/>
          <w:sz w:val="26"/>
          <w:szCs w:val="26"/>
        </w:rPr>
        <w:t>Настоящим контрольным мероприятием установлено</w:t>
      </w:r>
    </w:p>
    <w:p w:rsidR="00BC2682" w:rsidRPr="008B6189" w:rsidRDefault="00BC2682" w:rsidP="0078502E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8502E" w:rsidRPr="008B6189" w:rsidRDefault="00DE19E3" w:rsidP="00B01007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</w:t>
      </w:r>
      <w:r w:rsidR="00B01007" w:rsidRPr="008B6189">
        <w:rPr>
          <w:rFonts w:ascii="Times New Roman" w:hAnsi="Times New Roman" w:cs="Times New Roman"/>
          <w:b/>
          <w:sz w:val="26"/>
          <w:szCs w:val="26"/>
        </w:rPr>
        <w:t xml:space="preserve">1. </w:t>
      </w:r>
      <w:r w:rsidR="0078502E" w:rsidRPr="008B6189">
        <w:rPr>
          <w:rFonts w:ascii="Times New Roman" w:eastAsia="Times New Roman" w:hAnsi="Times New Roman" w:cs="Times New Roman"/>
          <w:bCs/>
          <w:spacing w:val="-2"/>
          <w:kern w:val="36"/>
          <w:sz w:val="26"/>
          <w:szCs w:val="26"/>
          <w:lang w:eastAsia="ru-RU"/>
        </w:rPr>
        <w:t xml:space="preserve">Организация бухгалтерского учета в администрации осуществляется в соответствии с учетной политикой администрации Пригородного сельского поселения, утвержденной на 2024 год распоряжением № 76-р от 28.12.2023 «Об утверждении учетной политики </w:t>
      </w:r>
      <w:r w:rsidR="0078502E" w:rsidRPr="008B6189">
        <w:rPr>
          <w:rFonts w:ascii="Times New Roman" w:eastAsia="Times New Roman" w:hAnsi="Times New Roman" w:cs="Times New Roman"/>
          <w:bCs/>
          <w:color w:val="000000" w:themeColor="text1"/>
          <w:spacing w:val="-2"/>
          <w:kern w:val="36"/>
          <w:sz w:val="26"/>
          <w:szCs w:val="26"/>
          <w:lang w:eastAsia="ru-RU"/>
        </w:rPr>
        <w:t xml:space="preserve">для целей бюджетного и налогового учета». </w:t>
      </w:r>
      <w:r w:rsidR="0078502E" w:rsidRPr="008B6189">
        <w:rPr>
          <w:rFonts w:ascii="Times New Roman" w:eastAsiaTheme="majorEastAsia" w:hAnsi="Times New Roman" w:cs="Times New Roman"/>
          <w:bCs/>
          <w:color w:val="000000" w:themeColor="text1"/>
          <w:spacing w:val="-2"/>
          <w:sz w:val="26"/>
          <w:szCs w:val="26"/>
        </w:rPr>
        <w:t>Следует отметить, что некоторые приказы, на которые имеются ссылки в учетной политике администрации Пригородного сельского поселения, утратили силу</w:t>
      </w:r>
      <w:r w:rsidR="00B01007" w:rsidRPr="008B6189">
        <w:rPr>
          <w:rFonts w:ascii="Times New Roman" w:eastAsiaTheme="majorEastAsia" w:hAnsi="Times New Roman" w:cs="Times New Roman"/>
          <w:bCs/>
          <w:color w:val="000000" w:themeColor="text1"/>
          <w:spacing w:val="-2"/>
          <w:sz w:val="26"/>
          <w:szCs w:val="26"/>
        </w:rPr>
        <w:t>.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 </w:t>
      </w:r>
    </w:p>
    <w:p w:rsidR="0078502E" w:rsidRPr="008B6189" w:rsidRDefault="00B01007" w:rsidP="00B01007">
      <w:pPr>
        <w:pStyle w:val="1"/>
        <w:shd w:val="clear" w:color="auto" w:fill="FFFFFF" w:themeFill="background1"/>
        <w:spacing w:before="0" w:beforeAutospacing="0" w:after="0" w:afterAutospacing="0"/>
        <w:jc w:val="both"/>
        <w:textAlignment w:val="baseline"/>
        <w:rPr>
          <w:rFonts w:eastAsia="Calibri"/>
          <w:b w:val="0"/>
          <w:color w:val="000000" w:themeColor="text1"/>
          <w:sz w:val="26"/>
          <w:szCs w:val="26"/>
        </w:rPr>
      </w:pPr>
      <w:r w:rsidRPr="008B6189">
        <w:rPr>
          <w:b w:val="0"/>
          <w:color w:val="000000" w:themeColor="text1"/>
          <w:sz w:val="26"/>
          <w:szCs w:val="26"/>
        </w:rPr>
        <w:t xml:space="preserve">        1.1</w:t>
      </w:r>
      <w:proofErr w:type="gramStart"/>
      <w:r w:rsidR="0078502E" w:rsidRPr="008B6189">
        <w:rPr>
          <w:b w:val="0"/>
          <w:color w:val="000000" w:themeColor="text1"/>
          <w:sz w:val="26"/>
          <w:szCs w:val="26"/>
        </w:rPr>
        <w:t> В</w:t>
      </w:r>
      <w:proofErr w:type="gramEnd"/>
      <w:r w:rsidR="0078502E" w:rsidRPr="008B6189">
        <w:rPr>
          <w:b w:val="0"/>
          <w:color w:val="000000" w:themeColor="text1"/>
          <w:sz w:val="26"/>
          <w:szCs w:val="26"/>
        </w:rPr>
        <w:t xml:space="preserve"> ходе контрольного мероприятия выборочно проанализирована годовая отчётность за 2024 год по формам в соответствии с</w:t>
      </w:r>
      <w:r w:rsidR="0078502E" w:rsidRPr="008B6189">
        <w:rPr>
          <w:color w:val="000000" w:themeColor="text1"/>
          <w:sz w:val="26"/>
          <w:szCs w:val="26"/>
        </w:rPr>
        <w:t xml:space="preserve"> </w:t>
      </w:r>
      <w:r w:rsidR="0078502E" w:rsidRPr="008B6189">
        <w:rPr>
          <w:b w:val="0"/>
          <w:color w:val="000000" w:themeColor="text1"/>
          <w:sz w:val="26"/>
          <w:szCs w:val="26"/>
        </w:rPr>
        <w:t xml:space="preserve">приказом Минфина РФ </w:t>
      </w:r>
      <w:r w:rsidR="0078502E" w:rsidRPr="008B6189">
        <w:rPr>
          <w:b w:val="0"/>
          <w:bCs w:val="0"/>
          <w:color w:val="000000" w:themeColor="text1"/>
          <w:sz w:val="26"/>
          <w:szCs w:val="26"/>
        </w:rPr>
        <w:t xml:space="preserve">от 28.12.2010 № 191н. </w:t>
      </w:r>
      <w:proofErr w:type="gramStart"/>
      <w:r w:rsidR="0078502E" w:rsidRPr="008B6189">
        <w:rPr>
          <w:b w:val="0"/>
          <w:bCs w:val="0"/>
          <w:color w:val="000000" w:themeColor="text1"/>
          <w:sz w:val="26"/>
          <w:szCs w:val="26"/>
        </w:rPr>
        <w:t>Установлено:  с</w:t>
      </w:r>
      <w:r w:rsidR="0078502E" w:rsidRPr="008B6189">
        <w:rPr>
          <w:b w:val="0"/>
          <w:color w:val="000000" w:themeColor="text1"/>
          <w:sz w:val="26"/>
          <w:szCs w:val="26"/>
        </w:rPr>
        <w:t xml:space="preserve">остав бюджетной отчетности за 2024 год соответствует требованиям приказа Минфина РФ </w:t>
      </w:r>
      <w:r w:rsidR="0078502E" w:rsidRPr="008B6189">
        <w:rPr>
          <w:b w:val="0"/>
          <w:bCs w:val="0"/>
          <w:color w:val="000000" w:themeColor="text1"/>
          <w:sz w:val="26"/>
          <w:szCs w:val="26"/>
        </w:rPr>
        <w:t>от 28.12.2010 № 191н</w:t>
      </w:r>
      <w:r w:rsidR="0078502E" w:rsidRPr="008B6189">
        <w:rPr>
          <w:b w:val="0"/>
          <w:color w:val="000000" w:themeColor="text1"/>
          <w:sz w:val="26"/>
          <w:szCs w:val="26"/>
        </w:rPr>
        <w:t xml:space="preserve">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 бухгалтерская отчётность за проверяемый период составлялась на основе данных Главной книги, регистров бухгалтерского учета, установленных учетной политикой.</w:t>
      </w:r>
      <w:proofErr w:type="gramEnd"/>
      <w:r w:rsidR="0078502E" w:rsidRPr="008B6189">
        <w:rPr>
          <w:b w:val="0"/>
          <w:color w:val="000000" w:themeColor="text1"/>
          <w:sz w:val="26"/>
          <w:szCs w:val="26"/>
        </w:rPr>
        <w:t xml:space="preserve"> Регистры бухгалтерского учета в Администрации формируются в виде книг, журналов, карточек на бумажных носителях и в электронном виде, систематизируются в хронологическом порядке, группируются по соответствующим счетам бухгалтерского учета накопительным способом, сохранность документов обеспечена.</w:t>
      </w:r>
      <w:r w:rsidRPr="008B6189">
        <w:rPr>
          <w:b w:val="0"/>
          <w:color w:val="000000" w:themeColor="text1"/>
          <w:sz w:val="26"/>
          <w:szCs w:val="26"/>
        </w:rPr>
        <w:t xml:space="preserve"> И</w:t>
      </w:r>
      <w:r w:rsidR="0078502E" w:rsidRPr="008B6189">
        <w:rPr>
          <w:b w:val="0"/>
          <w:color w:val="000000" w:themeColor="text1"/>
          <w:sz w:val="26"/>
          <w:szCs w:val="26"/>
        </w:rPr>
        <w:t xml:space="preserve">скажение показателей бухгалтерской отчетности не установлено, </w:t>
      </w:r>
      <w:r w:rsidR="0078502E" w:rsidRPr="008B6189">
        <w:rPr>
          <w:b w:val="0"/>
          <w:color w:val="000000"/>
          <w:sz w:val="26"/>
          <w:szCs w:val="26"/>
        </w:rPr>
        <w:t>сверкой показателей годовой бюджетной отчетности за 2024 год с показателями Главной книги (ф.0504072</w:t>
      </w:r>
      <w:r w:rsidRPr="008B6189">
        <w:rPr>
          <w:b w:val="0"/>
          <w:color w:val="000000"/>
          <w:sz w:val="26"/>
          <w:szCs w:val="26"/>
        </w:rPr>
        <w:t xml:space="preserve">) расхождений не выявлено. </w:t>
      </w:r>
      <w:proofErr w:type="gramStart"/>
      <w:r w:rsidR="0078502E" w:rsidRPr="008B6189">
        <w:rPr>
          <w:b w:val="0"/>
          <w:color w:val="000000"/>
          <w:sz w:val="26"/>
          <w:szCs w:val="26"/>
        </w:rPr>
        <w:t>Факты недостоверности показателей годовой бюджетной отчетности в представленных Администрацией Пригородного сельского поселения Крымского района отчетных формах за 2024 год проверкой не установлены.</w:t>
      </w:r>
      <w:proofErr w:type="gramEnd"/>
    </w:p>
    <w:p w:rsidR="0078502E" w:rsidRPr="008B6189" w:rsidRDefault="00B01007" w:rsidP="00B01007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lastRenderedPageBreak/>
        <w:t xml:space="preserve">       </w:t>
      </w:r>
      <w:r w:rsid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   </w:t>
      </w: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 </w:t>
      </w:r>
      <w:r w:rsidR="0078502E" w:rsidRPr="008B6189">
        <w:rPr>
          <w:rFonts w:ascii="Times New Roman" w:eastAsia="Calibri" w:hAnsi="Times New Roman" w:cs="Times New Roman"/>
          <w:b/>
          <w:color w:val="000000" w:themeColor="text1"/>
          <w:sz w:val="26"/>
          <w:szCs w:val="26"/>
        </w:rPr>
        <w:t>2</w:t>
      </w:r>
      <w:r w:rsidR="0078502E"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. </w:t>
      </w:r>
      <w:proofErr w:type="gramStart"/>
      <w:r w:rsidR="0078502E"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Проверкой уче</w:t>
      </w: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та основных средств установлено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арушение ст. 11 «Инвентаризация активов и обязательств»</w:t>
      </w:r>
      <w:r w:rsidR="0078502E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Федерального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78502E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закона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 06.12.2011 №</w:t>
      </w:r>
      <w:r w:rsidR="0078502E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402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-</w:t>
      </w:r>
      <w:r w:rsidR="0078502E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ФЗ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, приказа Минфина РФ от 30.03.2015г. № 52-н, приказа Минфина РФ от 13.06.1995 №49 «Об утверждении Методических указаний по инвентаризации имущества и финансовых обязательств»:</w:t>
      </w:r>
      <w:r w:rsidR="008803B7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в инвентаризационных описях (сличительных ведомостях) не заполнены</w:t>
      </w:r>
      <w:r w:rsidR="00664698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некоторые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обязательные к заполнению графы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  <w:proofErr w:type="gramEnd"/>
    </w:p>
    <w:p w:rsidR="0078502E" w:rsidRPr="008B6189" w:rsidRDefault="0078502E" w:rsidP="0078502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 w:themeFill="background1"/>
        </w:rPr>
        <w:t xml:space="preserve">В нарушение приказа Минфина РФ от 13.06.1995 №49 (п.2.6 методических указаний) </w:t>
      </w:r>
      <w:r w:rsidRPr="008B6189"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 w:themeFill="background1"/>
          <w:lang w:eastAsia="ru-RU"/>
        </w:rPr>
        <w:t xml:space="preserve">инвентаризационная комиссия должным образом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 w:themeFill="background1"/>
        </w:rPr>
        <w:t>не обеспечила правильность оформления материалов инвентаризации по основным средствам,</w:t>
      </w:r>
      <w:r w:rsidRPr="008B6189">
        <w:rPr>
          <w:rFonts w:ascii="Times New Roman" w:hAnsi="Times New Roman" w:cs="Times New Roman"/>
          <w:sz w:val="26"/>
          <w:szCs w:val="26"/>
        </w:rPr>
        <w:t xml:space="preserve"> проведенной в 2024 году.</w:t>
      </w:r>
    </w:p>
    <w:p w:rsidR="0078502E" w:rsidRPr="008B6189" w:rsidRDefault="002B268E" w:rsidP="002B268E">
      <w:pPr>
        <w:shd w:val="clear" w:color="auto" w:fill="FFFFFF" w:themeFill="background1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2.1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. Установлено нарушение Федерального закона от 06.12.2011 № 402-ФЗ, Приказа Минфина РФ от 13.06.1995 №49,</w:t>
      </w:r>
      <w:r w:rsidR="008D647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требований п.46 Инструкции  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№ 157н, раздел 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  <w:lang w:val="en-US"/>
        </w:rPr>
        <w:t>IV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п.2.2., п.2.3. учетной политики администрации Пригородного сельского поселения: на некоторых основных средствах не указан инвентарный номер (проставлен в ходе проверки); один и тот же инвентарный номер</w:t>
      </w:r>
      <w:r w:rsidR="0078502E" w:rsidRPr="008B6189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указан на нескольких основных средствах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 </w:t>
      </w:r>
      <w:r w:rsidR="008D6476">
        <w:rPr>
          <w:rFonts w:ascii="Times New Roman" w:hAnsi="Times New Roman" w:cs="Times New Roman"/>
          <w:color w:val="000000" w:themeColor="text1"/>
          <w:sz w:val="26"/>
          <w:szCs w:val="26"/>
        </w:rPr>
        <w:t>некоторых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основных средствах инвентарные номера не соответствуют инвентарным номерам бухгалтерского учета, не соответствуют оборотной ведомости; установлен факт неправомерного нахождения в администрации имущества, не принадлежащего и не числящегося в учете администрации Пригородного сельского поселения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(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находятся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в учете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МКУ «СКЦ </w:t>
      </w:r>
      <w:proofErr w:type="spellStart"/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х</w:t>
      </w:r>
      <w:proofErr w:type="gramStart"/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.Н</w:t>
      </w:r>
      <w:proofErr w:type="gramEnd"/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овоукраинского</w:t>
      </w:r>
      <w:proofErr w:type="spellEnd"/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Пригородного сельского поселения»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78502E" w:rsidRPr="008B6189" w:rsidRDefault="002B268E" w:rsidP="002B268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proofErr w:type="gramStart"/>
      <w:r w:rsidRPr="008B6189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3</w:t>
      </w:r>
      <w:r w:rsidRPr="008B6189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.</w:t>
      </w:r>
      <w:r w:rsidR="0078502E" w:rsidRPr="008B6189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Проверкой расчетов с подотчетными лицами установлено:</w:t>
      </w:r>
      <w:r w:rsidRPr="008B6189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11773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н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арушение П</w:t>
      </w:r>
      <w:r w:rsidR="0078502E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риказа Минфина России от 30 марта 2015 г. N 52н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 (с изменениями и дополнениями) в час</w:t>
      </w:r>
      <w:r w:rsidR="00513BD4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ти заполнения авансовых отчетов.</w:t>
      </w:r>
      <w:proofErr w:type="gramEnd"/>
    </w:p>
    <w:p w:rsidR="0078502E" w:rsidRPr="008B6189" w:rsidRDefault="00513BD4" w:rsidP="00513BD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3.1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Установлен факт: в авансовом отчете № 0000-000020 от 28.08.2024 сумма расходов составляет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ХХХХХХ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рублей, выплачено подотчетному лицу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ХХХХХХХХ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- ХХХХХХХ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рублей (</w:t>
      </w:r>
      <w:proofErr w:type="gramStart"/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п</w:t>
      </w:r>
      <w:proofErr w:type="gramEnd"/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/п №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ХХХХ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 28.08.2024, п/п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№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ХХХХХ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 28.08.2024, п/п №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ХХХХ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 28.08.2024), но предоставлено подтверждающих документов на меньшую сумму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- ХХХХХ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рублей.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085180">
        <w:rPr>
          <w:rFonts w:ascii="Times New Roman" w:hAnsi="Times New Roman" w:cs="Times New Roman"/>
          <w:color w:val="000000" w:themeColor="text1"/>
          <w:sz w:val="26"/>
          <w:szCs w:val="26"/>
        </w:rPr>
        <w:t>И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злишне полученные денежные средства в размере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ХХХ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рублей</w:t>
      </w:r>
      <w:r w:rsidR="0078502E" w:rsidRPr="008B6189">
        <w:rPr>
          <w:rFonts w:ascii="Times New Roman" w:hAnsi="Times New Roman" w:cs="Times New Roman"/>
          <w:b/>
          <w:color w:val="000000" w:themeColor="text1"/>
          <w:sz w:val="26"/>
          <w:szCs w:val="26"/>
          <w:shd w:val="clear" w:color="auto" w:fill="FFFFFF"/>
        </w:rPr>
        <w:t xml:space="preserve"> </w:t>
      </w:r>
      <w:r w:rsidR="00085180" w:rsidRPr="0008518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подлежат возмещению</w:t>
      </w:r>
      <w:r w:rsidR="00085180">
        <w:rPr>
          <w:rFonts w:ascii="Times New Roman" w:hAnsi="Times New Roman" w:cs="Times New Roman"/>
          <w:b/>
          <w:color w:val="000000" w:themeColor="text1"/>
          <w:sz w:val="26"/>
          <w:szCs w:val="26"/>
          <w:shd w:val="clear" w:color="auto" w:fill="FFFFFF"/>
        </w:rPr>
        <w:t xml:space="preserve"> 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в бюджет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Пригородного сельского поселения.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</w:p>
    <w:p w:rsidR="0078502E" w:rsidRPr="008B6189" w:rsidRDefault="00D2591C" w:rsidP="0078502E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    </w:t>
      </w:r>
      <w:r w:rsid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</w:t>
      </w:r>
      <w:r w:rsidR="0078502E" w:rsidRPr="008B6189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4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. Проверкой правильности учета и списания горюче-смазочных материалов установлено:</w:t>
      </w:r>
    </w:p>
    <w:p w:rsidR="0078502E" w:rsidRPr="008B6189" w:rsidRDefault="0078502E" w:rsidP="0078502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6"/>
          <w:szCs w:val="26"/>
        </w:rPr>
      </w:pP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4.1</w:t>
      </w:r>
      <w:proofErr w:type="gramStart"/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М</w:t>
      </w:r>
      <w:proofErr w:type="gramEnd"/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ежду администрацией Пригородного сельского поселения и КФХ </w:t>
      </w:r>
      <w:r w:rsidR="00513BD4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ХХХХХХХХХ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заключен договор аренды муниципального движимого имущества</w:t>
      </w:r>
      <w:r w:rsidR="00513BD4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.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 Согласно п.4.1.  договора аренды, годовая арендная плата  составляет </w:t>
      </w:r>
      <w:r w:rsidR="00D2591C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ХХ</w:t>
      </w:r>
      <w:r w:rsidR="00513BD4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ХХХХХ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рубля, согласно п.4.2.  арендная плата в месяц составляет </w:t>
      </w:r>
      <w:r w:rsidR="00513BD4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ХХХХХ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рублей. Следует отметить, что в п.4.2. договора аренды допущена арифметическая ошибка, месячную арендную плату вместо </w:t>
      </w:r>
      <w:r w:rsidR="00513BD4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ХХХХ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рублей следовало указать </w:t>
      </w:r>
      <w:r w:rsidR="00513BD4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ХХХХХ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рубля.</w:t>
      </w:r>
      <w:r w:rsidR="00513BD4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Вследствие ошибки, произошла неполная оплата за 2024 год по договору аренды </w:t>
      </w:r>
      <w:r w:rsidR="00513BD4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в сумме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="00513BD4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–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="00513BD4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ХХХХ 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рублей. </w:t>
      </w:r>
      <w:r w:rsidRPr="00FB5726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Ад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министрации Пригородного сельского поселения необходимо принять меры по погашению задолженности по арендной плате за 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lastRenderedPageBreak/>
        <w:t xml:space="preserve">2024 год в сумме </w:t>
      </w:r>
      <w:r w:rsidR="00D2591C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ХХХХ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рублей. Ответственным должностным лицам администрации провести работу по погашению задолженности по договору аренды заключенного с КФХ </w:t>
      </w:r>
      <w:r w:rsidR="00D2591C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ХХХХХХ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за период</w:t>
      </w:r>
      <w:r w:rsidR="00D2591C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2021 – 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2024</w:t>
      </w:r>
      <w:r w:rsidR="00D2591C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годы</w:t>
      </w:r>
      <w:r w:rsidRPr="008B6189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.</w:t>
      </w:r>
    </w:p>
    <w:p w:rsidR="0078502E" w:rsidRPr="008B6189" w:rsidRDefault="008803B7" w:rsidP="003E745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4.2 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Выборочной проверкой проверено оформление и заполнение путевых листов за </w:t>
      </w:r>
      <w:r w:rsidR="003E7458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2024 год. Установлено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нарушение п.9 Закона о бухгалтерском учете </w:t>
      </w:r>
      <w:r w:rsidR="00FB572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     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№ 402-ФЗ от 06.12.2011 года, п.25 Приказа Минфина России от 31.12.2016 года </w:t>
      </w:r>
      <w:r w:rsidR="00FB572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   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№ 256н «Об утверждении федерального стандарта бухгалтерского учета для организаций государственного сектора «Концептуальные основы бухгалтерского учета и отчетности организаций государственного сектора»,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78502E"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приказа Минтранса РФ от 28.09.2022 N 390 </w:t>
      </w:r>
    </w:p>
    <w:p w:rsidR="0078502E" w:rsidRPr="008B6189" w:rsidRDefault="0078502E" w:rsidP="003E74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3E7458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во многих путевых листах при заполнении маршрута следования автомобиля</w:t>
      </w: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не указывается улица и объект места назначения. </w:t>
      </w:r>
      <w:r w:rsidRPr="008B6189">
        <w:rPr>
          <w:rFonts w:ascii="Times New Roman" w:eastAsia="Times New Roman" w:hAnsi="Times New Roman" w:cs="Times New Roman"/>
          <w:sz w:val="26"/>
          <w:szCs w:val="26"/>
        </w:rPr>
        <w:t xml:space="preserve"> Для подтверждения экономической обоснованности расходов на содержание автотранспорта</w:t>
      </w:r>
      <w:r w:rsidRPr="008B6189">
        <w:rPr>
          <w:rFonts w:ascii="Times New Roman" w:hAnsi="Times New Roman" w:cs="Times New Roman"/>
          <w:sz w:val="26"/>
          <w:szCs w:val="26"/>
        </w:rPr>
        <w:t xml:space="preserve"> администрации Пригородного сельского поселения в путевых листах в пути следования автомобиля, в графах место «отправления» и «назначения» пункты назначения</w:t>
      </w:r>
      <w:r w:rsidRPr="008B6189">
        <w:rPr>
          <w:rFonts w:ascii="Times New Roman" w:eastAsia="Times New Roman" w:hAnsi="Times New Roman" w:cs="Times New Roman"/>
          <w:sz w:val="26"/>
          <w:szCs w:val="26"/>
        </w:rPr>
        <w:t xml:space="preserve"> целесообразно указывать </w:t>
      </w:r>
      <w:r w:rsidRPr="008B6189">
        <w:rPr>
          <w:rFonts w:ascii="Times New Roman" w:hAnsi="Times New Roman" w:cs="Times New Roman"/>
          <w:sz w:val="26"/>
          <w:szCs w:val="26"/>
        </w:rPr>
        <w:t>детально: указать населенный пункт, улицу. Пункты назначения по маршрутам следования позволяют обосновать производственный характер поездки и п</w:t>
      </w:r>
      <w:r w:rsidR="003925F5">
        <w:rPr>
          <w:rFonts w:ascii="Times New Roman" w:hAnsi="Times New Roman" w:cs="Times New Roman"/>
          <w:sz w:val="26"/>
          <w:szCs w:val="26"/>
        </w:rPr>
        <w:t>одтвердить показания спидометра;</w:t>
      </w:r>
      <w:r w:rsidRPr="008B618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8502E" w:rsidRPr="00ED2BA5" w:rsidRDefault="003E7458" w:rsidP="0078502E">
      <w:pPr>
        <w:widowControl w:val="0"/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 w:themeFill="background1"/>
          <w:lang w:eastAsia="ru-RU"/>
        </w:rPr>
      </w:pPr>
      <w:r w:rsidRPr="008B618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-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установлен факт 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заправки служебных  автомобилей в объемах, превышающих размер топливного бака автомобиля. </w:t>
      </w:r>
      <w:r w:rsidR="0078502E" w:rsidRPr="008B6189">
        <w:rPr>
          <w:rFonts w:ascii="Times New Roman" w:hAnsi="Times New Roman" w:cs="Times New Roman"/>
          <w:color w:val="232222"/>
          <w:sz w:val="26"/>
          <w:szCs w:val="26"/>
          <w:shd w:val="clear" w:color="auto" w:fill="FFFFFF"/>
        </w:rPr>
        <w:t>Остаток бензина в путевых листах, превышающий объем топливного бака автомобиля, считается</w:t>
      </w:r>
      <w:r w:rsidR="00E115DC" w:rsidRPr="008B6189">
        <w:rPr>
          <w:rFonts w:ascii="Times New Roman" w:hAnsi="Times New Roman" w:cs="Times New Roman"/>
          <w:color w:val="232222"/>
          <w:sz w:val="26"/>
          <w:szCs w:val="26"/>
          <w:shd w:val="clear" w:color="auto" w:fill="FFFFFF"/>
        </w:rPr>
        <w:t xml:space="preserve"> н</w:t>
      </w:r>
      <w:r w:rsidR="0078502E" w:rsidRPr="008B6189">
        <w:rPr>
          <w:rFonts w:ascii="Times New Roman" w:hAnsi="Times New Roman" w:cs="Times New Roman"/>
          <w:color w:val="232222"/>
          <w:sz w:val="26"/>
          <w:szCs w:val="26"/>
          <w:shd w:val="clear" w:color="auto" w:fill="FFFFFF"/>
        </w:rPr>
        <w:t>едопустимым. </w:t>
      </w:r>
      <w:r w:rsidR="0078502E" w:rsidRPr="008B6189"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 w:themeFill="background1"/>
          <w:lang w:eastAsia="ru-RU"/>
        </w:rPr>
        <w:t xml:space="preserve">Установленный факт свидетельствует о перерасходе ГСМ, </w:t>
      </w:r>
      <w:r w:rsidR="0078502E" w:rsidRPr="00A57D3D">
        <w:rPr>
          <w:rFonts w:ascii="Times New Roman" w:hAnsi="Times New Roman" w:cs="Times New Roman"/>
          <w:sz w:val="26"/>
          <w:szCs w:val="26"/>
          <w:shd w:val="clear" w:color="auto" w:fill="FFFFFF"/>
        </w:rPr>
        <w:t>сумма необоснованных (не правомерных) расходов</w:t>
      </w:r>
      <w:r w:rsidR="0078502E" w:rsidRPr="00A57D3D">
        <w:rPr>
          <w:rFonts w:ascii="Times New Roman" w:eastAsia="Times New Roman" w:hAnsi="Times New Roman" w:cs="Times New Roman"/>
          <w:sz w:val="26"/>
          <w:szCs w:val="26"/>
          <w:shd w:val="clear" w:color="auto" w:fill="FFFFFF" w:themeFill="background1"/>
          <w:lang w:eastAsia="ru-RU"/>
        </w:rPr>
        <w:t xml:space="preserve">, подлежащих </w:t>
      </w:r>
      <w:r w:rsidR="00E115DC" w:rsidRPr="00A57D3D">
        <w:rPr>
          <w:rFonts w:ascii="Times New Roman" w:eastAsia="Times New Roman" w:hAnsi="Times New Roman" w:cs="Times New Roman"/>
          <w:sz w:val="26"/>
          <w:szCs w:val="26"/>
          <w:shd w:val="clear" w:color="auto" w:fill="FFFFFF" w:themeFill="background1"/>
          <w:lang w:eastAsia="ru-RU"/>
        </w:rPr>
        <w:t>возмещен</w:t>
      </w:r>
      <w:r w:rsidR="00ED2BA5" w:rsidRPr="00A57D3D">
        <w:rPr>
          <w:rFonts w:ascii="Times New Roman" w:eastAsia="Times New Roman" w:hAnsi="Times New Roman" w:cs="Times New Roman"/>
          <w:sz w:val="26"/>
          <w:szCs w:val="26"/>
          <w:shd w:val="clear" w:color="auto" w:fill="FFFFFF" w:themeFill="background1"/>
          <w:lang w:eastAsia="ru-RU"/>
        </w:rPr>
        <w:t>ию в бюджет</w:t>
      </w:r>
      <w:r w:rsidR="00ED2BA5" w:rsidRPr="00ED2BA5"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 w:themeFill="background1"/>
          <w:lang w:eastAsia="ru-RU"/>
        </w:rPr>
        <w:t>, составляет ХХХ руб.</w:t>
      </w:r>
      <w:r w:rsidR="0078502E" w:rsidRPr="00ED2BA5"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 w:themeFill="background1"/>
          <w:lang w:eastAsia="ru-RU"/>
        </w:rPr>
        <w:t xml:space="preserve">  </w:t>
      </w:r>
    </w:p>
    <w:p w:rsidR="0078502E" w:rsidRPr="008B6189" w:rsidRDefault="008B6189" w:rsidP="00B519D3">
      <w:pPr>
        <w:shd w:val="clear" w:color="auto" w:fill="FFFFFF" w:themeFill="background1"/>
        <w:spacing w:after="0" w:line="240" w:lineRule="auto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Calibri" w:hAnsi="Times New Roman" w:cs="Times New Roman"/>
          <w:b/>
          <w:color w:val="000000" w:themeColor="text1"/>
          <w:sz w:val="26"/>
          <w:szCs w:val="26"/>
        </w:rPr>
        <w:t xml:space="preserve">         </w:t>
      </w:r>
      <w:r w:rsidR="0078502E" w:rsidRPr="008B6189">
        <w:rPr>
          <w:rFonts w:ascii="Times New Roman" w:eastAsia="Calibri" w:hAnsi="Times New Roman" w:cs="Times New Roman"/>
          <w:b/>
          <w:color w:val="000000" w:themeColor="text1"/>
          <w:sz w:val="26"/>
          <w:szCs w:val="26"/>
        </w:rPr>
        <w:t>5</w:t>
      </w:r>
      <w:r w:rsidR="0078502E"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. Проверкой штатной дисциплины и оплаты труда установлено:  </w:t>
      </w:r>
    </w:p>
    <w:p w:rsidR="0078502E" w:rsidRPr="008B6189" w:rsidRDefault="0078502E" w:rsidP="00B519D3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информация,</w:t>
      </w:r>
      <w:r w:rsidRPr="008B618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утвержденная в 2011 году</w:t>
      </w:r>
      <w:r w:rsidRPr="008B6189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, содержащаяся в </w:t>
      </w:r>
      <w:r w:rsidRPr="008B618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нормативно-правовых документах по оплате труда и материальном стимулировании  является не актуальной, подлежит корректировке (например, должностные оклады). Должностным лицам администрации Пригородного сельского поселения, ответственным за ведение нормативно-правовых документов, необходимо актуализировать информацию в соответствии с действующим законодательством и </w:t>
      </w:r>
      <w:r w:rsidR="00B519D3" w:rsidRPr="008B618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своевременно вносить изменения;</w:t>
      </w:r>
      <w:r w:rsidRPr="008B618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proofErr w:type="gramStart"/>
      <w:r w:rsidRPr="008B618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нарушение приказа Минфина России от 30.03.2015 № 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применению», приложения 7 к учетной политике администрации Пригородного сельского поселения:  для учета рабочего времени применяется неверная, устаревшая форма</w:t>
      </w:r>
      <w:r w:rsidR="000E06E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табеля учета рабочего</w:t>
      </w:r>
      <w:proofErr w:type="gramEnd"/>
      <w:r w:rsidR="000E06E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времени,</w:t>
      </w:r>
      <w:r w:rsidRPr="008B618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в табеле учета рабочего времени за март 2025 года неверно обозначен отпуск без сохранения заработной платы, указан неверный код - вместо кода «А»  или «ОЗ» стоит «В» - выходной.</w:t>
      </w:r>
    </w:p>
    <w:p w:rsidR="0078502E" w:rsidRPr="008B6189" w:rsidRDefault="00B519D3" w:rsidP="00156C4B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B6189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      </w:t>
      </w:r>
      <w:r w:rsidR="0078502E" w:rsidRPr="008B6189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6.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Проверкой правильности составления, утверждения и ведения бюджетной сметы администрации Пригородного сельского поселения 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нарушений не установлено</w:t>
      </w:r>
      <w:proofErr w:type="gramStart"/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proofErr w:type="gramEnd"/>
      <w:r w:rsidR="00156C4B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gramStart"/>
      <w:r w:rsidR="00CC67DC">
        <w:rPr>
          <w:rFonts w:ascii="Times New Roman" w:hAnsi="Times New Roman" w:cs="Times New Roman"/>
          <w:color w:val="000000" w:themeColor="text1"/>
          <w:sz w:val="26"/>
          <w:szCs w:val="26"/>
        </w:rPr>
        <w:t>Б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юджетная смета администрации Пригородного сельского поселения утверждена в разрезе кодов классификации расходов бюджета с детализацией до видов расходов классификации операций сектора </w:t>
      </w:r>
      <w:hyperlink r:id="rId8" w:tooltip="Государственное управление" w:history="1">
        <w:r w:rsidR="0078502E" w:rsidRPr="008B6189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государственного управления</w:t>
        </w:r>
      </w:hyperlink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в рублях с точностью до двух знаков после запятой в сумме </w:t>
      </w:r>
      <w:r w:rsidR="00156C4B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ХХХХХХХ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рублей, что 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 xml:space="preserve">соответствует утвержденной ведомственной структуре расходов в сумме </w:t>
      </w:r>
      <w:r w:rsidR="00156C4B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ХХХХХХ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тыс. рублей,</w:t>
      </w:r>
      <w:r w:rsidR="0078502E" w:rsidRPr="008B6189">
        <w:rPr>
          <w:rFonts w:ascii="Times New Roman" w:eastAsia="Times New Roman" w:hAnsi="Times New Roman" w:cs="Times New Roman"/>
          <w:bCs/>
          <w:kern w:val="36"/>
          <w:sz w:val="26"/>
          <w:szCs w:val="26"/>
        </w:rPr>
        <w:t xml:space="preserve"> замечаний по правильности оформления не установлено.</w:t>
      </w:r>
      <w:r w:rsidR="0078502E"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</w:t>
      </w:r>
      <w:proofErr w:type="gramEnd"/>
    </w:p>
    <w:p w:rsidR="0078502E" w:rsidRPr="008B6189" w:rsidRDefault="0078502E" w:rsidP="00327B33">
      <w:pPr>
        <w:tabs>
          <w:tab w:val="left" w:pos="709"/>
          <w:tab w:val="left" w:pos="851"/>
          <w:tab w:val="left" w:pos="1418"/>
        </w:tabs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 w:rsidRPr="008B6189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7</w:t>
      </w:r>
      <w:r w:rsidRPr="008B6189">
        <w:rPr>
          <w:rFonts w:ascii="Times New Roman" w:hAnsi="Times New Roman" w:cs="Times New Roman"/>
          <w:color w:val="000000" w:themeColor="text1"/>
          <w:sz w:val="26"/>
          <w:szCs w:val="26"/>
        </w:rPr>
        <w:t>. Проверкой учета операций с имуществом казны Пригородного сельского поселения Крымского района,</w:t>
      </w:r>
      <w:r w:rsidRPr="008B6189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проверкой нормативно – правовой базы по учету и ведению реестра муниципального имущества </w:t>
      </w:r>
      <w:r w:rsidR="00327B33" w:rsidRPr="008B6189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нарушений не установлено.</w:t>
      </w:r>
    </w:p>
    <w:p w:rsidR="008B6189" w:rsidRPr="008B6189" w:rsidRDefault="008B6189" w:rsidP="008B6189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6189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 xml:space="preserve">По результатам проверки составлен акт № 5 от 19 мая 2025 года, выдано </w:t>
      </w:r>
      <w:r w:rsidR="008F25F3" w:rsidRPr="008B6189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для исполнения</w:t>
      </w:r>
      <w:r w:rsidR="008F25F3" w:rsidRPr="008B6189">
        <w:rPr>
          <w:rFonts w:ascii="Times New Roman" w:eastAsia="Times New Roman" w:hAnsi="Times New Roman" w:cs="Times New Roman"/>
          <w:bCs/>
          <w:color w:val="000000" w:themeColor="text1"/>
          <w:kern w:val="36"/>
          <w:sz w:val="26"/>
          <w:szCs w:val="26"/>
          <w:lang w:eastAsia="ru-RU"/>
        </w:rPr>
        <w:t xml:space="preserve"> </w:t>
      </w:r>
      <w:bookmarkStart w:id="0" w:name="_GoBack"/>
      <w:bookmarkEnd w:id="0"/>
      <w:r w:rsidRPr="008B6189">
        <w:rPr>
          <w:rFonts w:ascii="Times New Roman" w:eastAsia="Times New Roman" w:hAnsi="Times New Roman" w:cs="Times New Roman"/>
          <w:bCs/>
          <w:color w:val="000000" w:themeColor="text1"/>
          <w:kern w:val="36"/>
          <w:sz w:val="26"/>
          <w:szCs w:val="26"/>
          <w:lang w:eastAsia="ru-RU"/>
        </w:rPr>
        <w:t xml:space="preserve">представление № 11 от 20.05.2025 </w:t>
      </w:r>
      <w:r w:rsidRPr="008B6189">
        <w:rPr>
          <w:rFonts w:ascii="Times New Roman" w:eastAsia="Times New Roman" w:hAnsi="Times New Roman" w:cs="Times New Roman"/>
          <w:bCs/>
          <w:kern w:val="36"/>
          <w:sz w:val="26"/>
          <w:szCs w:val="26"/>
          <w:lang w:eastAsia="ru-RU"/>
        </w:rPr>
        <w:t>органа внутреннего муниципального финансового контроля финансового управления администрации муниципального образования Крымский район.</w:t>
      </w:r>
    </w:p>
    <w:p w:rsidR="008B6189" w:rsidRPr="008B6189" w:rsidRDefault="008B6189" w:rsidP="008B6189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8B6189" w:rsidRPr="00327B33" w:rsidRDefault="008B6189" w:rsidP="00327B33">
      <w:pPr>
        <w:tabs>
          <w:tab w:val="left" w:pos="709"/>
          <w:tab w:val="left" w:pos="851"/>
          <w:tab w:val="left" w:pos="1418"/>
        </w:tabs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sectPr w:rsidR="008B6189" w:rsidRPr="00327B33" w:rsidSect="005A09D2"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9D2" w:rsidRDefault="005A09D2" w:rsidP="005A09D2">
      <w:pPr>
        <w:spacing w:after="0" w:line="240" w:lineRule="auto"/>
      </w:pPr>
      <w:r>
        <w:separator/>
      </w:r>
    </w:p>
  </w:endnote>
  <w:endnote w:type="continuationSeparator" w:id="0">
    <w:p w:rsidR="005A09D2" w:rsidRDefault="005A09D2" w:rsidP="005A09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88506050"/>
      <w:docPartObj>
        <w:docPartGallery w:val="Page Numbers (Bottom of Page)"/>
        <w:docPartUnique/>
      </w:docPartObj>
    </w:sdtPr>
    <w:sdtContent>
      <w:p w:rsidR="005A09D2" w:rsidRDefault="005A09D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5A09D2" w:rsidRDefault="005A09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9D2" w:rsidRDefault="005A09D2" w:rsidP="005A09D2">
      <w:pPr>
        <w:spacing w:after="0" w:line="240" w:lineRule="auto"/>
      </w:pPr>
      <w:r>
        <w:separator/>
      </w:r>
    </w:p>
  </w:footnote>
  <w:footnote w:type="continuationSeparator" w:id="0">
    <w:p w:rsidR="005A09D2" w:rsidRDefault="005A09D2" w:rsidP="005A09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2FB"/>
    <w:rsid w:val="000056CD"/>
    <w:rsid w:val="00085180"/>
    <w:rsid w:val="000E06EF"/>
    <w:rsid w:val="0011773E"/>
    <w:rsid w:val="00156C4B"/>
    <w:rsid w:val="001F676C"/>
    <w:rsid w:val="002B268E"/>
    <w:rsid w:val="00327B33"/>
    <w:rsid w:val="003532FB"/>
    <w:rsid w:val="003925F5"/>
    <w:rsid w:val="003E7458"/>
    <w:rsid w:val="004523B0"/>
    <w:rsid w:val="00492487"/>
    <w:rsid w:val="00513BD4"/>
    <w:rsid w:val="005A09D2"/>
    <w:rsid w:val="0064499B"/>
    <w:rsid w:val="00664698"/>
    <w:rsid w:val="007505B0"/>
    <w:rsid w:val="0078502E"/>
    <w:rsid w:val="007C66FE"/>
    <w:rsid w:val="008803B7"/>
    <w:rsid w:val="008B6189"/>
    <w:rsid w:val="008D6476"/>
    <w:rsid w:val="008F25F3"/>
    <w:rsid w:val="00A57D3D"/>
    <w:rsid w:val="00B01007"/>
    <w:rsid w:val="00B519D3"/>
    <w:rsid w:val="00BC2682"/>
    <w:rsid w:val="00C20476"/>
    <w:rsid w:val="00CC67DC"/>
    <w:rsid w:val="00D2591C"/>
    <w:rsid w:val="00DE19E3"/>
    <w:rsid w:val="00E115DC"/>
    <w:rsid w:val="00ED2BA5"/>
    <w:rsid w:val="00F1072A"/>
    <w:rsid w:val="00FB5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02E"/>
  </w:style>
  <w:style w:type="paragraph" w:styleId="1">
    <w:name w:val="heading 1"/>
    <w:basedOn w:val="a"/>
    <w:link w:val="10"/>
    <w:uiPriority w:val="9"/>
    <w:qFormat/>
    <w:rsid w:val="007850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50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78502E"/>
    <w:rPr>
      <w:color w:val="0000FF" w:themeColor="hyperlink"/>
      <w:u w:val="single"/>
    </w:rPr>
  </w:style>
  <w:style w:type="paragraph" w:customStyle="1" w:styleId="empty">
    <w:name w:val="empty"/>
    <w:basedOn w:val="a"/>
    <w:rsid w:val="007850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semiHidden/>
    <w:locked/>
    <w:rsid w:val="00BC26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Обычный (веб) Знак"/>
    <w:basedOn w:val="a"/>
    <w:link w:val="11"/>
    <w:uiPriority w:val="99"/>
    <w:semiHidden/>
    <w:unhideWhenUsed/>
    <w:rsid w:val="00BC2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5A09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09D2"/>
  </w:style>
  <w:style w:type="paragraph" w:styleId="a7">
    <w:name w:val="footer"/>
    <w:basedOn w:val="a"/>
    <w:link w:val="a8"/>
    <w:uiPriority w:val="99"/>
    <w:unhideWhenUsed/>
    <w:rsid w:val="005A09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09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02E"/>
  </w:style>
  <w:style w:type="paragraph" w:styleId="1">
    <w:name w:val="heading 1"/>
    <w:basedOn w:val="a"/>
    <w:link w:val="10"/>
    <w:uiPriority w:val="9"/>
    <w:qFormat/>
    <w:rsid w:val="007850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50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78502E"/>
    <w:rPr>
      <w:color w:val="0000FF" w:themeColor="hyperlink"/>
      <w:u w:val="single"/>
    </w:rPr>
  </w:style>
  <w:style w:type="paragraph" w:customStyle="1" w:styleId="empty">
    <w:name w:val="empty"/>
    <w:basedOn w:val="a"/>
    <w:rsid w:val="007850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semiHidden/>
    <w:locked/>
    <w:rsid w:val="00BC26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Обычный (веб) Знак"/>
    <w:basedOn w:val="a"/>
    <w:link w:val="11"/>
    <w:uiPriority w:val="99"/>
    <w:semiHidden/>
    <w:unhideWhenUsed/>
    <w:rsid w:val="00BC2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5A09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09D2"/>
  </w:style>
  <w:style w:type="paragraph" w:styleId="a7">
    <w:name w:val="footer"/>
    <w:basedOn w:val="a"/>
    <w:link w:val="a8"/>
    <w:uiPriority w:val="99"/>
    <w:unhideWhenUsed/>
    <w:rsid w:val="005A09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09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53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9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gosudarstvennoe_upravlenie/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74439617.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5</Pages>
  <Words>1970</Words>
  <Characters>11233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29</cp:revision>
  <dcterms:created xsi:type="dcterms:W3CDTF">2025-05-29T11:17:00Z</dcterms:created>
  <dcterms:modified xsi:type="dcterms:W3CDTF">2025-06-02T08:47:00Z</dcterms:modified>
</cp:coreProperties>
</file>