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b/>
          <w:u w:val="single"/>
          <w:lang w:eastAsia="zh-CN"/>
        </w:rPr>
      </w:pPr>
      <w:proofErr w:type="gramStart"/>
      <w:r w:rsidRPr="009E08CF">
        <w:rPr>
          <w:rFonts w:eastAsia="SimSun"/>
          <w:b/>
          <w:u w:val="single"/>
          <w:lang w:eastAsia="zh-CN"/>
        </w:rPr>
        <w:t>Ж</w:t>
      </w:r>
      <w:proofErr w:type="gramEnd"/>
      <w:r w:rsidRPr="009E08CF">
        <w:rPr>
          <w:rFonts w:eastAsia="SimSun"/>
          <w:b/>
          <w:u w:val="single"/>
          <w:lang w:eastAsia="zh-CN"/>
        </w:rPr>
        <w:t xml:space="preserve"> – 1Б. Зона застройки индивидуальными жилыми домами с содержанием домашнего скота  и птицы.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sz w:val="24"/>
          <w:szCs w:val="24"/>
          <w:u w:val="single"/>
          <w:lang w:eastAsia="zh-CN"/>
        </w:rPr>
      </w:pP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i/>
          <w:iCs/>
          <w:sz w:val="24"/>
          <w:szCs w:val="24"/>
        </w:rPr>
      </w:pPr>
      <w:r w:rsidRPr="009E08CF">
        <w:rPr>
          <w:i/>
          <w:iCs/>
          <w:sz w:val="24"/>
          <w:szCs w:val="24"/>
        </w:rPr>
        <w:t>Зона индивидуальной жилой застройки Ж-1</w:t>
      </w:r>
      <w:proofErr w:type="gramStart"/>
      <w:r w:rsidRPr="009E08CF">
        <w:rPr>
          <w:i/>
          <w:iCs/>
          <w:sz w:val="24"/>
          <w:szCs w:val="24"/>
        </w:rPr>
        <w:t xml:space="preserve"> Б</w:t>
      </w:r>
      <w:proofErr w:type="gramEnd"/>
      <w:r w:rsidRPr="009E08CF">
        <w:rPr>
          <w:i/>
          <w:iCs/>
          <w:sz w:val="24"/>
          <w:szCs w:val="24"/>
        </w:rPr>
        <w:t xml:space="preserve"> выделена для обеспечения правовых,</w:t>
      </w:r>
      <w:r w:rsidRPr="009E08CF">
        <w:rPr>
          <w:i/>
          <w:sz w:val="24"/>
          <w:szCs w:val="24"/>
        </w:rPr>
        <w:t xml:space="preserve"> социальных,</w:t>
      </w:r>
      <w:r w:rsidRPr="009E08CF">
        <w:rPr>
          <w:i/>
          <w:iCs/>
          <w:sz w:val="24"/>
          <w:szCs w:val="24"/>
        </w:rPr>
        <w:t xml:space="preserve"> </w:t>
      </w:r>
      <w:r w:rsidRPr="009E08CF">
        <w:rPr>
          <w:i/>
          <w:sz w:val="24"/>
          <w:szCs w:val="24"/>
        </w:rPr>
        <w:t>культурных</w:t>
      </w:r>
      <w:r w:rsidRPr="009E08CF">
        <w:rPr>
          <w:i/>
          <w:iCs/>
          <w:sz w:val="24"/>
          <w:szCs w:val="24"/>
        </w:rPr>
        <w:t>,</w:t>
      </w:r>
      <w:r w:rsidRPr="009E08CF">
        <w:rPr>
          <w:sz w:val="24"/>
          <w:szCs w:val="24"/>
        </w:rPr>
        <w:t xml:space="preserve"> </w:t>
      </w:r>
      <w:r w:rsidRPr="009E08CF">
        <w:rPr>
          <w:i/>
          <w:sz w:val="24"/>
          <w:szCs w:val="24"/>
        </w:rPr>
        <w:t>бытовых</w:t>
      </w:r>
      <w:r w:rsidRPr="009E08CF">
        <w:rPr>
          <w:i/>
          <w:iCs/>
          <w:sz w:val="24"/>
          <w:szCs w:val="24"/>
        </w:rPr>
        <w:t xml:space="preserve"> условий формирования жилых районов из отдельно стоящих </w:t>
      </w:r>
      <w:r w:rsidRPr="009E08CF">
        <w:rPr>
          <w:i/>
          <w:sz w:val="24"/>
          <w:szCs w:val="24"/>
        </w:rPr>
        <w:t>индивидуальных</w:t>
      </w:r>
      <w:r w:rsidRPr="009E08CF">
        <w:rPr>
          <w:i/>
          <w:iCs/>
          <w:sz w:val="24"/>
          <w:szCs w:val="24"/>
        </w:rPr>
        <w:t xml:space="preserve">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b/>
          <w:sz w:val="24"/>
          <w:szCs w:val="24"/>
        </w:rPr>
      </w:pPr>
    </w:p>
    <w:p w:rsidR="000A43D4" w:rsidRPr="009E08CF" w:rsidRDefault="000A43D4" w:rsidP="000A43D4">
      <w:pPr>
        <w:keepLines w:val="0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ОСНОВНЫЕ ВИДЫ И ПАРАМЕТРЫ РАЗРЕШЕННОГО ИСПОЛЬЗОВАНИЯ ЗЕМЕЛЬНЫХ УЧАСТКОВ И ОБЪЕКТОВ КАПИТАЛЬНОГО СТРОИТЕЛЬСТВА</w:t>
      </w:r>
    </w:p>
    <w:p w:rsidR="000A43D4" w:rsidRPr="009E08CF" w:rsidRDefault="000A43D4" w:rsidP="000A43D4">
      <w:pPr>
        <w:keepLines w:val="0"/>
        <w:tabs>
          <w:tab w:val="left" w:pos="2520"/>
        </w:tabs>
        <w:overflowPunct/>
        <w:autoSpaceDE/>
        <w:autoSpaceDN/>
        <w:adjustRightInd/>
        <w:spacing w:line="240" w:lineRule="auto"/>
        <w:ind w:firstLine="426"/>
        <w:jc w:val="left"/>
        <w:rPr>
          <w:rFonts w:eastAsia="SimSun"/>
          <w:sz w:val="24"/>
          <w:szCs w:val="24"/>
          <w:lang w:eastAsia="zh-C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2"/>
        <w:gridCol w:w="3374"/>
        <w:gridCol w:w="4800"/>
        <w:gridCol w:w="5190"/>
      </w:tblGrid>
      <w:tr w:rsidR="000A43D4" w:rsidRPr="009E08CF" w:rsidTr="0020353C">
        <w:trPr>
          <w:trHeight w:val="552"/>
          <w:tblHeader/>
        </w:trPr>
        <w:tc>
          <w:tcPr>
            <w:tcW w:w="481" w:type="pct"/>
            <w:vAlign w:val="center"/>
          </w:tcPr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41" w:type="pct"/>
            <w:vAlign w:val="center"/>
          </w:tcPr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23" w:type="pct"/>
            <w:vAlign w:val="center"/>
          </w:tcPr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755" w:type="pct"/>
            <w:vAlign w:val="center"/>
          </w:tcPr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0A43D4" w:rsidRPr="009E08CF" w:rsidTr="0020353C">
        <w:trPr>
          <w:trHeight w:val="552"/>
        </w:trPr>
        <w:tc>
          <w:tcPr>
            <w:tcW w:w="481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t>2.1</w:t>
            </w:r>
          </w:p>
        </w:tc>
        <w:tc>
          <w:tcPr>
            <w:tcW w:w="1141" w:type="pct"/>
          </w:tcPr>
          <w:p w:rsidR="000A43D4" w:rsidRPr="009E08CF" w:rsidRDefault="000A43D4" w:rsidP="0020353C">
            <w:pPr>
              <w:widowControl w:val="0"/>
              <w:spacing w:line="240" w:lineRule="auto"/>
              <w:ind w:firstLine="422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 xml:space="preserve">Для индивидуального жилищного строительства </w:t>
            </w:r>
          </w:p>
        </w:tc>
        <w:tc>
          <w:tcPr>
            <w:tcW w:w="1623" w:type="pct"/>
          </w:tcPr>
          <w:p w:rsidR="000A43D4" w:rsidRPr="009E08CF" w:rsidRDefault="000A43D4" w:rsidP="0020353C">
            <w:pPr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A43D4" w:rsidRPr="009E08CF" w:rsidRDefault="000A43D4" w:rsidP="0020353C">
            <w:pPr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выращивание сельскохозяйственных культур;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55" w:type="pct"/>
          </w:tcPr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земельных участков   – </w:t>
            </w:r>
            <w:r w:rsidRPr="009E08CF">
              <w:rPr>
                <w:b/>
                <w:sz w:val="24"/>
                <w:szCs w:val="24"/>
              </w:rPr>
              <w:t>400 /2000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0A43D4" w:rsidRPr="009E08CF" w:rsidRDefault="000A43D4" w:rsidP="0020353C">
            <w:pPr>
              <w:spacing w:line="240" w:lineRule="auto"/>
              <w:ind w:firstLine="294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760A8">
              <w:rPr>
                <w:b/>
                <w:bCs/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надземных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(или 2 этажа с возможностью использования мансардного этажа);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30%,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Минимальные отступы от границы смежного земельного участка до: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жилых зданий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lastRenderedPageBreak/>
              <w:t>-</w:t>
            </w:r>
            <w:r w:rsidRPr="009E08CF">
              <w:rPr>
                <w:sz w:val="24"/>
                <w:szCs w:val="24"/>
              </w:rPr>
              <w:t xml:space="preserve"> хозяйственных построек- </w:t>
            </w:r>
            <w:r w:rsidRPr="009E08CF">
              <w:rPr>
                <w:b/>
                <w:sz w:val="24"/>
                <w:szCs w:val="24"/>
              </w:rPr>
              <w:t>1 м;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построек для содержания скота и птицы – </w:t>
            </w:r>
            <w:r w:rsidRPr="009E08CF">
              <w:rPr>
                <w:b/>
                <w:sz w:val="24"/>
                <w:szCs w:val="24"/>
              </w:rPr>
              <w:t>4 м.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В сложившейся застройке, при ширине земельного участка </w:t>
            </w:r>
            <w:r w:rsidRPr="009E08CF">
              <w:rPr>
                <w:b/>
                <w:sz w:val="24"/>
                <w:szCs w:val="24"/>
              </w:rPr>
              <w:t>12</w:t>
            </w:r>
            <w:r w:rsidRPr="009E08CF">
              <w:rPr>
                <w:sz w:val="24"/>
                <w:szCs w:val="24"/>
              </w:rPr>
              <w:t xml:space="preserve"> и менее метров, для строительства жилого дома минимальный отступ от границы соседнего участка составляет: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одноэтажного – 1 м.;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двухэтажного – 1,5 м.;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трехэтажного – 2 м., при условии, что расстояние до расположенного на соседнем земельном участке жилого дома не менее 5 м.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–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 - </w:t>
            </w:r>
            <w:r w:rsidRPr="009E08CF">
              <w:rPr>
                <w:b/>
                <w:sz w:val="24"/>
                <w:szCs w:val="24"/>
              </w:rPr>
              <w:t xml:space="preserve">6 </w:t>
            </w:r>
            <w:r w:rsidRPr="009E08CF">
              <w:rPr>
                <w:sz w:val="24"/>
                <w:szCs w:val="24"/>
              </w:rPr>
              <w:t xml:space="preserve">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  <w:tr w:rsidR="000A43D4" w:rsidRPr="009E08CF" w:rsidTr="0020353C">
        <w:trPr>
          <w:trHeight w:val="552"/>
        </w:trPr>
        <w:tc>
          <w:tcPr>
            <w:tcW w:w="481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2.2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жилого дома, указанного в описании вида разрешенного использования с кодом 2.1;</w:t>
            </w:r>
          </w:p>
          <w:p w:rsidR="000A43D4" w:rsidRPr="009E08CF" w:rsidRDefault="000A43D4" w:rsidP="0020353C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производство сельскохозяйственной продукции;</w:t>
            </w:r>
          </w:p>
          <w:p w:rsidR="000A43D4" w:rsidRPr="009E08CF" w:rsidRDefault="000A43D4" w:rsidP="0020353C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0A43D4" w:rsidRPr="009E08CF" w:rsidRDefault="000A43D4" w:rsidP="0020353C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сельскохозяйственных животных</w:t>
            </w:r>
          </w:p>
        </w:tc>
        <w:tc>
          <w:tcPr>
            <w:tcW w:w="1755" w:type="pct"/>
          </w:tcPr>
          <w:p w:rsidR="000A43D4" w:rsidRPr="009E08CF" w:rsidRDefault="000A43D4" w:rsidP="0020353C">
            <w:pPr>
              <w:suppressAutoHyphens/>
              <w:spacing w:line="240" w:lineRule="auto"/>
              <w:ind w:firstLine="223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земельных участков   – </w:t>
            </w:r>
            <w:r w:rsidRPr="009E08CF">
              <w:rPr>
                <w:b/>
                <w:sz w:val="24"/>
                <w:szCs w:val="24"/>
              </w:rPr>
              <w:t>1000 /5000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(или 2 этажа с возможностью использования </w:t>
            </w:r>
            <w:r w:rsidRPr="009E08CF">
              <w:rPr>
                <w:sz w:val="24"/>
                <w:szCs w:val="24"/>
              </w:rPr>
              <w:lastRenderedPageBreak/>
              <w:t>мансардного этажа);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20%,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Минимальные отступы от границы смежного земельного участка до: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жилых зданий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>-</w:t>
            </w:r>
            <w:r w:rsidRPr="009E08CF">
              <w:rPr>
                <w:sz w:val="24"/>
                <w:szCs w:val="24"/>
              </w:rPr>
              <w:t xml:space="preserve"> хозяйственных построек- </w:t>
            </w:r>
            <w:r w:rsidRPr="009E08CF">
              <w:rPr>
                <w:b/>
                <w:sz w:val="24"/>
                <w:szCs w:val="24"/>
              </w:rPr>
              <w:t>1 м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построек для содержания скота и птицы – </w:t>
            </w:r>
            <w:r w:rsidRPr="009E08CF">
              <w:rPr>
                <w:b/>
                <w:sz w:val="24"/>
                <w:szCs w:val="24"/>
              </w:rPr>
              <w:t>4 м.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В сложившейся застройке, при ширине земельного участка </w:t>
            </w:r>
            <w:r w:rsidRPr="009E08CF">
              <w:rPr>
                <w:b/>
                <w:sz w:val="24"/>
                <w:szCs w:val="24"/>
              </w:rPr>
              <w:t>12</w:t>
            </w:r>
            <w:r w:rsidRPr="009E08CF">
              <w:rPr>
                <w:sz w:val="24"/>
                <w:szCs w:val="24"/>
              </w:rPr>
              <w:t xml:space="preserve"> и менее метров, для строительства жилого дома минимальный отступ от границы соседнего участка составляет: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одноэтажного – 1 м.;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двухэтажного – 1,5 м.;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трехэтажного – 2 м., при условии, что расстояние до расположенного на соседнем земельном участке жилого дома не менее 5 м.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</w:t>
            </w:r>
            <w:r w:rsidRPr="009E08CF">
              <w:rPr>
                <w:sz w:val="24"/>
                <w:szCs w:val="24"/>
              </w:rPr>
              <w:lastRenderedPageBreak/>
              <w:t xml:space="preserve">(хозяйственных построек) –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 - </w:t>
            </w:r>
            <w:r w:rsidRPr="009E08CF">
              <w:rPr>
                <w:b/>
                <w:sz w:val="24"/>
                <w:szCs w:val="24"/>
              </w:rPr>
              <w:t>6</w:t>
            </w:r>
            <w:r w:rsidRPr="009E08CF">
              <w:rPr>
                <w:sz w:val="24"/>
                <w:szCs w:val="24"/>
              </w:rPr>
              <w:t xml:space="preserve"> 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  <w:tr w:rsidR="000A43D4" w:rsidRPr="009E08CF" w:rsidTr="0020353C">
        <w:trPr>
          <w:trHeight w:val="552"/>
        </w:trPr>
        <w:tc>
          <w:tcPr>
            <w:tcW w:w="481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2.3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Блокированная жилая застройка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spacing w:line="240" w:lineRule="auto"/>
              <w:ind w:firstLine="349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9E08CF">
              <w:rPr>
                <w:sz w:val="24"/>
                <w:szCs w:val="24"/>
              </w:rPr>
              <w:t xml:space="preserve"> пользования (жилые дома блокированной застройки); </w:t>
            </w:r>
          </w:p>
          <w:p w:rsidR="000A43D4" w:rsidRPr="009E08CF" w:rsidRDefault="000A43D4" w:rsidP="0020353C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0A43D4" w:rsidRPr="009E08CF" w:rsidRDefault="000A43D4" w:rsidP="0020353C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размещение гаражей для собственных нужд и иных вспомогательных сооружений;</w:t>
            </w:r>
          </w:p>
          <w:p w:rsidR="000A43D4" w:rsidRPr="009E08CF" w:rsidRDefault="000A43D4" w:rsidP="0020353C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обустройство спортивных и детских площадок, площадок для отдыха</w:t>
            </w:r>
          </w:p>
          <w:p w:rsidR="000A43D4" w:rsidRPr="009E08CF" w:rsidRDefault="000A43D4" w:rsidP="0020353C">
            <w:pPr>
              <w:spacing w:line="240" w:lineRule="auto"/>
              <w:ind w:firstLine="528"/>
              <w:rPr>
                <w:sz w:val="24"/>
                <w:szCs w:val="24"/>
              </w:rPr>
            </w:pPr>
          </w:p>
        </w:tc>
        <w:tc>
          <w:tcPr>
            <w:tcW w:w="1755" w:type="pct"/>
          </w:tcPr>
          <w:p w:rsidR="000A43D4" w:rsidRPr="009E08CF" w:rsidRDefault="000A43D4" w:rsidP="0020353C">
            <w:pPr>
              <w:suppressAutoHyphens/>
              <w:spacing w:line="240" w:lineRule="auto"/>
              <w:textAlignment w:val="baseline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 земельных участков   </w:t>
            </w:r>
            <w:r w:rsidRPr="009E08CF">
              <w:rPr>
                <w:b/>
                <w:bCs/>
                <w:sz w:val="24"/>
                <w:szCs w:val="24"/>
              </w:rPr>
              <w:t xml:space="preserve">-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400/8000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кв. м;</w:t>
            </w:r>
          </w:p>
          <w:p w:rsidR="000A43D4" w:rsidRPr="009E08CF" w:rsidRDefault="000A43D4" w:rsidP="0020353C">
            <w:pPr>
              <w:widowControl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</w:t>
            </w:r>
            <w:proofErr w:type="spellStart"/>
            <w:r w:rsidRPr="009E08CF">
              <w:rPr>
                <w:sz w:val="24"/>
                <w:szCs w:val="24"/>
              </w:rPr>
              <w:t>приквартирного</w:t>
            </w:r>
            <w:proofErr w:type="spellEnd"/>
            <w:r w:rsidRPr="009E08CF">
              <w:rPr>
                <w:sz w:val="24"/>
                <w:szCs w:val="24"/>
              </w:rPr>
              <w:t xml:space="preserve"> участка блокированного жилого дома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200/800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кв. м из расчета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на 1 блок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94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760A8">
              <w:rPr>
                <w:b/>
                <w:bCs/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6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(включая мансардный этаж);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смежных (крайних) земельных участков в блокировке - </w:t>
            </w:r>
            <w:r w:rsidRPr="009E08CF">
              <w:rPr>
                <w:b/>
                <w:sz w:val="24"/>
                <w:szCs w:val="24"/>
              </w:rPr>
              <w:t>3 м;</w:t>
            </w:r>
            <w:r w:rsidRPr="009E08CF">
              <w:rPr>
                <w:sz w:val="24"/>
                <w:szCs w:val="24"/>
              </w:rPr>
              <w:t xml:space="preserve"> при этом минимальные отступы от границ земельных участков между автономными блоками внутри блокировки- </w:t>
            </w:r>
            <w:r w:rsidRPr="009E08CF">
              <w:rPr>
                <w:b/>
                <w:sz w:val="24"/>
                <w:szCs w:val="24"/>
              </w:rPr>
              <w:t>0 м;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Минимальные отступы от границы </w:t>
            </w:r>
            <w:r w:rsidRPr="009E08CF">
              <w:rPr>
                <w:sz w:val="24"/>
                <w:szCs w:val="24"/>
              </w:rPr>
              <w:lastRenderedPageBreak/>
              <w:t>смежного земельного участка до:</w:t>
            </w:r>
            <w:r w:rsidRPr="009E08CF">
              <w:rPr>
                <w:sz w:val="24"/>
                <w:szCs w:val="24"/>
              </w:rPr>
              <w:br/>
            </w:r>
            <w:r w:rsidRPr="009E08CF">
              <w:rPr>
                <w:b/>
                <w:sz w:val="24"/>
                <w:szCs w:val="24"/>
              </w:rPr>
              <w:t xml:space="preserve">    -</w:t>
            </w:r>
            <w:r w:rsidRPr="009E08CF">
              <w:rPr>
                <w:sz w:val="24"/>
                <w:szCs w:val="24"/>
              </w:rPr>
              <w:t xml:space="preserve">  хозяйственных построек- </w:t>
            </w:r>
            <w:r w:rsidRPr="009E08CF">
              <w:rPr>
                <w:b/>
                <w:sz w:val="24"/>
                <w:szCs w:val="24"/>
              </w:rPr>
              <w:t>1 м.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:rsidR="000A43D4" w:rsidRPr="009E08CF" w:rsidRDefault="000A43D4" w:rsidP="0020353C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М</w:t>
            </w:r>
            <w:r w:rsidRPr="009E08CF">
              <w:rPr>
                <w:sz w:val="24"/>
                <w:szCs w:val="24"/>
              </w:rPr>
              <w:t xml:space="preserve">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-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:rsidR="000A43D4" w:rsidRPr="009E08CF" w:rsidRDefault="000A43D4" w:rsidP="0020353C">
            <w:pPr>
              <w:suppressAutoHyphens/>
              <w:spacing w:line="240" w:lineRule="auto"/>
              <w:ind w:firstLine="223"/>
              <w:textAlignment w:val="baseline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кровли)- </w:t>
            </w:r>
            <w:r w:rsidRPr="009E08CF">
              <w:rPr>
                <w:b/>
                <w:sz w:val="24"/>
                <w:szCs w:val="24"/>
              </w:rPr>
              <w:t xml:space="preserve">6 </w:t>
            </w:r>
            <w:r w:rsidRPr="009E08CF">
              <w:rPr>
                <w:sz w:val="24"/>
                <w:szCs w:val="24"/>
              </w:rPr>
              <w:t xml:space="preserve">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</w:t>
            </w:r>
            <w:r w:rsidRPr="009E08CF">
              <w:rPr>
                <w:sz w:val="24"/>
                <w:szCs w:val="24"/>
              </w:rPr>
              <w:t xml:space="preserve"> м.</w:t>
            </w:r>
            <w:proofErr w:type="gramEnd"/>
          </w:p>
        </w:tc>
      </w:tr>
      <w:tr w:rsidR="000A43D4" w:rsidRPr="009E08CF" w:rsidTr="0020353C">
        <w:trPr>
          <w:trHeight w:val="640"/>
        </w:trPr>
        <w:tc>
          <w:tcPr>
            <w:tcW w:w="481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12.0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Земельные участки (территории) общего пользования 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с кодами 12.0.1-12.0.2 </w:t>
            </w:r>
          </w:p>
        </w:tc>
        <w:tc>
          <w:tcPr>
            <w:tcW w:w="1755" w:type="pct"/>
          </w:tcPr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  <w:u w:val="single"/>
              </w:rPr>
            </w:pPr>
            <w:r w:rsidRPr="009E08CF">
              <w:rPr>
                <w:sz w:val="24"/>
                <w:szCs w:val="24"/>
              </w:rPr>
              <w:t>Не установлены в соответствии с ч.4, ст.36 Градостроительного кодекса Российской Федерации.</w:t>
            </w:r>
          </w:p>
        </w:tc>
      </w:tr>
      <w:tr w:rsidR="000A43D4" w:rsidRPr="009E08CF" w:rsidTr="0020353C">
        <w:trPr>
          <w:trHeight w:val="640"/>
        </w:trPr>
        <w:tc>
          <w:tcPr>
            <w:tcW w:w="481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12.0.1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0A43D4" w:rsidRPr="009E08CF" w:rsidRDefault="000A43D4" w:rsidP="0020353C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инженерной инфраструктуры; </w:t>
            </w:r>
          </w:p>
          <w:p w:rsidR="000A43D4" w:rsidRPr="009E08CF" w:rsidRDefault="000A43D4" w:rsidP="0020353C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придорожных стоянок </w:t>
            </w: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(парковок) транспортных сре</w:t>
            </w:r>
            <w:proofErr w:type="gramStart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дств в гр</w:t>
            </w:r>
            <w:proofErr w:type="gramEnd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755" w:type="pct"/>
          </w:tcPr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>Не установлены в соответствии с ч.4, ст.36 Градостроительного кодекса Российской Федерации.</w:t>
            </w:r>
          </w:p>
        </w:tc>
      </w:tr>
      <w:tr w:rsidR="000A43D4" w:rsidRPr="009E08CF" w:rsidTr="0020353C">
        <w:trPr>
          <w:trHeight w:val="640"/>
        </w:trPr>
        <w:tc>
          <w:tcPr>
            <w:tcW w:w="481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12.0.2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755" w:type="pct"/>
          </w:tcPr>
          <w:p w:rsidR="000A43D4" w:rsidRPr="009E08CF" w:rsidRDefault="000A43D4" w:rsidP="002035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Регламенты не устанавливаются в соответствии с ч.4, ст.36 Градостроительного кодекса Российской Федерации.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соблюдение условий общедоступности и безопасности.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0A43D4" w:rsidRPr="009E08CF" w:rsidRDefault="000A43D4" w:rsidP="000A43D4">
      <w:pPr>
        <w:spacing w:line="240" w:lineRule="auto"/>
        <w:ind w:left="540"/>
        <w:rPr>
          <w:b/>
          <w:sz w:val="24"/>
          <w:szCs w:val="24"/>
        </w:rPr>
      </w:pPr>
    </w:p>
    <w:p w:rsidR="000A43D4" w:rsidRPr="009E08CF" w:rsidRDefault="000A43D4" w:rsidP="000A43D4">
      <w:pPr>
        <w:spacing w:line="240" w:lineRule="auto"/>
        <w:ind w:left="540"/>
        <w:rPr>
          <w:b/>
          <w:sz w:val="24"/>
          <w:szCs w:val="24"/>
        </w:rPr>
      </w:pPr>
    </w:p>
    <w:p w:rsidR="000A43D4" w:rsidRPr="009E08CF" w:rsidRDefault="000A43D4" w:rsidP="000A43D4">
      <w:pPr>
        <w:spacing w:line="240" w:lineRule="auto"/>
        <w:ind w:left="540"/>
        <w:rPr>
          <w:b/>
          <w:sz w:val="24"/>
          <w:szCs w:val="24"/>
        </w:rPr>
      </w:pPr>
    </w:p>
    <w:p w:rsidR="000A43D4" w:rsidRPr="009E08CF" w:rsidRDefault="000A43D4" w:rsidP="000A43D4">
      <w:pPr>
        <w:spacing w:line="240" w:lineRule="auto"/>
        <w:ind w:left="540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2. УСЛОВНО РАЗРЕШЕННЫЕ ВИДЫ И ПАРАМЕТРЫ ИСПОЛЬЗОВАНИЯ ЗЕМЕЛЬНЫХ УЧАСТКОВ И ОБЪЕКТОВ КАПИТАЛЬНОГО СТРОИТЕЛЬСТВА</w:t>
      </w:r>
    </w:p>
    <w:p w:rsidR="000A43D4" w:rsidRPr="009E08CF" w:rsidRDefault="000A43D4" w:rsidP="000A43D4">
      <w:pPr>
        <w:spacing w:line="240" w:lineRule="auto"/>
        <w:ind w:left="540"/>
        <w:rPr>
          <w:b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"/>
        <w:gridCol w:w="3253"/>
        <w:gridCol w:w="4516"/>
        <w:gridCol w:w="5589"/>
      </w:tblGrid>
      <w:tr w:rsidR="000A43D4" w:rsidRPr="009E08CF" w:rsidTr="0020353C">
        <w:trPr>
          <w:trHeight w:val="552"/>
          <w:tblHeader/>
        </w:trPr>
        <w:tc>
          <w:tcPr>
            <w:tcW w:w="483" w:type="pct"/>
            <w:vAlign w:val="center"/>
          </w:tcPr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00" w:type="pct"/>
            <w:vAlign w:val="center"/>
          </w:tcPr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527" w:type="pct"/>
            <w:vAlign w:val="center"/>
          </w:tcPr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890" w:type="pct"/>
            <w:vAlign w:val="center"/>
          </w:tcPr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:rsidR="000A43D4" w:rsidRPr="009E08CF" w:rsidRDefault="000A43D4" w:rsidP="0020353C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0A43D4" w:rsidRPr="009E08CF" w:rsidTr="0020353C">
        <w:trPr>
          <w:trHeight w:val="800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2.1.1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ind w:firstLine="40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Малоэтажная многоквартирная жилая застройка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ind w:firstLine="491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малоэтажных многоквартирных домов (</w:t>
            </w:r>
            <w:proofErr w:type="spellStart"/>
            <w:r w:rsidRPr="009E08CF">
              <w:rPr>
                <w:sz w:val="24"/>
                <w:szCs w:val="24"/>
              </w:rPr>
              <w:t>многоквартир-ные</w:t>
            </w:r>
            <w:proofErr w:type="spellEnd"/>
            <w:r w:rsidRPr="009E08CF">
              <w:rPr>
                <w:sz w:val="24"/>
                <w:szCs w:val="24"/>
              </w:rPr>
              <w:t xml:space="preserve"> дома высотой до 4 этажей, включая </w:t>
            </w:r>
            <w:proofErr w:type="gramStart"/>
            <w:r w:rsidRPr="009E08CF">
              <w:rPr>
                <w:sz w:val="24"/>
                <w:szCs w:val="24"/>
              </w:rPr>
              <w:lastRenderedPageBreak/>
              <w:t>мансардный</w:t>
            </w:r>
            <w:proofErr w:type="gramEnd"/>
            <w:r w:rsidRPr="009E08CF">
              <w:rPr>
                <w:sz w:val="24"/>
                <w:szCs w:val="24"/>
              </w:rPr>
              <w:t>);</w:t>
            </w:r>
          </w:p>
          <w:p w:rsidR="000A43D4" w:rsidRPr="009E08CF" w:rsidRDefault="000A43D4" w:rsidP="0020353C">
            <w:pPr>
              <w:pStyle w:val="a3"/>
              <w:ind w:firstLine="4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0A43D4" w:rsidRPr="009E08CF" w:rsidRDefault="000A43D4" w:rsidP="0020353C">
            <w:pPr>
              <w:pStyle w:val="a3"/>
              <w:ind w:firstLine="4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  <w:p w:rsidR="000A43D4" w:rsidRPr="009E08CF" w:rsidRDefault="000A43D4" w:rsidP="002035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pct"/>
          </w:tcPr>
          <w:p w:rsidR="000A43D4" w:rsidRPr="009E08CF" w:rsidRDefault="000A43D4" w:rsidP="0020353C">
            <w:pPr>
              <w:widowControl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земельных участков 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1000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.м</w:t>
            </w:r>
            <w:proofErr w:type="spellEnd"/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lastRenderedPageBreak/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0,5;</w:t>
            </w:r>
          </w:p>
          <w:p w:rsidR="000A43D4" w:rsidRPr="009E08CF" w:rsidRDefault="000A43D4" w:rsidP="0020353C">
            <w:pPr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максимальное количество этажей  – не более </w:t>
            </w:r>
            <w:r w:rsidRPr="009E08CF">
              <w:rPr>
                <w:b/>
                <w:sz w:val="24"/>
                <w:szCs w:val="24"/>
              </w:rPr>
              <w:t xml:space="preserve">4 этажей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(включая мансардный этаж)</w:t>
            </w:r>
            <w:r w:rsidRPr="009E08CF">
              <w:rPr>
                <w:b/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–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7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процент озеленения </w:t>
            </w:r>
            <w:r w:rsidRPr="009E08CF">
              <w:rPr>
                <w:b/>
                <w:sz w:val="24"/>
                <w:szCs w:val="24"/>
              </w:rPr>
              <w:t>15%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мопедов.</w:t>
            </w:r>
          </w:p>
        </w:tc>
      </w:tr>
      <w:tr w:rsidR="000A43D4" w:rsidRPr="009E08CF" w:rsidTr="0020353C">
        <w:trPr>
          <w:trHeight w:val="800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3.1.1.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  <w:p w:rsidR="000A43D4" w:rsidRPr="009E08CF" w:rsidRDefault="000A43D4" w:rsidP="0020353C">
            <w:pPr>
              <w:pStyle w:val="a4"/>
              <w:ind w:firstLine="404"/>
              <w:rPr>
                <w:rFonts w:ascii="Times New Roman" w:hAnsi="Times New Roman" w:cs="Times New Roman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ind w:firstLine="491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</w:t>
            </w:r>
            <w:r w:rsidRPr="009E08CF">
              <w:rPr>
                <w:sz w:val="24"/>
                <w:szCs w:val="24"/>
              </w:rPr>
              <w:lastRenderedPageBreak/>
              <w:t>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890" w:type="pct"/>
          </w:tcPr>
          <w:p w:rsidR="000A43D4" w:rsidRPr="009E08CF" w:rsidRDefault="000A43D4" w:rsidP="0020353C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земельного участка   – </w:t>
            </w:r>
            <w:r w:rsidRPr="009E08CF">
              <w:rPr>
                <w:b/>
                <w:sz w:val="24"/>
                <w:szCs w:val="24"/>
              </w:rPr>
              <w:t>10</w:t>
            </w:r>
            <w:r w:rsidRPr="009E08CF">
              <w:rPr>
                <w:sz w:val="24"/>
                <w:szCs w:val="24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391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  для объектов инженерного обеспечения и объектов вспомогательного инженерного назначения от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 кв.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м;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-минимальные отступы от границ смежных  земельных участков – </w:t>
            </w:r>
            <w:r w:rsidRPr="009E08CF">
              <w:rPr>
                <w:b/>
                <w:sz w:val="24"/>
                <w:szCs w:val="24"/>
              </w:rPr>
              <w:t>1 м.,</w:t>
            </w:r>
            <w:r w:rsidRPr="009E08CF">
              <w:rPr>
                <w:sz w:val="24"/>
                <w:szCs w:val="24"/>
              </w:rPr>
              <w:t xml:space="preserve"> от фронтальной границы участка </w:t>
            </w:r>
            <w:r w:rsidRPr="009E08CF">
              <w:rPr>
                <w:bCs/>
                <w:sz w:val="24"/>
                <w:szCs w:val="24"/>
              </w:rPr>
              <w:t xml:space="preserve">– не </w:t>
            </w:r>
            <w:proofErr w:type="gramStart"/>
            <w:r w:rsidRPr="009E08CF">
              <w:rPr>
                <w:bCs/>
                <w:sz w:val="24"/>
                <w:szCs w:val="24"/>
              </w:rPr>
              <w:t>предусмотрен</w:t>
            </w:r>
            <w:proofErr w:type="gramEnd"/>
            <w:r w:rsidRPr="009E08CF">
              <w:rPr>
                <w:bCs/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максимальное количество этажей зданий – не более </w:t>
            </w:r>
            <w:r w:rsidRPr="009E08CF">
              <w:rPr>
                <w:b/>
                <w:sz w:val="24"/>
                <w:szCs w:val="24"/>
              </w:rPr>
              <w:t>3 этажа;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не более </w:t>
            </w:r>
            <w:r w:rsidRPr="009E08CF">
              <w:rPr>
                <w:b/>
                <w:sz w:val="24"/>
                <w:szCs w:val="24"/>
              </w:rPr>
              <w:t>20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>80%</w:t>
            </w:r>
            <w:r w:rsidRPr="009E08CF">
              <w:rPr>
                <w:sz w:val="24"/>
                <w:szCs w:val="24"/>
              </w:rPr>
              <w:t xml:space="preserve">, за исключением линейных объектов,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widowControl w:val="0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Объекты по оказанию услуг и обслуживанию населения допускается размещать в отдельно стоящих, встроенных или пристроенных объектах с изолированными от жилых зданий или их частей входами.</w:t>
            </w:r>
          </w:p>
        </w:tc>
      </w:tr>
      <w:tr w:rsidR="000A43D4" w:rsidRPr="009E08CF" w:rsidTr="0020353C">
        <w:trPr>
          <w:trHeight w:val="552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3.2.2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>Оказание социальной помощи населению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spacing w:before="100" w:beforeAutospacing="1" w:after="100" w:afterAutospacing="1" w:line="240" w:lineRule="auto"/>
              <w:ind w:firstLine="208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</w:t>
            </w:r>
            <w:r w:rsidRPr="009E08CF">
              <w:rPr>
                <w:sz w:val="24"/>
                <w:szCs w:val="24"/>
              </w:rPr>
              <w:lastRenderedPageBreak/>
              <w:t>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1890" w:type="pct"/>
            <w:vMerge w:val="restart"/>
          </w:tcPr>
          <w:p w:rsidR="000A43D4" w:rsidRPr="009E08CF" w:rsidRDefault="000A43D4" w:rsidP="0020353C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земельного участка   – </w:t>
            </w:r>
            <w:r w:rsidRPr="009E08CF">
              <w:rPr>
                <w:b/>
                <w:sz w:val="24"/>
                <w:szCs w:val="24"/>
              </w:rPr>
              <w:t>300/5000</w:t>
            </w:r>
            <w:r w:rsidRPr="009E08CF">
              <w:rPr>
                <w:sz w:val="24"/>
                <w:szCs w:val="24"/>
              </w:rPr>
              <w:t>кв. м;</w:t>
            </w:r>
          </w:p>
          <w:p w:rsidR="000A43D4" w:rsidRPr="009E08CF" w:rsidRDefault="000A43D4" w:rsidP="0020353C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максимальная высота сооружений от уровня земли -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30 м;</w:t>
            </w:r>
          </w:p>
          <w:p w:rsidR="000A43D4" w:rsidRPr="009E08CF" w:rsidRDefault="000A43D4" w:rsidP="0020353C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70%,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>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Объекты по оказанию услуг и обслуживанию населения допускается размещать в отдельно стоящих, встроенных или пристроенных объектах с изолированными от жилых зданий или их частей входами.</w:t>
            </w:r>
          </w:p>
        </w:tc>
      </w:tr>
      <w:tr w:rsidR="000A43D4" w:rsidRPr="009E08CF" w:rsidTr="0020353C">
        <w:trPr>
          <w:trHeight w:val="552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3.3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890" w:type="pct"/>
            <w:vMerge/>
          </w:tcPr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A43D4" w:rsidRPr="009E08CF" w:rsidTr="0020353C">
        <w:trPr>
          <w:trHeight w:val="552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t>3.4.1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34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890" w:type="pct"/>
            <w:vMerge/>
          </w:tcPr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A43D4" w:rsidRPr="009E08CF" w:rsidTr="0020353C">
        <w:trPr>
          <w:trHeight w:val="552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3.5.1</w:t>
            </w:r>
          </w:p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/>
              </w:rPr>
            </w:pPr>
          </w:p>
        </w:tc>
        <w:tc>
          <w:tcPr>
            <w:tcW w:w="1100" w:type="pct"/>
          </w:tcPr>
          <w:p w:rsidR="000A43D4" w:rsidRPr="009E08CF" w:rsidRDefault="000A43D4" w:rsidP="0020353C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 xml:space="preserve">Дошкольное, начальное и среднее общее образование </w:t>
            </w:r>
          </w:p>
        </w:tc>
        <w:tc>
          <w:tcPr>
            <w:tcW w:w="1527" w:type="pct"/>
          </w:tcPr>
          <w:p w:rsidR="000A43D4" w:rsidRPr="009E08CF" w:rsidRDefault="000A43D4" w:rsidP="0020353C">
            <w:pPr>
              <w:pStyle w:val="formattext"/>
              <w:spacing w:before="0" w:beforeAutospacing="0" w:after="0" w:afterAutospacing="0"/>
              <w:ind w:firstLine="349"/>
              <w:jc w:val="both"/>
              <w:textAlignment w:val="baseline"/>
            </w:pPr>
            <w:proofErr w:type="gramStart"/>
            <w:r w:rsidRPr="009E08CF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</w:t>
            </w:r>
            <w:r w:rsidRPr="009E08CF">
              <w:lastRenderedPageBreak/>
              <w:t>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890" w:type="pct"/>
          </w:tcPr>
          <w:p w:rsidR="000A43D4" w:rsidRPr="009E08CF" w:rsidRDefault="000A43D4" w:rsidP="0020353C">
            <w:pPr>
              <w:spacing w:line="240" w:lineRule="auto"/>
              <w:ind w:firstLine="223"/>
              <w:rPr>
                <w:b/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400</w:t>
            </w:r>
            <w:r w:rsidRPr="009E08CF">
              <w:rPr>
                <w:sz w:val="24"/>
                <w:szCs w:val="24"/>
              </w:rPr>
              <w:t xml:space="preserve"> кв. м</w:t>
            </w:r>
            <w:r w:rsidRPr="009E08CF">
              <w:rPr>
                <w:b/>
                <w:sz w:val="24"/>
                <w:szCs w:val="24"/>
              </w:rPr>
              <w:t xml:space="preserve"> /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b/>
                <w:bCs/>
                <w:sz w:val="24"/>
                <w:szCs w:val="24"/>
              </w:rPr>
              <w:t>не подлежит установлению;</w:t>
            </w:r>
          </w:p>
          <w:p w:rsidR="000A43D4" w:rsidRPr="009E08CF" w:rsidRDefault="000A43D4" w:rsidP="0020353C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25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-минимальные отступы от границ участка -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 xml:space="preserve">, от красной линии -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 xml:space="preserve">, с учетом соблюдения требований технических регламентов, размещение зданий по красной линии допускается в условиях реконструкции сложившейся застройки при </w:t>
            </w:r>
            <w:r w:rsidRPr="009E08CF">
              <w:rPr>
                <w:sz w:val="24"/>
                <w:szCs w:val="24"/>
              </w:rPr>
              <w:lastRenderedPageBreak/>
              <w:t>соответствующем обосновании и согласовании с уполномоченными органами местного самоуправления.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284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18 м;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A43D4" w:rsidRPr="009E08CF" w:rsidRDefault="000A43D4" w:rsidP="0020353C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-минимальный процент озеленения - </w:t>
            </w:r>
            <w:r w:rsidRPr="009E08CF">
              <w:rPr>
                <w:b/>
                <w:sz w:val="24"/>
                <w:szCs w:val="24"/>
              </w:rPr>
              <w:t>30%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</w:tc>
      </w:tr>
      <w:tr w:rsidR="000A43D4" w:rsidRPr="009E08CF" w:rsidTr="0020353C">
        <w:trPr>
          <w:trHeight w:val="800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4.1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890" w:type="pct"/>
          </w:tcPr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400/5 000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0A43D4" w:rsidRPr="009E08CF" w:rsidRDefault="000A43D4" w:rsidP="0020353C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28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максимальное количество надземных этажей зданий –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0A43D4" w:rsidRPr="009E08CF" w:rsidRDefault="000A43D4" w:rsidP="0020353C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</w:t>
            </w:r>
            <w:r w:rsidRPr="009E08CF">
              <w:rPr>
                <w:sz w:val="24"/>
                <w:szCs w:val="24"/>
              </w:rPr>
              <w:lastRenderedPageBreak/>
              <w:t xml:space="preserve">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60%,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 xml:space="preserve">% </w:t>
            </w:r>
            <w:r w:rsidRPr="009E08CF">
              <w:rPr>
                <w:sz w:val="24"/>
                <w:szCs w:val="24"/>
              </w:rPr>
              <w:t>от площади земельного участка.</w:t>
            </w:r>
          </w:p>
          <w:p w:rsidR="000A43D4" w:rsidRPr="009E08CF" w:rsidRDefault="000A43D4" w:rsidP="0020353C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0A43D4" w:rsidRPr="009E08CF" w:rsidTr="0020353C">
        <w:trPr>
          <w:trHeight w:val="356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4.4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3"/>
              <w:ind w:firstLine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890" w:type="pct"/>
          </w:tcPr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100/5 000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0A43D4" w:rsidRPr="009E08CF" w:rsidRDefault="000A43D4" w:rsidP="0020353C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70%,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>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0A43D4" w:rsidRPr="009E08CF" w:rsidTr="0020353C">
        <w:trPr>
          <w:trHeight w:val="356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4.6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890" w:type="pct"/>
          </w:tcPr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400/5 000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0A43D4" w:rsidRPr="009E08CF" w:rsidRDefault="000A43D4" w:rsidP="0020353C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0A43D4" w:rsidRPr="009E08CF" w:rsidRDefault="000A43D4" w:rsidP="0020353C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28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0A43D4" w:rsidRPr="009E08CF" w:rsidRDefault="000A43D4" w:rsidP="0020353C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60%,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 xml:space="preserve">% </w:t>
            </w:r>
            <w:r w:rsidRPr="009E08CF">
              <w:rPr>
                <w:sz w:val="24"/>
                <w:szCs w:val="24"/>
              </w:rPr>
              <w:t>от площади земельного участка.</w:t>
            </w:r>
          </w:p>
          <w:p w:rsidR="000A43D4" w:rsidRPr="009E08CF" w:rsidRDefault="000A43D4" w:rsidP="0020353C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0A43D4" w:rsidRPr="009E08CF" w:rsidTr="0020353C">
        <w:trPr>
          <w:trHeight w:val="356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t>5.1.2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890" w:type="pct"/>
          </w:tcPr>
          <w:p w:rsidR="000A43D4" w:rsidRPr="009E08CF" w:rsidRDefault="000A43D4" w:rsidP="0020353C">
            <w:pPr>
              <w:widowControl w:val="0"/>
              <w:ind w:firstLine="28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 xml:space="preserve">50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bCs/>
                <w:color w:val="000000"/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20 м;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80%,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регламентируется.</w:t>
            </w:r>
          </w:p>
        </w:tc>
      </w:tr>
      <w:tr w:rsidR="000A43D4" w:rsidRPr="009E08CF" w:rsidTr="0020353C">
        <w:trPr>
          <w:trHeight w:val="356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5.1.3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Площадки для занятий спортом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ind w:firstLine="349"/>
              <w:jc w:val="both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890" w:type="pct"/>
          </w:tcPr>
          <w:p w:rsidR="000A43D4" w:rsidRPr="009E08CF" w:rsidRDefault="000A43D4" w:rsidP="0020353C">
            <w:pPr>
              <w:widowControl w:val="0"/>
              <w:ind w:firstLine="28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 xml:space="preserve">50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bCs/>
                <w:color w:val="000000"/>
                <w:sz w:val="24"/>
                <w:szCs w:val="24"/>
              </w:rPr>
              <w:t>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5 м;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– </w:t>
            </w:r>
            <w:r w:rsidRPr="009E08CF">
              <w:rPr>
                <w:b/>
                <w:sz w:val="24"/>
                <w:szCs w:val="24"/>
              </w:rPr>
              <w:t>1 м;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строений, сооружений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10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90%,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регламентируется.</w:t>
            </w:r>
          </w:p>
        </w:tc>
      </w:tr>
      <w:tr w:rsidR="000A43D4" w:rsidRPr="009E08CF" w:rsidTr="0020353C">
        <w:trPr>
          <w:trHeight w:val="356"/>
        </w:trPr>
        <w:tc>
          <w:tcPr>
            <w:tcW w:w="483" w:type="pct"/>
          </w:tcPr>
          <w:p w:rsidR="000A43D4" w:rsidRPr="009E08CF" w:rsidRDefault="000A43D4" w:rsidP="0020353C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t>13.2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Ведение садоводства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D4" w:rsidRPr="009E08CF" w:rsidRDefault="000A43D4" w:rsidP="0020353C">
            <w:pPr>
              <w:pStyle w:val="a4"/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</w:t>
            </w:r>
            <w:r w:rsidRPr="009E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садового дома, жилого дома, указанного в описании вида разрешенного использования с </w:t>
            </w:r>
            <w:hyperlink r:id="rId6" w:anchor="/document/70736874/entry/1021" w:history="1">
              <w:r w:rsidRPr="009E08CF">
                <w:rPr>
                  <w:rFonts w:ascii="Times New Roman" w:hAnsi="Times New Roman" w:cs="Times New Roman"/>
                  <w:color w:val="734C9B"/>
                  <w:sz w:val="24"/>
                  <w:szCs w:val="24"/>
                </w:rPr>
                <w:t>кодом 2.1</w:t>
              </w:r>
            </w:hyperlink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1890" w:type="pct"/>
          </w:tcPr>
          <w:p w:rsidR="000A43D4" w:rsidRPr="009E08CF" w:rsidRDefault="000A43D4" w:rsidP="0020353C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- минимальная/максимальная площадь земельного участка – </w:t>
            </w:r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300/ 1500 </w:t>
            </w:r>
            <w:proofErr w:type="spellStart"/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кв</w:t>
            </w:r>
            <w:proofErr w:type="gramStart"/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.м</w:t>
            </w:r>
            <w:proofErr w:type="spellEnd"/>
            <w:proofErr w:type="gramEnd"/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(проездов)-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</w:t>
            </w:r>
            <w:r w:rsidRPr="009E08CF">
              <w:rPr>
                <w:sz w:val="24"/>
                <w:szCs w:val="24"/>
              </w:rPr>
              <w:lastRenderedPageBreak/>
              <w:t xml:space="preserve">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A43D4" w:rsidRPr="009E08CF" w:rsidRDefault="000A43D4" w:rsidP="0020353C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минимальные отступы для жилых строений от границ участка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- 3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минимальные отступы для хозяйственных построек от границ участка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 xml:space="preserve">1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метр  с учетом соблюдения требований технических регламентов;</w:t>
            </w:r>
          </w:p>
          <w:p w:rsidR="000A43D4" w:rsidRPr="009E08CF" w:rsidRDefault="000A43D4" w:rsidP="0020353C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(включая мансардный этаж);</w:t>
            </w:r>
          </w:p>
          <w:p w:rsidR="000A43D4" w:rsidRPr="009E08CF" w:rsidRDefault="000A43D4" w:rsidP="0020353C">
            <w:pPr>
              <w:spacing w:line="240" w:lineRule="auto"/>
              <w:ind w:firstLine="294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0A43D4" w:rsidRPr="009E08CF" w:rsidRDefault="000A43D4" w:rsidP="0020353C">
            <w:pPr>
              <w:spacing w:line="240" w:lineRule="auto"/>
              <w:ind w:firstLine="294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;</w:t>
            </w:r>
          </w:p>
          <w:p w:rsidR="000A43D4" w:rsidRPr="009E08CF" w:rsidRDefault="000A43D4" w:rsidP="0020353C">
            <w:pPr>
              <w:spacing w:line="240" w:lineRule="auto"/>
              <w:ind w:firstLine="29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хозяйственных строений и сооружений – </w:t>
            </w:r>
            <w:r w:rsidRPr="009E08CF">
              <w:rPr>
                <w:b/>
                <w:sz w:val="24"/>
                <w:szCs w:val="24"/>
              </w:rPr>
              <w:t>1</w:t>
            </w:r>
            <w:r w:rsidRPr="009E08CF">
              <w:rPr>
                <w:sz w:val="24"/>
                <w:szCs w:val="24"/>
              </w:rPr>
              <w:t xml:space="preserve"> этаж.</w:t>
            </w:r>
          </w:p>
          <w:p w:rsidR="000A43D4" w:rsidRPr="009E08CF" w:rsidRDefault="000A43D4" w:rsidP="0020353C">
            <w:pPr>
              <w:widowControl w:val="0"/>
              <w:ind w:firstLine="28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хозяйственных построек от уровня земли до верха конька кровли </w:t>
            </w:r>
            <w:r w:rsidRPr="009E08CF">
              <w:rPr>
                <w:b/>
                <w:sz w:val="24"/>
                <w:szCs w:val="24"/>
              </w:rPr>
              <w:t>- 7</w:t>
            </w:r>
            <w:r w:rsidRPr="009E08CF">
              <w:rPr>
                <w:sz w:val="24"/>
                <w:szCs w:val="24"/>
              </w:rPr>
              <w:t xml:space="preserve"> 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</w:tbl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b/>
          <w:sz w:val="24"/>
          <w:szCs w:val="24"/>
          <w:lang w:eastAsia="zh-CN"/>
        </w:rPr>
      </w:pPr>
    </w:p>
    <w:p w:rsidR="000A43D4" w:rsidRPr="009E08CF" w:rsidRDefault="000A43D4" w:rsidP="000A43D4">
      <w:pPr>
        <w:spacing w:line="240" w:lineRule="auto"/>
        <w:ind w:left="567"/>
        <w:rPr>
          <w:rFonts w:eastAsia="SimSun"/>
          <w:sz w:val="24"/>
          <w:szCs w:val="24"/>
          <w:u w:val="single"/>
          <w:lang w:eastAsia="zh-CN"/>
        </w:rPr>
      </w:pPr>
      <w:r w:rsidRPr="009E08CF">
        <w:rPr>
          <w:rFonts w:eastAsia="SimSun"/>
          <w:sz w:val="24"/>
          <w:szCs w:val="24"/>
          <w:u w:val="single"/>
          <w:lang w:eastAsia="zh-CN"/>
        </w:rPr>
        <w:t>Примечание: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Строительство и реконструкция многоквартирных жилых домов не допускаются в случае, если объекты капитального строительства не обеспечены объектами социальной, транспортной и инженерно-коммунальной инфраструктуры, а также коммунальными и энергетическими ресурсами.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Указанная информация должна отражаться в градостроительном плане земельного участка в разделе «5. Информация об ограничениях использования земельного участка…».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При проектировании многоквартирных жилых зданий не допускается сокращать расчетную площадь спортивных и игровых площадок </w:t>
      </w:r>
      <w:r w:rsidRPr="009E08CF">
        <w:rPr>
          <w:rFonts w:eastAsia="SimSun"/>
          <w:sz w:val="24"/>
          <w:szCs w:val="24"/>
          <w:lang w:eastAsia="zh-CN"/>
        </w:rPr>
        <w:lastRenderedPageBreak/>
        <w:t>для детей за счет физкультурно-оздоровительных комплексов, а также спортивных зон общеобразовательных школ, институтов и прочих учебных заведений.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0A43D4" w:rsidRPr="009E08CF" w:rsidRDefault="000A43D4" w:rsidP="000A43D4">
      <w:pPr>
        <w:spacing w:line="240" w:lineRule="auto"/>
        <w:ind w:left="567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3. ВСПОМОГАТЕЛЬНЫЕ ВИДЫ РАЗРЕШЕННОГО ИСПОЛЬЗОВАНИЯ ОБЪЕКТОВ КАПИТАЛЬНОГО СТРОИТЕЛЬСТВА</w:t>
      </w:r>
    </w:p>
    <w:p w:rsidR="000A43D4" w:rsidRPr="009E08CF" w:rsidRDefault="000A43D4" w:rsidP="000A43D4">
      <w:pPr>
        <w:widowControl w:val="0"/>
        <w:spacing w:line="240" w:lineRule="auto"/>
        <w:ind w:firstLine="284"/>
      </w:pPr>
    </w:p>
    <w:p w:rsidR="000A43D4" w:rsidRPr="009E08CF" w:rsidRDefault="000A43D4" w:rsidP="000A43D4">
      <w:pPr>
        <w:widowControl w:val="0"/>
        <w:spacing w:line="240" w:lineRule="auto"/>
        <w:ind w:left="567"/>
      </w:pPr>
      <w:r w:rsidRPr="009E08CF">
        <w:t xml:space="preserve">Вспомогательные виды разрешенного использования, допустимы только в качестве </w:t>
      </w:r>
      <w:proofErr w:type="gramStart"/>
      <w:r w:rsidRPr="009E08CF">
        <w:t>дополнительных</w:t>
      </w:r>
      <w:proofErr w:type="gramEnd"/>
      <w:r w:rsidRPr="009E08CF">
        <w:t xml:space="preserve"> по отношению к основным и условно разрешенным видам использования и осуществляемые совместно с ними.  </w:t>
      </w:r>
    </w:p>
    <w:p w:rsidR="000A43D4" w:rsidRPr="009E08CF" w:rsidRDefault="000A43D4" w:rsidP="000A43D4">
      <w:pPr>
        <w:widowControl w:val="0"/>
        <w:spacing w:line="240" w:lineRule="auto"/>
        <w:ind w:left="567"/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7938"/>
      </w:tblGrid>
      <w:tr w:rsidR="000A43D4" w:rsidRPr="009E08CF" w:rsidTr="0020353C">
        <w:trPr>
          <w:trHeight w:val="20"/>
        </w:trPr>
        <w:tc>
          <w:tcPr>
            <w:tcW w:w="7655" w:type="dxa"/>
            <w:vAlign w:val="center"/>
          </w:tcPr>
          <w:p w:rsidR="000A43D4" w:rsidRPr="009E08CF" w:rsidRDefault="000A43D4" w:rsidP="0020353C">
            <w:pPr>
              <w:widowControl w:val="0"/>
              <w:tabs>
                <w:tab w:val="left" w:pos="-1667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и</w:t>
            </w:r>
            <w:r w:rsidRPr="009E08CF">
              <w:rPr>
                <w:b/>
                <w:color w:val="000000"/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938" w:type="dxa"/>
            <w:vAlign w:val="center"/>
          </w:tcPr>
          <w:p w:rsidR="000A43D4" w:rsidRPr="009E08CF" w:rsidRDefault="000A43D4" w:rsidP="0020353C">
            <w:pPr>
              <w:widowControl w:val="0"/>
              <w:tabs>
                <w:tab w:val="left" w:pos="-6204"/>
              </w:tabs>
              <w:spacing w:line="240" w:lineRule="auto"/>
              <w:ind w:firstLine="426"/>
              <w:jc w:val="center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b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A43D4" w:rsidRPr="009E08CF" w:rsidTr="0020353C">
        <w:trPr>
          <w:trHeight w:val="20"/>
        </w:trPr>
        <w:tc>
          <w:tcPr>
            <w:tcW w:w="7655" w:type="dxa"/>
            <w:vAlign w:val="center"/>
          </w:tcPr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- аналогичны</w:t>
            </w:r>
            <w:r w:rsidRPr="009E08CF">
              <w:rPr>
                <w:color w:val="000000"/>
                <w:sz w:val="24"/>
                <w:szCs w:val="24"/>
              </w:rPr>
              <w:t xml:space="preserve"> видам разрешенного использования земельных участков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 основными и условно разрешенными видами использования;</w:t>
            </w:r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 коммунального хозяйства (электро-, тепл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о-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 </w:t>
            </w:r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проезды общего пользования;</w:t>
            </w:r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благоустроенные, в том числе озелененные территории, детские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площадки, площадки для отдыха, спортивных занятий;</w:t>
            </w:r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 </w:t>
            </w:r>
            <w:proofErr w:type="gramEnd"/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площадки хозяйственные, в том числе площадки для мусоросборников и выгула собак;</w:t>
            </w:r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общественные туалеты, надворные туалеты, гидронепроницаемые выгребы, септики;</w:t>
            </w:r>
          </w:p>
          <w:p w:rsidR="000A43D4" w:rsidRPr="009E08CF" w:rsidRDefault="000A43D4" w:rsidP="0020353C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</w:p>
        </w:tc>
        <w:tc>
          <w:tcPr>
            <w:tcW w:w="7938" w:type="dxa"/>
            <w:vAlign w:val="center"/>
          </w:tcPr>
          <w:p w:rsidR="000A43D4" w:rsidRPr="009E08CF" w:rsidRDefault="000A43D4" w:rsidP="0020353C">
            <w:pPr>
              <w:widowControl w:val="0"/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 площадь земельных участков - 1 кв. м. 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площадь  земельного участка, установленная для объектов вспомогательного назначения равнозначна максимальной площади, предназначенной для основных 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или) условно разрешенных видов использования, с обязательным условием применения понижающего коэффициента 0,5. 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- 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1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максимальной ширины земельного участка, установленного для объектов с основными 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0A43D4" w:rsidRPr="009E08CF" w:rsidRDefault="000A43D4" w:rsidP="0020353C">
            <w:pPr>
              <w:widowControl w:val="0"/>
              <w:spacing w:line="240" w:lineRule="auto"/>
              <w:ind w:firstLine="459"/>
              <w:rPr>
                <w:color w:val="000000"/>
                <w:sz w:val="24"/>
                <w:szCs w:val="24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участка, максимальная высота строений, сооружений от уровня земли - равнозначны, параметрам разрешенного строительства, реконструкции объектов с основными и условно разрешенными видами использования,  с обязательным условием применения понижающего коэффициента 0,5 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459"/>
              <w:rPr>
                <w:color w:val="000000"/>
                <w:sz w:val="24"/>
                <w:szCs w:val="24"/>
              </w:rPr>
            </w:pPr>
            <w:r w:rsidRPr="009E08CF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0A43D4" w:rsidRPr="009E08CF" w:rsidRDefault="000A43D4" w:rsidP="0020353C">
            <w:pPr>
              <w:widowControl w:val="0"/>
              <w:tabs>
                <w:tab w:val="left" w:pos="-6204"/>
              </w:tabs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требования в части максимальной высоты, установленные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настоящими Правилами, не распространяются на антенны, вентиляционные и дымовые трубы;</w:t>
            </w:r>
          </w:p>
          <w:p w:rsidR="000A43D4" w:rsidRPr="009E08CF" w:rsidRDefault="000A43D4" w:rsidP="0020353C">
            <w:pPr>
              <w:widowControl w:val="0"/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0A43D4" w:rsidRPr="009E08CF" w:rsidRDefault="000A43D4" w:rsidP="000A43D4">
      <w:pPr>
        <w:widowControl w:val="0"/>
        <w:spacing w:line="240" w:lineRule="auto"/>
        <w:ind w:firstLine="426"/>
        <w:jc w:val="center"/>
        <w:rPr>
          <w:rFonts w:eastAsia="SimSun"/>
          <w:caps/>
          <w:color w:val="000000"/>
          <w:sz w:val="24"/>
          <w:szCs w:val="24"/>
          <w:lang w:eastAsia="zh-CN"/>
        </w:rPr>
      </w:pP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b/>
          <w:color w:val="000000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строительства: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Минимальный процент озеленения земельного участка для всех типов многоквартирной жилой застройки – 15%.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Минимальный процент озеленения земельного участка для зданий общественно-делового назначения и апартаментов – </w:t>
      </w:r>
      <w:r>
        <w:rPr>
          <w:rFonts w:eastAsia="SimSun"/>
          <w:sz w:val="24"/>
          <w:szCs w:val="24"/>
          <w:lang w:eastAsia="zh-CN"/>
        </w:rPr>
        <w:t>15</w:t>
      </w:r>
      <w:r w:rsidRPr="009E08CF">
        <w:rPr>
          <w:rFonts w:eastAsia="SimSun"/>
          <w:sz w:val="24"/>
          <w:szCs w:val="24"/>
          <w:lang w:eastAsia="zh-CN"/>
        </w:rPr>
        <w:t>%.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улиц, ограничивающих жилые комплексы, кварталы, микрорайоны, за счет сужения проезжей части этих улиц, пешеходных проходов, тротуаров.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физкультурно-оздоровительных комплексов, а также спортивных зон общеобразовательных школ, институтов и прочих учебных заведений.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Не допускается ограничение общего доступа к территориям, сформированным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 декабря 2014 года № 1300.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Расстояние до красной линии: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1) от Дошкольных образовательных учреждений и общеобразовательных школ (стены здания) -10 м;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2) от Пожарных депо - 10 м (15 м - для депо I типа);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3) улиц, от жилых и общественных зданий  – 5 м;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4) проездов, от жилых и общественных зданий – 3 м;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5) от остальных зданий и сооружений - 5 м.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На территории сложившейся застройки жилые и общественные здания могут размещаться по красной линии улиц по согласованию с </w:t>
      </w:r>
      <w:r w:rsidRPr="009E08CF">
        <w:rPr>
          <w:rFonts w:eastAsia="SimSun"/>
          <w:sz w:val="24"/>
          <w:szCs w:val="24"/>
          <w:lang w:eastAsia="zh-CN"/>
        </w:rPr>
        <w:lastRenderedPageBreak/>
        <w:t>органами местного самоуправления.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До границы соседнего </w:t>
      </w:r>
      <w:proofErr w:type="spellStart"/>
      <w:r w:rsidRPr="009E08CF">
        <w:rPr>
          <w:rFonts w:eastAsia="SimSun"/>
          <w:sz w:val="24"/>
          <w:szCs w:val="24"/>
          <w:lang w:eastAsia="zh-CN"/>
        </w:rPr>
        <w:t>приквартирного</w:t>
      </w:r>
      <w:proofErr w:type="spellEnd"/>
      <w:r w:rsidRPr="009E08CF">
        <w:rPr>
          <w:rFonts w:eastAsia="SimSun"/>
          <w:sz w:val="24"/>
          <w:szCs w:val="24"/>
          <w:lang w:eastAsia="zh-CN"/>
        </w:rPr>
        <w:t xml:space="preserve"> участка расстояния по санитарно-бытовым условиям должны быть не менее: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*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составляет не менее: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1,0 м - для одноэтажного жилого дома;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1,5 м - для двухэтажного жилого дома;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2,0 м - для трехэтажного жилого дома, при условии, что расстояние до расположенного на соседнем земельном участке жилого дома не менее 5 м;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других построек (баня, гараж и другие) - 1 м;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стволов высокорослых деревьев - 4 м;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стволов среднерослых деревьев - 2 м;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кустарника - 1 м.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 территориях с застройкой усадебными одно-, двухквартирными домами расстояние от окон жилых помещений (комнат, кухонь и веранд)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</w:t>
      </w:r>
      <w:proofErr w:type="spellStart"/>
      <w:r w:rsidRPr="009E08CF">
        <w:rPr>
          <w:rFonts w:eastAsia="SimSun"/>
          <w:sz w:val="24"/>
          <w:szCs w:val="24"/>
          <w:lang w:eastAsia="zh-CN"/>
        </w:rPr>
        <w:t>приквартирных</w:t>
      </w:r>
      <w:proofErr w:type="spellEnd"/>
      <w:r w:rsidRPr="009E08CF">
        <w:rPr>
          <w:rFonts w:eastAsia="SimSun"/>
          <w:sz w:val="24"/>
          <w:szCs w:val="24"/>
          <w:lang w:eastAsia="zh-CN"/>
        </w:rPr>
        <w:t xml:space="preserve"> участков.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20 м, и не более 100 м. Общее количество контейнеров не более 5 шт.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Надворные туалеты, гидронепроницаемые выгребы, септики должны размещаться на расстоянии: от соседнего жилого дома не менее - 12 м., от красной линии не менее - 10 м., от границы смежного земельного участка не менее - 4 м.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0A43D4" w:rsidRPr="007B2B9D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7B2B9D">
        <w:rPr>
          <w:rFonts w:eastAsia="SimSun"/>
          <w:sz w:val="24"/>
          <w:szCs w:val="24"/>
          <w:lang w:eastAsia="zh-CN"/>
        </w:rPr>
        <w:t>При реконструкции индивидуальных жилых домов для существующей части объекта допускается отступ в 1,0 м от границ земельного участка при условии, что пристраиваемая часть объекта проектируется в месте допустимого размещения зданий, строений, сооружений в соответствии с градостроительными регламентами территориальной зоны.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Все здания, строения и сооружения должны быть обеспечены системами водоотведения с кровли, с целью предотвращения подтопления соседних земельных участков и строений.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B2B9D">
        <w:rPr>
          <w:rFonts w:eastAsia="SimSun"/>
          <w:sz w:val="24"/>
          <w:szCs w:val="24"/>
          <w:lang w:eastAsia="zh-CN"/>
        </w:rPr>
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участках, расстояние не менее 4 м.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Размещение навесов должно осуществляться  с учетом противопожарных требований и соблюдения нормативной  продолжительности инсоляции придомовых территорий и жилых помещений. Устройство навесов не должно ущемлять  законных интересов соседних домовладельцев, в части водоотведения атмосферных осадков с кровли навесов,     при устройстве навесов  минимальный отступ от границы участка – 1м.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lastRenderedPageBreak/>
        <w:t>Изменение общего рельефа земельного участка, осуществляемое путем выемки или насыпи земли, ведущее к изменению существующей водоотводной (дренажной) системы, к заболачиванию (переувлажнению) смежных участков или нарушению иных законных прав их владельцев, не допускается. При необходимости изменения рельефа должны быть выполнены мероприятия по недопущению возможных негативных последствий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B2B9D">
        <w:rPr>
          <w:rFonts w:eastAsia="SimSun"/>
          <w:sz w:val="24"/>
          <w:szCs w:val="24"/>
          <w:lang w:eastAsia="zh-CN"/>
        </w:rPr>
        <w:t>путем устройства систем поверхностного водоотвода и систем дренажа на своем земельном участке, включающих устройство накопительных дренажных колодцев, желобов и дождеприемников</w:t>
      </w:r>
      <w:r w:rsidRPr="009E08CF">
        <w:rPr>
          <w:rFonts w:eastAsia="SimSun"/>
          <w:sz w:val="24"/>
          <w:szCs w:val="24"/>
          <w:lang w:eastAsia="zh-CN"/>
        </w:rPr>
        <w:t>.</w:t>
      </w:r>
    </w:p>
    <w:p w:rsidR="000A43D4" w:rsidRPr="007B2B9D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7B2B9D">
        <w:rPr>
          <w:rFonts w:eastAsia="SimSun"/>
          <w:sz w:val="24"/>
          <w:szCs w:val="24"/>
          <w:lang w:eastAsia="zh-CN"/>
        </w:rPr>
        <w:t>В случаях отсутствия системы ливневой канализации вдоль улицы, к которой примыкает участок застройки, необходимо выполнение работ по отведению ливневых стоков с застраиваемой территории в ближайшую ливневую канализацию, либо устройство локальных накопителей.</w:t>
      </w:r>
    </w:p>
    <w:p w:rsidR="000A43D4" w:rsidRPr="007B2B9D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spellStart"/>
      <w:r w:rsidRPr="007B2B9D">
        <w:rPr>
          <w:rFonts w:eastAsia="SimSun"/>
          <w:sz w:val="24"/>
          <w:szCs w:val="24"/>
          <w:lang w:eastAsia="zh-CN"/>
        </w:rPr>
        <w:t>Отмостка</w:t>
      </w:r>
      <w:proofErr w:type="spellEnd"/>
      <w:r w:rsidRPr="007B2B9D">
        <w:rPr>
          <w:rFonts w:eastAsia="SimSun"/>
          <w:sz w:val="24"/>
          <w:szCs w:val="24"/>
          <w:lang w:eastAsia="zh-CN"/>
        </w:rPr>
        <w:t xml:space="preserve"> должна располагаться в пределах отведенного (предоставленного) земельного участка. </w:t>
      </w:r>
      <w:proofErr w:type="spellStart"/>
      <w:r w:rsidRPr="007B2B9D">
        <w:rPr>
          <w:rFonts w:eastAsia="SimSun"/>
          <w:sz w:val="24"/>
          <w:szCs w:val="24"/>
          <w:lang w:eastAsia="zh-CN"/>
        </w:rPr>
        <w:t>Отмостка</w:t>
      </w:r>
      <w:proofErr w:type="spellEnd"/>
      <w:r w:rsidRPr="007B2B9D">
        <w:rPr>
          <w:rFonts w:eastAsia="SimSun"/>
          <w:sz w:val="24"/>
          <w:szCs w:val="24"/>
          <w:lang w:eastAsia="zh-CN"/>
        </w:rPr>
        <w:t xml:space="preserve"> зданий должна быть не менее   0,8 м. Уклон </w:t>
      </w:r>
      <w:proofErr w:type="spellStart"/>
      <w:r w:rsidRPr="007B2B9D">
        <w:rPr>
          <w:rFonts w:eastAsia="SimSun"/>
          <w:sz w:val="24"/>
          <w:szCs w:val="24"/>
          <w:lang w:eastAsia="zh-CN"/>
        </w:rPr>
        <w:t>отмостки</w:t>
      </w:r>
      <w:proofErr w:type="spellEnd"/>
      <w:r w:rsidRPr="007B2B9D">
        <w:rPr>
          <w:rFonts w:eastAsia="SimSun"/>
          <w:sz w:val="24"/>
          <w:szCs w:val="24"/>
          <w:lang w:eastAsia="zh-CN"/>
        </w:rPr>
        <w:t xml:space="preserve"> рекомендуется принимать не менее 10% в сторону от здания.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 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 м от уровня земли ограждения и высотой не более 2,0 м. 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Примечание общее.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2) использование сточных вод в целях регулирования плодородия почв;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4) осуществление авиационных мер по борьбе с вредными организмами.</w:t>
      </w:r>
      <w:bookmarkStart w:id="0" w:name="_GoBack"/>
      <w:bookmarkEnd w:id="0"/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lastRenderedPageBreak/>
        <w:t xml:space="preserve">В соответствии с пунктами 2 и 3 части 4 статьи 36 Градостроительного кодекса Российской Федерации, действие градостроительного регламента не распространяется на земельные участки: 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- в границах территорий общего пользования;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- предназначенные для размещения линейных объектов и (или) занятые линейными объектами.</w:t>
      </w:r>
      <w:proofErr w:type="gramEnd"/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Формирование земельных участков, предназначенных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(земельные участки (территории) общего пользования (код 12.0.)), а также размещение различного рода путей сообщения и сооружений, используемых для перевозки людей или грузов либо передачи веществ</w:t>
      </w:r>
      <w:proofErr w:type="gramEnd"/>
      <w:r w:rsidRPr="009E08CF">
        <w:rPr>
          <w:rFonts w:eastAsia="SimSun"/>
          <w:sz w:val="24"/>
          <w:szCs w:val="24"/>
          <w:lang w:eastAsia="zh-CN"/>
        </w:rPr>
        <w:t xml:space="preserve"> (код 7.0) осуществляется в соответствии с действующим законодательством.</w:t>
      </w:r>
    </w:p>
    <w:p w:rsidR="000A43D4" w:rsidRPr="009E08CF" w:rsidRDefault="000A43D4" w:rsidP="000A43D4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Для инвалидов и других маломобильных групп населения необходимо обеспечивать возможность подъезда и эксплуатации, в том числе на инвалидных колясках, к организациям обслуживания с учетом требований  СНиП 35-01-2001, СП 35-101-2001, СП 35-102-2001, СП 31-102-99, СП 35-103-2001, СП 35-104-2001, СП 35-105-2002, СП 35-106-2003, СП 35-107-2003, СП 36-109-2005, СП 35-112-2005, СП 35-114-2006, СП 35-117-2006Ю ВСН-62-91*, РДС 35-201-99.</w:t>
      </w:r>
      <w:proofErr w:type="gramEnd"/>
    </w:p>
    <w:p w:rsidR="000A43D4" w:rsidRPr="009E08CF" w:rsidRDefault="000A43D4" w:rsidP="000A43D4">
      <w:pPr>
        <w:spacing w:line="240" w:lineRule="auto"/>
        <w:ind w:firstLine="426"/>
        <w:rPr>
          <w:rFonts w:eastAsia="SimSun"/>
          <w:b/>
          <w:caps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Размещение зданий, строений и сооружений возможно при соблюдении требований статьи 43 настоящих Правил.</w:t>
      </w:r>
    </w:p>
    <w:p w:rsidR="004F3EB8" w:rsidRDefault="004F3EB8"/>
    <w:sectPr w:rsidR="004F3EB8" w:rsidSect="00781B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554D"/>
    <w:multiLevelType w:val="hybridMultilevel"/>
    <w:tmpl w:val="69846970"/>
    <w:lvl w:ilvl="0" w:tplc="BF907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99"/>
    <w:rsid w:val="000A43D4"/>
    <w:rsid w:val="00220199"/>
    <w:rsid w:val="004F3EB8"/>
    <w:rsid w:val="0078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D4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A43D4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0A43D4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0A43D4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D4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A43D4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0A43D4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0A43D4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5127</Words>
  <Characters>29226</Characters>
  <Application>Microsoft Office Word</Application>
  <DocSecurity>0</DocSecurity>
  <Lines>243</Lines>
  <Paragraphs>68</Paragraphs>
  <ScaleCrop>false</ScaleCrop>
  <Company/>
  <LinksUpToDate>false</LinksUpToDate>
  <CharactersWithSpaces>34285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2023-12-04T13:58:00Z</dcterms:created>
  <dcterms:modified xsi:type="dcterms:W3CDTF">2023-12-04T13:59:00Z</dcterms:modified>
</cp:coreProperties>
</file>