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ПРИЛОЖЕНИЕ</w:t>
      </w:r>
    </w:p>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 xml:space="preserve">к постановлению </w:t>
      </w:r>
      <w:r w:rsidR="00A13984" w:rsidRPr="00EB0F66">
        <w:rPr>
          <w:rFonts w:ascii="Times New Roman" w:hAnsi="Times New Roman" w:cs="Times New Roman"/>
          <w:sz w:val="28"/>
          <w:szCs w:val="28"/>
        </w:rPr>
        <w:t>администрации</w:t>
      </w:r>
    </w:p>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 xml:space="preserve">муниципального образования </w:t>
      </w:r>
    </w:p>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Крымский район</w:t>
      </w:r>
    </w:p>
    <w:p w:rsidR="0040513F" w:rsidRPr="00EB0F66" w:rsidRDefault="0040513F" w:rsidP="0040513F">
      <w:pPr>
        <w:widowControl w:val="0"/>
        <w:autoSpaceDE w:val="0"/>
        <w:autoSpaceDN w:val="0"/>
        <w:adjustRightInd w:val="0"/>
        <w:ind w:left="5103" w:firstLine="0"/>
        <w:rPr>
          <w:rFonts w:ascii="Times New Roman" w:hAnsi="Times New Roman" w:cs="Times New Roman"/>
          <w:sz w:val="28"/>
          <w:szCs w:val="28"/>
        </w:rPr>
      </w:pPr>
      <w:r w:rsidRPr="00EB0F66">
        <w:rPr>
          <w:rFonts w:ascii="Times New Roman" w:hAnsi="Times New Roman" w:cs="Times New Roman"/>
          <w:sz w:val="28"/>
          <w:szCs w:val="28"/>
        </w:rPr>
        <w:t>от ___________№ ________</w:t>
      </w:r>
    </w:p>
    <w:p w:rsidR="0040513F" w:rsidRPr="00EB0F66" w:rsidRDefault="0040513F" w:rsidP="0040513F">
      <w:pPr>
        <w:widowControl w:val="0"/>
        <w:autoSpaceDE w:val="0"/>
        <w:autoSpaceDN w:val="0"/>
        <w:adjustRightInd w:val="0"/>
        <w:ind w:firstLine="0"/>
        <w:jc w:val="center"/>
        <w:rPr>
          <w:rFonts w:ascii="Times New Roman" w:eastAsia="Times New Roman" w:hAnsi="Times New Roman" w:cs="Times New Roman"/>
          <w:sz w:val="28"/>
          <w:szCs w:val="28"/>
        </w:rPr>
      </w:pPr>
    </w:p>
    <w:p w:rsidR="0040513F" w:rsidRPr="00EB0F66" w:rsidRDefault="0040513F" w:rsidP="0040513F">
      <w:pPr>
        <w:widowControl w:val="0"/>
        <w:autoSpaceDE w:val="0"/>
        <w:autoSpaceDN w:val="0"/>
        <w:adjustRightInd w:val="0"/>
        <w:ind w:firstLine="0"/>
        <w:jc w:val="center"/>
        <w:rPr>
          <w:rFonts w:ascii="Times New Roman" w:eastAsia="Times New Roman" w:hAnsi="Times New Roman" w:cs="Times New Roman"/>
          <w:sz w:val="28"/>
          <w:szCs w:val="28"/>
        </w:rPr>
      </w:pPr>
    </w:p>
    <w:p w:rsidR="00D11C6C" w:rsidRDefault="00D11C6C" w:rsidP="00ED66D4">
      <w:pPr>
        <w:widowControl w:val="0"/>
        <w:autoSpaceDE w:val="0"/>
        <w:autoSpaceDN w:val="0"/>
        <w:adjustRightInd w:val="0"/>
        <w:jc w:val="center"/>
        <w:rPr>
          <w:rFonts w:ascii="Times New Roman" w:hAnsi="Times New Roman" w:cs="Times New Roman"/>
          <w:b/>
          <w:sz w:val="28"/>
          <w:szCs w:val="28"/>
        </w:rPr>
      </w:pPr>
      <w:r w:rsidRPr="00D11C6C">
        <w:rPr>
          <w:rFonts w:ascii="Times New Roman" w:hAnsi="Times New Roman" w:cs="Times New Roman"/>
          <w:b/>
          <w:sz w:val="28"/>
          <w:szCs w:val="28"/>
        </w:rPr>
        <w:t xml:space="preserve">Порядок осуществления в администрации муниципального образования Крымский район внутреннего финансового аудита </w:t>
      </w:r>
    </w:p>
    <w:p w:rsidR="00D11C6C" w:rsidRDefault="00D11C6C" w:rsidP="00ED66D4">
      <w:pPr>
        <w:widowControl w:val="0"/>
        <w:autoSpaceDE w:val="0"/>
        <w:autoSpaceDN w:val="0"/>
        <w:adjustRightInd w:val="0"/>
        <w:jc w:val="center"/>
        <w:rPr>
          <w:rFonts w:ascii="Times New Roman" w:hAnsi="Times New Roman" w:cs="Times New Roman"/>
          <w:b/>
          <w:sz w:val="28"/>
          <w:szCs w:val="28"/>
        </w:rPr>
      </w:pPr>
    </w:p>
    <w:p w:rsidR="00ED66D4" w:rsidRPr="00D11C6C" w:rsidRDefault="00ED66D4" w:rsidP="00ED66D4">
      <w:pPr>
        <w:widowControl w:val="0"/>
        <w:autoSpaceDE w:val="0"/>
        <w:autoSpaceDN w:val="0"/>
        <w:adjustRightInd w:val="0"/>
        <w:jc w:val="center"/>
        <w:rPr>
          <w:rFonts w:ascii="Times New Roman" w:hAnsi="Times New Roman" w:cs="Times New Roman"/>
          <w:b/>
          <w:sz w:val="28"/>
          <w:szCs w:val="28"/>
        </w:rPr>
      </w:pPr>
      <w:r w:rsidRPr="00D11C6C">
        <w:rPr>
          <w:rFonts w:ascii="Times New Roman" w:hAnsi="Times New Roman" w:cs="Times New Roman"/>
          <w:b/>
          <w:sz w:val="28"/>
          <w:szCs w:val="28"/>
        </w:rPr>
        <w:t>Общие положения</w:t>
      </w:r>
    </w:p>
    <w:p w:rsidR="00ED66D4" w:rsidRPr="00EB0F66" w:rsidRDefault="00ED66D4" w:rsidP="00ED66D4">
      <w:pPr>
        <w:widowControl w:val="0"/>
        <w:autoSpaceDE w:val="0"/>
        <w:autoSpaceDN w:val="0"/>
        <w:adjustRightInd w:val="0"/>
        <w:rPr>
          <w:rFonts w:ascii="Times New Roman" w:hAnsi="Times New Roman" w:cs="Times New Roman"/>
          <w:sz w:val="28"/>
          <w:szCs w:val="28"/>
        </w:rPr>
      </w:pPr>
    </w:p>
    <w:p w:rsidR="00ED66D4" w:rsidRPr="00EB0F66" w:rsidRDefault="00417FA7" w:rsidP="00ED66D4">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1. </w:t>
      </w:r>
      <w:r w:rsidR="00ED66D4" w:rsidRPr="00EB0F66">
        <w:rPr>
          <w:rFonts w:ascii="Times New Roman" w:hAnsi="Times New Roman" w:cs="Times New Roman"/>
          <w:sz w:val="28"/>
          <w:szCs w:val="28"/>
        </w:rPr>
        <w:t xml:space="preserve">Порядок осуществления </w:t>
      </w:r>
      <w:r w:rsidR="009F06D7" w:rsidRPr="00EB0F66">
        <w:rPr>
          <w:rFonts w:ascii="Times New Roman" w:hAnsi="Times New Roman" w:cs="Times New Roman"/>
          <w:sz w:val="28"/>
          <w:szCs w:val="28"/>
        </w:rPr>
        <w:t>Администра</w:t>
      </w:r>
      <w:r w:rsidR="00B510CF" w:rsidRPr="00EB0F66">
        <w:rPr>
          <w:rFonts w:ascii="Times New Roman" w:hAnsi="Times New Roman" w:cs="Times New Roman"/>
          <w:sz w:val="28"/>
          <w:szCs w:val="28"/>
        </w:rPr>
        <w:t>ци</w:t>
      </w:r>
      <w:r w:rsidR="00ED66D4" w:rsidRPr="00EB0F66">
        <w:rPr>
          <w:rFonts w:ascii="Times New Roman" w:hAnsi="Times New Roman" w:cs="Times New Roman"/>
          <w:sz w:val="28"/>
          <w:szCs w:val="28"/>
        </w:rPr>
        <w:t>ей муниципального образования Крымский район</w:t>
      </w:r>
      <w:r w:rsidR="00617A5D" w:rsidRPr="00EB0F66">
        <w:rPr>
          <w:rFonts w:ascii="Times New Roman" w:hAnsi="Times New Roman" w:cs="Times New Roman"/>
          <w:sz w:val="28"/>
          <w:szCs w:val="28"/>
        </w:rPr>
        <w:t xml:space="preserve"> (далее</w:t>
      </w:r>
      <w:r w:rsidR="00A13984" w:rsidRPr="00EB0F66">
        <w:rPr>
          <w:rFonts w:ascii="Times New Roman" w:hAnsi="Times New Roman" w:cs="Times New Roman"/>
          <w:sz w:val="28"/>
          <w:szCs w:val="28"/>
        </w:rPr>
        <w:t xml:space="preserve"> </w:t>
      </w:r>
      <w:r w:rsidR="00617A5D" w:rsidRPr="00EB0F66">
        <w:rPr>
          <w:rFonts w:ascii="Times New Roman" w:hAnsi="Times New Roman" w:cs="Times New Roman"/>
          <w:sz w:val="28"/>
          <w:szCs w:val="28"/>
        </w:rPr>
        <w:t xml:space="preserve">- </w:t>
      </w:r>
      <w:r w:rsidR="00A13984"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лавны</w:t>
      </w:r>
      <w:r w:rsidR="00A13984" w:rsidRPr="00EB0F66">
        <w:rPr>
          <w:rFonts w:ascii="Times New Roman" w:hAnsi="Times New Roman" w:cs="Times New Roman"/>
          <w:sz w:val="28"/>
          <w:szCs w:val="28"/>
        </w:rPr>
        <w:t>м</w:t>
      </w:r>
      <w:r w:rsidR="009F06D7" w:rsidRPr="00EB0F66">
        <w:rPr>
          <w:rFonts w:ascii="Times New Roman" w:hAnsi="Times New Roman" w:cs="Times New Roman"/>
          <w:sz w:val="28"/>
          <w:szCs w:val="28"/>
        </w:rPr>
        <w:t xml:space="preserve"> администратор</w:t>
      </w:r>
      <w:r w:rsidR="00A13984" w:rsidRPr="00EB0F66">
        <w:rPr>
          <w:rFonts w:ascii="Times New Roman" w:hAnsi="Times New Roman" w:cs="Times New Roman"/>
          <w:sz w:val="28"/>
          <w:szCs w:val="28"/>
        </w:rPr>
        <w:t>ом</w:t>
      </w:r>
      <w:r w:rsidR="009F06D7" w:rsidRPr="00EB0F66">
        <w:rPr>
          <w:rFonts w:ascii="Times New Roman" w:hAnsi="Times New Roman" w:cs="Times New Roman"/>
          <w:sz w:val="28"/>
          <w:szCs w:val="28"/>
        </w:rPr>
        <w:t xml:space="preserve"> бюджетных средств</w:t>
      </w:r>
      <w:r w:rsidR="00617A5D" w:rsidRPr="00EB0F66">
        <w:rPr>
          <w:rFonts w:ascii="Times New Roman" w:hAnsi="Times New Roman" w:cs="Times New Roman"/>
          <w:sz w:val="28"/>
          <w:szCs w:val="28"/>
        </w:rPr>
        <w:t>)</w:t>
      </w:r>
      <w:r w:rsidR="00ED66D4" w:rsidRPr="00EB0F66">
        <w:rPr>
          <w:rFonts w:ascii="Times New Roman" w:hAnsi="Times New Roman" w:cs="Times New Roman"/>
          <w:sz w:val="28"/>
          <w:szCs w:val="28"/>
        </w:rPr>
        <w:t xml:space="preserve"> внутреннего финансового аудита (далее - Порядок) разработан с учетом пункта 5 статьи 160.2-1 Бюджетного кодекса Российской Федерации и в соответствии с федеральными стандартами внутреннего финансового аудита. Порядок содержит положения, определяющие особенности их применения при планировании, формировании и утверждении программы аудиторского мероприятия, проведен</w:t>
      </w:r>
      <w:proofErr w:type="gramStart"/>
      <w:r w:rsidR="00ED66D4" w:rsidRPr="00EB0F66">
        <w:rPr>
          <w:rFonts w:ascii="Times New Roman" w:hAnsi="Times New Roman" w:cs="Times New Roman"/>
          <w:sz w:val="28"/>
          <w:szCs w:val="28"/>
        </w:rPr>
        <w:t>ии ау</w:t>
      </w:r>
      <w:proofErr w:type="gramEnd"/>
      <w:r w:rsidR="00ED66D4" w:rsidRPr="00EB0F66">
        <w:rPr>
          <w:rFonts w:ascii="Times New Roman" w:hAnsi="Times New Roman" w:cs="Times New Roman"/>
          <w:sz w:val="28"/>
          <w:szCs w:val="28"/>
        </w:rPr>
        <w:t>диторского мероприятия, составлении и представлении заключения, годовой отчетности о результатах деятельности субъекта внутреннего финансового аудита и другие положения.</w:t>
      </w:r>
    </w:p>
    <w:p w:rsidR="00770438" w:rsidRPr="00EB0F66" w:rsidRDefault="0015746C"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Если федеральными стандартами установлены иные правила, чем предусмотренные Порядком, то применяются правила федеральных стандартов.</w:t>
      </w:r>
    </w:p>
    <w:p w:rsidR="00ED66D4" w:rsidRPr="00EB0F66" w:rsidRDefault="002933FA"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2</w:t>
      </w:r>
      <w:r w:rsidR="00417FA7">
        <w:rPr>
          <w:rFonts w:ascii="Times New Roman" w:hAnsi="Times New Roman" w:cs="Times New Roman"/>
          <w:sz w:val="28"/>
          <w:szCs w:val="28"/>
        </w:rPr>
        <w:t>. </w:t>
      </w:r>
      <w:r w:rsidR="00ED66D4" w:rsidRPr="00EB0F66">
        <w:rPr>
          <w:rFonts w:ascii="Times New Roman" w:hAnsi="Times New Roman" w:cs="Times New Roman"/>
          <w:sz w:val="28"/>
          <w:szCs w:val="28"/>
        </w:rPr>
        <w:t xml:space="preserve">Внутренний финансовый аудит является деятельностью по формированию и предоставлению </w:t>
      </w:r>
      <w:r w:rsidR="00B510CF" w:rsidRPr="00EB0F66">
        <w:rPr>
          <w:rFonts w:ascii="Times New Roman" w:hAnsi="Times New Roman" w:cs="Times New Roman"/>
          <w:sz w:val="28"/>
          <w:szCs w:val="28"/>
        </w:rPr>
        <w:t>руководителю</w:t>
      </w:r>
      <w:r w:rsidR="00765498" w:rsidRPr="00EB0F66">
        <w:rPr>
          <w:rFonts w:ascii="Times New Roman" w:hAnsi="Times New Roman" w:cs="Times New Roman"/>
          <w:sz w:val="28"/>
          <w:szCs w:val="28"/>
        </w:rPr>
        <w:t xml:space="preserve"> </w:t>
      </w:r>
      <w:r w:rsidR="00A13984"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B510CF"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B510CF"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00ED66D4" w:rsidRPr="00EB0F66">
        <w:rPr>
          <w:rFonts w:ascii="Times New Roman" w:hAnsi="Times New Roman" w:cs="Times New Roman"/>
          <w:sz w:val="28"/>
          <w:szCs w:val="28"/>
        </w:rPr>
        <w:t>:</w:t>
      </w:r>
    </w:p>
    <w:p w:rsidR="00ED66D4" w:rsidRPr="00EB0F66" w:rsidRDefault="00765498"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 xml:space="preserve">информации о результатах </w:t>
      </w:r>
      <w:proofErr w:type="gramStart"/>
      <w:r w:rsidR="00ED66D4" w:rsidRPr="00EB0F66">
        <w:rPr>
          <w:rFonts w:ascii="Times New Roman" w:hAnsi="Times New Roman" w:cs="Times New Roman"/>
          <w:sz w:val="28"/>
          <w:szCs w:val="28"/>
        </w:rPr>
        <w:t>оценки исполнения бюджетных полномочий главного администратора бюджетных средств</w:t>
      </w:r>
      <w:proofErr w:type="gramEnd"/>
      <w:r w:rsidR="00ED66D4" w:rsidRPr="00EB0F66">
        <w:rPr>
          <w:rFonts w:ascii="Times New Roman" w:hAnsi="Times New Roman" w:cs="Times New Roman"/>
          <w:sz w:val="28"/>
          <w:szCs w:val="28"/>
        </w:rPr>
        <w:t>;</w:t>
      </w:r>
    </w:p>
    <w:p w:rsidR="00ED66D4" w:rsidRPr="00EB0F66" w:rsidRDefault="00765498"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ED66D4" w:rsidRPr="00EB0F66" w:rsidRDefault="00765498"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заключения о результатах исполнения решений, направленных на повышение качества финансового менеджмента.</w:t>
      </w:r>
    </w:p>
    <w:p w:rsidR="00ED66D4" w:rsidRPr="00EB0F66" w:rsidRDefault="002933FA"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3</w:t>
      </w:r>
      <w:r w:rsidR="00ED66D4" w:rsidRPr="00EB0F66">
        <w:rPr>
          <w:rFonts w:ascii="Times New Roman" w:hAnsi="Times New Roman" w:cs="Times New Roman"/>
          <w:sz w:val="28"/>
          <w:szCs w:val="28"/>
        </w:rPr>
        <w:t>. Внутренний финансовый аудит осуществляется в целях:</w:t>
      </w:r>
    </w:p>
    <w:p w:rsidR="00ED66D4" w:rsidRPr="00EB0F66" w:rsidRDefault="00B519C6" w:rsidP="00ED66D4">
      <w:pPr>
        <w:widowControl w:val="0"/>
        <w:autoSpaceDE w:val="0"/>
        <w:autoSpaceDN w:val="0"/>
        <w:adjustRightInd w:val="0"/>
        <w:rPr>
          <w:rFonts w:ascii="Times New Roman" w:hAnsi="Times New Roman" w:cs="Times New Roman"/>
          <w:sz w:val="28"/>
          <w:szCs w:val="28"/>
        </w:rPr>
      </w:pPr>
      <w:proofErr w:type="gramStart"/>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 xml:space="preserve">оценки надежности внутреннего финансового контроля </w:t>
      </w:r>
      <w:r w:rsidR="00A13984" w:rsidRPr="00EB0F66">
        <w:rPr>
          <w:rFonts w:ascii="Times New Roman" w:hAnsi="Times New Roman" w:cs="Times New Roman"/>
          <w:sz w:val="28"/>
          <w:szCs w:val="28"/>
        </w:rPr>
        <w:t>г</w:t>
      </w:r>
      <w:r w:rsidR="00B510CF" w:rsidRPr="00EB0F66">
        <w:rPr>
          <w:rFonts w:ascii="Times New Roman" w:hAnsi="Times New Roman" w:cs="Times New Roman"/>
          <w:sz w:val="28"/>
          <w:szCs w:val="28"/>
        </w:rPr>
        <w:t>лавного администратора бюджетных средств</w:t>
      </w:r>
      <w:r w:rsidR="00ED66D4" w:rsidRPr="00EB0F66">
        <w:rPr>
          <w:rFonts w:ascii="Times New Roman" w:hAnsi="Times New Roman" w:cs="Times New Roman"/>
          <w:sz w:val="28"/>
          <w:szCs w:val="28"/>
        </w:rPr>
        <w:t xml:space="preserve"> на предмет соответствия установленными правовыми актами, регулирующими бюджетные правоотношения, требованиям к исполнению своих бюджетных полномочий и подготовки предложений об организации внутреннего финансового контроля;</w:t>
      </w:r>
      <w:proofErr w:type="gramEnd"/>
    </w:p>
    <w:p w:rsidR="00ED66D4" w:rsidRPr="00EB0F66" w:rsidRDefault="00417FA7" w:rsidP="00ED66D4">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w:t>
      </w:r>
      <w:r w:rsidR="00ED66D4" w:rsidRPr="00EB0F66">
        <w:rPr>
          <w:rFonts w:ascii="Times New Roman" w:hAnsi="Times New Roman" w:cs="Times New Roman"/>
          <w:sz w:val="28"/>
          <w:szCs w:val="28"/>
        </w:rPr>
        <w:t xml:space="preserve">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w:t>
      </w:r>
      <w:r w:rsidR="00ED66D4" w:rsidRPr="00EB0F66">
        <w:rPr>
          <w:rFonts w:ascii="Times New Roman" w:hAnsi="Times New Roman" w:cs="Times New Roman"/>
          <w:sz w:val="28"/>
          <w:szCs w:val="28"/>
        </w:rPr>
        <w:lastRenderedPageBreak/>
        <w:t>отчетности, установленной Министерством финансов Российской Федерации, а также внутренним актам</w:t>
      </w:r>
      <w:r w:rsidR="00B510CF" w:rsidRPr="00EB0F66">
        <w:rPr>
          <w:rFonts w:ascii="Times New Roman" w:hAnsi="Times New Roman" w:cs="Times New Roman"/>
          <w:sz w:val="28"/>
          <w:szCs w:val="28"/>
        </w:rPr>
        <w:t xml:space="preserve"> главного администратора бюджетных средств</w:t>
      </w:r>
      <w:r w:rsidR="00ED66D4" w:rsidRPr="00EB0F66">
        <w:rPr>
          <w:rFonts w:ascii="Times New Roman" w:hAnsi="Times New Roman" w:cs="Times New Roman"/>
          <w:sz w:val="28"/>
          <w:szCs w:val="28"/>
        </w:rPr>
        <w:t>;</w:t>
      </w:r>
    </w:p>
    <w:p w:rsidR="00ED66D4" w:rsidRPr="00EB0F66" w:rsidRDefault="00B519C6"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 </w:t>
      </w:r>
      <w:r w:rsidR="00ED66D4" w:rsidRPr="00EB0F66">
        <w:rPr>
          <w:rFonts w:ascii="Times New Roman" w:hAnsi="Times New Roman" w:cs="Times New Roman"/>
          <w:sz w:val="28"/>
          <w:szCs w:val="28"/>
        </w:rPr>
        <w:t>повышения качества финансового менеджмента.</w:t>
      </w:r>
    </w:p>
    <w:p w:rsidR="00B510CF" w:rsidRPr="00EB0F66" w:rsidRDefault="00B510CF" w:rsidP="00ED66D4">
      <w:pPr>
        <w:widowControl w:val="0"/>
        <w:autoSpaceDE w:val="0"/>
        <w:autoSpaceDN w:val="0"/>
        <w:adjustRightInd w:val="0"/>
        <w:rPr>
          <w:rFonts w:ascii="Times New Roman" w:hAnsi="Times New Roman" w:cs="Times New Roman"/>
          <w:sz w:val="28"/>
          <w:szCs w:val="28"/>
        </w:rPr>
      </w:pPr>
    </w:p>
    <w:p w:rsidR="002933FA" w:rsidRPr="00EB0F66" w:rsidRDefault="002933FA" w:rsidP="002933FA">
      <w:pPr>
        <w:widowControl w:val="0"/>
        <w:autoSpaceDE w:val="0"/>
        <w:autoSpaceDN w:val="0"/>
        <w:adjustRightInd w:val="0"/>
        <w:jc w:val="center"/>
        <w:rPr>
          <w:rFonts w:ascii="Times New Roman" w:hAnsi="Times New Roman" w:cs="Times New Roman"/>
          <w:b/>
          <w:sz w:val="28"/>
          <w:szCs w:val="28"/>
        </w:rPr>
      </w:pPr>
      <w:r w:rsidRPr="00EB0F66">
        <w:rPr>
          <w:rFonts w:ascii="Times New Roman" w:hAnsi="Times New Roman" w:cs="Times New Roman"/>
          <w:b/>
          <w:sz w:val="28"/>
          <w:szCs w:val="28"/>
        </w:rPr>
        <w:t>Организация внутреннего финансового аудита</w:t>
      </w:r>
    </w:p>
    <w:p w:rsidR="002933FA" w:rsidRPr="00EB0F66" w:rsidRDefault="002933FA" w:rsidP="002933FA">
      <w:pPr>
        <w:widowControl w:val="0"/>
        <w:autoSpaceDE w:val="0"/>
        <w:autoSpaceDN w:val="0"/>
        <w:adjustRightInd w:val="0"/>
        <w:jc w:val="center"/>
        <w:rPr>
          <w:rFonts w:ascii="Times New Roman" w:hAnsi="Times New Roman" w:cs="Times New Roman"/>
          <w:sz w:val="28"/>
          <w:szCs w:val="28"/>
        </w:rPr>
      </w:pPr>
    </w:p>
    <w:p w:rsidR="009A381E" w:rsidRPr="00EB0F66" w:rsidRDefault="002933FA" w:rsidP="009A381E">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4</w:t>
      </w:r>
      <w:r w:rsidR="009A381E" w:rsidRPr="00EB0F66">
        <w:rPr>
          <w:rFonts w:ascii="Times New Roman" w:hAnsi="Times New Roman" w:cs="Times New Roman"/>
          <w:sz w:val="28"/>
          <w:szCs w:val="28"/>
        </w:rPr>
        <w:t xml:space="preserve">. Объектами внутреннего финансового аудита являются бюджетные процедуры и/или составляющие эти процедуры операции (действия) по их выполнению (далее </w:t>
      </w:r>
      <w:r w:rsidR="007B26CE" w:rsidRPr="00EB0F66">
        <w:rPr>
          <w:rFonts w:ascii="Times New Roman" w:hAnsi="Times New Roman" w:cs="Times New Roman"/>
          <w:sz w:val="28"/>
          <w:szCs w:val="28"/>
        </w:rPr>
        <w:t>–</w:t>
      </w:r>
      <w:r w:rsidR="009A381E" w:rsidRPr="00EB0F66">
        <w:rPr>
          <w:rFonts w:ascii="Times New Roman" w:hAnsi="Times New Roman" w:cs="Times New Roman"/>
          <w:sz w:val="28"/>
          <w:szCs w:val="28"/>
        </w:rPr>
        <w:t xml:space="preserve"> Объект аудита).</w:t>
      </w:r>
    </w:p>
    <w:p w:rsidR="009A381E" w:rsidRPr="00EB0F66" w:rsidRDefault="002933FA" w:rsidP="00ED66D4">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5</w:t>
      </w:r>
      <w:r w:rsidR="00417FA7">
        <w:rPr>
          <w:rFonts w:ascii="Times New Roman" w:hAnsi="Times New Roman" w:cs="Times New Roman"/>
          <w:sz w:val="28"/>
          <w:szCs w:val="28"/>
        </w:rPr>
        <w:t>. </w:t>
      </w:r>
      <w:r w:rsidR="00E44F62" w:rsidRPr="00EB0F66">
        <w:rPr>
          <w:rFonts w:ascii="Times New Roman" w:hAnsi="Times New Roman" w:cs="Times New Roman"/>
          <w:sz w:val="28"/>
          <w:szCs w:val="28"/>
        </w:rPr>
        <w:t xml:space="preserve">Структурным подразделением </w:t>
      </w:r>
      <w:r w:rsidR="00A13984"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B510CF"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B510CF"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00E44F62" w:rsidRPr="00EB0F66">
        <w:rPr>
          <w:rFonts w:ascii="Times New Roman" w:hAnsi="Times New Roman" w:cs="Times New Roman"/>
          <w:sz w:val="28"/>
          <w:szCs w:val="28"/>
        </w:rPr>
        <w:t xml:space="preserve">, уполномоченным на проведение </w:t>
      </w:r>
      <w:r w:rsidR="009A381E" w:rsidRPr="00EB0F66">
        <w:rPr>
          <w:rFonts w:ascii="Times New Roman" w:hAnsi="Times New Roman" w:cs="Times New Roman"/>
          <w:sz w:val="28"/>
          <w:szCs w:val="28"/>
        </w:rPr>
        <w:t xml:space="preserve">контрольных мероприятий по </w:t>
      </w:r>
      <w:r w:rsidR="00ED66D4" w:rsidRPr="00EB0F66">
        <w:rPr>
          <w:rFonts w:ascii="Times New Roman" w:hAnsi="Times New Roman" w:cs="Times New Roman"/>
          <w:sz w:val="28"/>
          <w:szCs w:val="28"/>
        </w:rPr>
        <w:t>внутренне</w:t>
      </w:r>
      <w:r w:rsidR="009A381E" w:rsidRPr="00EB0F66">
        <w:rPr>
          <w:rFonts w:ascii="Times New Roman" w:hAnsi="Times New Roman" w:cs="Times New Roman"/>
          <w:sz w:val="28"/>
          <w:szCs w:val="28"/>
        </w:rPr>
        <w:t>му</w:t>
      </w:r>
      <w:r w:rsidR="00ED66D4" w:rsidRPr="00EB0F66">
        <w:rPr>
          <w:rFonts w:ascii="Times New Roman" w:hAnsi="Times New Roman" w:cs="Times New Roman"/>
          <w:sz w:val="28"/>
          <w:szCs w:val="28"/>
        </w:rPr>
        <w:t xml:space="preserve"> финансово</w:t>
      </w:r>
      <w:r w:rsidR="009A381E" w:rsidRPr="00EB0F66">
        <w:rPr>
          <w:rFonts w:ascii="Times New Roman" w:hAnsi="Times New Roman" w:cs="Times New Roman"/>
          <w:sz w:val="28"/>
          <w:szCs w:val="28"/>
        </w:rPr>
        <w:t>му</w:t>
      </w:r>
      <w:r w:rsidR="00ED66D4" w:rsidRPr="00EB0F66">
        <w:rPr>
          <w:rFonts w:ascii="Times New Roman" w:hAnsi="Times New Roman" w:cs="Times New Roman"/>
          <w:sz w:val="28"/>
          <w:szCs w:val="28"/>
        </w:rPr>
        <w:t xml:space="preserve"> аудит</w:t>
      </w:r>
      <w:r w:rsidR="009A381E" w:rsidRPr="00EB0F66">
        <w:rPr>
          <w:rFonts w:ascii="Times New Roman" w:hAnsi="Times New Roman" w:cs="Times New Roman"/>
          <w:sz w:val="28"/>
          <w:szCs w:val="28"/>
        </w:rPr>
        <w:t xml:space="preserve">у, является отдел контроля в сфере закупок </w:t>
      </w:r>
      <w:r w:rsidR="00A13984" w:rsidRPr="00EB0F66">
        <w:rPr>
          <w:rFonts w:ascii="Times New Roman" w:hAnsi="Times New Roman" w:cs="Times New Roman"/>
          <w:sz w:val="28"/>
          <w:szCs w:val="28"/>
        </w:rPr>
        <w:t>а</w:t>
      </w:r>
      <w:r w:rsidR="00B510CF" w:rsidRPr="00EB0F66">
        <w:rPr>
          <w:rFonts w:ascii="Times New Roman" w:hAnsi="Times New Roman" w:cs="Times New Roman"/>
          <w:sz w:val="28"/>
          <w:szCs w:val="28"/>
        </w:rPr>
        <w:t>дминистрации</w:t>
      </w:r>
      <w:r w:rsidR="009A381E" w:rsidRPr="00EB0F66">
        <w:rPr>
          <w:rFonts w:ascii="Times New Roman" w:hAnsi="Times New Roman" w:cs="Times New Roman"/>
          <w:sz w:val="28"/>
          <w:szCs w:val="28"/>
        </w:rPr>
        <w:t xml:space="preserve"> муниципального образования Крымский район </w:t>
      </w:r>
      <w:proofErr w:type="gramStart"/>
      <w:r w:rsidR="009A381E" w:rsidRPr="00EB0F66">
        <w:rPr>
          <w:rFonts w:ascii="Times New Roman" w:hAnsi="Times New Roman" w:cs="Times New Roman"/>
          <w:sz w:val="28"/>
          <w:szCs w:val="28"/>
        </w:rPr>
        <w:t xml:space="preserve">( </w:t>
      </w:r>
      <w:proofErr w:type="gramEnd"/>
      <w:r w:rsidR="009A381E" w:rsidRPr="00EB0F66">
        <w:rPr>
          <w:rFonts w:ascii="Times New Roman" w:hAnsi="Times New Roman" w:cs="Times New Roman"/>
          <w:sz w:val="28"/>
          <w:szCs w:val="28"/>
        </w:rPr>
        <w:t xml:space="preserve">далее – </w:t>
      </w:r>
      <w:r w:rsidR="00A13984" w:rsidRPr="00EB0F66">
        <w:rPr>
          <w:rFonts w:ascii="Times New Roman" w:hAnsi="Times New Roman" w:cs="Times New Roman"/>
          <w:sz w:val="28"/>
          <w:szCs w:val="28"/>
        </w:rPr>
        <w:t>с</w:t>
      </w:r>
      <w:r w:rsidR="009A381E" w:rsidRPr="00EB0F66">
        <w:rPr>
          <w:rFonts w:ascii="Times New Roman" w:hAnsi="Times New Roman" w:cs="Times New Roman"/>
          <w:sz w:val="28"/>
          <w:szCs w:val="28"/>
        </w:rPr>
        <w:t xml:space="preserve">убъект внутреннего финансового </w:t>
      </w:r>
      <w:r w:rsidR="002F199A" w:rsidRPr="00EB0F66">
        <w:rPr>
          <w:rFonts w:ascii="Times New Roman" w:hAnsi="Times New Roman" w:cs="Times New Roman"/>
          <w:sz w:val="28"/>
          <w:szCs w:val="28"/>
        </w:rPr>
        <w:t>аудита</w:t>
      </w:r>
      <w:r w:rsidR="00B159A6" w:rsidRPr="00EB0F66">
        <w:rPr>
          <w:rFonts w:ascii="Times New Roman" w:hAnsi="Times New Roman" w:cs="Times New Roman"/>
          <w:sz w:val="28"/>
          <w:szCs w:val="28"/>
        </w:rPr>
        <w:t>, отдел</w:t>
      </w:r>
      <w:r w:rsidR="009A381E" w:rsidRPr="00EB0F66">
        <w:rPr>
          <w:rFonts w:ascii="Times New Roman" w:hAnsi="Times New Roman" w:cs="Times New Roman"/>
          <w:sz w:val="28"/>
          <w:szCs w:val="28"/>
        </w:rPr>
        <w:t>).</w:t>
      </w:r>
    </w:p>
    <w:p w:rsidR="009A381E" w:rsidRPr="00EB0F66" w:rsidRDefault="002933FA" w:rsidP="00BF4BAF">
      <w:pPr>
        <w:pStyle w:val="a5"/>
        <w:rPr>
          <w:rFonts w:ascii="Times New Roman" w:hAnsi="Times New Roman" w:cs="Times New Roman"/>
          <w:sz w:val="28"/>
          <w:szCs w:val="28"/>
        </w:rPr>
      </w:pPr>
      <w:r w:rsidRPr="00EB0F66">
        <w:rPr>
          <w:rFonts w:ascii="Times New Roman" w:hAnsi="Times New Roman" w:cs="Times New Roman"/>
          <w:sz w:val="28"/>
          <w:szCs w:val="28"/>
        </w:rPr>
        <w:t>6</w:t>
      </w:r>
      <w:r w:rsidR="009A381E" w:rsidRPr="00EB0F66">
        <w:rPr>
          <w:rFonts w:ascii="Times New Roman" w:hAnsi="Times New Roman" w:cs="Times New Roman"/>
          <w:sz w:val="28"/>
          <w:szCs w:val="28"/>
        </w:rPr>
        <w:t xml:space="preserve">. Начальник отдела контроля в сфере закупок </w:t>
      </w:r>
      <w:r w:rsidR="002F199A" w:rsidRPr="00EB0F66">
        <w:rPr>
          <w:rFonts w:ascii="Times New Roman" w:hAnsi="Times New Roman" w:cs="Times New Roman"/>
          <w:sz w:val="28"/>
          <w:szCs w:val="28"/>
        </w:rPr>
        <w:t xml:space="preserve">(далее </w:t>
      </w:r>
      <w:r w:rsidR="007B26CE" w:rsidRPr="00EB0F66">
        <w:rPr>
          <w:rFonts w:ascii="Times New Roman" w:hAnsi="Times New Roman" w:cs="Times New Roman"/>
          <w:sz w:val="28"/>
          <w:szCs w:val="28"/>
        </w:rPr>
        <w:t>–</w:t>
      </w:r>
      <w:r w:rsidR="002F199A" w:rsidRPr="00EB0F66">
        <w:rPr>
          <w:rFonts w:ascii="Times New Roman" w:hAnsi="Times New Roman" w:cs="Times New Roman"/>
          <w:sz w:val="28"/>
          <w:szCs w:val="28"/>
        </w:rPr>
        <w:t xml:space="preserve"> руководитель субъекта внутреннего финансового аудита</w:t>
      </w:r>
      <w:r w:rsidR="00B159A6" w:rsidRPr="00EB0F66">
        <w:rPr>
          <w:rFonts w:ascii="Times New Roman" w:hAnsi="Times New Roman" w:cs="Times New Roman"/>
          <w:sz w:val="28"/>
          <w:szCs w:val="28"/>
        </w:rPr>
        <w:t>, начальник отдела</w:t>
      </w:r>
      <w:r w:rsidR="002F199A" w:rsidRPr="00EB0F66">
        <w:rPr>
          <w:rFonts w:ascii="Times New Roman" w:hAnsi="Times New Roman" w:cs="Times New Roman"/>
          <w:sz w:val="28"/>
          <w:szCs w:val="28"/>
        </w:rPr>
        <w:t>)</w:t>
      </w:r>
      <w:r w:rsidR="00A13984" w:rsidRPr="00EB0F66">
        <w:rPr>
          <w:rFonts w:ascii="Times New Roman" w:hAnsi="Times New Roman" w:cs="Times New Roman"/>
          <w:sz w:val="28"/>
          <w:szCs w:val="28"/>
        </w:rPr>
        <w:t xml:space="preserve"> </w:t>
      </w:r>
      <w:r w:rsidR="002F199A" w:rsidRPr="00EB0F66">
        <w:rPr>
          <w:rFonts w:ascii="Times New Roman" w:hAnsi="Times New Roman" w:cs="Times New Roman"/>
          <w:sz w:val="28"/>
          <w:szCs w:val="28"/>
        </w:rPr>
        <w:t xml:space="preserve">при осуществлении внутреннего финансового аудита подчиняется исключительно и непосредственно </w:t>
      </w:r>
      <w:r w:rsidR="00B510CF" w:rsidRPr="00EB0F66">
        <w:rPr>
          <w:rFonts w:ascii="Times New Roman" w:hAnsi="Times New Roman" w:cs="Times New Roman"/>
          <w:sz w:val="28"/>
          <w:szCs w:val="28"/>
        </w:rPr>
        <w:t>руководителю</w:t>
      </w:r>
      <w:r w:rsidR="002F199A" w:rsidRPr="00EB0F66">
        <w:rPr>
          <w:rFonts w:ascii="Times New Roman" w:hAnsi="Times New Roman" w:cs="Times New Roman"/>
          <w:sz w:val="28"/>
          <w:szCs w:val="28"/>
        </w:rPr>
        <w:t xml:space="preserve"> </w:t>
      </w:r>
      <w:r w:rsidR="00B510CF"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B510CF"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B510CF"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002F199A" w:rsidRPr="00EB0F66">
        <w:rPr>
          <w:rFonts w:ascii="Times New Roman" w:hAnsi="Times New Roman" w:cs="Times New Roman"/>
          <w:sz w:val="28"/>
          <w:szCs w:val="28"/>
        </w:rPr>
        <w:t>.</w:t>
      </w:r>
    </w:p>
    <w:p w:rsidR="00BF4BAF" w:rsidRPr="00EB0F66" w:rsidRDefault="00417FA7" w:rsidP="00BF4BAF">
      <w:pPr>
        <w:pStyle w:val="a5"/>
        <w:rPr>
          <w:rFonts w:ascii="Times New Roman" w:eastAsia="Times New Roman" w:hAnsi="Times New Roman" w:cs="Times New Roman"/>
          <w:sz w:val="28"/>
          <w:szCs w:val="28"/>
        </w:rPr>
      </w:pPr>
      <w:r>
        <w:rPr>
          <w:rFonts w:ascii="Times New Roman" w:eastAsia="Times New Roman" w:hAnsi="Times New Roman" w:cs="Times New Roman"/>
          <w:sz w:val="28"/>
          <w:szCs w:val="28"/>
        </w:rPr>
        <w:t>7. </w:t>
      </w:r>
      <w:r w:rsidR="00BF4BAF" w:rsidRPr="00EB0F66">
        <w:rPr>
          <w:rFonts w:ascii="Times New Roman" w:eastAsia="Times New Roman" w:hAnsi="Times New Roman" w:cs="Times New Roman"/>
          <w:sz w:val="28"/>
          <w:szCs w:val="28"/>
        </w:rPr>
        <w:t>Методы внутреннего финансового аудита: аналитические процедуры, инспектирование, пересчет, запрос, подтверждение, наблюдение, мониторинг процедур внутреннего финансового контроля.</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Аналитические процедуры</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анализ соотношений и закономерностей, основанный на полученной информации о выполнении бюджетных процедур, в том числе информации о нарушениях и (или) недостатках при выполнении бюджетных процедур и их причинах.</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Инспектирование</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изучение материальных активов и (или) документов и фактических данных, информации, связанных с осуществлением операций (действий) по выполнению бюджетных процедур.</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Пересчет</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проверку точности арифметических расчетов субъектов бюджетных процедур в документах (прикладных программных средствах, информационных ресурсах), в том числе в первичных документах и записях в регистрах бюджетного учета, либо выполнение членами аудиторской группы или уполномоченным должностным лицом самостоятельных расчетов.</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Запрос</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обращение к лицам, располагающим документами и фактическими данными, информацией, необходимыми для проведения аудиторского мероприятия.</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Подтверждение</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процесс получения информации относительно </w:t>
      </w:r>
      <w:r w:rsidRPr="00EB0F66">
        <w:rPr>
          <w:rFonts w:ascii="Times New Roman" w:hAnsi="Times New Roman" w:cs="Times New Roman"/>
          <w:sz w:val="28"/>
          <w:szCs w:val="28"/>
        </w:rPr>
        <w:lastRenderedPageBreak/>
        <w:t>конкретного вопроса, подлежащего изучению и оказывающего влияние на обоснованность полученных аудиторских доказательств, в результате которого подтверждаются определенные факты относительно информации, вызывающей сомнение у членов аудиторской группы или уполномоченного должностного лица.</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Наблюдение</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изучение действий субъектов бюджетных процедур, осуществляемых ими в ходе выполнения операций (действий) по выполнению бюджетных процедур.</w:t>
      </w:r>
    </w:p>
    <w:p w:rsidR="00BF4BAF" w:rsidRPr="00EB0F66" w:rsidRDefault="00BF4BAF" w:rsidP="00BF4BAF">
      <w:pPr>
        <w:rPr>
          <w:rFonts w:ascii="Times New Roman" w:hAnsi="Times New Roman" w:cs="Times New Roman"/>
          <w:sz w:val="28"/>
          <w:szCs w:val="28"/>
        </w:rPr>
      </w:pPr>
      <w:r w:rsidRPr="00EB0F66">
        <w:rPr>
          <w:rStyle w:val="a9"/>
          <w:rFonts w:ascii="Times New Roman" w:hAnsi="Times New Roman" w:cs="Times New Roman"/>
          <w:b w:val="0"/>
          <w:color w:val="auto"/>
          <w:sz w:val="28"/>
          <w:szCs w:val="28"/>
        </w:rPr>
        <w:t>Мониторинг процедур внутреннего финансового контроля</w:t>
      </w:r>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метод внутреннего финансового аудита, представляющий собой регулярный процесс изучения контрольных действий и их результатов, оценки надежности внутреннего финансового контроля, включая оценку организации, применения и достаточности контрольных действий. При проведении мониторинга процедур внутреннего финансового контроля устанавливаются взаимосвязи (связующие соотношения)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 а также в целях формирования и ведения реестра бюджетных рисков.</w:t>
      </w:r>
    </w:p>
    <w:p w:rsidR="00BF4BAF" w:rsidRPr="00EB0F66" w:rsidRDefault="00C65E11" w:rsidP="00BF4BAF">
      <w:pPr>
        <w:pStyle w:val="a5"/>
        <w:rPr>
          <w:rFonts w:ascii="Times New Roman" w:eastAsia="Times New Roman" w:hAnsi="Times New Roman" w:cs="Times New Roman"/>
          <w:sz w:val="28"/>
          <w:szCs w:val="28"/>
        </w:rPr>
      </w:pPr>
      <w:r w:rsidRPr="00EB0F66">
        <w:rPr>
          <w:rFonts w:ascii="Times New Roman" w:eastAsia="Times New Roman" w:hAnsi="Times New Roman" w:cs="Times New Roman"/>
          <w:sz w:val="28"/>
          <w:szCs w:val="28"/>
        </w:rPr>
        <w:t>8.</w:t>
      </w:r>
      <w:r w:rsidR="00417FA7">
        <w:rPr>
          <w:rFonts w:ascii="Times New Roman" w:eastAsia="Times New Roman" w:hAnsi="Times New Roman" w:cs="Times New Roman"/>
          <w:sz w:val="28"/>
          <w:szCs w:val="28"/>
        </w:rPr>
        <w:t> </w:t>
      </w:r>
      <w:proofErr w:type="gramStart"/>
      <w:r w:rsidRPr="00EB0F66">
        <w:rPr>
          <w:rFonts w:ascii="Times New Roman" w:eastAsia="Times New Roman" w:hAnsi="Times New Roman" w:cs="Times New Roman"/>
          <w:sz w:val="28"/>
          <w:szCs w:val="28"/>
        </w:rPr>
        <w:t>Принципы внутреннего финансового аудита: законность, функциональная независимость, объективность, компетентность, профессиональный скептицизм, системность, эффективность, ответственность и стандартизация.</w:t>
      </w:r>
      <w:proofErr w:type="gramEnd"/>
    </w:p>
    <w:p w:rsidR="00C65E11" w:rsidRPr="00EB0F66" w:rsidRDefault="00C65E11" w:rsidP="00C65E11">
      <w:pPr>
        <w:rPr>
          <w:rFonts w:ascii="Times New Roman" w:hAnsi="Times New Roman" w:cs="Times New Roman"/>
          <w:sz w:val="28"/>
          <w:szCs w:val="28"/>
        </w:rPr>
      </w:pPr>
      <w:bookmarkStart w:id="0" w:name="sub_1005"/>
      <w:r w:rsidRPr="00EB0F66">
        <w:rPr>
          <w:rFonts w:ascii="Times New Roman" w:hAnsi="Times New Roman" w:cs="Times New Roman"/>
          <w:sz w:val="28"/>
          <w:szCs w:val="28"/>
        </w:rPr>
        <w:t>Принцип законности выражается в строгом и полном соблюдении законодательства Российской Федерации, а также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и внутренние акты главного администратора бюджетных средств.</w:t>
      </w:r>
    </w:p>
    <w:p w:rsidR="00C65E11" w:rsidRPr="00EB0F66" w:rsidRDefault="00C65E11" w:rsidP="00C65E11">
      <w:pPr>
        <w:rPr>
          <w:rFonts w:ascii="Times New Roman" w:hAnsi="Times New Roman" w:cs="Times New Roman"/>
          <w:sz w:val="28"/>
          <w:szCs w:val="28"/>
        </w:rPr>
      </w:pPr>
      <w:bookmarkStart w:id="1" w:name="sub_1006"/>
      <w:bookmarkEnd w:id="0"/>
      <w:r w:rsidRPr="00EB0F66">
        <w:rPr>
          <w:rFonts w:ascii="Times New Roman" w:hAnsi="Times New Roman" w:cs="Times New Roman"/>
          <w:sz w:val="28"/>
          <w:szCs w:val="28"/>
        </w:rPr>
        <w:t>Принцип функциональной независимости означает отсутствие условий, которые создают угрозу способности субъекта внутреннего финансового аудита беспристрастно и объективно выполнять свои обязанности.</w:t>
      </w:r>
    </w:p>
    <w:p w:rsidR="00C65E11" w:rsidRPr="00EB0F66" w:rsidRDefault="00C65E11" w:rsidP="00C65E11">
      <w:pPr>
        <w:rPr>
          <w:rFonts w:ascii="Times New Roman" w:hAnsi="Times New Roman" w:cs="Times New Roman"/>
          <w:sz w:val="28"/>
          <w:szCs w:val="28"/>
        </w:rPr>
      </w:pPr>
      <w:bookmarkStart w:id="2" w:name="sub_1007"/>
      <w:bookmarkEnd w:id="1"/>
      <w:r w:rsidRPr="00EB0F66">
        <w:rPr>
          <w:rFonts w:ascii="Times New Roman" w:hAnsi="Times New Roman" w:cs="Times New Roman"/>
          <w:sz w:val="28"/>
          <w:szCs w:val="28"/>
        </w:rPr>
        <w:t>Принцип объективности выражается в беспристрастности, в том числе в недопущении конфликта интересов любого рода, при планировании 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диторских мероприятий, а также при формировании заключений и годовой отчетности о результатах деятельности субъекта внутреннего финансового аудита.</w:t>
      </w:r>
    </w:p>
    <w:p w:rsidR="00C65E11" w:rsidRPr="00EB0F66" w:rsidRDefault="00C65E11" w:rsidP="00C65E11">
      <w:pPr>
        <w:rPr>
          <w:rFonts w:ascii="Times New Roman" w:hAnsi="Times New Roman" w:cs="Times New Roman"/>
          <w:sz w:val="28"/>
          <w:szCs w:val="28"/>
        </w:rPr>
      </w:pPr>
      <w:bookmarkStart w:id="3" w:name="sub_1008"/>
      <w:bookmarkEnd w:id="2"/>
      <w:r w:rsidRPr="00EB0F66">
        <w:rPr>
          <w:rFonts w:ascii="Times New Roman" w:hAnsi="Times New Roman" w:cs="Times New Roman"/>
          <w:sz w:val="28"/>
          <w:szCs w:val="28"/>
        </w:rPr>
        <w:t>Принцип компетентности выражается в применении субъектом внутреннего финансового аудита совокупности профессиональных знаний, навыков и других компетенций, позволяющих осуществлять внутренний финансовый аудит.</w:t>
      </w:r>
    </w:p>
    <w:p w:rsidR="00C65E11" w:rsidRPr="00EB0F66" w:rsidRDefault="00C65E11" w:rsidP="00C65E11">
      <w:pPr>
        <w:rPr>
          <w:rFonts w:ascii="Times New Roman" w:hAnsi="Times New Roman" w:cs="Times New Roman"/>
          <w:sz w:val="28"/>
          <w:szCs w:val="28"/>
        </w:rPr>
      </w:pPr>
      <w:bookmarkStart w:id="4" w:name="sub_1009"/>
      <w:bookmarkEnd w:id="3"/>
      <w:r w:rsidRPr="00EB0F66">
        <w:rPr>
          <w:rFonts w:ascii="Times New Roman" w:hAnsi="Times New Roman" w:cs="Times New Roman"/>
          <w:sz w:val="28"/>
          <w:szCs w:val="28"/>
        </w:rPr>
        <w:t xml:space="preserve">Принцип профессионального скептицизма подразумевает критическую оценку обоснованности, надежности и достаточности </w:t>
      </w:r>
      <w:r w:rsidRPr="00EB0F66">
        <w:rPr>
          <w:rFonts w:ascii="Times New Roman" w:hAnsi="Times New Roman" w:cs="Times New Roman"/>
          <w:sz w:val="28"/>
          <w:szCs w:val="28"/>
        </w:rPr>
        <w:lastRenderedPageBreak/>
        <w:t>полученных аудиторских доказательств и направлен на минимизацию возможности упустить из виду подозрительные обстоятельства, сделать неоправданные обобщения при подготовке выводов,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C65E11" w:rsidRPr="00EB0F66" w:rsidRDefault="00C65E11" w:rsidP="00C65E11">
      <w:pPr>
        <w:rPr>
          <w:rFonts w:ascii="Times New Roman" w:hAnsi="Times New Roman" w:cs="Times New Roman"/>
          <w:sz w:val="28"/>
          <w:szCs w:val="28"/>
        </w:rPr>
      </w:pPr>
      <w:bookmarkStart w:id="5" w:name="sub_1010"/>
      <w:bookmarkEnd w:id="4"/>
      <w:r w:rsidRPr="00EB0F66">
        <w:rPr>
          <w:rFonts w:ascii="Times New Roman" w:hAnsi="Times New Roman" w:cs="Times New Roman"/>
          <w:sz w:val="28"/>
          <w:szCs w:val="28"/>
        </w:rPr>
        <w:t>Принцип системности заключается в том, что при планировании 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диторских мероприятий бюджетные и коррупционные риски периодически анализируются по всем бюджетным процедурам.</w:t>
      </w:r>
    </w:p>
    <w:p w:rsidR="00C65E11" w:rsidRPr="00EB0F66" w:rsidRDefault="00C65E11" w:rsidP="00C65E11">
      <w:pPr>
        <w:rPr>
          <w:rFonts w:ascii="Times New Roman" w:hAnsi="Times New Roman" w:cs="Times New Roman"/>
          <w:sz w:val="28"/>
          <w:szCs w:val="28"/>
        </w:rPr>
      </w:pPr>
      <w:bookmarkStart w:id="6" w:name="sub_1011"/>
      <w:bookmarkEnd w:id="5"/>
      <w:r w:rsidRPr="00EB0F66">
        <w:rPr>
          <w:rFonts w:ascii="Times New Roman" w:hAnsi="Times New Roman" w:cs="Times New Roman"/>
          <w:sz w:val="28"/>
          <w:szCs w:val="28"/>
        </w:rPr>
        <w:t>Принцип эффективности означает, что планирование и проведение аудиторских мероприятий должно быть основано на необходимости достижения целей осуществления внутреннего финансового аудита и обеспечения полноты заключения о результатах проведения аудиторского мероприятия путем использования заданного (наименьшего) объема затрачиваемых ресурсов.</w:t>
      </w:r>
    </w:p>
    <w:p w:rsidR="00C65E11" w:rsidRPr="00EB0F66" w:rsidRDefault="00C65E11" w:rsidP="00C65E11">
      <w:pPr>
        <w:rPr>
          <w:rFonts w:ascii="Times New Roman" w:hAnsi="Times New Roman" w:cs="Times New Roman"/>
          <w:sz w:val="28"/>
          <w:szCs w:val="28"/>
        </w:rPr>
      </w:pPr>
      <w:bookmarkStart w:id="7" w:name="sub_1012"/>
      <w:bookmarkEnd w:id="6"/>
      <w:r w:rsidRPr="00EB0F66">
        <w:rPr>
          <w:rFonts w:ascii="Times New Roman" w:hAnsi="Times New Roman" w:cs="Times New Roman"/>
          <w:sz w:val="28"/>
          <w:szCs w:val="28"/>
        </w:rPr>
        <w:t>Принцип ответственности означает, что субъект внутреннего финансового аудита несет ответственность перед руководителем главного администратора бюджетных средств за предоставление полных и достоверных заключений, выводов и предложений (рекомендаций), позволяющих при их надлежащем выполнении достичь цели и задачи осуществления внутреннего финансового аудита.</w:t>
      </w:r>
    </w:p>
    <w:p w:rsidR="00C65E11" w:rsidRPr="00EB0F66" w:rsidRDefault="00C65E11" w:rsidP="00C65E11">
      <w:pPr>
        <w:rPr>
          <w:rFonts w:ascii="Times New Roman" w:hAnsi="Times New Roman" w:cs="Times New Roman"/>
          <w:sz w:val="28"/>
          <w:szCs w:val="28"/>
        </w:rPr>
      </w:pPr>
      <w:bookmarkStart w:id="8" w:name="sub_1013"/>
      <w:bookmarkEnd w:id="7"/>
      <w:r w:rsidRPr="00EB0F66">
        <w:rPr>
          <w:rFonts w:ascii="Times New Roman" w:hAnsi="Times New Roman" w:cs="Times New Roman"/>
          <w:sz w:val="28"/>
          <w:szCs w:val="28"/>
        </w:rPr>
        <w:t>Принцип стандартизации означает, что внутренний финансовый аудит осуществляется в соответствии с федеральными стандартами внутреннего финансового аудита, а также внутренними актами, обеспечивающими осуществление внутреннего финансового аудита с соблюдением федеральных стандартов внутреннего финансового аудита.</w:t>
      </w:r>
    </w:p>
    <w:bookmarkEnd w:id="8"/>
    <w:p w:rsidR="00AE63E5" w:rsidRPr="00EB0F66" w:rsidRDefault="002110FA" w:rsidP="00AE63E5">
      <w:pPr>
        <w:rPr>
          <w:rFonts w:ascii="Times New Roman" w:hAnsi="Times New Roman" w:cs="Times New Roman"/>
          <w:sz w:val="28"/>
          <w:szCs w:val="28"/>
        </w:rPr>
      </w:pPr>
      <w:r w:rsidRPr="00EB0F66">
        <w:rPr>
          <w:rFonts w:ascii="Times New Roman" w:eastAsia="Times New Roman" w:hAnsi="Times New Roman" w:cs="Times New Roman"/>
          <w:sz w:val="28"/>
          <w:szCs w:val="28"/>
        </w:rPr>
        <w:t xml:space="preserve">9. </w:t>
      </w:r>
      <w:r w:rsidR="00AE63E5" w:rsidRPr="00EB0F66">
        <w:rPr>
          <w:rFonts w:ascii="Times New Roman" w:hAnsi="Times New Roman" w:cs="Times New Roman"/>
          <w:sz w:val="28"/>
          <w:szCs w:val="28"/>
        </w:rPr>
        <w:t xml:space="preserve">В целях оценки надежности внутреннего финансового контроля, осуществляемого </w:t>
      </w:r>
      <w:r w:rsidR="00B510CF"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лавны</w:t>
      </w:r>
      <w:r w:rsidR="00B510CF" w:rsidRPr="00EB0F66">
        <w:rPr>
          <w:rFonts w:ascii="Times New Roman" w:hAnsi="Times New Roman" w:cs="Times New Roman"/>
          <w:sz w:val="28"/>
          <w:szCs w:val="28"/>
        </w:rPr>
        <w:t>м</w:t>
      </w:r>
      <w:r w:rsidR="009F06D7" w:rsidRPr="00EB0F66">
        <w:rPr>
          <w:rFonts w:ascii="Times New Roman" w:hAnsi="Times New Roman" w:cs="Times New Roman"/>
          <w:sz w:val="28"/>
          <w:szCs w:val="28"/>
        </w:rPr>
        <w:t xml:space="preserve"> администратор</w:t>
      </w:r>
      <w:r w:rsidR="00B510CF" w:rsidRPr="00EB0F66">
        <w:rPr>
          <w:rFonts w:ascii="Times New Roman" w:hAnsi="Times New Roman" w:cs="Times New Roman"/>
          <w:sz w:val="28"/>
          <w:szCs w:val="28"/>
        </w:rPr>
        <w:t>ом</w:t>
      </w:r>
      <w:r w:rsidR="009F06D7" w:rsidRPr="00EB0F66">
        <w:rPr>
          <w:rFonts w:ascii="Times New Roman" w:hAnsi="Times New Roman" w:cs="Times New Roman"/>
          <w:sz w:val="28"/>
          <w:szCs w:val="28"/>
        </w:rPr>
        <w:t xml:space="preserve"> бюджетных средств</w:t>
      </w:r>
      <w:r w:rsidR="00AE63E5" w:rsidRPr="00EB0F66">
        <w:rPr>
          <w:rFonts w:ascii="Times New Roman" w:hAnsi="Times New Roman" w:cs="Times New Roman"/>
          <w:sz w:val="28"/>
          <w:szCs w:val="28"/>
        </w:rPr>
        <w:t>, а также подготовки предложений по его организации, деятельность субъекта внутреннего финансового аудита должна быть направлена на решение, в частности, следующих задач:</w:t>
      </w:r>
    </w:p>
    <w:p w:rsidR="00A45529" w:rsidRPr="00EB0F66" w:rsidRDefault="00CC4889" w:rsidP="00A45529">
      <w:pPr>
        <w:rPr>
          <w:rFonts w:ascii="Times New Roman" w:hAnsi="Times New Roman" w:cs="Times New Roman"/>
          <w:sz w:val="28"/>
          <w:szCs w:val="28"/>
        </w:rPr>
      </w:pPr>
      <w:bookmarkStart w:id="9" w:name="sub_10141"/>
      <w:proofErr w:type="gramStart"/>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установление достаточности и актуальности правовых актов и документов главного администратора бюджетных средств, устанавливающих требования к организации (обеспечению выполнения), выполнению бюджетной процедуры, в том числе к операции (действию) по выполнению бюджетной процедуры (полноты регламентации процесса их выполнения) и (или) выявление несоответствия положений этих актов правовым актам, регулирующим бюджетные правоотношения, на момент совершения операции;</w:t>
      </w:r>
      <w:proofErr w:type="gramEnd"/>
    </w:p>
    <w:p w:rsidR="00A45529" w:rsidRPr="00EB0F66" w:rsidRDefault="00CC4889" w:rsidP="00A45529">
      <w:pPr>
        <w:rPr>
          <w:rFonts w:ascii="Times New Roman" w:hAnsi="Times New Roman" w:cs="Times New Roman"/>
          <w:sz w:val="28"/>
          <w:szCs w:val="28"/>
        </w:rPr>
      </w:pPr>
      <w:bookmarkStart w:id="10" w:name="sub_10142"/>
      <w:bookmarkEnd w:id="9"/>
      <w:r w:rsidRPr="00EB0F66">
        <w:rPr>
          <w:rFonts w:ascii="Times New Roman" w:hAnsi="Times New Roman" w:cs="Times New Roman"/>
          <w:sz w:val="28"/>
          <w:szCs w:val="28"/>
        </w:rPr>
        <w:t>-</w:t>
      </w:r>
      <w:r w:rsidR="00417FA7">
        <w:t> </w:t>
      </w:r>
      <w:r w:rsidR="00A45529" w:rsidRPr="00EB0F66">
        <w:rPr>
          <w:rFonts w:ascii="Times New Roman" w:hAnsi="Times New Roman" w:cs="Times New Roman"/>
          <w:sz w:val="28"/>
          <w:szCs w:val="28"/>
        </w:rPr>
        <w:t>выявление избыточных (дублирующих друг друга) операций (действий) по выполнению бюджетной процедуры;</w:t>
      </w:r>
    </w:p>
    <w:p w:rsidR="00A45529" w:rsidRPr="00EB0F66" w:rsidRDefault="00CC4889" w:rsidP="00A45529">
      <w:pPr>
        <w:rPr>
          <w:rFonts w:ascii="Times New Roman" w:hAnsi="Times New Roman" w:cs="Times New Roman"/>
          <w:sz w:val="28"/>
          <w:szCs w:val="28"/>
        </w:rPr>
      </w:pPr>
      <w:bookmarkStart w:id="11" w:name="sub_10143"/>
      <w:bookmarkEnd w:id="10"/>
      <w:r w:rsidRPr="00EB0F66">
        <w:rPr>
          <w:rFonts w:ascii="Times New Roman" w:hAnsi="Times New Roman" w:cs="Times New Roman"/>
          <w:sz w:val="28"/>
          <w:szCs w:val="28"/>
        </w:rPr>
        <w:t>-</w:t>
      </w:r>
      <w:r w:rsidR="00417FA7">
        <w:rPr>
          <w:rFonts w:ascii="Times New Roman" w:hAnsi="Times New Roman" w:cs="Times New Roman"/>
          <w:sz w:val="28"/>
          <w:szCs w:val="28"/>
        </w:rPr>
        <w:t> </w:t>
      </w:r>
      <w:r w:rsidR="00A45529" w:rsidRPr="00EB0F66">
        <w:rPr>
          <w:rFonts w:ascii="Times New Roman" w:hAnsi="Times New Roman" w:cs="Times New Roman"/>
          <w:sz w:val="28"/>
          <w:szCs w:val="28"/>
        </w:rPr>
        <w:t xml:space="preserve">изучение наличия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главного </w:t>
      </w:r>
      <w:r w:rsidR="00A45529" w:rsidRPr="00EB0F66">
        <w:rPr>
          <w:rFonts w:ascii="Times New Roman" w:hAnsi="Times New Roman" w:cs="Times New Roman"/>
          <w:sz w:val="28"/>
          <w:szCs w:val="28"/>
        </w:rPr>
        <w:lastRenderedPageBreak/>
        <w:t>администратора  бюджетных средств, в целях формирования предложений и рекомендаций по предотвращению несанкционированного доступа к таким базам данных, вводу и выводу из них информации;</w:t>
      </w:r>
    </w:p>
    <w:p w:rsidR="00A45529" w:rsidRPr="00EB0F66" w:rsidRDefault="00CC4889" w:rsidP="00A45529">
      <w:pPr>
        <w:rPr>
          <w:rFonts w:ascii="Times New Roman" w:hAnsi="Times New Roman" w:cs="Times New Roman"/>
          <w:sz w:val="28"/>
          <w:szCs w:val="28"/>
        </w:rPr>
      </w:pPr>
      <w:bookmarkStart w:id="12" w:name="sub_10144"/>
      <w:bookmarkEnd w:id="11"/>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оценка степени соблюдения установленных правовыми актами, регулирующими бюджетные правоотношения, требований к исполнению бюджетных полномочий,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A45529" w:rsidRPr="00EB0F66" w:rsidRDefault="00CC4889" w:rsidP="00A45529">
      <w:pPr>
        <w:rPr>
          <w:rFonts w:ascii="Times New Roman" w:hAnsi="Times New Roman" w:cs="Times New Roman"/>
          <w:sz w:val="28"/>
          <w:szCs w:val="28"/>
        </w:rPr>
      </w:pPr>
      <w:bookmarkStart w:id="13" w:name="sub_10145"/>
      <w:bookmarkEnd w:id="12"/>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формирование предложений и рекомендаций по совершенствованию организации (обеспечения выполнения), выполнения бюджетной процедуры;</w:t>
      </w:r>
    </w:p>
    <w:p w:rsidR="00A45529" w:rsidRPr="00EB0F66" w:rsidRDefault="00CC4889" w:rsidP="00A45529">
      <w:pPr>
        <w:rPr>
          <w:rFonts w:ascii="Times New Roman" w:hAnsi="Times New Roman" w:cs="Times New Roman"/>
          <w:sz w:val="28"/>
          <w:szCs w:val="28"/>
        </w:rPr>
      </w:pPr>
      <w:bookmarkStart w:id="14" w:name="sub_10146"/>
      <w:bookmarkEnd w:id="13"/>
      <w:proofErr w:type="gramStart"/>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изучение совершаемых субъектами бюджетных процедур и (или) прикладными программными средствами, информационными ресурсами контрольных действий и их результатов, в том числе анализ причин и условий нарушений и (или) недостатков (в случае их выявления), в целях определения операций (действий) по выполнению бюджетной процедуры, в отношении которых контрольные действия не осуществлялись и (или) осуществлялись не в полной мере;</w:t>
      </w:r>
      <w:proofErr w:type="gramEnd"/>
    </w:p>
    <w:p w:rsidR="00A45529" w:rsidRPr="00EB0F66" w:rsidRDefault="00CC4889" w:rsidP="00A45529">
      <w:pPr>
        <w:rPr>
          <w:rFonts w:ascii="Times New Roman" w:hAnsi="Times New Roman" w:cs="Times New Roman"/>
          <w:sz w:val="28"/>
          <w:szCs w:val="28"/>
        </w:rPr>
      </w:pPr>
      <w:bookmarkStart w:id="15" w:name="sub_10147"/>
      <w:bookmarkEnd w:id="14"/>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оценка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A45529" w:rsidRPr="00EB0F66" w:rsidRDefault="00CC4889" w:rsidP="00A45529">
      <w:pPr>
        <w:rPr>
          <w:rFonts w:ascii="Times New Roman" w:hAnsi="Times New Roman" w:cs="Times New Roman"/>
          <w:sz w:val="28"/>
          <w:szCs w:val="28"/>
        </w:rPr>
      </w:pPr>
      <w:bookmarkStart w:id="16" w:name="sub_10148"/>
      <w:bookmarkEnd w:id="15"/>
      <w:r w:rsidRPr="00EB0F66">
        <w:rPr>
          <w:rFonts w:ascii="Times New Roman" w:hAnsi="Times New Roman" w:cs="Times New Roman"/>
          <w:sz w:val="28"/>
          <w:szCs w:val="28"/>
        </w:rPr>
        <w:t>-</w:t>
      </w:r>
      <w:r w:rsidR="00A45529" w:rsidRPr="00EB0F66">
        <w:rPr>
          <w:rFonts w:ascii="Times New Roman" w:hAnsi="Times New Roman" w:cs="Times New Roman"/>
          <w:sz w:val="28"/>
          <w:szCs w:val="28"/>
        </w:rPr>
        <w:t xml:space="preserve"> формирование предложений и рекомендаций по организации и применению контрольных действий в целях:</w:t>
      </w:r>
    </w:p>
    <w:bookmarkEnd w:id="16"/>
    <w:p w:rsidR="00A45529" w:rsidRPr="00EB0F66" w:rsidRDefault="00A45529" w:rsidP="00A45529">
      <w:pPr>
        <w:rPr>
          <w:rFonts w:ascii="Times New Roman" w:hAnsi="Times New Roman" w:cs="Times New Roman"/>
          <w:sz w:val="28"/>
          <w:szCs w:val="28"/>
        </w:rPr>
      </w:pPr>
      <w:r w:rsidRPr="00EB0F66">
        <w:rPr>
          <w:rFonts w:ascii="Times New Roman" w:hAnsi="Times New Roman" w:cs="Times New Roman"/>
          <w:sz w:val="28"/>
          <w:szCs w:val="28"/>
        </w:rPr>
        <w:t>минимизации бюджетных рисков при выполнении бюджетных процедур, в том числе операций (действий) по выполнению бюджетной процедуры;</w:t>
      </w:r>
    </w:p>
    <w:p w:rsidR="00A45529" w:rsidRPr="00EB0F66" w:rsidRDefault="00A45529" w:rsidP="00A45529">
      <w:pPr>
        <w:rPr>
          <w:rFonts w:ascii="Times New Roman" w:hAnsi="Times New Roman" w:cs="Times New Roman"/>
          <w:sz w:val="28"/>
          <w:szCs w:val="28"/>
        </w:rPr>
      </w:pPr>
      <w:r w:rsidRPr="00EB0F66">
        <w:rPr>
          <w:rFonts w:ascii="Times New Roman" w:hAnsi="Times New Roman" w:cs="Times New Roman"/>
          <w:sz w:val="28"/>
          <w:szCs w:val="28"/>
        </w:rPr>
        <w:t>обеспечения отсутствия и (или) существенного снижения числа нарушений и (или) недостатков, а также устранения их причин и условий;</w:t>
      </w:r>
    </w:p>
    <w:p w:rsidR="00A45529" w:rsidRPr="00EB0F66" w:rsidRDefault="00A45529" w:rsidP="00A45529">
      <w:pPr>
        <w:rPr>
          <w:rFonts w:ascii="Times New Roman" w:hAnsi="Times New Roman" w:cs="Times New Roman"/>
          <w:sz w:val="28"/>
          <w:szCs w:val="28"/>
        </w:rPr>
      </w:pPr>
      <w:r w:rsidRPr="00EB0F66">
        <w:rPr>
          <w:rFonts w:ascii="Times New Roman" w:hAnsi="Times New Roman" w:cs="Times New Roman"/>
          <w:sz w:val="28"/>
          <w:szCs w:val="28"/>
        </w:rPr>
        <w:t>достижения главным администратором бюджетных средств значений показателей качества финансового менеджмента, в том числе целевых значений, определенных в соответствии с порядком проведения мониторинга качества финансового менеджмента.</w:t>
      </w:r>
    </w:p>
    <w:p w:rsidR="00770438" w:rsidRPr="00EB0F66" w:rsidRDefault="00EF740A" w:rsidP="00770438">
      <w:pPr>
        <w:rPr>
          <w:rFonts w:ascii="Times New Roman" w:hAnsi="Times New Roman" w:cs="Times New Roman"/>
          <w:sz w:val="28"/>
          <w:szCs w:val="28"/>
        </w:rPr>
      </w:pPr>
      <w:r w:rsidRPr="00EB0F66">
        <w:rPr>
          <w:rFonts w:ascii="Times New Roman" w:eastAsia="Times New Roman" w:hAnsi="Times New Roman" w:cs="Times New Roman"/>
          <w:sz w:val="28"/>
          <w:szCs w:val="28"/>
        </w:rPr>
        <w:t xml:space="preserve">10. </w:t>
      </w:r>
      <w:r w:rsidR="00770438" w:rsidRPr="00EB0F66">
        <w:rPr>
          <w:rFonts w:ascii="Times New Roman" w:hAnsi="Times New Roman" w:cs="Times New Roman"/>
          <w:sz w:val="28"/>
          <w:szCs w:val="28"/>
        </w:rPr>
        <w:t xml:space="preserve">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внутренним актам </w:t>
      </w:r>
      <w:r w:rsidR="00030557"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030557"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030557"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00770438" w:rsidRPr="00EB0F66">
        <w:rPr>
          <w:rFonts w:ascii="Times New Roman" w:hAnsi="Times New Roman" w:cs="Times New Roman"/>
          <w:sz w:val="28"/>
          <w:szCs w:val="28"/>
        </w:rPr>
        <w:t>, деятельность субъекта внутреннего финансового аудита должна быть направлена на решение, в частности, следующих задач:</w:t>
      </w:r>
    </w:p>
    <w:p w:rsidR="00770438" w:rsidRPr="00EB0F66" w:rsidRDefault="00617A5D" w:rsidP="00770438">
      <w:pPr>
        <w:rPr>
          <w:rFonts w:ascii="Times New Roman" w:hAnsi="Times New Roman" w:cs="Times New Roman"/>
          <w:sz w:val="28"/>
          <w:szCs w:val="28"/>
        </w:rPr>
      </w:pPr>
      <w:bookmarkStart w:id="17" w:name="sub_10151"/>
      <w:r w:rsidRPr="00EB0F66">
        <w:t>-</w:t>
      </w:r>
      <w:r w:rsidR="00770438" w:rsidRPr="00EB0F66">
        <w:t xml:space="preserve"> </w:t>
      </w:r>
      <w:r w:rsidR="00770438" w:rsidRPr="00EB0F66">
        <w:rPr>
          <w:rFonts w:ascii="Times New Roman" w:hAnsi="Times New Roman" w:cs="Times New Roman"/>
          <w:sz w:val="28"/>
          <w:szCs w:val="28"/>
        </w:rPr>
        <w:t>изучение порядка формирования (актуализации) актов субъекта учета</w:t>
      </w:r>
      <w:r w:rsidR="00770438" w:rsidRPr="00EB0F66">
        <w:rPr>
          <w:rFonts w:ascii="Times New Roman" w:hAnsi="Times New Roman" w:cs="Times New Roman"/>
          <w:sz w:val="28"/>
          <w:szCs w:val="28"/>
          <w:vertAlign w:val="superscript"/>
        </w:rPr>
        <w:t> </w:t>
      </w:r>
      <w:hyperlink w:anchor="sub_111" w:history="1">
        <w:r w:rsidR="00770438" w:rsidRPr="00EB0F66">
          <w:rPr>
            <w:rStyle w:val="aa"/>
            <w:rFonts w:ascii="Times New Roman" w:hAnsi="Times New Roman" w:cs="Times New Roman"/>
            <w:color w:val="auto"/>
            <w:sz w:val="28"/>
            <w:szCs w:val="28"/>
            <w:vertAlign w:val="superscript"/>
          </w:rPr>
          <w:t>1</w:t>
        </w:r>
      </w:hyperlink>
      <w:r w:rsidR="00770438" w:rsidRPr="00EB0F66">
        <w:rPr>
          <w:rFonts w:ascii="Times New Roman" w:hAnsi="Times New Roman" w:cs="Times New Roman"/>
          <w:sz w:val="28"/>
          <w:szCs w:val="28"/>
        </w:rPr>
        <w:t>, устанавливающих в целях организации и ведения бюджетного учета учетную политику субъекта учета (документы учетной политики), а также подтверждение соответствия указанных актов субъекта учета требованиям единой методологии бюджетного учета, составления, представления и утверждения бюджетной отчетности;</w:t>
      </w:r>
    </w:p>
    <w:p w:rsidR="00770438" w:rsidRPr="00EB0F66" w:rsidRDefault="00617A5D" w:rsidP="00770438">
      <w:pPr>
        <w:rPr>
          <w:rFonts w:ascii="Times New Roman" w:hAnsi="Times New Roman" w:cs="Times New Roman"/>
          <w:sz w:val="28"/>
          <w:szCs w:val="28"/>
        </w:rPr>
      </w:pPr>
      <w:bookmarkStart w:id="18" w:name="sub_10152"/>
      <w:bookmarkEnd w:id="17"/>
      <w:r w:rsidRPr="00EB0F66">
        <w:rPr>
          <w:rFonts w:ascii="Times New Roman" w:hAnsi="Times New Roman" w:cs="Times New Roman"/>
          <w:sz w:val="28"/>
          <w:szCs w:val="28"/>
        </w:rPr>
        <w:lastRenderedPageBreak/>
        <w:t>-</w:t>
      </w:r>
      <w:r w:rsidR="00770438" w:rsidRPr="00EB0F66">
        <w:rPr>
          <w:rFonts w:ascii="Times New Roman" w:hAnsi="Times New Roman" w:cs="Times New Roman"/>
          <w:sz w:val="28"/>
          <w:szCs w:val="28"/>
        </w:rPr>
        <w:t xml:space="preserve"> подтверждение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бюджетных процедур правами доступа к записям в регистрах бюджетного учета;</w:t>
      </w:r>
    </w:p>
    <w:p w:rsidR="00770438" w:rsidRPr="00EB0F66" w:rsidRDefault="00617A5D" w:rsidP="00770438">
      <w:pPr>
        <w:rPr>
          <w:rFonts w:ascii="Times New Roman" w:hAnsi="Times New Roman" w:cs="Times New Roman"/>
          <w:sz w:val="28"/>
          <w:szCs w:val="28"/>
        </w:rPr>
      </w:pPr>
      <w:bookmarkStart w:id="19" w:name="sub_10153"/>
      <w:bookmarkEnd w:id="18"/>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определение данных бюджетного учета и (или) бюджетной отчетности, включая показатели бюджетной отчетности, и используемых в их отношении методов внутреннего финансового аудита в целях подтверждения наличия (отсутствия) искажения бюджетной отчетности;</w:t>
      </w:r>
    </w:p>
    <w:p w:rsidR="00770438" w:rsidRPr="00EB0F66" w:rsidRDefault="00617A5D" w:rsidP="00770438">
      <w:pPr>
        <w:rPr>
          <w:rFonts w:ascii="Times New Roman" w:hAnsi="Times New Roman" w:cs="Times New Roman"/>
          <w:sz w:val="28"/>
          <w:szCs w:val="28"/>
        </w:rPr>
      </w:pPr>
      <w:bookmarkStart w:id="20" w:name="sub_10154"/>
      <w:bookmarkEnd w:id="19"/>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формирование суждения субъекта внутреннего финансового аудита о дос</w:t>
      </w:r>
      <w:r w:rsidR="00006852" w:rsidRPr="00EB0F66">
        <w:rPr>
          <w:rFonts w:ascii="Times New Roman" w:hAnsi="Times New Roman" w:cs="Times New Roman"/>
          <w:sz w:val="28"/>
          <w:szCs w:val="28"/>
        </w:rPr>
        <w:t xml:space="preserve">товерности бюджетной отчетности получателя бюджетных средств, сформированной </w:t>
      </w:r>
      <w:r w:rsidR="00030557"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лавны</w:t>
      </w:r>
      <w:r w:rsidR="00030557" w:rsidRPr="00EB0F66">
        <w:rPr>
          <w:rFonts w:ascii="Times New Roman" w:hAnsi="Times New Roman" w:cs="Times New Roman"/>
          <w:sz w:val="28"/>
          <w:szCs w:val="28"/>
        </w:rPr>
        <w:t>м</w:t>
      </w:r>
      <w:r w:rsidR="009F06D7" w:rsidRPr="00EB0F66">
        <w:rPr>
          <w:rFonts w:ascii="Times New Roman" w:hAnsi="Times New Roman" w:cs="Times New Roman"/>
          <w:sz w:val="28"/>
          <w:szCs w:val="28"/>
        </w:rPr>
        <w:t xml:space="preserve"> администратор</w:t>
      </w:r>
      <w:r w:rsidR="00030557" w:rsidRPr="00EB0F66">
        <w:rPr>
          <w:rFonts w:ascii="Times New Roman" w:hAnsi="Times New Roman" w:cs="Times New Roman"/>
          <w:sz w:val="28"/>
          <w:szCs w:val="28"/>
        </w:rPr>
        <w:t>ом</w:t>
      </w:r>
      <w:r w:rsidR="009F06D7" w:rsidRPr="00EB0F66">
        <w:rPr>
          <w:rFonts w:ascii="Times New Roman" w:hAnsi="Times New Roman" w:cs="Times New Roman"/>
          <w:sz w:val="28"/>
          <w:szCs w:val="28"/>
        </w:rPr>
        <w:t xml:space="preserve"> бюджетных средств</w:t>
      </w:r>
      <w:r w:rsidR="00770438" w:rsidRPr="00EB0F66">
        <w:rPr>
          <w:rFonts w:ascii="Times New Roman" w:hAnsi="Times New Roman" w:cs="Times New Roman"/>
          <w:sz w:val="28"/>
          <w:szCs w:val="28"/>
        </w:rPr>
        <w:t xml:space="preserve"> (индивидуальной бюджетной отчетности), а также соблюдения </w:t>
      </w:r>
      <w:r w:rsidR="00030557"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лавны</w:t>
      </w:r>
      <w:r w:rsidR="00030557" w:rsidRPr="00EB0F66">
        <w:rPr>
          <w:rFonts w:ascii="Times New Roman" w:hAnsi="Times New Roman" w:cs="Times New Roman"/>
          <w:sz w:val="28"/>
          <w:szCs w:val="28"/>
        </w:rPr>
        <w:t>м</w:t>
      </w:r>
      <w:r w:rsidR="009F06D7" w:rsidRPr="00EB0F66">
        <w:rPr>
          <w:rFonts w:ascii="Times New Roman" w:hAnsi="Times New Roman" w:cs="Times New Roman"/>
          <w:sz w:val="28"/>
          <w:szCs w:val="28"/>
        </w:rPr>
        <w:t xml:space="preserve"> администратор</w:t>
      </w:r>
      <w:r w:rsidR="00030557" w:rsidRPr="00EB0F66">
        <w:rPr>
          <w:rFonts w:ascii="Times New Roman" w:hAnsi="Times New Roman" w:cs="Times New Roman"/>
          <w:sz w:val="28"/>
          <w:szCs w:val="28"/>
        </w:rPr>
        <w:t>ом</w:t>
      </w:r>
      <w:r w:rsidR="009F06D7" w:rsidRPr="00EB0F66">
        <w:rPr>
          <w:rFonts w:ascii="Times New Roman" w:hAnsi="Times New Roman" w:cs="Times New Roman"/>
          <w:sz w:val="28"/>
          <w:szCs w:val="28"/>
        </w:rPr>
        <w:t xml:space="preserve"> бюджетных средств</w:t>
      </w:r>
      <w:r w:rsidR="00770438" w:rsidRPr="00EB0F66">
        <w:rPr>
          <w:rFonts w:ascii="Times New Roman" w:hAnsi="Times New Roman" w:cs="Times New Roman"/>
          <w:sz w:val="28"/>
          <w:szCs w:val="28"/>
        </w:rPr>
        <w:t xml:space="preserve"> порядка формирования консолидированной бюджетной отчетности;</w:t>
      </w:r>
    </w:p>
    <w:p w:rsidR="00770438" w:rsidRPr="00EB0F66" w:rsidRDefault="00617A5D" w:rsidP="00770438">
      <w:pPr>
        <w:rPr>
          <w:rFonts w:ascii="Times New Roman" w:hAnsi="Times New Roman" w:cs="Times New Roman"/>
          <w:sz w:val="28"/>
          <w:szCs w:val="28"/>
        </w:rPr>
      </w:pPr>
      <w:bookmarkStart w:id="21" w:name="sub_10155"/>
      <w:bookmarkEnd w:id="20"/>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формирование предложений и рекомендаций субъектам бюджетных процедур по предотвращению нарушений и недостатков при отражении в бюджетном учете и (или) бюджетной отчетности информации, в том числе отклонений, существенных ошибок и искажений, а также по совершенствованию применяемых процедур ведения бюджетного учета.</w:t>
      </w:r>
    </w:p>
    <w:p w:rsidR="00770438" w:rsidRPr="00EB0F66" w:rsidRDefault="005D4BCE" w:rsidP="00770438">
      <w:pPr>
        <w:rPr>
          <w:rFonts w:ascii="Times New Roman" w:hAnsi="Times New Roman" w:cs="Times New Roman"/>
          <w:sz w:val="28"/>
          <w:szCs w:val="28"/>
        </w:rPr>
      </w:pPr>
      <w:bookmarkStart w:id="22" w:name="sub_1016"/>
      <w:bookmarkEnd w:id="21"/>
      <w:r w:rsidRPr="00EB0F66">
        <w:rPr>
          <w:rFonts w:ascii="Times New Roman" w:hAnsi="Times New Roman" w:cs="Times New Roman"/>
          <w:sz w:val="28"/>
          <w:szCs w:val="28"/>
        </w:rPr>
        <w:t>11</w:t>
      </w:r>
      <w:r w:rsidR="00770438" w:rsidRPr="00EB0F66">
        <w:rPr>
          <w:rFonts w:ascii="Times New Roman" w:hAnsi="Times New Roman" w:cs="Times New Roman"/>
          <w:sz w:val="28"/>
          <w:szCs w:val="28"/>
        </w:rPr>
        <w:t>. В целях повышения качества финансового менеджмента деятельность субъекта внутреннего финансового аудита должна быть направлена на решение, в частности, следующих задач:</w:t>
      </w:r>
    </w:p>
    <w:p w:rsidR="00770438" w:rsidRPr="00EB0F66" w:rsidRDefault="005D4BCE" w:rsidP="00770438">
      <w:pPr>
        <w:rPr>
          <w:rFonts w:ascii="Times New Roman" w:hAnsi="Times New Roman" w:cs="Times New Roman"/>
          <w:sz w:val="28"/>
          <w:szCs w:val="28"/>
        </w:rPr>
      </w:pPr>
      <w:bookmarkStart w:id="23" w:name="sub_10161"/>
      <w:bookmarkEnd w:id="22"/>
      <w:r w:rsidRPr="00EB0F66">
        <w:rPr>
          <w:rFonts w:ascii="Times New Roman" w:hAnsi="Times New Roman" w:cs="Times New Roman"/>
          <w:sz w:val="28"/>
          <w:szCs w:val="28"/>
        </w:rPr>
        <w:t>-</w:t>
      </w:r>
      <w:r w:rsidR="00417FA7">
        <w:rPr>
          <w:rFonts w:ascii="Times New Roman" w:hAnsi="Times New Roman" w:cs="Times New Roman"/>
          <w:sz w:val="28"/>
          <w:szCs w:val="28"/>
        </w:rPr>
        <w:t> </w:t>
      </w:r>
      <w:r w:rsidR="00770438" w:rsidRPr="00EB0F66">
        <w:rPr>
          <w:rFonts w:ascii="Times New Roman" w:hAnsi="Times New Roman" w:cs="Times New Roman"/>
          <w:sz w:val="28"/>
          <w:szCs w:val="28"/>
        </w:rPr>
        <w:t>определение влияния прикладных программных средств, информационных ресурсов на результат выполнения бюджетной процедуры, на операцию (действие) по выполнению бюджетной процедуры, и формирование предложений и рекомендаций по совершенствованию этих средств и повышению эффективности их применения;</w:t>
      </w:r>
    </w:p>
    <w:p w:rsidR="00770438" w:rsidRPr="00EB0F66" w:rsidRDefault="00E40A31" w:rsidP="00770438">
      <w:pPr>
        <w:rPr>
          <w:rFonts w:ascii="Times New Roman" w:hAnsi="Times New Roman" w:cs="Times New Roman"/>
          <w:sz w:val="28"/>
          <w:szCs w:val="28"/>
        </w:rPr>
      </w:pPr>
      <w:bookmarkStart w:id="24" w:name="sub_10162"/>
      <w:bookmarkEnd w:id="23"/>
      <w:r w:rsidRPr="00EB0F66">
        <w:rPr>
          <w:rFonts w:ascii="Times New Roman" w:hAnsi="Times New Roman" w:cs="Times New Roman"/>
          <w:sz w:val="28"/>
          <w:szCs w:val="28"/>
        </w:rPr>
        <w:t>-</w:t>
      </w:r>
      <w:r w:rsidR="00417FA7">
        <w:rPr>
          <w:rFonts w:ascii="Times New Roman" w:hAnsi="Times New Roman" w:cs="Times New Roman"/>
          <w:sz w:val="28"/>
          <w:szCs w:val="28"/>
        </w:rPr>
        <w:t> </w:t>
      </w:r>
      <w:r w:rsidR="00770438" w:rsidRPr="00EB0F66">
        <w:rPr>
          <w:rFonts w:ascii="Times New Roman" w:hAnsi="Times New Roman" w:cs="Times New Roman"/>
          <w:sz w:val="28"/>
          <w:szCs w:val="28"/>
        </w:rPr>
        <w:t xml:space="preserve">оценка исполнения бюджетных полномочий </w:t>
      </w:r>
      <w:r w:rsidR="00030557" w:rsidRPr="00EB0F66">
        <w:rPr>
          <w:rFonts w:ascii="Times New Roman" w:hAnsi="Times New Roman" w:cs="Times New Roman"/>
          <w:sz w:val="28"/>
          <w:szCs w:val="28"/>
        </w:rPr>
        <w:t>г</w:t>
      </w:r>
      <w:r w:rsidR="009F06D7" w:rsidRPr="00EB0F66">
        <w:rPr>
          <w:rFonts w:ascii="Times New Roman" w:hAnsi="Times New Roman" w:cs="Times New Roman"/>
          <w:sz w:val="28"/>
          <w:szCs w:val="28"/>
        </w:rPr>
        <w:t>лавн</w:t>
      </w:r>
      <w:r w:rsidR="00030557" w:rsidRPr="00EB0F66">
        <w:rPr>
          <w:rFonts w:ascii="Times New Roman" w:hAnsi="Times New Roman" w:cs="Times New Roman"/>
          <w:sz w:val="28"/>
          <w:szCs w:val="28"/>
        </w:rPr>
        <w:t>ого</w:t>
      </w:r>
      <w:r w:rsidR="009F06D7" w:rsidRPr="00EB0F66">
        <w:rPr>
          <w:rFonts w:ascii="Times New Roman" w:hAnsi="Times New Roman" w:cs="Times New Roman"/>
          <w:sz w:val="28"/>
          <w:szCs w:val="28"/>
        </w:rPr>
        <w:t xml:space="preserve"> администратор</w:t>
      </w:r>
      <w:r w:rsidR="00030557" w:rsidRPr="00EB0F66">
        <w:rPr>
          <w:rFonts w:ascii="Times New Roman" w:hAnsi="Times New Roman" w:cs="Times New Roman"/>
          <w:sz w:val="28"/>
          <w:szCs w:val="28"/>
        </w:rPr>
        <w:t>а</w:t>
      </w:r>
      <w:r w:rsidR="009F06D7" w:rsidRPr="00EB0F66">
        <w:rPr>
          <w:rFonts w:ascii="Times New Roman" w:hAnsi="Times New Roman" w:cs="Times New Roman"/>
          <w:sz w:val="28"/>
          <w:szCs w:val="28"/>
        </w:rPr>
        <w:t xml:space="preserve"> бюджетных средств</w:t>
      </w:r>
      <w:r w:rsidRPr="00EB0F66">
        <w:rPr>
          <w:rFonts w:ascii="Times New Roman" w:hAnsi="Times New Roman" w:cs="Times New Roman"/>
          <w:sz w:val="28"/>
          <w:szCs w:val="28"/>
        </w:rPr>
        <w:t xml:space="preserve"> </w:t>
      </w:r>
      <w:r w:rsidR="00770438" w:rsidRPr="00EB0F66">
        <w:rPr>
          <w:rFonts w:ascii="Times New Roman" w:hAnsi="Times New Roman" w:cs="Times New Roman"/>
          <w:sz w:val="28"/>
          <w:szCs w:val="28"/>
        </w:rPr>
        <w:t>во взаимосвязи с результатами проведения мониторинга качества финансового менеджмента и необходимостью достижения значений показателей качества финансового менеджмента, в том числе целевых значений, в целях формирования и предоставления предложений о повышении качества финансового менеджмента;</w:t>
      </w:r>
    </w:p>
    <w:p w:rsidR="00770438" w:rsidRPr="00EB0F66" w:rsidRDefault="00E40A31" w:rsidP="00770438">
      <w:pPr>
        <w:rPr>
          <w:rFonts w:ascii="Times New Roman" w:hAnsi="Times New Roman" w:cs="Times New Roman"/>
          <w:sz w:val="28"/>
          <w:szCs w:val="28"/>
        </w:rPr>
      </w:pPr>
      <w:bookmarkStart w:id="25" w:name="sub_10163"/>
      <w:bookmarkEnd w:id="24"/>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оценка результатов исполнения направленных на повышение </w:t>
      </w:r>
      <w:proofErr w:type="gramStart"/>
      <w:r w:rsidR="00770438" w:rsidRPr="00EB0F66">
        <w:rPr>
          <w:rFonts w:ascii="Times New Roman" w:hAnsi="Times New Roman" w:cs="Times New Roman"/>
          <w:sz w:val="28"/>
          <w:szCs w:val="28"/>
        </w:rPr>
        <w:t>качества финансового менеджмента решений субъектов бюджетных процедур</w:t>
      </w:r>
      <w:proofErr w:type="gramEnd"/>
      <w:r w:rsidR="00770438" w:rsidRPr="00EB0F66">
        <w:rPr>
          <w:rFonts w:ascii="Times New Roman" w:hAnsi="Times New Roman" w:cs="Times New Roman"/>
          <w:sz w:val="28"/>
          <w:szCs w:val="28"/>
        </w:rPr>
        <w:t>;</w:t>
      </w:r>
    </w:p>
    <w:p w:rsidR="00770438" w:rsidRPr="00EB0F66" w:rsidRDefault="00E40A31" w:rsidP="00770438">
      <w:pPr>
        <w:rPr>
          <w:rFonts w:ascii="Times New Roman" w:hAnsi="Times New Roman" w:cs="Times New Roman"/>
          <w:sz w:val="28"/>
          <w:szCs w:val="28"/>
        </w:rPr>
      </w:pPr>
      <w:bookmarkStart w:id="26" w:name="sub_10164"/>
      <w:bookmarkEnd w:id="25"/>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бюджетных процедур при организации (обеспечении выполнения), выполнении бюджетных процедур, в том числе операций (действий) по выполнению бюджетной процедуры, а также по </w:t>
      </w:r>
      <w:r w:rsidR="00770438" w:rsidRPr="00EB0F66">
        <w:rPr>
          <w:rFonts w:ascii="Times New Roman" w:hAnsi="Times New Roman" w:cs="Times New Roman"/>
          <w:sz w:val="28"/>
          <w:szCs w:val="28"/>
        </w:rPr>
        <w:lastRenderedPageBreak/>
        <w:t>повышению квалификации субъектов бюджетных процедур, проведению их профессиональной подготовки;</w:t>
      </w:r>
    </w:p>
    <w:p w:rsidR="00770438" w:rsidRPr="00EB0F66" w:rsidRDefault="00E40A31" w:rsidP="00770438">
      <w:pPr>
        <w:rPr>
          <w:rFonts w:ascii="Times New Roman" w:hAnsi="Times New Roman" w:cs="Times New Roman"/>
          <w:sz w:val="28"/>
          <w:szCs w:val="28"/>
        </w:rPr>
      </w:pPr>
      <w:bookmarkStart w:id="27" w:name="sub_10165"/>
      <w:bookmarkEnd w:id="26"/>
      <w:r w:rsidRPr="00EB0F66">
        <w:rPr>
          <w:rFonts w:ascii="Times New Roman" w:hAnsi="Times New Roman" w:cs="Times New Roman"/>
          <w:sz w:val="28"/>
          <w:szCs w:val="28"/>
        </w:rPr>
        <w:t>-</w:t>
      </w:r>
      <w:r w:rsidR="00770438" w:rsidRPr="00EB0F66">
        <w:rPr>
          <w:rFonts w:ascii="Times New Roman" w:hAnsi="Times New Roman" w:cs="Times New Roman"/>
          <w:sz w:val="28"/>
          <w:szCs w:val="28"/>
        </w:rPr>
        <w:t xml:space="preserve"> оценка результативности и экономности использования бюджетных сре</w:t>
      </w:r>
      <w:proofErr w:type="gramStart"/>
      <w:r w:rsidR="00770438" w:rsidRPr="00EB0F66">
        <w:rPr>
          <w:rFonts w:ascii="Times New Roman" w:hAnsi="Times New Roman" w:cs="Times New Roman"/>
          <w:sz w:val="28"/>
          <w:szCs w:val="28"/>
        </w:rPr>
        <w:t>дств гл</w:t>
      </w:r>
      <w:proofErr w:type="gramEnd"/>
      <w:r w:rsidR="00770438" w:rsidRPr="00EB0F66">
        <w:rPr>
          <w:rFonts w:ascii="Times New Roman" w:hAnsi="Times New Roman" w:cs="Times New Roman"/>
          <w:sz w:val="28"/>
          <w:szCs w:val="28"/>
        </w:rPr>
        <w:t>авным администратором  бюджетных средств, в том числе путем формирования субъектом внутреннего финансового аудита суждения о:</w:t>
      </w:r>
    </w:p>
    <w:bookmarkEnd w:id="27"/>
    <w:p w:rsidR="00770438" w:rsidRPr="00EB0F66" w:rsidRDefault="00770438" w:rsidP="00770438">
      <w:pPr>
        <w:rPr>
          <w:rFonts w:ascii="Times New Roman" w:hAnsi="Times New Roman" w:cs="Times New Roman"/>
          <w:sz w:val="28"/>
          <w:szCs w:val="28"/>
        </w:rPr>
      </w:pPr>
      <w:r w:rsidRPr="00EB0F66">
        <w:rPr>
          <w:rFonts w:ascii="Times New Roman" w:hAnsi="Times New Roman" w:cs="Times New Roman"/>
          <w:sz w:val="28"/>
          <w:szCs w:val="28"/>
        </w:rPr>
        <w:t>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в случае их наличия;</w:t>
      </w:r>
    </w:p>
    <w:p w:rsidR="00770438" w:rsidRPr="00EB0F66" w:rsidRDefault="00770438" w:rsidP="00770438">
      <w:pPr>
        <w:rPr>
          <w:rFonts w:ascii="Times New Roman" w:hAnsi="Times New Roman" w:cs="Times New Roman"/>
          <w:sz w:val="28"/>
          <w:szCs w:val="28"/>
        </w:rPr>
      </w:pPr>
      <w:r w:rsidRPr="00EB0F66">
        <w:rPr>
          <w:rFonts w:ascii="Times New Roman" w:hAnsi="Times New Roman" w:cs="Times New Roman"/>
          <w:sz w:val="28"/>
          <w:szCs w:val="28"/>
        </w:rPr>
        <w:t xml:space="preserve">своевременности доведения и полноте распределения бюджетных ассигнований, а также о полноте </w:t>
      </w:r>
      <w:proofErr w:type="gramStart"/>
      <w:r w:rsidRPr="00EB0F66">
        <w:rPr>
          <w:rFonts w:ascii="Times New Roman" w:hAnsi="Times New Roman" w:cs="Times New Roman"/>
          <w:sz w:val="28"/>
          <w:szCs w:val="28"/>
        </w:rPr>
        <w:t>обоснования причин возникновения неиспользованных остатков бюджетных средств</w:t>
      </w:r>
      <w:proofErr w:type="gramEnd"/>
      <w:r w:rsidRPr="00EB0F66">
        <w:rPr>
          <w:rFonts w:ascii="Times New Roman" w:hAnsi="Times New Roman" w:cs="Times New Roman"/>
          <w:sz w:val="28"/>
          <w:szCs w:val="28"/>
        </w:rPr>
        <w:t xml:space="preserve"> и (или) лимитов бюджетных обязательств, в случае их наличия;</w:t>
      </w:r>
    </w:p>
    <w:p w:rsidR="00770438" w:rsidRPr="00EB0F66" w:rsidRDefault="00770438" w:rsidP="00770438">
      <w:pPr>
        <w:rPr>
          <w:rFonts w:ascii="Times New Roman" w:hAnsi="Times New Roman" w:cs="Times New Roman"/>
          <w:sz w:val="28"/>
          <w:szCs w:val="28"/>
        </w:rPr>
      </w:pPr>
      <w:proofErr w:type="gramStart"/>
      <w:r w:rsidRPr="00EB0F66">
        <w:rPr>
          <w:rFonts w:ascii="Times New Roman" w:hAnsi="Times New Roman" w:cs="Times New Roman"/>
          <w:sz w:val="28"/>
          <w:szCs w:val="28"/>
        </w:rPr>
        <w:t>качестве</w:t>
      </w:r>
      <w:proofErr w:type="gramEnd"/>
      <w:r w:rsidRPr="00EB0F66">
        <w:rPr>
          <w:rFonts w:ascii="Times New Roman" w:hAnsi="Times New Roman" w:cs="Times New Roman"/>
          <w:sz w:val="28"/>
          <w:szCs w:val="28"/>
        </w:rPr>
        <w:t xml:space="preserve"> обоснований изменений в сводную бюджетную роспись, бюджетную роспись;</w:t>
      </w:r>
    </w:p>
    <w:p w:rsidR="00770438" w:rsidRPr="00EB0F66" w:rsidRDefault="00770438" w:rsidP="00770438">
      <w:pPr>
        <w:rPr>
          <w:rFonts w:ascii="Times New Roman" w:hAnsi="Times New Roman" w:cs="Times New Roman"/>
          <w:sz w:val="28"/>
          <w:szCs w:val="28"/>
        </w:rPr>
      </w:pPr>
      <w:proofErr w:type="gramStart"/>
      <w:r w:rsidRPr="00EB0F66">
        <w:rPr>
          <w:rFonts w:ascii="Times New Roman" w:hAnsi="Times New Roman" w:cs="Times New Roman"/>
          <w:sz w:val="28"/>
          <w:szCs w:val="28"/>
        </w:rPr>
        <w:t>соответствии</w:t>
      </w:r>
      <w:proofErr w:type="gramEnd"/>
      <w:r w:rsidRPr="00EB0F66">
        <w:rPr>
          <w:rFonts w:ascii="Times New Roman" w:hAnsi="Times New Roman" w:cs="Times New Roman"/>
          <w:sz w:val="28"/>
          <w:szCs w:val="28"/>
        </w:rPr>
        <w:t xml:space="preserve"> объемов осуществленных кассовых расходов прогнозным показателям кассового планирования;</w:t>
      </w:r>
    </w:p>
    <w:p w:rsidR="00770438" w:rsidRPr="00EB0F66" w:rsidRDefault="00770438" w:rsidP="00770438">
      <w:pPr>
        <w:rPr>
          <w:rFonts w:ascii="Times New Roman" w:hAnsi="Times New Roman" w:cs="Times New Roman"/>
          <w:sz w:val="28"/>
          <w:szCs w:val="28"/>
        </w:rPr>
      </w:pPr>
      <w:r w:rsidRPr="00EB0F66">
        <w:rPr>
          <w:rFonts w:ascii="Times New Roman" w:hAnsi="Times New Roman" w:cs="Times New Roman"/>
          <w:sz w:val="28"/>
          <w:szCs w:val="28"/>
        </w:rPr>
        <w:t xml:space="preserve">уровне </w:t>
      </w:r>
      <w:proofErr w:type="gramStart"/>
      <w:r w:rsidRPr="00EB0F66">
        <w:rPr>
          <w:rFonts w:ascii="Times New Roman" w:hAnsi="Times New Roman" w:cs="Times New Roman"/>
          <w:sz w:val="28"/>
          <w:szCs w:val="28"/>
        </w:rPr>
        <w:t>достижения значений показателей результата выполнения</w:t>
      </w:r>
      <w:proofErr w:type="gramEnd"/>
      <w:r w:rsidRPr="00EB0F66">
        <w:rPr>
          <w:rFonts w:ascii="Times New Roman" w:hAnsi="Times New Roman" w:cs="Times New Roman"/>
          <w:sz w:val="28"/>
          <w:szCs w:val="28"/>
        </w:rPr>
        <w:t xml:space="preserve"> мероприятий (при наличии);</w:t>
      </w:r>
    </w:p>
    <w:p w:rsidR="00770438" w:rsidRPr="00EB0F66" w:rsidRDefault="00770438" w:rsidP="00770438">
      <w:pPr>
        <w:rPr>
          <w:rFonts w:ascii="Times New Roman" w:hAnsi="Times New Roman" w:cs="Times New Roman"/>
          <w:sz w:val="28"/>
          <w:szCs w:val="28"/>
        </w:rPr>
      </w:pPr>
      <w:r w:rsidRPr="00EB0F66">
        <w:rPr>
          <w:rFonts w:ascii="Times New Roman" w:hAnsi="Times New Roman" w:cs="Times New Roman"/>
          <w:sz w:val="28"/>
          <w:szCs w:val="28"/>
        </w:rPr>
        <w:t>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770438" w:rsidRPr="00EB0F66" w:rsidRDefault="00770438" w:rsidP="00770438">
      <w:pPr>
        <w:rPr>
          <w:rFonts w:ascii="Times New Roman" w:hAnsi="Times New Roman" w:cs="Times New Roman"/>
          <w:sz w:val="28"/>
          <w:szCs w:val="28"/>
        </w:rPr>
      </w:pPr>
      <w:r w:rsidRPr="00EB0F66">
        <w:rPr>
          <w:rFonts w:ascii="Times New Roman" w:hAnsi="Times New Roman" w:cs="Times New Roman"/>
          <w:sz w:val="28"/>
          <w:szCs w:val="28"/>
        </w:rPr>
        <w:t xml:space="preserve">обоснованности выбора способов определения поставщика (подрядчика, исполнителя) в соответствии со </w:t>
      </w:r>
      <w:hyperlink r:id="rId9" w:history="1">
        <w:r w:rsidRPr="00EB0F66">
          <w:rPr>
            <w:rStyle w:val="aa"/>
            <w:rFonts w:ascii="Times New Roman" w:hAnsi="Times New Roman" w:cs="Times New Roman"/>
            <w:b w:val="0"/>
            <w:color w:val="auto"/>
            <w:sz w:val="28"/>
            <w:szCs w:val="28"/>
          </w:rPr>
          <w:t>статьей 24</w:t>
        </w:r>
      </w:hyperlink>
      <w:r w:rsidRPr="00EB0F66">
        <w:rPr>
          <w:rFonts w:ascii="Times New Roman" w:hAnsi="Times New Roman" w:cs="Times New Roman"/>
          <w:sz w:val="28"/>
          <w:szCs w:val="28"/>
        </w:rPr>
        <w:t xml:space="preserve"> Федерального закона от 05.04.2013 N 44-ФЗ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 xml:space="preserve">  с целью достижения экономии бюджетных средств;</w:t>
      </w:r>
    </w:p>
    <w:p w:rsidR="00770438" w:rsidRPr="00EB0F66" w:rsidRDefault="00770438" w:rsidP="00770438">
      <w:pPr>
        <w:rPr>
          <w:rFonts w:ascii="Times New Roman" w:hAnsi="Times New Roman" w:cs="Times New Roman"/>
          <w:sz w:val="28"/>
          <w:szCs w:val="28"/>
        </w:rPr>
      </w:pPr>
      <w:r w:rsidRPr="00EB0F66">
        <w:rPr>
          <w:rFonts w:ascii="Times New Roman" w:hAnsi="Times New Roman" w:cs="Times New Roman"/>
          <w:sz w:val="28"/>
          <w:szCs w:val="28"/>
        </w:rPr>
        <w:t>равномерности принятия и исполнения обязательств по государственным (муниципальным) контрактам с учетом особенностей выполняемых функций и полномочий в течение финансового года;</w:t>
      </w:r>
    </w:p>
    <w:p w:rsidR="00770438" w:rsidRPr="00EB0F66" w:rsidRDefault="00770438" w:rsidP="00770438">
      <w:pPr>
        <w:rPr>
          <w:rFonts w:ascii="Times New Roman" w:hAnsi="Times New Roman" w:cs="Times New Roman"/>
          <w:sz w:val="28"/>
          <w:szCs w:val="28"/>
        </w:rPr>
      </w:pPr>
      <w:r w:rsidRPr="00EB0F66">
        <w:rPr>
          <w:rFonts w:ascii="Times New Roman" w:hAnsi="Times New Roman" w:cs="Times New Roman"/>
          <w:sz w:val="28"/>
          <w:szCs w:val="28"/>
        </w:rPr>
        <w:t>обоснованности объемов межбюджетных трансфертов из бюджета другим бюджетам бюджетной системы Российской Федерации для достижения значений показателей результативности использования субсидий, установленных соглашениями о предоставлении субсидий и (или) иных межбюджетных трансфертов, имеющих целевое значение;</w:t>
      </w:r>
    </w:p>
    <w:p w:rsidR="00770438" w:rsidRPr="00EB0F66" w:rsidRDefault="00770438" w:rsidP="00770438">
      <w:pPr>
        <w:rPr>
          <w:rFonts w:ascii="Times New Roman" w:hAnsi="Times New Roman" w:cs="Times New Roman"/>
          <w:sz w:val="28"/>
          <w:szCs w:val="28"/>
        </w:rPr>
      </w:pPr>
      <w:proofErr w:type="gramStart"/>
      <w:r w:rsidRPr="00EB0F66">
        <w:rPr>
          <w:rFonts w:ascii="Times New Roman" w:hAnsi="Times New Roman" w:cs="Times New Roman"/>
          <w:sz w:val="28"/>
          <w:szCs w:val="28"/>
        </w:rPr>
        <w:t>обоснованности показателей государственного (муниципального) задания на оказание (выполнение) государственных (муниципальных) услуг (работ) исходя из объема государственных (муниципальных) услуг (работ) в соответствии с социальными гарантиями и обязательствами государства;</w:t>
      </w:r>
      <w:proofErr w:type="gramEnd"/>
    </w:p>
    <w:p w:rsidR="00770438" w:rsidRPr="00EB0F66" w:rsidRDefault="00770438" w:rsidP="00770438">
      <w:pPr>
        <w:rPr>
          <w:rFonts w:ascii="Times New Roman" w:hAnsi="Times New Roman" w:cs="Times New Roman"/>
          <w:sz w:val="28"/>
          <w:szCs w:val="28"/>
        </w:rPr>
      </w:pPr>
      <w:proofErr w:type="gramStart"/>
      <w:r w:rsidRPr="00EB0F66">
        <w:rPr>
          <w:rFonts w:ascii="Times New Roman" w:hAnsi="Times New Roman" w:cs="Times New Roman"/>
          <w:sz w:val="28"/>
          <w:szCs w:val="28"/>
        </w:rPr>
        <w:t>наличии</w:t>
      </w:r>
      <w:proofErr w:type="gramEnd"/>
      <w:r w:rsidRPr="00EB0F66">
        <w:rPr>
          <w:rFonts w:ascii="Times New Roman" w:hAnsi="Times New Roman" w:cs="Times New Roman"/>
          <w:sz w:val="28"/>
          <w:szCs w:val="28"/>
        </w:rPr>
        <w:t>, объеме и структуре дебиторской и кредиторской задолженности, в том числе просроченной.</w:t>
      </w:r>
    </w:p>
    <w:p w:rsidR="00D974DC" w:rsidRPr="00EB0F66" w:rsidRDefault="00417FA7" w:rsidP="00D974DC">
      <w:pPr>
        <w:rPr>
          <w:rFonts w:ascii="Times New Roman" w:hAnsi="Times New Roman" w:cs="Times New Roman"/>
          <w:sz w:val="28"/>
          <w:szCs w:val="28"/>
        </w:rPr>
      </w:pPr>
      <w:r>
        <w:rPr>
          <w:rFonts w:ascii="Times New Roman" w:eastAsia="Times New Roman" w:hAnsi="Times New Roman" w:cs="Times New Roman"/>
          <w:sz w:val="28"/>
          <w:szCs w:val="28"/>
        </w:rPr>
        <w:t>12. </w:t>
      </w:r>
      <w:r w:rsidR="00D974DC" w:rsidRPr="00EB0F66">
        <w:rPr>
          <w:rFonts w:ascii="Times New Roman" w:hAnsi="Times New Roman" w:cs="Times New Roman"/>
          <w:sz w:val="28"/>
          <w:szCs w:val="28"/>
        </w:rPr>
        <w:t xml:space="preserve">Должностные лица (работники) субъекта внутреннего финансового аудита (уполномоченное должностное лицо, члены аудиторской </w:t>
      </w:r>
      <w:r w:rsidR="00D974DC" w:rsidRPr="00EB0F66">
        <w:rPr>
          <w:rFonts w:ascii="Times New Roman" w:hAnsi="Times New Roman" w:cs="Times New Roman"/>
          <w:sz w:val="28"/>
          <w:szCs w:val="28"/>
        </w:rPr>
        <w:lastRenderedPageBreak/>
        <w:t>группы) при подготовке к проведению и проведен</w:t>
      </w:r>
      <w:proofErr w:type="gramStart"/>
      <w:r w:rsidR="00D974DC" w:rsidRPr="00EB0F66">
        <w:rPr>
          <w:rFonts w:ascii="Times New Roman" w:hAnsi="Times New Roman" w:cs="Times New Roman"/>
          <w:sz w:val="28"/>
          <w:szCs w:val="28"/>
        </w:rPr>
        <w:t>ии ау</w:t>
      </w:r>
      <w:proofErr w:type="gramEnd"/>
      <w:r w:rsidR="00D974DC" w:rsidRPr="00EB0F66">
        <w:rPr>
          <w:rFonts w:ascii="Times New Roman" w:hAnsi="Times New Roman" w:cs="Times New Roman"/>
          <w:sz w:val="28"/>
          <w:szCs w:val="28"/>
        </w:rPr>
        <w:t>диторских мероприятий имеют право:</w:t>
      </w:r>
    </w:p>
    <w:p w:rsidR="00D974DC" w:rsidRPr="00EB0F66" w:rsidRDefault="008C75D3" w:rsidP="00D974DC">
      <w:pPr>
        <w:rPr>
          <w:rFonts w:ascii="Times New Roman" w:hAnsi="Times New Roman" w:cs="Times New Roman"/>
          <w:sz w:val="28"/>
          <w:szCs w:val="28"/>
        </w:rPr>
      </w:pPr>
      <w:bookmarkStart w:id="28" w:name="sub_10032"/>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получать от субъектов бюджетных процедур необходимые для осуществления внутреннего финансового аудита документы и фактические данные, информацию, связанные с объектом внутреннего финансового аудита, в том числе объяснения в письменной и (или) устной форме;</w:t>
      </w:r>
    </w:p>
    <w:bookmarkEnd w:id="28"/>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получать доступ к прикладным программным средствам и информационным ресурсам, обеспечивающим исполнение бюджетных полномочий главного администратора (администратора) бюджетных средств и (или) содержащим информацию об операциях (действиях) по выполнению бюджетной процедуры;</w:t>
      </w:r>
    </w:p>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знакомиться с организационно-распорядительными и техническими документами главного администратора бюджетных средств к используемым субъектами бюджетных процедур прикладным программным средствам и информационным ресурсам, включая описание и применение средств защиты информации;</w:t>
      </w:r>
    </w:p>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посещать помещения и территории, которые занимают субъекты бюджетных процедур;</w:t>
      </w:r>
    </w:p>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консультировать субъектов бюджетных процедур по вопросам, связанным с совершенствованием организации и осуществления контрольных действий, повышением качества финансового менеджмента, в том числе с повышением результативности и экономности использования бюджетных средств;</w:t>
      </w:r>
    </w:p>
    <w:p w:rsidR="00D974DC" w:rsidRPr="00EB0F66" w:rsidRDefault="008C75D3" w:rsidP="00D974DC">
      <w:pPr>
        <w:rPr>
          <w:rFonts w:ascii="Times New Roman" w:hAnsi="Times New Roman" w:cs="Times New Roman"/>
          <w:sz w:val="28"/>
          <w:szCs w:val="28"/>
        </w:rPr>
      </w:pPr>
      <w:r w:rsidRPr="00EB0F66">
        <w:rPr>
          <w:rFonts w:ascii="Times New Roman" w:hAnsi="Times New Roman" w:cs="Times New Roman"/>
          <w:sz w:val="28"/>
          <w:szCs w:val="28"/>
        </w:rPr>
        <w:t xml:space="preserve">- </w:t>
      </w:r>
      <w:r w:rsidR="00D974DC" w:rsidRPr="00EB0F66">
        <w:rPr>
          <w:rFonts w:ascii="Times New Roman" w:hAnsi="Times New Roman" w:cs="Times New Roman"/>
          <w:sz w:val="28"/>
          <w:szCs w:val="28"/>
        </w:rPr>
        <w:t>осуществлять профессиональное развитие путем приобретения новых знаний и умений, развития профессиональных и личностных качеств в целях поддержания и повышения уровня квалификации, необходимого для надлежащего исполнения должностных обязанностей при осуществлении внутреннего финансового аудита;</w:t>
      </w:r>
    </w:p>
    <w:p w:rsidR="00D974DC" w:rsidRPr="00EB0F66" w:rsidRDefault="00D974DC" w:rsidP="00D974DC">
      <w:pPr>
        <w:rPr>
          <w:rFonts w:ascii="Times New Roman" w:hAnsi="Times New Roman" w:cs="Times New Roman"/>
          <w:sz w:val="28"/>
          <w:szCs w:val="28"/>
        </w:rPr>
      </w:pPr>
      <w:proofErr w:type="gramStart"/>
      <w:r w:rsidRPr="00EB0F66">
        <w:rPr>
          <w:rFonts w:ascii="Times New Roman" w:hAnsi="Times New Roman" w:cs="Times New Roman"/>
          <w:sz w:val="28"/>
          <w:szCs w:val="28"/>
        </w:rPr>
        <w:t xml:space="preserve">руководствоваться применимыми при осуществлении внутреннего финансового аудита положениями </w:t>
      </w:r>
      <w:hyperlink r:id="rId10" w:history="1">
        <w:r w:rsidRPr="00EB0F66">
          <w:rPr>
            <w:rStyle w:val="aa"/>
            <w:rFonts w:ascii="Times New Roman" w:hAnsi="Times New Roman" w:cs="Times New Roman"/>
            <w:b w:val="0"/>
            <w:color w:val="auto"/>
            <w:sz w:val="28"/>
            <w:szCs w:val="28"/>
          </w:rPr>
          <w:t>профессионального стандарта</w:t>
        </w:r>
      </w:hyperlink>
      <w:r w:rsidRPr="00EB0F66">
        <w:rPr>
          <w:rFonts w:ascii="Times New Roman" w:hAnsi="Times New Roman" w:cs="Times New Roman"/>
          <w:sz w:val="28"/>
          <w:szCs w:val="28"/>
        </w:rPr>
        <w:t xml:space="preserve"> </w:t>
      </w:r>
      <w:r w:rsidR="007B26CE" w:rsidRPr="00EB0F66">
        <w:rPr>
          <w:rFonts w:ascii="Times New Roman" w:hAnsi="Times New Roman" w:cs="Times New Roman"/>
          <w:sz w:val="28"/>
          <w:szCs w:val="28"/>
        </w:rPr>
        <w:t>«</w:t>
      </w:r>
      <w:r w:rsidRPr="00EB0F66">
        <w:rPr>
          <w:rFonts w:ascii="Times New Roman" w:hAnsi="Times New Roman" w:cs="Times New Roman"/>
          <w:sz w:val="28"/>
          <w:szCs w:val="28"/>
        </w:rPr>
        <w:t>Внутренний аудитор</w:t>
      </w:r>
      <w:r w:rsidR="007B26CE" w:rsidRPr="00EB0F66">
        <w:rPr>
          <w:rFonts w:ascii="Times New Roman" w:hAnsi="Times New Roman" w:cs="Times New Roman"/>
          <w:sz w:val="28"/>
          <w:szCs w:val="28"/>
        </w:rPr>
        <w:t>»</w:t>
      </w:r>
      <w:r w:rsidRPr="00EB0F66">
        <w:rPr>
          <w:rFonts w:ascii="Times New Roman" w:hAnsi="Times New Roman" w:cs="Times New Roman"/>
          <w:sz w:val="28"/>
          <w:szCs w:val="28"/>
          <w:vertAlign w:val="superscript"/>
        </w:rPr>
        <w:t> </w:t>
      </w:r>
      <w:hyperlink w:anchor="sub_111" w:history="1">
        <w:r w:rsidRPr="00EB0F66">
          <w:rPr>
            <w:rStyle w:val="aa"/>
            <w:rFonts w:ascii="Times New Roman" w:hAnsi="Times New Roman" w:cs="Times New Roman"/>
            <w:color w:val="auto"/>
            <w:sz w:val="28"/>
            <w:szCs w:val="28"/>
            <w:vertAlign w:val="superscript"/>
          </w:rPr>
          <w:t>1</w:t>
        </w:r>
      </w:hyperlink>
      <w:r w:rsidRPr="00EB0F66">
        <w:rPr>
          <w:rFonts w:ascii="Times New Roman" w:hAnsi="Times New Roman" w:cs="Times New Roman"/>
          <w:sz w:val="28"/>
          <w:szCs w:val="28"/>
        </w:rPr>
        <w:t xml:space="preserve"> в части положений, не урегулированных установленными Министерством финансов Российской Федерации федеральными стандартами внутреннего финансового аудита, а также внутренними актами главного администратора бюджетных средств, обеспечивающими осуществление внутреннего финансового аудита.</w:t>
      </w:r>
      <w:proofErr w:type="gramEnd"/>
    </w:p>
    <w:p w:rsidR="008C75D3" w:rsidRPr="00EB0F66" w:rsidRDefault="008C75D3" w:rsidP="008C75D3">
      <w:pPr>
        <w:rPr>
          <w:rFonts w:ascii="Times New Roman" w:hAnsi="Times New Roman" w:cs="Times New Roman"/>
          <w:sz w:val="28"/>
          <w:szCs w:val="28"/>
        </w:rPr>
      </w:pPr>
      <w:r w:rsidRPr="00EB0F66">
        <w:rPr>
          <w:rFonts w:ascii="Times New Roman" w:eastAsia="Times New Roman" w:hAnsi="Times New Roman" w:cs="Times New Roman"/>
          <w:sz w:val="28"/>
          <w:szCs w:val="28"/>
        </w:rPr>
        <w:t>13.</w:t>
      </w:r>
      <w:r w:rsidRPr="00EB0F66">
        <w:rPr>
          <w:rFonts w:ascii="Times New Roman" w:hAnsi="Times New Roman" w:cs="Times New Roman"/>
          <w:sz w:val="28"/>
          <w:szCs w:val="28"/>
        </w:rPr>
        <w:t xml:space="preserve"> Руководитель </w:t>
      </w:r>
      <w:r w:rsidR="00E63E6D" w:rsidRPr="00EB0F66">
        <w:rPr>
          <w:rFonts w:ascii="Times New Roman" w:hAnsi="Times New Roman" w:cs="Times New Roman"/>
          <w:sz w:val="28"/>
          <w:szCs w:val="28"/>
        </w:rPr>
        <w:t>субъекта</w:t>
      </w:r>
      <w:r w:rsidR="00766A9B" w:rsidRPr="00EB0F66">
        <w:rPr>
          <w:rFonts w:ascii="Times New Roman" w:hAnsi="Times New Roman" w:cs="Times New Roman"/>
          <w:sz w:val="28"/>
          <w:szCs w:val="28"/>
        </w:rPr>
        <w:t xml:space="preserve"> внутреннего финансового контроля</w:t>
      </w:r>
      <w:r w:rsidRPr="00EB0F66">
        <w:rPr>
          <w:rFonts w:ascii="Times New Roman" w:hAnsi="Times New Roman" w:cs="Times New Roman"/>
          <w:sz w:val="28"/>
          <w:szCs w:val="28"/>
        </w:rPr>
        <w:t xml:space="preserve">, помимо указанных </w:t>
      </w:r>
      <w:r w:rsidRPr="00EB0F66">
        <w:rPr>
          <w:rFonts w:ascii="Times New Roman" w:hAnsi="Times New Roman" w:cs="Times New Roman"/>
          <w:b/>
          <w:sz w:val="28"/>
          <w:szCs w:val="28"/>
        </w:rPr>
        <w:t xml:space="preserve">в </w:t>
      </w:r>
      <w:hyperlink w:anchor="sub_1003" w:history="1">
        <w:r w:rsidRPr="00EB0F66">
          <w:rPr>
            <w:rStyle w:val="aa"/>
            <w:rFonts w:ascii="Times New Roman" w:hAnsi="Times New Roman" w:cs="Times New Roman"/>
            <w:b w:val="0"/>
            <w:color w:val="auto"/>
            <w:sz w:val="28"/>
            <w:szCs w:val="28"/>
          </w:rPr>
          <w:t xml:space="preserve">пункте </w:t>
        </w:r>
        <w:r w:rsidR="00E63E6D" w:rsidRPr="00EB0F66">
          <w:rPr>
            <w:rStyle w:val="aa"/>
            <w:rFonts w:ascii="Times New Roman" w:hAnsi="Times New Roman" w:cs="Times New Roman"/>
            <w:b w:val="0"/>
            <w:color w:val="auto"/>
            <w:sz w:val="28"/>
            <w:szCs w:val="28"/>
          </w:rPr>
          <w:t>12</w:t>
        </w:r>
      </w:hyperlink>
      <w:r w:rsidRPr="00EB0F66">
        <w:rPr>
          <w:rFonts w:ascii="Times New Roman" w:hAnsi="Times New Roman" w:cs="Times New Roman"/>
          <w:sz w:val="28"/>
          <w:szCs w:val="28"/>
        </w:rPr>
        <w:t xml:space="preserve"> настоящего </w:t>
      </w:r>
      <w:r w:rsidR="00E63E6D" w:rsidRPr="00EB0F66">
        <w:rPr>
          <w:rFonts w:ascii="Times New Roman" w:hAnsi="Times New Roman" w:cs="Times New Roman"/>
          <w:sz w:val="28"/>
          <w:szCs w:val="28"/>
        </w:rPr>
        <w:t>Порядка</w:t>
      </w:r>
      <w:r w:rsidRPr="00EB0F66">
        <w:rPr>
          <w:rFonts w:ascii="Times New Roman" w:hAnsi="Times New Roman" w:cs="Times New Roman"/>
          <w:sz w:val="28"/>
          <w:szCs w:val="28"/>
        </w:rPr>
        <w:t xml:space="preserve"> прав, имеет право:</w:t>
      </w:r>
    </w:p>
    <w:p w:rsidR="008C75D3" w:rsidRPr="00EB0F66" w:rsidRDefault="00614A9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подписывать и направлять обращения к лицам, располагающим документами и фактическими данными, информацией, необходимой для проведения аудиторского мероприятия;</w:t>
      </w:r>
    </w:p>
    <w:p w:rsidR="008C75D3" w:rsidRPr="00EB0F66" w:rsidRDefault="00614A96" w:rsidP="008C75D3">
      <w:pPr>
        <w:rPr>
          <w:rFonts w:ascii="Times New Roman" w:hAnsi="Times New Roman" w:cs="Times New Roman"/>
          <w:sz w:val="28"/>
          <w:szCs w:val="28"/>
        </w:rPr>
      </w:pPr>
      <w:bookmarkStart w:id="29" w:name="sub_10053"/>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привлекать к проведению аудиторского мероприятия должностное лицо (работника) главного администратора (администратора) бюджетных средств и (или) эксперта, а также включать привлеченных лиц в состав аудиторской группы;</w:t>
      </w:r>
    </w:p>
    <w:bookmarkEnd w:id="29"/>
    <w:p w:rsidR="008C75D3" w:rsidRPr="00EB0F66" w:rsidRDefault="00614A96" w:rsidP="008C75D3">
      <w:pPr>
        <w:rPr>
          <w:rFonts w:ascii="Times New Roman" w:hAnsi="Times New Roman" w:cs="Times New Roman"/>
          <w:sz w:val="28"/>
          <w:szCs w:val="28"/>
        </w:rPr>
      </w:pPr>
      <w:r w:rsidRPr="00EB0F66">
        <w:rPr>
          <w:rFonts w:ascii="Times New Roman" w:hAnsi="Times New Roman" w:cs="Times New Roman"/>
          <w:sz w:val="28"/>
          <w:szCs w:val="28"/>
        </w:rPr>
        <w:lastRenderedPageBreak/>
        <w:t xml:space="preserve">- </w:t>
      </w:r>
      <w:r w:rsidR="008C75D3" w:rsidRPr="00EB0F66">
        <w:rPr>
          <w:rFonts w:ascii="Times New Roman" w:hAnsi="Times New Roman" w:cs="Times New Roman"/>
          <w:sz w:val="28"/>
          <w:szCs w:val="28"/>
        </w:rPr>
        <w:t>определять членов аудиторской группы;</w:t>
      </w:r>
    </w:p>
    <w:p w:rsidR="008C75D3" w:rsidRPr="00EB0F66" w:rsidRDefault="00614A9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по результатам проведенной оценки бюджетных рисков вносить изменения в программу аудиторского мероприятия (за исключением изменения срока проведения аудиторского мероприятия в части даты его окончания);</w:t>
      </w:r>
    </w:p>
    <w:p w:rsidR="008C75D3" w:rsidRPr="00EB0F66" w:rsidRDefault="009508A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обсуждать с руководителем главного администратора бюджетных средств вопросы, связанные с проведением аудиторского мероприятия;</w:t>
      </w:r>
    </w:p>
    <w:p w:rsidR="008C75D3" w:rsidRPr="00EB0F66" w:rsidRDefault="00417FA7" w:rsidP="008C75D3">
      <w:pPr>
        <w:rPr>
          <w:rFonts w:ascii="Times New Roman" w:hAnsi="Times New Roman" w:cs="Times New Roman"/>
          <w:sz w:val="28"/>
          <w:szCs w:val="28"/>
        </w:rPr>
      </w:pPr>
      <w:r>
        <w:rPr>
          <w:rFonts w:ascii="Times New Roman" w:hAnsi="Times New Roman" w:cs="Times New Roman"/>
          <w:sz w:val="28"/>
          <w:szCs w:val="28"/>
        </w:rPr>
        <w:t>- </w:t>
      </w:r>
      <w:r w:rsidR="008C75D3" w:rsidRPr="00EB0F66">
        <w:rPr>
          <w:rFonts w:ascii="Times New Roman" w:hAnsi="Times New Roman" w:cs="Times New Roman"/>
          <w:sz w:val="28"/>
          <w:szCs w:val="28"/>
        </w:rPr>
        <w:t>подготавливать и направлять руководителю главного администратора бюджетных сре</w:t>
      </w:r>
      <w:proofErr w:type="gramStart"/>
      <w:r w:rsidR="008C75D3" w:rsidRPr="00EB0F66">
        <w:rPr>
          <w:rFonts w:ascii="Times New Roman" w:hAnsi="Times New Roman" w:cs="Times New Roman"/>
          <w:sz w:val="28"/>
          <w:szCs w:val="28"/>
        </w:rPr>
        <w:t>дств пр</w:t>
      </w:r>
      <w:proofErr w:type="gramEnd"/>
      <w:r w:rsidR="008C75D3" w:rsidRPr="00EB0F66">
        <w:rPr>
          <w:rFonts w:ascii="Times New Roman" w:hAnsi="Times New Roman" w:cs="Times New Roman"/>
          <w:sz w:val="28"/>
          <w:szCs w:val="28"/>
        </w:rPr>
        <w:t>едложения о внесении изменений в план проведения аудиторских мероприятий, а также предложения о проведении внеплановых аудиторских мероприятий;</w:t>
      </w:r>
    </w:p>
    <w:p w:rsidR="008C75D3" w:rsidRPr="00EB0F66" w:rsidRDefault="009508A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подготавливать предложения, касающиеся организации внутреннего финансового контроля, в том числе предложения об организации и осуществлении контрольных действий;</w:t>
      </w:r>
    </w:p>
    <w:p w:rsidR="008C75D3" w:rsidRPr="00EB0F66" w:rsidRDefault="009508A6" w:rsidP="008C75D3">
      <w:pPr>
        <w:rPr>
          <w:rFonts w:ascii="Times New Roman" w:hAnsi="Times New Roman" w:cs="Times New Roman"/>
          <w:sz w:val="28"/>
          <w:szCs w:val="28"/>
        </w:rPr>
      </w:pPr>
      <w:r w:rsidRPr="00EB0F66">
        <w:rPr>
          <w:rFonts w:ascii="Times New Roman" w:hAnsi="Times New Roman" w:cs="Times New Roman"/>
          <w:sz w:val="28"/>
          <w:szCs w:val="28"/>
        </w:rPr>
        <w:t xml:space="preserve">- </w:t>
      </w:r>
      <w:r w:rsidR="008C75D3" w:rsidRPr="00EB0F66">
        <w:rPr>
          <w:rFonts w:ascii="Times New Roman" w:hAnsi="Times New Roman" w:cs="Times New Roman"/>
          <w:sz w:val="28"/>
          <w:szCs w:val="28"/>
        </w:rPr>
        <w:t>подготавливать предложения по совершенствованию правовых актов и иных документов главног</w:t>
      </w:r>
      <w:r w:rsidRPr="00EB0F66">
        <w:rPr>
          <w:rFonts w:ascii="Times New Roman" w:hAnsi="Times New Roman" w:cs="Times New Roman"/>
          <w:sz w:val="28"/>
          <w:szCs w:val="28"/>
        </w:rPr>
        <w:t>о администратора</w:t>
      </w:r>
      <w:r w:rsidR="008C75D3" w:rsidRPr="00EB0F66">
        <w:rPr>
          <w:rFonts w:ascii="Times New Roman" w:hAnsi="Times New Roman" w:cs="Times New Roman"/>
          <w:sz w:val="28"/>
          <w:szCs w:val="28"/>
        </w:rPr>
        <w:t xml:space="preserve"> бюджетных средств, устанавливающих требования к организации (обеспечению выполнения), выполнению бюджетной процедуры.</w:t>
      </w:r>
    </w:p>
    <w:p w:rsidR="00776A82" w:rsidRPr="00EB0F66" w:rsidRDefault="00776A82" w:rsidP="00776A82">
      <w:pPr>
        <w:rPr>
          <w:rFonts w:ascii="Times New Roman" w:hAnsi="Times New Roman" w:cs="Times New Roman"/>
          <w:sz w:val="28"/>
          <w:szCs w:val="28"/>
        </w:rPr>
      </w:pPr>
      <w:r w:rsidRPr="00EB0F66">
        <w:rPr>
          <w:rFonts w:ascii="Times New Roman" w:eastAsia="Times New Roman" w:hAnsi="Times New Roman" w:cs="Times New Roman"/>
          <w:sz w:val="28"/>
          <w:szCs w:val="28"/>
        </w:rPr>
        <w:t xml:space="preserve">14. </w:t>
      </w:r>
      <w:r w:rsidRPr="00EB0F66">
        <w:rPr>
          <w:rFonts w:ascii="Times New Roman" w:hAnsi="Times New Roman" w:cs="Times New Roman"/>
          <w:sz w:val="28"/>
          <w:szCs w:val="28"/>
        </w:rPr>
        <w:t>Должностные лица субъекта внутреннего финансового аудита обязаны:</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соблюдать требования законодательства Российской Федерации, а также положения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внутренние акты главного администратора бюджетных средств;</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соблюдать положения Кодекса этики и служебного поведения, принятого главным администратором  бюджетных сре</w:t>
      </w:r>
      <w:proofErr w:type="gramStart"/>
      <w:r w:rsidR="00776A82" w:rsidRPr="00EB0F66">
        <w:rPr>
          <w:rFonts w:ascii="Times New Roman" w:hAnsi="Times New Roman" w:cs="Times New Roman"/>
          <w:sz w:val="28"/>
          <w:szCs w:val="28"/>
        </w:rPr>
        <w:t>дств в с</w:t>
      </w:r>
      <w:proofErr w:type="gramEnd"/>
      <w:r w:rsidR="00776A82" w:rsidRPr="00EB0F66">
        <w:rPr>
          <w:rFonts w:ascii="Times New Roman" w:hAnsi="Times New Roman" w:cs="Times New Roman"/>
          <w:sz w:val="28"/>
          <w:szCs w:val="28"/>
        </w:rPr>
        <w:t xml:space="preserve">оответствии со </w:t>
      </w:r>
      <w:hyperlink r:id="rId11" w:history="1">
        <w:r w:rsidR="00776A82" w:rsidRPr="00EB0F66">
          <w:rPr>
            <w:rStyle w:val="aa"/>
            <w:rFonts w:ascii="Times New Roman" w:hAnsi="Times New Roman" w:cs="Times New Roman"/>
            <w:b w:val="0"/>
            <w:color w:val="auto"/>
            <w:sz w:val="28"/>
            <w:szCs w:val="28"/>
          </w:rPr>
          <w:t>статьей 13.3</w:t>
        </w:r>
      </w:hyperlink>
      <w:r w:rsidR="00776A82" w:rsidRPr="00EB0F66">
        <w:rPr>
          <w:rFonts w:ascii="Times New Roman" w:hAnsi="Times New Roman" w:cs="Times New Roman"/>
          <w:b/>
          <w:sz w:val="28"/>
          <w:szCs w:val="28"/>
        </w:rPr>
        <w:t xml:space="preserve"> </w:t>
      </w:r>
      <w:r w:rsidR="00776A82" w:rsidRPr="00EB0F66">
        <w:rPr>
          <w:rFonts w:ascii="Times New Roman" w:hAnsi="Times New Roman" w:cs="Times New Roman"/>
          <w:sz w:val="28"/>
          <w:szCs w:val="28"/>
        </w:rPr>
        <w:t xml:space="preserve">Федерального закона от 25 декабря 2008 г. N 273-ФЗ </w:t>
      </w:r>
      <w:r w:rsidR="007B26CE" w:rsidRPr="00EB0F66">
        <w:rPr>
          <w:rFonts w:ascii="Times New Roman" w:hAnsi="Times New Roman" w:cs="Times New Roman"/>
          <w:sz w:val="28"/>
          <w:szCs w:val="28"/>
        </w:rPr>
        <w:t>«</w:t>
      </w:r>
      <w:r w:rsidR="00776A82" w:rsidRPr="00EB0F66">
        <w:rPr>
          <w:rFonts w:ascii="Times New Roman" w:hAnsi="Times New Roman" w:cs="Times New Roman"/>
          <w:sz w:val="28"/>
          <w:szCs w:val="28"/>
        </w:rPr>
        <w:t>О противодействии коррупции</w:t>
      </w:r>
      <w:r w:rsidR="007B26CE" w:rsidRPr="00EB0F66">
        <w:rPr>
          <w:rFonts w:ascii="Times New Roman" w:hAnsi="Times New Roman" w:cs="Times New Roman"/>
          <w:sz w:val="28"/>
          <w:szCs w:val="28"/>
        </w:rPr>
        <w:t>»</w:t>
      </w:r>
      <w:r w:rsidR="00776A82" w:rsidRPr="00EB0F66">
        <w:rPr>
          <w:rFonts w:ascii="Times New Roman" w:hAnsi="Times New Roman" w:cs="Times New Roman"/>
          <w:sz w:val="28"/>
          <w:szCs w:val="28"/>
        </w:rPr>
        <w:t>;</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своевременно сообщать руководителю субъекта внутреннего финансового аудита (руководителю главного администратора бюджетных средств) о нарушениях д</w:t>
      </w:r>
      <w:r w:rsidRPr="00EB0F66">
        <w:rPr>
          <w:rFonts w:ascii="Times New Roman" w:hAnsi="Times New Roman" w:cs="Times New Roman"/>
          <w:sz w:val="28"/>
          <w:szCs w:val="28"/>
        </w:rPr>
        <w:t>олжностными лицами</w:t>
      </w:r>
      <w:r w:rsidR="00776A82" w:rsidRPr="00EB0F66">
        <w:rPr>
          <w:rFonts w:ascii="Times New Roman" w:hAnsi="Times New Roman" w:cs="Times New Roman"/>
          <w:sz w:val="28"/>
          <w:szCs w:val="28"/>
        </w:rPr>
        <w:t xml:space="preserve"> субъекта внутреннего финансового ауд</w:t>
      </w:r>
      <w:r w:rsidRPr="00EB0F66">
        <w:rPr>
          <w:rFonts w:ascii="Times New Roman" w:hAnsi="Times New Roman" w:cs="Times New Roman"/>
          <w:sz w:val="28"/>
          <w:szCs w:val="28"/>
        </w:rPr>
        <w:t xml:space="preserve">ита </w:t>
      </w:r>
      <w:r w:rsidR="00776A82" w:rsidRPr="00EB0F66">
        <w:rPr>
          <w:rFonts w:ascii="Times New Roman" w:hAnsi="Times New Roman" w:cs="Times New Roman"/>
          <w:sz w:val="28"/>
          <w:szCs w:val="28"/>
        </w:rPr>
        <w:t xml:space="preserve"> принципов внутреннего финансового аудита, о личной заинтересованности при исполнении должностных обязанностей, которая может привести к конфликту интересов, а также о выявленных признаках коррупционных и иных правонарушений;</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использовать информацию, полученную при осуществлении внутреннего финансового аудита, исключительно в целях исполнения должностных обязанностей;</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применять основанный на результатах оценки бюджетных рисков (</w:t>
      </w:r>
      <w:proofErr w:type="gramStart"/>
      <w:r w:rsidR="00776A82" w:rsidRPr="00EB0F66">
        <w:rPr>
          <w:rFonts w:ascii="Times New Roman" w:hAnsi="Times New Roman" w:cs="Times New Roman"/>
          <w:sz w:val="28"/>
          <w:szCs w:val="28"/>
        </w:rPr>
        <w:t>риск-ориентированный</w:t>
      </w:r>
      <w:proofErr w:type="gramEnd"/>
      <w:r w:rsidR="00776A82" w:rsidRPr="00EB0F66">
        <w:rPr>
          <w:rFonts w:ascii="Times New Roman" w:hAnsi="Times New Roman" w:cs="Times New Roman"/>
          <w:sz w:val="28"/>
          <w:szCs w:val="28"/>
        </w:rPr>
        <w:t>) подход при планировании и проведении аудиторских мероприятий;</w:t>
      </w:r>
    </w:p>
    <w:p w:rsidR="00776A82" w:rsidRPr="00EB0F66" w:rsidRDefault="00776A82" w:rsidP="00776A82">
      <w:pPr>
        <w:rPr>
          <w:rFonts w:ascii="Times New Roman" w:hAnsi="Times New Roman" w:cs="Times New Roman"/>
          <w:sz w:val="28"/>
          <w:szCs w:val="28"/>
        </w:rPr>
      </w:pPr>
      <w:r w:rsidRPr="00EB0F66">
        <w:rPr>
          <w:rFonts w:ascii="Times New Roman" w:hAnsi="Times New Roman" w:cs="Times New Roman"/>
          <w:sz w:val="28"/>
          <w:szCs w:val="28"/>
        </w:rPr>
        <w:t xml:space="preserve">проводить аудиторские мероприятия в соответствии с программами этих мероприятий, в том числе по решению руководителя аудиторской </w:t>
      </w:r>
      <w:r w:rsidRPr="00EB0F66">
        <w:rPr>
          <w:rFonts w:ascii="Times New Roman" w:hAnsi="Times New Roman" w:cs="Times New Roman"/>
          <w:sz w:val="28"/>
          <w:szCs w:val="28"/>
        </w:rPr>
        <w:lastRenderedPageBreak/>
        <w:t>группы выполнять отдельные задания и подготавливать аналитические записки в рамках аудиторского мероприятия;</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обеспечивать получение достаточных аудиторских доказательств;</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формировать рабочую документацию аудиторского мероприятия;</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обеспечивать сбор и анализ информации о бюджетных рисках, оценивать бюджетные риски и способы их минимизации, а также анализировать выявленные нарушения и (или) недостатки в целях ведения реестра бюджетных рисков;</w:t>
      </w:r>
    </w:p>
    <w:p w:rsidR="00776A82" w:rsidRPr="00EB0F66" w:rsidRDefault="00A656F2" w:rsidP="00776A82">
      <w:pPr>
        <w:rPr>
          <w:rFonts w:ascii="Times New Roman" w:hAnsi="Times New Roman" w:cs="Times New Roman"/>
          <w:sz w:val="28"/>
          <w:szCs w:val="28"/>
        </w:rPr>
      </w:pPr>
      <w:r w:rsidRPr="00EB0F66">
        <w:rPr>
          <w:rFonts w:ascii="Times New Roman" w:hAnsi="Times New Roman" w:cs="Times New Roman"/>
          <w:sz w:val="28"/>
          <w:szCs w:val="28"/>
        </w:rPr>
        <w:t xml:space="preserve">- </w:t>
      </w:r>
      <w:r w:rsidR="00776A82" w:rsidRPr="00EB0F66">
        <w:rPr>
          <w:rFonts w:ascii="Times New Roman" w:hAnsi="Times New Roman" w:cs="Times New Roman"/>
          <w:sz w:val="28"/>
          <w:szCs w:val="28"/>
        </w:rPr>
        <w:t>принимать участие в подготовке заключений и годовой отчетности о результатах деятельности субъекта внутреннего финансового аудита.</w:t>
      </w:r>
    </w:p>
    <w:p w:rsidR="00F02A61" w:rsidRPr="00EB0F66" w:rsidRDefault="00F02A61" w:rsidP="00F02A61">
      <w:pPr>
        <w:rPr>
          <w:rFonts w:ascii="Times New Roman" w:hAnsi="Times New Roman" w:cs="Times New Roman"/>
          <w:sz w:val="28"/>
          <w:szCs w:val="28"/>
        </w:rPr>
      </w:pPr>
      <w:r w:rsidRPr="00EB0F66">
        <w:rPr>
          <w:rFonts w:ascii="Times New Roman" w:eastAsia="Times New Roman" w:hAnsi="Times New Roman" w:cs="Times New Roman"/>
          <w:sz w:val="28"/>
          <w:szCs w:val="28"/>
        </w:rPr>
        <w:t>15.</w:t>
      </w:r>
      <w:r w:rsidRPr="00EB0F66">
        <w:rPr>
          <w:rFonts w:ascii="Times New Roman" w:hAnsi="Times New Roman" w:cs="Times New Roman"/>
          <w:sz w:val="28"/>
          <w:szCs w:val="28"/>
        </w:rPr>
        <w:t xml:space="preserve"> Руководитель субъекта внутреннего финансового аудита, помимо исполнения указанных в </w:t>
      </w:r>
      <w:hyperlink w:anchor="sub_1006" w:history="1">
        <w:r w:rsidRPr="00EB0F66">
          <w:rPr>
            <w:rStyle w:val="aa"/>
            <w:rFonts w:ascii="Times New Roman" w:hAnsi="Times New Roman" w:cs="Times New Roman"/>
            <w:b w:val="0"/>
            <w:color w:val="auto"/>
            <w:sz w:val="28"/>
            <w:szCs w:val="28"/>
          </w:rPr>
          <w:t>пункт</w:t>
        </w:r>
      </w:hyperlink>
      <w:r w:rsidRPr="00EB0F66">
        <w:rPr>
          <w:rFonts w:ascii="Times New Roman" w:hAnsi="Times New Roman" w:cs="Times New Roman"/>
          <w:sz w:val="28"/>
          <w:szCs w:val="28"/>
        </w:rPr>
        <w:t>е</w:t>
      </w:r>
      <w:hyperlink w:anchor="sub_1007" w:history="1"/>
      <w:r w:rsidRPr="00EB0F66">
        <w:rPr>
          <w:rFonts w:ascii="Times New Roman" w:hAnsi="Times New Roman" w:cs="Times New Roman"/>
          <w:sz w:val="28"/>
          <w:szCs w:val="28"/>
        </w:rPr>
        <w:t xml:space="preserve"> 14 настоящего Порядка обязанностей, обязан:</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планировать деятельность субъекта внутреннего финансового аудита, в том числе в части проведения аудиторских мероприятий;</w:t>
      </w:r>
    </w:p>
    <w:p w:rsidR="00F02A61" w:rsidRPr="00EB0F66" w:rsidRDefault="00417FA7" w:rsidP="00F02A61">
      <w:pPr>
        <w:rPr>
          <w:rFonts w:ascii="Times New Roman" w:hAnsi="Times New Roman" w:cs="Times New Roman"/>
          <w:sz w:val="28"/>
          <w:szCs w:val="28"/>
        </w:rPr>
      </w:pPr>
      <w:r>
        <w:rPr>
          <w:rFonts w:ascii="Times New Roman" w:hAnsi="Times New Roman" w:cs="Times New Roman"/>
          <w:sz w:val="28"/>
          <w:szCs w:val="28"/>
        </w:rPr>
        <w:t>- </w:t>
      </w:r>
      <w:r w:rsidR="00F02A61" w:rsidRPr="00EB0F66">
        <w:rPr>
          <w:rFonts w:ascii="Times New Roman" w:hAnsi="Times New Roman" w:cs="Times New Roman"/>
          <w:sz w:val="28"/>
          <w:szCs w:val="28"/>
        </w:rPr>
        <w:t>представлять на утверждение руководителю главного администратора бюджетных сре</w:t>
      </w:r>
      <w:proofErr w:type="gramStart"/>
      <w:r w:rsidR="00F02A61" w:rsidRPr="00EB0F66">
        <w:rPr>
          <w:rFonts w:ascii="Times New Roman" w:hAnsi="Times New Roman" w:cs="Times New Roman"/>
          <w:sz w:val="28"/>
          <w:szCs w:val="28"/>
        </w:rPr>
        <w:t>дств пл</w:t>
      </w:r>
      <w:proofErr w:type="gramEnd"/>
      <w:r w:rsidR="00F02A61" w:rsidRPr="00EB0F66">
        <w:rPr>
          <w:rFonts w:ascii="Times New Roman" w:hAnsi="Times New Roman" w:cs="Times New Roman"/>
          <w:sz w:val="28"/>
          <w:szCs w:val="28"/>
        </w:rPr>
        <w:t>ан проведения аудиторских мероприятий;</w:t>
      </w:r>
    </w:p>
    <w:p w:rsidR="00F02A61" w:rsidRPr="00EB0F66" w:rsidRDefault="00417FA7" w:rsidP="00F02A61">
      <w:pPr>
        <w:rPr>
          <w:rFonts w:ascii="Times New Roman" w:hAnsi="Times New Roman" w:cs="Times New Roman"/>
          <w:sz w:val="28"/>
          <w:szCs w:val="28"/>
        </w:rPr>
      </w:pPr>
      <w:r>
        <w:rPr>
          <w:rFonts w:ascii="Times New Roman" w:hAnsi="Times New Roman" w:cs="Times New Roman"/>
          <w:sz w:val="28"/>
          <w:szCs w:val="28"/>
        </w:rPr>
        <w:t>- </w:t>
      </w:r>
      <w:r w:rsidR="00F02A61" w:rsidRPr="00EB0F66">
        <w:rPr>
          <w:rFonts w:ascii="Times New Roman" w:hAnsi="Times New Roman" w:cs="Times New Roman"/>
          <w:sz w:val="28"/>
          <w:szCs w:val="28"/>
        </w:rPr>
        <w:t>обеспечивать выполнение плана проведения аудиторских мероприятий;</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утверждать программы аудиторских мероприятий;</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самостоятельно проводить аудиторское мероприятие в случае, если руководителем субъекта внутреннего финансового аудита является уполномоченное должностное лицо;</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рассматривать письменные возражения и предложения субъектов бюджетных процедур, являющихся руководителями структурных подразделений главного администратора  бюджетных средств, по результатам проведенного аудиторского мероприятия (при наличии);</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подписывать заключения, осуществляя контроль полноты отражения результатов проведения аудиторского мероприятия, и представлять заключения руководителю главного администратора  бюджетных средств;</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представлять руководителю главного администратора бюджетных средств годовую отчетность о результатах деятельности субъекта внутреннего финансового аудита за отчетный год;</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обеспечивать проведение мониторинга реализации субъектами бюджетных процедур мер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обеспечивать ведение реестра бюджетных рисков;</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xml:space="preserve">- принимать необходимые меры по предотвращению и (или) устранению нарушений принципов внутреннего финансового аудита, личной заинтересованности при исполнении должностных обязанностей, которая может привести к конфликту интересов, со стороны должностных лиц </w:t>
      </w:r>
      <w:r w:rsidRPr="00EB0F66">
        <w:rPr>
          <w:rFonts w:ascii="Times New Roman" w:hAnsi="Times New Roman" w:cs="Times New Roman"/>
          <w:sz w:val="28"/>
          <w:szCs w:val="28"/>
        </w:rPr>
        <w:lastRenderedPageBreak/>
        <w:t>(работников) субъекта внутреннего финансового аудита (членов аудиторской группы);</w:t>
      </w:r>
    </w:p>
    <w:p w:rsidR="00F02A61" w:rsidRPr="00EB0F66" w:rsidRDefault="00F02A61" w:rsidP="00F02A61">
      <w:pPr>
        <w:rPr>
          <w:rFonts w:ascii="Times New Roman" w:hAnsi="Times New Roman" w:cs="Times New Roman"/>
          <w:sz w:val="28"/>
          <w:szCs w:val="28"/>
        </w:rPr>
      </w:pPr>
      <w:r w:rsidRPr="00EB0F66">
        <w:rPr>
          <w:rFonts w:ascii="Times New Roman" w:hAnsi="Times New Roman" w:cs="Times New Roman"/>
          <w:sz w:val="28"/>
          <w:szCs w:val="28"/>
        </w:rPr>
        <w:t>- своевременно сообщать руководителю главного администратора  бюджетных средств о выявленных признаках коррупционных и иных правонарушений.</w:t>
      </w:r>
    </w:p>
    <w:p w:rsidR="005D15C1" w:rsidRPr="00EB0F66" w:rsidRDefault="00F02A61" w:rsidP="005D15C1">
      <w:pPr>
        <w:rPr>
          <w:rFonts w:ascii="Times New Roman" w:hAnsi="Times New Roman" w:cs="Times New Roman"/>
          <w:sz w:val="28"/>
          <w:szCs w:val="28"/>
        </w:rPr>
      </w:pPr>
      <w:r w:rsidRPr="00EB0F66">
        <w:rPr>
          <w:rFonts w:ascii="Times New Roman" w:eastAsia="Times New Roman" w:hAnsi="Times New Roman" w:cs="Times New Roman"/>
          <w:sz w:val="28"/>
          <w:szCs w:val="28"/>
        </w:rPr>
        <w:t xml:space="preserve">16. </w:t>
      </w:r>
      <w:r w:rsidR="005D15C1" w:rsidRPr="00EB0F66">
        <w:rPr>
          <w:rFonts w:ascii="Times New Roman" w:hAnsi="Times New Roman" w:cs="Times New Roman"/>
          <w:sz w:val="28"/>
          <w:szCs w:val="28"/>
        </w:rPr>
        <w:t>Субъекты бюджетных процедур имеют право:</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ознакомиться с программой аудиторского мероприятия;</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получать разъяснения у членов аудиторской группы по вопросам, связанным с проведением аудиторского мероприятия;</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получать информацию о результатах проведения аудиторского мероприятия (проект заключения, заключение);</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представлять письменные возражения и предложения по результатам проведенного аудиторского мероприятия.</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17. Субъекты бюджетных процедур обязаны:</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оценивать бюджетные риски и анализировать способы их минимизации, а также анализировать выявленные нарушения и (или) недостатки в целях формирования предложений по ведению реестра бюджетных рисков;</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по результатам проведения аудиторских мероприятий реализовывать меры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 (при необходимости);</w:t>
      </w:r>
    </w:p>
    <w:p w:rsidR="005D15C1" w:rsidRPr="00EB0F66" w:rsidRDefault="005D15C1" w:rsidP="005D15C1">
      <w:pPr>
        <w:rPr>
          <w:rFonts w:ascii="Times New Roman" w:hAnsi="Times New Roman" w:cs="Times New Roman"/>
          <w:sz w:val="28"/>
          <w:szCs w:val="28"/>
        </w:rPr>
      </w:pPr>
      <w:r w:rsidRPr="00EB0F66">
        <w:rPr>
          <w:rFonts w:ascii="Times New Roman" w:hAnsi="Times New Roman" w:cs="Times New Roman"/>
          <w:sz w:val="28"/>
          <w:szCs w:val="28"/>
        </w:rPr>
        <w:t>- осуществлять в присутствии членов аудиторской группы бюджетные процедуры и составляющие эти процедуры операции (действия) по организации (обеспечению выполнения), выполнению бюджетной процедуры и формированию документов, необходимых для выполнения бюджетной процедуры, в случае, если аудиторское мероприятие проводится методом наблюдения и (или) инспектирования.</w:t>
      </w:r>
    </w:p>
    <w:p w:rsidR="00BB7C13" w:rsidRPr="00EB0F66" w:rsidRDefault="00BB7C13" w:rsidP="005D15C1">
      <w:pPr>
        <w:rPr>
          <w:rFonts w:ascii="Times New Roman" w:hAnsi="Times New Roman" w:cs="Times New Roman"/>
          <w:sz w:val="28"/>
          <w:szCs w:val="28"/>
        </w:rPr>
      </w:pPr>
    </w:p>
    <w:p w:rsidR="007B26CE" w:rsidRPr="00EB0F66" w:rsidRDefault="007B26CE" w:rsidP="007B26CE">
      <w:pPr>
        <w:pStyle w:val="a5"/>
        <w:jc w:val="center"/>
        <w:rPr>
          <w:rFonts w:ascii="Times New Roman" w:eastAsia="Times New Roman" w:hAnsi="Times New Roman" w:cs="Times New Roman"/>
          <w:b/>
          <w:sz w:val="28"/>
          <w:szCs w:val="28"/>
        </w:rPr>
      </w:pPr>
      <w:r w:rsidRPr="00EB0F66">
        <w:rPr>
          <w:rFonts w:ascii="Times New Roman" w:eastAsia="Times New Roman" w:hAnsi="Times New Roman" w:cs="Times New Roman"/>
          <w:b/>
          <w:sz w:val="28"/>
          <w:szCs w:val="28"/>
        </w:rPr>
        <w:t>Планирование внутреннего финансового аудита</w:t>
      </w:r>
    </w:p>
    <w:p w:rsidR="00BB7C13" w:rsidRPr="00EB0F66" w:rsidRDefault="00BB7C13" w:rsidP="00BB7C13">
      <w:pPr>
        <w:pStyle w:val="a5"/>
        <w:rPr>
          <w:rFonts w:ascii="Times New Roman" w:eastAsia="Times New Roman" w:hAnsi="Times New Roman" w:cs="Times New Roman"/>
          <w:sz w:val="28"/>
          <w:szCs w:val="28"/>
        </w:rPr>
      </w:pPr>
    </w:p>
    <w:p w:rsidR="00BB7C13" w:rsidRPr="00EB0F66" w:rsidRDefault="00417FA7" w:rsidP="00BB7C13">
      <w:pPr>
        <w:rPr>
          <w:rFonts w:ascii="Times New Roman" w:hAnsi="Times New Roman" w:cs="Times New Roman"/>
          <w:sz w:val="28"/>
          <w:szCs w:val="28"/>
        </w:rPr>
      </w:pPr>
      <w:r>
        <w:rPr>
          <w:rFonts w:ascii="Times New Roman" w:hAnsi="Times New Roman" w:cs="Times New Roman"/>
          <w:sz w:val="28"/>
          <w:szCs w:val="28"/>
        </w:rPr>
        <w:t>18. </w:t>
      </w:r>
      <w:r w:rsidR="00BB7C13" w:rsidRPr="00EB0F66">
        <w:rPr>
          <w:rFonts w:ascii="Times New Roman" w:hAnsi="Times New Roman" w:cs="Times New Roman"/>
          <w:sz w:val="28"/>
          <w:szCs w:val="28"/>
        </w:rPr>
        <w:t>План проведения аудиторских мероприятий на очередной финансовый год составляет руководитель субъекта внутреннего финансового аудита.</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 xml:space="preserve">Руководитель главного администратора бюджетных средств утверждает план проведения аудиторских мероприятий </w:t>
      </w:r>
      <w:r w:rsidR="000A2289" w:rsidRPr="00EB0F66">
        <w:rPr>
          <w:rFonts w:ascii="Times New Roman" w:hAnsi="Times New Roman" w:cs="Times New Roman"/>
          <w:sz w:val="28"/>
          <w:szCs w:val="28"/>
        </w:rPr>
        <w:t>в срок до 31 декабря текущего года</w:t>
      </w:r>
      <w:r w:rsidRPr="00EB0F66">
        <w:rPr>
          <w:rFonts w:ascii="Times New Roman" w:hAnsi="Times New Roman" w:cs="Times New Roman"/>
          <w:sz w:val="28"/>
          <w:szCs w:val="28"/>
        </w:rPr>
        <w:t>.</w:t>
      </w:r>
    </w:p>
    <w:p w:rsidR="00BB7C13" w:rsidRPr="00EB0F66" w:rsidRDefault="00BB7C13" w:rsidP="00BB7C13">
      <w:pPr>
        <w:rPr>
          <w:rFonts w:ascii="Times New Roman" w:hAnsi="Times New Roman" w:cs="Times New Roman"/>
          <w:sz w:val="28"/>
          <w:szCs w:val="28"/>
        </w:rPr>
      </w:pPr>
      <w:proofErr w:type="gramStart"/>
      <w:r w:rsidRPr="00EB0F66">
        <w:rPr>
          <w:rFonts w:ascii="Times New Roman" w:hAnsi="Times New Roman" w:cs="Times New Roman"/>
          <w:sz w:val="28"/>
          <w:szCs w:val="28"/>
        </w:rPr>
        <w:t xml:space="preserve">План проведения аудиторских мероприятий должен включать не менее двух аудиторских мероприятий, в том числе аудиторское мероприятие с целью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внутренним актам, принятым в соответствии с </w:t>
      </w:r>
      <w:hyperlink r:id="rId12" w:history="1">
        <w:r w:rsidRPr="00EB0F66">
          <w:rPr>
            <w:rStyle w:val="aa"/>
            <w:rFonts w:ascii="Times New Roman" w:hAnsi="Times New Roman" w:cs="Times New Roman"/>
            <w:b w:val="0"/>
            <w:color w:val="auto"/>
            <w:sz w:val="28"/>
            <w:szCs w:val="28"/>
          </w:rPr>
          <w:t>пунктом 5 статьи 264.1</w:t>
        </w:r>
      </w:hyperlink>
      <w:r w:rsidRPr="00EB0F66">
        <w:rPr>
          <w:rFonts w:ascii="Times New Roman" w:hAnsi="Times New Roman" w:cs="Times New Roman"/>
          <w:sz w:val="28"/>
          <w:szCs w:val="28"/>
        </w:rPr>
        <w:t xml:space="preserve"> Бюджетного кодекса Российской Федерации.</w:t>
      </w:r>
      <w:proofErr w:type="gramEnd"/>
    </w:p>
    <w:p w:rsidR="003B68BC" w:rsidRPr="00EB0F66" w:rsidRDefault="003B68BC" w:rsidP="003B68BC">
      <w:pPr>
        <w:rPr>
          <w:rFonts w:ascii="Times New Roman" w:eastAsia="Times New Roman" w:hAnsi="Times New Roman" w:cs="Times New Roman"/>
          <w:sz w:val="28"/>
          <w:szCs w:val="28"/>
        </w:rPr>
      </w:pPr>
      <w:r w:rsidRPr="00EB0F66">
        <w:rPr>
          <w:rFonts w:ascii="Times New Roman" w:hAnsi="Times New Roman" w:cs="Times New Roman"/>
          <w:sz w:val="28"/>
          <w:szCs w:val="28"/>
        </w:rPr>
        <w:lastRenderedPageBreak/>
        <w:t xml:space="preserve">План проведения аудиторских мероприятий содержит следующую информацию: пункт </w:t>
      </w:r>
      <w:r w:rsidR="00133FB8" w:rsidRPr="00EB0F66">
        <w:rPr>
          <w:rFonts w:ascii="Times New Roman" w:hAnsi="Times New Roman" w:cs="Times New Roman"/>
          <w:sz w:val="28"/>
          <w:szCs w:val="28"/>
        </w:rPr>
        <w:t>п</w:t>
      </w:r>
      <w:r w:rsidRPr="00EB0F66">
        <w:rPr>
          <w:rFonts w:ascii="Times New Roman" w:hAnsi="Times New Roman" w:cs="Times New Roman"/>
          <w:sz w:val="28"/>
          <w:szCs w:val="28"/>
        </w:rPr>
        <w:t>лана, тему аудиторского мероприятия, месяц начала и окончания аудиторского мероприятия</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 xml:space="preserve">Информация о плане проведения аудиторских мероприятий на очередной финансовый год </w:t>
      </w:r>
      <w:r w:rsidR="009F681D" w:rsidRPr="00EB0F66">
        <w:rPr>
          <w:rFonts w:ascii="Times New Roman" w:hAnsi="Times New Roman" w:cs="Times New Roman"/>
          <w:sz w:val="28"/>
          <w:szCs w:val="28"/>
        </w:rPr>
        <w:t>доводится</w:t>
      </w:r>
      <w:r w:rsidRPr="00EB0F66">
        <w:rPr>
          <w:rFonts w:ascii="Times New Roman" w:hAnsi="Times New Roman" w:cs="Times New Roman"/>
          <w:sz w:val="28"/>
          <w:szCs w:val="28"/>
        </w:rPr>
        <w:t xml:space="preserve"> до субъектов бюджетных процедур, являющихся руководителями структурных подразделений главного администратора бюджетных средств.</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Изменения в план аудиторских мероприятий на очередной финансовый год вносятся по предложениям руководителя субъекта внутреннего финансового аудита и утверждаются руководителем главного администратора бюджетных средств.</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 xml:space="preserve">Внеплановые аудиторские мероприятия проводятся на основании </w:t>
      </w:r>
      <w:r w:rsidR="00C65A30" w:rsidRPr="00EB0F66">
        <w:rPr>
          <w:rFonts w:ascii="Times New Roman" w:hAnsi="Times New Roman" w:cs="Times New Roman"/>
          <w:sz w:val="28"/>
          <w:szCs w:val="28"/>
        </w:rPr>
        <w:t>распоряжения</w:t>
      </w:r>
      <w:r w:rsidRPr="00EB0F66">
        <w:rPr>
          <w:rFonts w:ascii="Times New Roman" w:hAnsi="Times New Roman" w:cs="Times New Roman"/>
          <w:sz w:val="28"/>
          <w:szCs w:val="28"/>
        </w:rPr>
        <w:t xml:space="preserve"> руководителя главного администратора бюджетных средств.</w:t>
      </w:r>
    </w:p>
    <w:p w:rsidR="00BB7C13" w:rsidRPr="00EB0F66" w:rsidRDefault="00BB7C13" w:rsidP="00BB7C13">
      <w:pPr>
        <w:rPr>
          <w:rFonts w:ascii="Times New Roman" w:hAnsi="Times New Roman" w:cs="Times New Roman"/>
          <w:sz w:val="28"/>
          <w:szCs w:val="28"/>
        </w:rPr>
      </w:pPr>
      <w:r w:rsidRPr="00EB0F66">
        <w:rPr>
          <w:rFonts w:ascii="Times New Roman" w:hAnsi="Times New Roman" w:cs="Times New Roman"/>
          <w:sz w:val="28"/>
          <w:szCs w:val="28"/>
        </w:rPr>
        <w:t xml:space="preserve">В </w:t>
      </w:r>
      <w:r w:rsidR="00C65A30" w:rsidRPr="00EB0F66">
        <w:rPr>
          <w:rFonts w:ascii="Times New Roman" w:hAnsi="Times New Roman" w:cs="Times New Roman"/>
          <w:sz w:val="28"/>
          <w:szCs w:val="28"/>
        </w:rPr>
        <w:t>распоряжения</w:t>
      </w:r>
      <w:r w:rsidRPr="00EB0F66">
        <w:rPr>
          <w:rFonts w:ascii="Times New Roman" w:hAnsi="Times New Roman" w:cs="Times New Roman"/>
          <w:sz w:val="28"/>
          <w:szCs w:val="28"/>
        </w:rPr>
        <w:t xml:space="preserve"> руководителя главного администратора  бюджетных средств о проведении внепланового аудиторского мероприятия указываются тема и дата (месяц) окончания указанного мероприятия.</w:t>
      </w:r>
    </w:p>
    <w:p w:rsidR="00AF0A60" w:rsidRPr="00EB0F66" w:rsidRDefault="00AF0A60" w:rsidP="00BB7C13">
      <w:pPr>
        <w:rPr>
          <w:rFonts w:ascii="Times New Roman" w:hAnsi="Times New Roman" w:cs="Times New Roman"/>
          <w:sz w:val="28"/>
          <w:szCs w:val="28"/>
        </w:rPr>
      </w:pPr>
    </w:p>
    <w:p w:rsidR="007B2929" w:rsidRPr="00EB0F66" w:rsidRDefault="009F681D" w:rsidP="009F681D">
      <w:pPr>
        <w:widowControl w:val="0"/>
        <w:autoSpaceDE w:val="0"/>
        <w:autoSpaceDN w:val="0"/>
        <w:adjustRightInd w:val="0"/>
        <w:rPr>
          <w:rFonts w:ascii="Times New Roman" w:hAnsi="Times New Roman" w:cs="Times New Roman"/>
          <w:sz w:val="28"/>
          <w:szCs w:val="28"/>
        </w:rPr>
      </w:pPr>
      <w:r w:rsidRPr="00EB0F66">
        <w:rPr>
          <w:rFonts w:ascii="Times New Roman" w:eastAsia="Times New Roman" w:hAnsi="Times New Roman" w:cs="Times New Roman"/>
          <w:sz w:val="28"/>
          <w:szCs w:val="28"/>
        </w:rPr>
        <w:t>19</w:t>
      </w:r>
      <w:r w:rsidRPr="00EB0F66">
        <w:rPr>
          <w:rFonts w:ascii="Times New Roman" w:hAnsi="Times New Roman" w:cs="Times New Roman"/>
          <w:sz w:val="28"/>
          <w:szCs w:val="28"/>
        </w:rPr>
        <w:t xml:space="preserve"> </w:t>
      </w:r>
      <w:r w:rsidR="007B2929" w:rsidRPr="00EB0F66">
        <w:rPr>
          <w:rFonts w:ascii="Times New Roman" w:hAnsi="Times New Roman" w:cs="Times New Roman"/>
          <w:sz w:val="28"/>
          <w:szCs w:val="28"/>
        </w:rPr>
        <w:t xml:space="preserve">Проведение аудиторского мероприятия в целях подтверждения достоверности бюджетной отчетности осуществляется в порядке, установленными федеральными стандартами. </w:t>
      </w:r>
    </w:p>
    <w:p w:rsidR="00A94A08" w:rsidRPr="00EB0F66" w:rsidRDefault="007B2929" w:rsidP="007B2929">
      <w:pPr>
        <w:pStyle w:val="a5"/>
        <w:rPr>
          <w:rFonts w:ascii="Times New Roman" w:hAnsi="Times New Roman" w:cs="Times New Roman"/>
          <w:sz w:val="28"/>
          <w:szCs w:val="28"/>
        </w:rPr>
      </w:pPr>
      <w:r w:rsidRPr="00EB0F66">
        <w:rPr>
          <w:rFonts w:ascii="Times New Roman" w:hAnsi="Times New Roman" w:cs="Times New Roman"/>
          <w:sz w:val="28"/>
          <w:szCs w:val="28"/>
        </w:rPr>
        <w:t>Реестр бюджетных рисков формируется в соответствии с федеральными стандартами, и оформляется в соответствии с приложением</w:t>
      </w:r>
    </w:p>
    <w:p w:rsidR="00A94A08" w:rsidRPr="00EB0F66" w:rsidRDefault="007B2929" w:rsidP="00A94A08">
      <w:pPr>
        <w:pStyle w:val="a5"/>
        <w:ind w:firstLine="0"/>
        <w:rPr>
          <w:rFonts w:ascii="Times New Roman" w:hAnsi="Times New Roman" w:cs="Times New Roman"/>
          <w:sz w:val="28"/>
          <w:szCs w:val="28"/>
        </w:rPr>
      </w:pPr>
      <w:r w:rsidRPr="00EB0F66">
        <w:rPr>
          <w:rFonts w:ascii="Times New Roman" w:hAnsi="Times New Roman" w:cs="Times New Roman"/>
          <w:sz w:val="28"/>
          <w:szCs w:val="28"/>
        </w:rPr>
        <w:t xml:space="preserve">№ </w:t>
      </w:r>
      <w:r w:rsidR="008E3982" w:rsidRPr="00EB0F66">
        <w:rPr>
          <w:rFonts w:ascii="Times New Roman" w:hAnsi="Times New Roman" w:cs="Times New Roman"/>
          <w:sz w:val="28"/>
          <w:szCs w:val="28"/>
        </w:rPr>
        <w:t>1</w:t>
      </w:r>
      <w:r w:rsidR="00A94A08" w:rsidRPr="00EB0F66">
        <w:rPr>
          <w:rFonts w:ascii="Times New Roman" w:hAnsi="Times New Roman" w:cs="Times New Roman"/>
          <w:sz w:val="28"/>
          <w:szCs w:val="28"/>
        </w:rPr>
        <w:t>.</w:t>
      </w:r>
    </w:p>
    <w:p w:rsidR="007B2929" w:rsidRPr="00EB0F66" w:rsidRDefault="007B2929" w:rsidP="007B2929">
      <w:pPr>
        <w:pStyle w:val="a5"/>
        <w:rPr>
          <w:rFonts w:ascii="Times New Roman" w:hAnsi="Times New Roman" w:cs="Times New Roman"/>
          <w:sz w:val="28"/>
          <w:szCs w:val="28"/>
        </w:rPr>
      </w:pPr>
      <w:r w:rsidRPr="00EB0F66">
        <w:rPr>
          <w:rFonts w:ascii="Times New Roman" w:hAnsi="Times New Roman" w:cs="Times New Roman"/>
          <w:sz w:val="28"/>
          <w:szCs w:val="28"/>
        </w:rPr>
        <w:t>Ведение реестра бюджетных рисков обеспечивается субъектом внутреннего финансового аудита.</w:t>
      </w:r>
    </w:p>
    <w:p w:rsidR="007B2929" w:rsidRPr="00EB0F66" w:rsidRDefault="007E426B" w:rsidP="009F681D">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 xml:space="preserve">Актуализация реестра бюджетных рисков </w:t>
      </w:r>
      <w:r w:rsidR="00A94A08" w:rsidRPr="00EB0F66">
        <w:rPr>
          <w:rFonts w:ascii="Times New Roman" w:hAnsi="Times New Roman" w:cs="Times New Roman"/>
          <w:sz w:val="28"/>
          <w:szCs w:val="28"/>
        </w:rPr>
        <w:t>осуществляется не реже одного раза в год.</w:t>
      </w:r>
    </w:p>
    <w:p w:rsidR="00A94A08" w:rsidRPr="00EB0F66" w:rsidRDefault="00A94A08" w:rsidP="009F681D">
      <w:pPr>
        <w:widowControl w:val="0"/>
        <w:autoSpaceDE w:val="0"/>
        <w:autoSpaceDN w:val="0"/>
        <w:adjustRightInd w:val="0"/>
        <w:rPr>
          <w:rFonts w:ascii="Times New Roman" w:hAnsi="Times New Roman" w:cs="Times New Roman"/>
          <w:sz w:val="28"/>
          <w:szCs w:val="28"/>
        </w:rPr>
      </w:pPr>
      <w:r w:rsidRPr="00EB0F66">
        <w:rPr>
          <w:rFonts w:ascii="Times New Roman" w:hAnsi="Times New Roman" w:cs="Times New Roman"/>
          <w:sz w:val="28"/>
          <w:szCs w:val="28"/>
        </w:rPr>
        <w:t>Субъекты бюджетных процедур (владельцы бюджетных рисков) направляют актуальную информацию об оценке бюджетных рисков в адрес субъекта внутреннего финансового аудита ежегодно в срок до 1 декабря.</w:t>
      </w:r>
    </w:p>
    <w:p w:rsidR="00AF0A60" w:rsidRPr="00EB0F66" w:rsidRDefault="00AF0A60" w:rsidP="009F681D">
      <w:pPr>
        <w:widowControl w:val="0"/>
        <w:autoSpaceDE w:val="0"/>
        <w:autoSpaceDN w:val="0"/>
        <w:adjustRightInd w:val="0"/>
        <w:rPr>
          <w:rFonts w:ascii="Times New Roman" w:hAnsi="Times New Roman" w:cs="Times New Roman"/>
          <w:sz w:val="28"/>
          <w:szCs w:val="28"/>
        </w:rPr>
      </w:pPr>
    </w:p>
    <w:p w:rsidR="00091A6F" w:rsidRPr="00EB0F66" w:rsidRDefault="00E10B75" w:rsidP="00091A6F">
      <w:pPr>
        <w:pStyle w:val="a5"/>
        <w:rPr>
          <w:rFonts w:ascii="Times New Roman" w:hAnsi="Times New Roman" w:cs="Times New Roman"/>
          <w:sz w:val="28"/>
          <w:szCs w:val="28"/>
        </w:rPr>
      </w:pPr>
      <w:r w:rsidRPr="00EB0F66">
        <w:rPr>
          <w:rFonts w:ascii="Times New Roman" w:eastAsia="Times New Roman" w:hAnsi="Times New Roman" w:cs="Times New Roman"/>
          <w:sz w:val="28"/>
          <w:szCs w:val="28"/>
        </w:rPr>
        <w:t>20.</w:t>
      </w:r>
      <w:r w:rsidRPr="00EB0F66">
        <w:rPr>
          <w:rFonts w:ascii="Times New Roman" w:hAnsi="Times New Roman" w:cs="Times New Roman"/>
          <w:sz w:val="28"/>
          <w:szCs w:val="28"/>
        </w:rPr>
        <w:t xml:space="preserve"> </w:t>
      </w:r>
      <w:r w:rsidR="00EB6C1E" w:rsidRPr="00EB0F66">
        <w:rPr>
          <w:rFonts w:ascii="Times New Roman" w:hAnsi="Times New Roman" w:cs="Times New Roman"/>
          <w:sz w:val="28"/>
          <w:szCs w:val="28"/>
        </w:rPr>
        <w:t xml:space="preserve">Руководитель </w:t>
      </w:r>
      <w:r w:rsidR="00CD6D28" w:rsidRPr="00EB0F66">
        <w:rPr>
          <w:rFonts w:ascii="Times New Roman" w:hAnsi="Times New Roman" w:cs="Times New Roman"/>
          <w:sz w:val="28"/>
          <w:szCs w:val="28"/>
        </w:rPr>
        <w:t>главного администратора  бюджетных средств не позднее 5 рабочих дней до предполагаемой даты начала аудиторского мероприятия принимает решение о проведении планового аудиторского мероприятия.</w:t>
      </w:r>
      <w:r w:rsidR="00091A6F" w:rsidRPr="00EB0F66">
        <w:rPr>
          <w:rFonts w:ascii="Times New Roman" w:hAnsi="Times New Roman" w:cs="Times New Roman"/>
          <w:sz w:val="28"/>
          <w:szCs w:val="28"/>
        </w:rPr>
        <w:t xml:space="preserve"> </w:t>
      </w:r>
    </w:p>
    <w:p w:rsidR="00091A6F" w:rsidRPr="00EB0F66" w:rsidRDefault="00091A6F" w:rsidP="00091A6F">
      <w:pPr>
        <w:pStyle w:val="a5"/>
        <w:rPr>
          <w:rFonts w:ascii="Times New Roman" w:hAnsi="Times New Roman" w:cs="Times New Roman"/>
          <w:sz w:val="28"/>
          <w:szCs w:val="28"/>
        </w:rPr>
      </w:pPr>
      <w:r w:rsidRPr="00EB0F66">
        <w:rPr>
          <w:rFonts w:ascii="Times New Roman" w:hAnsi="Times New Roman" w:cs="Times New Roman"/>
          <w:sz w:val="28"/>
          <w:szCs w:val="28"/>
        </w:rPr>
        <w:t>Для проведения аудиторского мероприятия из работников отдела формируется аудиторская группа. Обязанность руководителя аудиторской группы возлагаются на начальника отдела. Распределение обязанностей между членами аудиторской группы осуществляется в соответствии с рабочим планом проведения аудиторского мероприятия (далее - Рабочий план).</w:t>
      </w:r>
    </w:p>
    <w:p w:rsidR="00091A6F" w:rsidRPr="00EB0F66" w:rsidRDefault="00091A6F" w:rsidP="00091A6F">
      <w:pPr>
        <w:pStyle w:val="a5"/>
        <w:rPr>
          <w:rFonts w:ascii="Times New Roman" w:hAnsi="Times New Roman" w:cs="Times New Roman"/>
          <w:sz w:val="28"/>
          <w:szCs w:val="28"/>
        </w:rPr>
      </w:pPr>
      <w:bookmarkStart w:id="30" w:name="100057"/>
      <w:bookmarkEnd w:id="30"/>
      <w:r w:rsidRPr="00EB0F66">
        <w:rPr>
          <w:rFonts w:ascii="Times New Roman" w:hAnsi="Times New Roman" w:cs="Times New Roman"/>
          <w:sz w:val="28"/>
          <w:szCs w:val="28"/>
        </w:rPr>
        <w:t xml:space="preserve">Рабочий план включает в себя: объект аудита; субъект бюджетной процедуры, вопросы проверки, отраженные в Программе; содержание </w:t>
      </w:r>
      <w:r w:rsidRPr="00EB0F66">
        <w:rPr>
          <w:rFonts w:ascii="Times New Roman" w:hAnsi="Times New Roman" w:cs="Times New Roman"/>
          <w:sz w:val="28"/>
          <w:szCs w:val="28"/>
        </w:rPr>
        <w:lastRenderedPageBreak/>
        <w:t>работы; исполнителей работы; сроки предоставления материалов для формирования заключения.</w:t>
      </w:r>
    </w:p>
    <w:p w:rsidR="00091A6F" w:rsidRPr="00EB0F66" w:rsidRDefault="00091A6F" w:rsidP="00102767">
      <w:pPr>
        <w:pStyle w:val="a5"/>
        <w:rPr>
          <w:rFonts w:ascii="Times New Roman" w:hAnsi="Times New Roman" w:cs="Times New Roman"/>
          <w:sz w:val="28"/>
          <w:szCs w:val="28"/>
        </w:rPr>
      </w:pPr>
      <w:bookmarkStart w:id="31" w:name="100058"/>
      <w:bookmarkEnd w:id="31"/>
      <w:r w:rsidRPr="00EB0F66">
        <w:rPr>
          <w:rFonts w:ascii="Times New Roman" w:hAnsi="Times New Roman" w:cs="Times New Roman"/>
          <w:sz w:val="28"/>
          <w:szCs w:val="28"/>
        </w:rPr>
        <w:t>Рабочий план подписывается руководителем и членами аудиторской группы (</w:t>
      </w:r>
      <w:hyperlink r:id="rId13" w:history="1">
        <w:r w:rsidRPr="00EB0F66">
          <w:rPr>
            <w:rStyle w:val="ad"/>
            <w:rFonts w:ascii="Times New Roman" w:hAnsi="Times New Roman" w:cs="Times New Roman"/>
            <w:color w:val="auto"/>
            <w:sz w:val="28"/>
            <w:szCs w:val="28"/>
          </w:rPr>
          <w:t xml:space="preserve">приложение </w:t>
        </w:r>
        <w:r w:rsidR="00B02D22" w:rsidRPr="00EB0F66">
          <w:rPr>
            <w:rStyle w:val="ad"/>
            <w:rFonts w:ascii="Times New Roman" w:hAnsi="Times New Roman" w:cs="Times New Roman"/>
            <w:color w:val="auto"/>
            <w:sz w:val="28"/>
            <w:szCs w:val="28"/>
          </w:rPr>
          <w:t>2</w:t>
        </w:r>
      </w:hyperlink>
      <w:r w:rsidRPr="00EB0F66">
        <w:rPr>
          <w:rFonts w:ascii="Times New Roman" w:hAnsi="Times New Roman" w:cs="Times New Roman"/>
          <w:sz w:val="28"/>
          <w:szCs w:val="28"/>
        </w:rPr>
        <w:t xml:space="preserve"> к Порядку).</w:t>
      </w:r>
    </w:p>
    <w:p w:rsidR="008E3982" w:rsidRPr="00EB0F66" w:rsidRDefault="00091A6F" w:rsidP="00102767">
      <w:pPr>
        <w:pStyle w:val="a5"/>
        <w:rPr>
          <w:rFonts w:ascii="Times New Roman" w:hAnsi="Times New Roman" w:cs="Times New Roman"/>
          <w:sz w:val="28"/>
          <w:szCs w:val="28"/>
        </w:rPr>
      </w:pPr>
      <w:bookmarkStart w:id="32" w:name="100059"/>
      <w:bookmarkEnd w:id="32"/>
      <w:r w:rsidRPr="00EB0F66">
        <w:rPr>
          <w:rFonts w:ascii="Times New Roman" w:hAnsi="Times New Roman" w:cs="Times New Roman"/>
          <w:sz w:val="28"/>
          <w:szCs w:val="28"/>
        </w:rPr>
        <w:t xml:space="preserve">Аудиторское мероприятие проводится в соответствии с программой аудиторского мероприятия (далее - Программа), которая утверждается </w:t>
      </w:r>
      <w:r w:rsidR="00E10B75" w:rsidRPr="00EB0F66">
        <w:rPr>
          <w:rFonts w:ascii="Times New Roman" w:hAnsi="Times New Roman" w:cs="Times New Roman"/>
          <w:sz w:val="28"/>
          <w:szCs w:val="28"/>
        </w:rPr>
        <w:t>руководител</w:t>
      </w:r>
      <w:r w:rsidR="00102767" w:rsidRPr="00EB0F66">
        <w:rPr>
          <w:rFonts w:ascii="Times New Roman" w:hAnsi="Times New Roman" w:cs="Times New Roman"/>
          <w:sz w:val="28"/>
          <w:szCs w:val="28"/>
        </w:rPr>
        <w:t>ем</w:t>
      </w:r>
      <w:r w:rsidR="00E10B75" w:rsidRPr="00EB0F66">
        <w:rPr>
          <w:rFonts w:ascii="Times New Roman" w:hAnsi="Times New Roman" w:cs="Times New Roman"/>
          <w:sz w:val="28"/>
          <w:szCs w:val="28"/>
        </w:rPr>
        <w:t xml:space="preserve"> субъекта внутреннего финансового аудита</w:t>
      </w:r>
      <w:r w:rsidR="00EB6C1E" w:rsidRPr="00EB0F66">
        <w:rPr>
          <w:rFonts w:ascii="Times New Roman" w:hAnsi="Times New Roman" w:cs="Times New Roman"/>
          <w:sz w:val="28"/>
          <w:szCs w:val="28"/>
        </w:rPr>
        <w:t xml:space="preserve"> не </w:t>
      </w:r>
      <w:r w:rsidR="00CD6D28" w:rsidRPr="00EB0F66">
        <w:rPr>
          <w:rFonts w:ascii="Times New Roman" w:hAnsi="Times New Roman" w:cs="Times New Roman"/>
          <w:sz w:val="28"/>
          <w:szCs w:val="28"/>
        </w:rPr>
        <w:t>менее чем за 3</w:t>
      </w:r>
      <w:r w:rsidR="00EB6C1E" w:rsidRPr="00EB0F66">
        <w:rPr>
          <w:rFonts w:ascii="Times New Roman" w:hAnsi="Times New Roman" w:cs="Times New Roman"/>
          <w:sz w:val="28"/>
          <w:szCs w:val="28"/>
        </w:rPr>
        <w:t xml:space="preserve"> рабочих дн</w:t>
      </w:r>
      <w:r w:rsidR="00CD6D28" w:rsidRPr="00EB0F66">
        <w:rPr>
          <w:rFonts w:ascii="Times New Roman" w:hAnsi="Times New Roman" w:cs="Times New Roman"/>
          <w:sz w:val="28"/>
          <w:szCs w:val="28"/>
        </w:rPr>
        <w:t xml:space="preserve">я </w:t>
      </w:r>
      <w:r w:rsidR="00EB6C1E" w:rsidRPr="00EB0F66">
        <w:rPr>
          <w:rFonts w:ascii="Times New Roman" w:hAnsi="Times New Roman" w:cs="Times New Roman"/>
          <w:sz w:val="28"/>
          <w:szCs w:val="28"/>
        </w:rPr>
        <w:t xml:space="preserve">до </w:t>
      </w:r>
      <w:r w:rsidR="008E3982" w:rsidRPr="00EB0F66">
        <w:rPr>
          <w:rFonts w:ascii="Times New Roman" w:hAnsi="Times New Roman" w:cs="Times New Roman"/>
          <w:sz w:val="28"/>
          <w:szCs w:val="28"/>
        </w:rPr>
        <w:t>начала аудиторского мероприятия.</w:t>
      </w:r>
    </w:p>
    <w:p w:rsidR="00E10B75" w:rsidRPr="00EB0F66" w:rsidRDefault="00E10B75" w:rsidP="00102767">
      <w:pPr>
        <w:pStyle w:val="a5"/>
        <w:rPr>
          <w:rFonts w:ascii="Times New Roman" w:hAnsi="Times New Roman" w:cs="Times New Roman"/>
          <w:sz w:val="28"/>
          <w:szCs w:val="28"/>
        </w:rPr>
      </w:pPr>
      <w:r w:rsidRPr="00EB0F66">
        <w:rPr>
          <w:rFonts w:ascii="Times New Roman" w:hAnsi="Times New Roman" w:cs="Times New Roman"/>
          <w:sz w:val="28"/>
          <w:szCs w:val="28"/>
        </w:rPr>
        <w:t>Программа аудиторского мероприятия должна обеспечивать достижение целей аудиторского мероприятия. В целях составления программы аудиторского мероприятия проводится предварительный анализ документов, фактических данных, информации об организации (обеспечении выполнения) и выполнении бюджетных процедур и бюджетных рисках во взаимосвязи с операциями (действиями) по выполнению бюджетных процедур, являющихся объектами внутреннего финансового аудита.</w:t>
      </w:r>
    </w:p>
    <w:p w:rsidR="00E10B75" w:rsidRPr="00EB0F66" w:rsidRDefault="00E10B75" w:rsidP="00E10B75">
      <w:pPr>
        <w:rPr>
          <w:rFonts w:ascii="Times New Roman" w:hAnsi="Times New Roman" w:cs="Times New Roman"/>
          <w:sz w:val="28"/>
          <w:szCs w:val="28"/>
        </w:rPr>
      </w:pPr>
      <w:r w:rsidRPr="00EB0F66">
        <w:rPr>
          <w:rFonts w:ascii="Times New Roman" w:hAnsi="Times New Roman" w:cs="Times New Roman"/>
          <w:sz w:val="28"/>
          <w:szCs w:val="28"/>
        </w:rPr>
        <w:t>Программа аудиторского мероприятия содержит:</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основание аудиторского мероприятия (пункт плана аудиторских мероприятий на очередной финансовый год или решение руководителя главного администратора (администратора) бюджетных средств о проведении внепланового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сроки проведения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тему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цели и задачи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 xml:space="preserve">- </w:t>
      </w:r>
      <w:r w:rsidR="00E10B75" w:rsidRPr="00EB0F66">
        <w:rPr>
          <w:rFonts w:ascii="Times New Roman" w:hAnsi="Times New Roman" w:cs="Times New Roman"/>
          <w:sz w:val="28"/>
          <w:szCs w:val="28"/>
        </w:rPr>
        <w:t>д) перечень объектов внутреннего финансового аудита;</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перечень вопросов, подлежащих изучению в ходе аудиторского мероприятия;</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применяемые методы внутреннего финансового аудита;</w:t>
      </w:r>
    </w:p>
    <w:p w:rsidR="00E10B75" w:rsidRPr="00EB0F66" w:rsidRDefault="00CB5963" w:rsidP="00E10B75">
      <w:pPr>
        <w:rPr>
          <w:rFonts w:ascii="Times New Roman" w:hAnsi="Times New Roman" w:cs="Times New Roman"/>
          <w:sz w:val="28"/>
          <w:szCs w:val="28"/>
        </w:rPr>
      </w:pPr>
      <w:r w:rsidRPr="00EB0F66">
        <w:rPr>
          <w:rFonts w:ascii="Times New Roman" w:hAnsi="Times New Roman" w:cs="Times New Roman"/>
          <w:sz w:val="28"/>
          <w:szCs w:val="28"/>
        </w:rPr>
        <w:t>-</w:t>
      </w:r>
      <w:r w:rsidR="00E10B75" w:rsidRPr="00EB0F66">
        <w:rPr>
          <w:rFonts w:ascii="Times New Roman" w:hAnsi="Times New Roman" w:cs="Times New Roman"/>
          <w:sz w:val="28"/>
          <w:szCs w:val="28"/>
        </w:rPr>
        <w:t xml:space="preserve"> сведения о руководителе и членах аудиторской группы или об уполномоченном должностном лице.</w:t>
      </w:r>
    </w:p>
    <w:p w:rsidR="00E10B75" w:rsidRPr="00EB0F66" w:rsidRDefault="00E10B75" w:rsidP="00E10B75">
      <w:pPr>
        <w:rPr>
          <w:rFonts w:ascii="Times New Roman" w:hAnsi="Times New Roman" w:cs="Times New Roman"/>
          <w:sz w:val="28"/>
          <w:szCs w:val="28"/>
        </w:rPr>
      </w:pPr>
      <w:r w:rsidRPr="00EB0F66">
        <w:rPr>
          <w:rFonts w:ascii="Times New Roman" w:hAnsi="Times New Roman" w:cs="Times New Roman"/>
          <w:sz w:val="28"/>
          <w:szCs w:val="28"/>
        </w:rPr>
        <w:t>Датой начала аудиторского мероприятия признается дата утверждения его программы руководителем субъекта внутреннего финансового аудита. Датой окончания аудиторского мероприятия признается дата утверждения руководителем субъекта внутреннего финансового аудита заключения по результатам аудиторского мероприятия.</w:t>
      </w:r>
    </w:p>
    <w:p w:rsidR="00E10B75" w:rsidRPr="00EB0F66" w:rsidRDefault="00E10B75" w:rsidP="00E10B75">
      <w:pPr>
        <w:rPr>
          <w:rFonts w:ascii="Times New Roman" w:hAnsi="Times New Roman" w:cs="Times New Roman"/>
          <w:sz w:val="28"/>
          <w:szCs w:val="28"/>
        </w:rPr>
      </w:pPr>
      <w:r w:rsidRPr="00EB0F66">
        <w:rPr>
          <w:rFonts w:ascii="Times New Roman" w:hAnsi="Times New Roman" w:cs="Times New Roman"/>
          <w:sz w:val="28"/>
          <w:szCs w:val="28"/>
        </w:rPr>
        <w:t>Перечень вопросов, подлежащих изучению для достижения целей аудиторского мероприятия, и применяемые методы внутреннего финансового аудита определяются в зависимости от объектов внутреннего финансового аудита, целей аудиторского мероприятия и оценки значимости (уровня) бюджетных рисков.</w:t>
      </w:r>
    </w:p>
    <w:p w:rsidR="00875594" w:rsidRPr="00EB0F66" w:rsidRDefault="00875594" w:rsidP="00875594">
      <w:pPr>
        <w:rPr>
          <w:rFonts w:ascii="Times New Roman" w:hAnsi="Times New Roman" w:cs="Times New Roman"/>
          <w:sz w:val="28"/>
          <w:szCs w:val="28"/>
        </w:rPr>
      </w:pPr>
      <w:r w:rsidRPr="00EB0F66">
        <w:rPr>
          <w:rFonts w:ascii="Times New Roman" w:hAnsi="Times New Roman" w:cs="Times New Roman"/>
          <w:sz w:val="28"/>
          <w:szCs w:val="28"/>
        </w:rPr>
        <w:t>Используемые методы внутреннего финансового аудита должны обеспечить получение субъектом внутреннего финансового аудита необходимых и достаточных аудиторских доказатель</w:t>
      </w:r>
      <w:proofErr w:type="gramStart"/>
      <w:r w:rsidRPr="00EB0F66">
        <w:rPr>
          <w:rFonts w:ascii="Times New Roman" w:hAnsi="Times New Roman" w:cs="Times New Roman"/>
          <w:sz w:val="28"/>
          <w:szCs w:val="28"/>
        </w:rPr>
        <w:t>ств дл</w:t>
      </w:r>
      <w:proofErr w:type="gramEnd"/>
      <w:r w:rsidRPr="00EB0F66">
        <w:rPr>
          <w:rFonts w:ascii="Times New Roman" w:hAnsi="Times New Roman" w:cs="Times New Roman"/>
          <w:sz w:val="28"/>
          <w:szCs w:val="28"/>
        </w:rPr>
        <w:t>я формирования выводов, предложений и рекомендаций по результатам аудиторского мероприятия.</w:t>
      </w:r>
    </w:p>
    <w:p w:rsidR="001356E3" w:rsidRPr="00EB0F66" w:rsidRDefault="001356E3" w:rsidP="00875594">
      <w:pPr>
        <w:rPr>
          <w:rFonts w:ascii="Times New Roman" w:hAnsi="Times New Roman" w:cs="Times New Roman"/>
          <w:sz w:val="28"/>
          <w:szCs w:val="28"/>
        </w:rPr>
      </w:pPr>
      <w:r w:rsidRPr="00EB0F66">
        <w:rPr>
          <w:rFonts w:ascii="Times New Roman" w:hAnsi="Times New Roman" w:cs="Times New Roman"/>
          <w:sz w:val="28"/>
          <w:szCs w:val="28"/>
        </w:rPr>
        <w:lastRenderedPageBreak/>
        <w:t>Программа аудиторского мероприятия содержит информацию о сроках проведения аудиторского мероприятия.</w:t>
      </w:r>
    </w:p>
    <w:p w:rsidR="00312BFB" w:rsidRPr="00EB0F66" w:rsidRDefault="00312BFB" w:rsidP="00875594">
      <w:pPr>
        <w:rPr>
          <w:rFonts w:ascii="Times New Roman" w:hAnsi="Times New Roman" w:cs="Times New Roman"/>
          <w:sz w:val="28"/>
          <w:szCs w:val="28"/>
        </w:rPr>
      </w:pPr>
      <w:r w:rsidRPr="00EB0F66">
        <w:rPr>
          <w:rFonts w:ascii="Times New Roman" w:hAnsi="Times New Roman" w:cs="Times New Roman"/>
          <w:sz w:val="28"/>
          <w:szCs w:val="28"/>
        </w:rPr>
        <w:t>Срок проведения аудиторского мероприятия не может превышать 45 календарных дней, и может быть продлен один раз на срок не более чем 30 календарных дней.</w:t>
      </w:r>
    </w:p>
    <w:p w:rsidR="001356E3" w:rsidRPr="00EB0F66" w:rsidRDefault="00312BFB" w:rsidP="00875594">
      <w:pPr>
        <w:rPr>
          <w:rFonts w:ascii="Times New Roman" w:hAnsi="Times New Roman" w:cs="Times New Roman"/>
          <w:sz w:val="28"/>
          <w:szCs w:val="28"/>
        </w:rPr>
      </w:pPr>
      <w:r w:rsidRPr="00EB0F66">
        <w:rPr>
          <w:rFonts w:ascii="Times New Roman" w:hAnsi="Times New Roman" w:cs="Times New Roman"/>
          <w:sz w:val="28"/>
          <w:szCs w:val="28"/>
        </w:rPr>
        <w:t xml:space="preserve">Срок проведения аудиторского мероприятия может быть продлен по представлению руководителя субъекта внутреннего финансового контроля. </w:t>
      </w:r>
    </w:p>
    <w:p w:rsidR="00312BFB" w:rsidRPr="00EB0F66" w:rsidRDefault="00312BFB" w:rsidP="00875594">
      <w:pPr>
        <w:rPr>
          <w:rFonts w:ascii="Times New Roman" w:hAnsi="Times New Roman" w:cs="Times New Roman"/>
          <w:sz w:val="28"/>
          <w:szCs w:val="28"/>
        </w:rPr>
      </w:pPr>
      <w:r w:rsidRPr="00EB0F66">
        <w:rPr>
          <w:rFonts w:ascii="Times New Roman" w:hAnsi="Times New Roman" w:cs="Times New Roman"/>
          <w:sz w:val="28"/>
          <w:szCs w:val="28"/>
        </w:rPr>
        <w:t xml:space="preserve">Решение о продлении срока аудиторского мероприятия </w:t>
      </w:r>
      <w:r w:rsidR="00F31196" w:rsidRPr="00EB0F66">
        <w:rPr>
          <w:rFonts w:ascii="Times New Roman" w:hAnsi="Times New Roman" w:cs="Times New Roman"/>
          <w:sz w:val="28"/>
          <w:szCs w:val="28"/>
        </w:rPr>
        <w:t>доводится до сведения субъекта бюджетных процедур не позднее дня окончания аудиторского мероприятия.</w:t>
      </w:r>
    </w:p>
    <w:p w:rsidR="00875594" w:rsidRPr="00EB0F66" w:rsidRDefault="00875594" w:rsidP="00875594">
      <w:pPr>
        <w:rPr>
          <w:rFonts w:ascii="Times New Roman" w:hAnsi="Times New Roman" w:cs="Times New Roman"/>
          <w:sz w:val="28"/>
          <w:szCs w:val="28"/>
        </w:rPr>
      </w:pPr>
      <w:r w:rsidRPr="00EB0F66">
        <w:rPr>
          <w:rFonts w:ascii="Times New Roman" w:eastAsia="Times New Roman" w:hAnsi="Times New Roman" w:cs="Times New Roman"/>
          <w:sz w:val="28"/>
          <w:szCs w:val="28"/>
        </w:rPr>
        <w:t>21.</w:t>
      </w:r>
      <w:r w:rsidRPr="00EB0F66">
        <w:rPr>
          <w:rFonts w:ascii="Times New Roman" w:hAnsi="Times New Roman" w:cs="Times New Roman"/>
          <w:sz w:val="28"/>
          <w:szCs w:val="28"/>
        </w:rPr>
        <w:t xml:space="preserve"> В случае формирования аудиторской группы численность аудиторской группы определяется исходя из целей аудиторского мероприятия, сроков проведения аудиторского мероприятия и квалификации должностных лиц (работников) субъекта внутреннего финансового аудита.</w:t>
      </w:r>
    </w:p>
    <w:p w:rsidR="00875594" w:rsidRPr="00EB0F66" w:rsidRDefault="00875594" w:rsidP="00875594">
      <w:pPr>
        <w:rPr>
          <w:rFonts w:ascii="Times New Roman" w:hAnsi="Times New Roman" w:cs="Times New Roman"/>
          <w:sz w:val="28"/>
          <w:szCs w:val="28"/>
        </w:rPr>
      </w:pPr>
      <w:proofErr w:type="gramStart"/>
      <w:r w:rsidRPr="00EB0F66">
        <w:rPr>
          <w:rFonts w:ascii="Times New Roman" w:hAnsi="Times New Roman" w:cs="Times New Roman"/>
          <w:sz w:val="28"/>
          <w:szCs w:val="28"/>
        </w:rPr>
        <w:t>Исходя из целей аудиторского мероприятия к его проведению может</w:t>
      </w:r>
      <w:proofErr w:type="gramEnd"/>
      <w:r w:rsidRPr="00EB0F66">
        <w:rPr>
          <w:rFonts w:ascii="Times New Roman" w:hAnsi="Times New Roman" w:cs="Times New Roman"/>
          <w:sz w:val="28"/>
          <w:szCs w:val="28"/>
        </w:rPr>
        <w:t xml:space="preserve"> быть привлечено должностное лицо (работник) главного администратора  бюджетных средств и (или) эксперт.</w:t>
      </w:r>
    </w:p>
    <w:p w:rsidR="00875594" w:rsidRPr="00EB0F66" w:rsidRDefault="00875594" w:rsidP="00875594">
      <w:pPr>
        <w:rPr>
          <w:rFonts w:ascii="Times New Roman" w:hAnsi="Times New Roman" w:cs="Times New Roman"/>
          <w:sz w:val="28"/>
          <w:szCs w:val="28"/>
        </w:rPr>
      </w:pPr>
      <w:r w:rsidRPr="00EB0F66">
        <w:rPr>
          <w:rFonts w:ascii="Times New Roman" w:hAnsi="Times New Roman" w:cs="Times New Roman"/>
          <w:sz w:val="28"/>
          <w:szCs w:val="28"/>
        </w:rPr>
        <w:t>Местом проведения аудиторского мероприятия могут быть как помещения и территории, занимаемые субъектами бюджетных процедур, так и помещения, занимаемые субъектом внутреннего финансового аудита. Выбор мест проведения аудиторского мероприятия для осуществления отдельных пунктов программы аудиторского мероприятия осуществляет руководитель аудиторской группы при составлении программы.</w:t>
      </w:r>
    </w:p>
    <w:p w:rsidR="00875594" w:rsidRPr="00EB0F66" w:rsidRDefault="00875594" w:rsidP="00875594">
      <w:pPr>
        <w:rPr>
          <w:rFonts w:ascii="Times New Roman" w:hAnsi="Times New Roman" w:cs="Times New Roman"/>
          <w:sz w:val="28"/>
          <w:szCs w:val="28"/>
        </w:rPr>
      </w:pPr>
      <w:r w:rsidRPr="00EB0F66">
        <w:rPr>
          <w:rFonts w:ascii="Times New Roman" w:hAnsi="Times New Roman" w:cs="Times New Roman"/>
          <w:sz w:val="28"/>
          <w:szCs w:val="28"/>
        </w:rPr>
        <w:t>При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диторского мероприятия руководитель аудиторской группы на основании полученной информации может прийти к выводу о необходимости переоценки значимости (уровня) бюджетных рисков, а также подготовить и представить на согласование руководителю субъекта внутреннего финансового аудита предложения по изменению программы аудиторского мероприятия.</w:t>
      </w:r>
    </w:p>
    <w:p w:rsidR="00875594" w:rsidRPr="00EB0F66" w:rsidRDefault="00875594" w:rsidP="00875594">
      <w:pPr>
        <w:rPr>
          <w:rFonts w:ascii="Times New Roman" w:hAnsi="Times New Roman" w:cs="Times New Roman"/>
          <w:sz w:val="28"/>
          <w:szCs w:val="28"/>
        </w:rPr>
      </w:pPr>
      <w:r w:rsidRPr="00EB0F66">
        <w:rPr>
          <w:rFonts w:ascii="Times New Roman" w:hAnsi="Times New Roman" w:cs="Times New Roman"/>
          <w:sz w:val="28"/>
          <w:szCs w:val="28"/>
        </w:rPr>
        <w:t xml:space="preserve">Утвержденная программа аудиторского мероприятия (изменения в программу аудиторского мероприятия) </w:t>
      </w:r>
      <w:r w:rsidR="00660D8F" w:rsidRPr="00EB0F66">
        <w:rPr>
          <w:rFonts w:ascii="Times New Roman" w:hAnsi="Times New Roman" w:cs="Times New Roman"/>
          <w:sz w:val="28"/>
          <w:szCs w:val="28"/>
        </w:rPr>
        <w:t xml:space="preserve">предоставляется </w:t>
      </w:r>
      <w:r w:rsidRPr="00EB0F66">
        <w:rPr>
          <w:rFonts w:ascii="Times New Roman" w:hAnsi="Times New Roman" w:cs="Times New Roman"/>
          <w:sz w:val="28"/>
          <w:szCs w:val="28"/>
        </w:rPr>
        <w:t>для ознакомления субъектам бюджетных процедур, являющимся руководителями структурных подразделений главного администратора (администратора) бюджетных средств.</w:t>
      </w:r>
    </w:p>
    <w:p w:rsidR="00875594" w:rsidRPr="00EB0F66" w:rsidRDefault="00875594" w:rsidP="00BB7C13">
      <w:pPr>
        <w:pStyle w:val="a5"/>
        <w:rPr>
          <w:rFonts w:ascii="Times New Roman" w:eastAsia="Times New Roman" w:hAnsi="Times New Roman" w:cs="Times New Roman"/>
          <w:sz w:val="28"/>
          <w:szCs w:val="28"/>
        </w:rPr>
      </w:pPr>
    </w:p>
    <w:p w:rsidR="00CB5963" w:rsidRPr="00EB0F66" w:rsidRDefault="00CB5963" w:rsidP="00CB5963">
      <w:pPr>
        <w:pStyle w:val="a5"/>
        <w:jc w:val="center"/>
        <w:rPr>
          <w:rFonts w:ascii="Times New Roman" w:eastAsia="Times New Roman" w:hAnsi="Times New Roman" w:cs="Times New Roman"/>
          <w:b/>
          <w:sz w:val="28"/>
          <w:szCs w:val="28"/>
        </w:rPr>
      </w:pPr>
      <w:r w:rsidRPr="00EB0F66">
        <w:rPr>
          <w:rFonts w:ascii="Times New Roman" w:eastAsia="Times New Roman" w:hAnsi="Times New Roman" w:cs="Times New Roman"/>
          <w:b/>
          <w:sz w:val="28"/>
          <w:szCs w:val="28"/>
        </w:rPr>
        <w:t>Проведение аудиторских мероприятий</w:t>
      </w:r>
    </w:p>
    <w:p w:rsidR="00CB5963" w:rsidRPr="00EB0F66" w:rsidRDefault="00CB5963" w:rsidP="00CB5963">
      <w:pPr>
        <w:pStyle w:val="a5"/>
        <w:jc w:val="center"/>
        <w:rPr>
          <w:rFonts w:ascii="Times New Roman" w:eastAsia="Times New Roman" w:hAnsi="Times New Roman" w:cs="Times New Roman"/>
          <w:sz w:val="28"/>
          <w:szCs w:val="28"/>
        </w:rPr>
      </w:pPr>
    </w:p>
    <w:p w:rsidR="00CB5963" w:rsidRPr="00EB0F66" w:rsidRDefault="00CB5963" w:rsidP="00CB5963">
      <w:pPr>
        <w:rPr>
          <w:rFonts w:ascii="Times New Roman" w:hAnsi="Times New Roman" w:cs="Times New Roman"/>
          <w:sz w:val="28"/>
          <w:szCs w:val="28"/>
        </w:rPr>
      </w:pPr>
      <w:r w:rsidRPr="00EB0F66">
        <w:rPr>
          <w:rFonts w:ascii="Times New Roman" w:eastAsia="Times New Roman" w:hAnsi="Times New Roman" w:cs="Times New Roman"/>
          <w:sz w:val="28"/>
          <w:szCs w:val="28"/>
        </w:rPr>
        <w:t xml:space="preserve">22. </w:t>
      </w:r>
      <w:r w:rsidRPr="00EB0F66">
        <w:rPr>
          <w:rFonts w:ascii="Times New Roman" w:hAnsi="Times New Roman" w:cs="Times New Roman"/>
          <w:sz w:val="28"/>
          <w:szCs w:val="28"/>
        </w:rPr>
        <w:t>При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диторского мероприятия должны быть собраны аудиторские доказательства, достаточные и уместные для достижения целей аудиторского мероприятия, обоснования выводов и рекомендаций и формирования заключения по результатам проведения аудиторского мероприятия.</w:t>
      </w:r>
    </w:p>
    <w:p w:rsidR="00CB5963" w:rsidRPr="00EB0F66" w:rsidRDefault="00CB5963" w:rsidP="00CB5963">
      <w:pPr>
        <w:rPr>
          <w:rFonts w:ascii="Times New Roman" w:hAnsi="Times New Roman" w:cs="Times New Roman"/>
          <w:sz w:val="28"/>
          <w:szCs w:val="28"/>
        </w:rPr>
      </w:pPr>
      <w:r w:rsidRPr="00EB0F66">
        <w:rPr>
          <w:rFonts w:ascii="Times New Roman" w:hAnsi="Times New Roman" w:cs="Times New Roman"/>
          <w:sz w:val="28"/>
          <w:szCs w:val="28"/>
        </w:rPr>
        <w:t xml:space="preserve">Достаточность является мерой количества аудиторских доказательств, необходимых для достижения целей аудиторского мероприятия, обоснования </w:t>
      </w:r>
      <w:r w:rsidRPr="00EB0F66">
        <w:rPr>
          <w:rFonts w:ascii="Times New Roman" w:hAnsi="Times New Roman" w:cs="Times New Roman"/>
          <w:sz w:val="28"/>
          <w:szCs w:val="28"/>
        </w:rPr>
        <w:lastRenderedPageBreak/>
        <w:t>выводов и рекомендаций и формирования заключения по результатам проведения аудиторского мероприятия. При оценке достаточности аудиторских доказатель</w:t>
      </w:r>
      <w:proofErr w:type="gramStart"/>
      <w:r w:rsidRPr="00EB0F66">
        <w:rPr>
          <w:rFonts w:ascii="Times New Roman" w:hAnsi="Times New Roman" w:cs="Times New Roman"/>
          <w:sz w:val="28"/>
          <w:szCs w:val="28"/>
        </w:rPr>
        <w:t>ств сл</w:t>
      </w:r>
      <w:proofErr w:type="gramEnd"/>
      <w:r w:rsidRPr="00EB0F66">
        <w:rPr>
          <w:rFonts w:ascii="Times New Roman" w:hAnsi="Times New Roman" w:cs="Times New Roman"/>
          <w:sz w:val="28"/>
          <w:szCs w:val="28"/>
        </w:rPr>
        <w:t>едует учитывать, что большой объем аудиторских доказательств не компенсирует их нерелевантность и ненадежность.</w:t>
      </w:r>
    </w:p>
    <w:p w:rsidR="00CB5963" w:rsidRPr="00EB0F66" w:rsidRDefault="00CB5963" w:rsidP="00CB5963">
      <w:pPr>
        <w:rPr>
          <w:rFonts w:ascii="Times New Roman" w:hAnsi="Times New Roman" w:cs="Times New Roman"/>
          <w:sz w:val="28"/>
          <w:szCs w:val="28"/>
        </w:rPr>
      </w:pPr>
      <w:r w:rsidRPr="00EB0F66">
        <w:rPr>
          <w:rFonts w:ascii="Times New Roman" w:hAnsi="Times New Roman" w:cs="Times New Roman"/>
          <w:sz w:val="28"/>
          <w:szCs w:val="28"/>
        </w:rPr>
        <w:t>Уместность является мерой качества аудиторских доказательств. Уместность аудиторских доказательств характеризуется их релевантностью и надежностью.</w:t>
      </w:r>
    </w:p>
    <w:p w:rsidR="00CB5963" w:rsidRPr="00EB0F66" w:rsidRDefault="00CB5963" w:rsidP="00CB5963">
      <w:pPr>
        <w:rPr>
          <w:rFonts w:ascii="Times New Roman" w:hAnsi="Times New Roman" w:cs="Times New Roman"/>
          <w:sz w:val="28"/>
          <w:szCs w:val="28"/>
        </w:rPr>
      </w:pPr>
      <w:r w:rsidRPr="00EB0F66">
        <w:rPr>
          <w:rFonts w:ascii="Times New Roman" w:hAnsi="Times New Roman" w:cs="Times New Roman"/>
          <w:sz w:val="28"/>
          <w:szCs w:val="28"/>
        </w:rPr>
        <w:t>Аудиторские доказательства являются релевантными, если они имеют логическую связь с вопросами, подлежащими изучению в соответствии с программой аудиторского мероприятия, и важны для изучения этих вопросов и достижения целей аудиторского мероприятия.</w:t>
      </w:r>
    </w:p>
    <w:p w:rsidR="00CB5963" w:rsidRPr="00EB0F66" w:rsidRDefault="00CB5963" w:rsidP="00CB5963">
      <w:pPr>
        <w:rPr>
          <w:rFonts w:ascii="Times New Roman" w:hAnsi="Times New Roman" w:cs="Times New Roman"/>
          <w:sz w:val="28"/>
          <w:szCs w:val="28"/>
        </w:rPr>
      </w:pPr>
      <w:r w:rsidRPr="00EB0F66">
        <w:rPr>
          <w:rFonts w:ascii="Times New Roman" w:hAnsi="Times New Roman" w:cs="Times New Roman"/>
          <w:sz w:val="28"/>
          <w:szCs w:val="28"/>
        </w:rPr>
        <w:t>Надежность аудиторских доказательств зависит от их характера и источника. Надежные аудиторские доказательства должны быть получены с применением прозрачных и воспроизводимых методов, т. е. должны показывать те же результаты при повторном тестировании.</w:t>
      </w:r>
    </w:p>
    <w:p w:rsidR="00AF0A60" w:rsidRPr="00EB0F66" w:rsidRDefault="00AF0A60" w:rsidP="00CB5963">
      <w:pPr>
        <w:rPr>
          <w:rFonts w:ascii="Times New Roman" w:hAnsi="Times New Roman" w:cs="Times New Roman"/>
          <w:sz w:val="28"/>
          <w:szCs w:val="28"/>
        </w:rPr>
      </w:pPr>
    </w:p>
    <w:p w:rsidR="0015329F" w:rsidRPr="00EB0F66" w:rsidRDefault="0015329F" w:rsidP="0015329F">
      <w:pPr>
        <w:rPr>
          <w:rFonts w:ascii="Times New Roman" w:hAnsi="Times New Roman" w:cs="Times New Roman"/>
          <w:sz w:val="28"/>
          <w:szCs w:val="28"/>
        </w:rPr>
      </w:pPr>
      <w:r w:rsidRPr="00EB0F66">
        <w:rPr>
          <w:rFonts w:ascii="Times New Roman" w:eastAsia="Times New Roman" w:hAnsi="Times New Roman" w:cs="Times New Roman"/>
          <w:sz w:val="28"/>
          <w:szCs w:val="28"/>
        </w:rPr>
        <w:t>23.</w:t>
      </w:r>
      <w:r w:rsidRPr="00EB0F66">
        <w:rPr>
          <w:rFonts w:ascii="Times New Roman" w:hAnsi="Times New Roman" w:cs="Times New Roman"/>
          <w:sz w:val="28"/>
          <w:szCs w:val="28"/>
        </w:rPr>
        <w:t xml:space="preserve"> При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диторского мероприятия формируется рабочая документация. Рабочие документы аудиторского мероприятия могут вестись и храниться в электронном виде и (или) на бумажных носителях.</w:t>
      </w:r>
    </w:p>
    <w:p w:rsidR="0015329F" w:rsidRPr="00EB0F66" w:rsidRDefault="0015329F" w:rsidP="0015329F">
      <w:pPr>
        <w:rPr>
          <w:rFonts w:ascii="Times New Roman" w:hAnsi="Times New Roman" w:cs="Times New Roman"/>
          <w:sz w:val="28"/>
          <w:szCs w:val="28"/>
        </w:rPr>
      </w:pPr>
      <w:r w:rsidRPr="00EB0F66">
        <w:rPr>
          <w:rFonts w:ascii="Times New Roman" w:hAnsi="Times New Roman" w:cs="Times New Roman"/>
          <w:sz w:val="28"/>
          <w:szCs w:val="28"/>
        </w:rPr>
        <w:t>Рабочие документы аудиторского мероприятия должны подтверждать, что:</w:t>
      </w:r>
    </w:p>
    <w:p w:rsidR="0015329F" w:rsidRPr="00EB0F66" w:rsidRDefault="0015329F" w:rsidP="0015329F">
      <w:pPr>
        <w:rPr>
          <w:rFonts w:ascii="Times New Roman" w:hAnsi="Times New Roman" w:cs="Times New Roman"/>
          <w:sz w:val="28"/>
          <w:szCs w:val="28"/>
        </w:rPr>
      </w:pPr>
      <w:r w:rsidRPr="00EB0F66">
        <w:rPr>
          <w:rFonts w:ascii="Times New Roman" w:hAnsi="Times New Roman" w:cs="Times New Roman"/>
          <w:sz w:val="28"/>
          <w:szCs w:val="28"/>
        </w:rPr>
        <w:t>- объекты внутреннего финансового аудита исследованы в соответствии с программой этого мероприятия;</w:t>
      </w:r>
    </w:p>
    <w:p w:rsidR="0015329F" w:rsidRPr="00EB0F66" w:rsidRDefault="0015329F" w:rsidP="0015329F">
      <w:pPr>
        <w:rPr>
          <w:rFonts w:ascii="Times New Roman" w:hAnsi="Times New Roman" w:cs="Times New Roman"/>
          <w:sz w:val="28"/>
          <w:szCs w:val="28"/>
        </w:rPr>
      </w:pPr>
      <w:r w:rsidRPr="00EB0F66">
        <w:rPr>
          <w:rFonts w:ascii="Times New Roman" w:hAnsi="Times New Roman" w:cs="Times New Roman"/>
          <w:sz w:val="28"/>
          <w:szCs w:val="28"/>
        </w:rPr>
        <w:t>- при проведен</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диторского мероприятия собраны аудиторские доказательства (документы и фактические данные, информация), достаточные и уместные для обоснования выводов и рекомендаций, формирования заключения по результатам аудиторского мероприятия;</w:t>
      </w:r>
    </w:p>
    <w:p w:rsidR="005D426D" w:rsidRPr="00EB0F66" w:rsidRDefault="005D426D" w:rsidP="003A058A">
      <w:pPr>
        <w:pStyle w:val="a5"/>
        <w:rPr>
          <w:rFonts w:ascii="Times New Roman" w:hAnsi="Times New Roman" w:cs="Times New Roman"/>
          <w:sz w:val="28"/>
          <w:szCs w:val="28"/>
        </w:rPr>
      </w:pPr>
      <w:r w:rsidRPr="00EB0F66">
        <w:rPr>
          <w:rFonts w:ascii="Times New Roman" w:hAnsi="Times New Roman" w:cs="Times New Roman"/>
          <w:sz w:val="28"/>
          <w:szCs w:val="28"/>
        </w:rPr>
        <w:t>К рабочей документац</w:t>
      </w:r>
      <w:proofErr w:type="gramStart"/>
      <w:r w:rsidRPr="00EB0F66">
        <w:rPr>
          <w:rFonts w:ascii="Times New Roman" w:hAnsi="Times New Roman" w:cs="Times New Roman"/>
          <w:sz w:val="28"/>
          <w:szCs w:val="28"/>
        </w:rPr>
        <w:t>ии ау</w:t>
      </w:r>
      <w:proofErr w:type="gramEnd"/>
      <w:r w:rsidRPr="00EB0F66">
        <w:rPr>
          <w:rFonts w:ascii="Times New Roman" w:hAnsi="Times New Roman" w:cs="Times New Roman"/>
          <w:sz w:val="28"/>
          <w:szCs w:val="28"/>
        </w:rPr>
        <w:t xml:space="preserve">диторских мероприятий (далее - рабочая документация) относятся рабочие документы и материалы, подготавливаемые должностными лицами </w:t>
      </w:r>
      <w:r w:rsidR="00A3490C" w:rsidRPr="00EB0F66">
        <w:rPr>
          <w:rFonts w:ascii="Times New Roman" w:hAnsi="Times New Roman" w:cs="Times New Roman"/>
          <w:sz w:val="28"/>
          <w:szCs w:val="28"/>
        </w:rPr>
        <w:t>о</w:t>
      </w:r>
      <w:r w:rsidRPr="00EB0F66">
        <w:rPr>
          <w:rFonts w:ascii="Times New Roman" w:hAnsi="Times New Roman" w:cs="Times New Roman"/>
          <w:sz w:val="28"/>
          <w:szCs w:val="28"/>
        </w:rPr>
        <w:t>тдела, получаемые и хранимые ими в связи с проведением аудита. Рабочая документация может быть представлена в виде данных, зафиксированных на бумаге, фотопленке, в электронном виде или в другой форме.</w:t>
      </w:r>
    </w:p>
    <w:p w:rsidR="005D426D" w:rsidRPr="00EB0F66" w:rsidRDefault="005D426D" w:rsidP="003A058A">
      <w:pPr>
        <w:pStyle w:val="a5"/>
        <w:rPr>
          <w:rFonts w:ascii="Times New Roman" w:hAnsi="Times New Roman" w:cs="Times New Roman"/>
          <w:sz w:val="28"/>
          <w:szCs w:val="28"/>
        </w:rPr>
      </w:pPr>
      <w:bookmarkStart w:id="33" w:name="100103"/>
      <w:bookmarkEnd w:id="33"/>
      <w:r w:rsidRPr="00EB0F66">
        <w:rPr>
          <w:rFonts w:ascii="Times New Roman" w:hAnsi="Times New Roman" w:cs="Times New Roman"/>
          <w:sz w:val="28"/>
          <w:szCs w:val="28"/>
        </w:rPr>
        <w:t xml:space="preserve">Хранение рабочей документации осуществляется </w:t>
      </w:r>
      <w:r w:rsidR="00A3490C" w:rsidRPr="00EB0F66">
        <w:rPr>
          <w:rFonts w:ascii="Times New Roman" w:hAnsi="Times New Roman" w:cs="Times New Roman"/>
          <w:sz w:val="28"/>
          <w:szCs w:val="28"/>
        </w:rPr>
        <w:t>о</w:t>
      </w:r>
      <w:r w:rsidRPr="00EB0F66">
        <w:rPr>
          <w:rFonts w:ascii="Times New Roman" w:hAnsi="Times New Roman" w:cs="Times New Roman"/>
          <w:sz w:val="28"/>
          <w:szCs w:val="28"/>
        </w:rPr>
        <w:t>тделом.</w:t>
      </w:r>
    </w:p>
    <w:p w:rsidR="005D426D" w:rsidRPr="00EB0F66" w:rsidRDefault="005D426D" w:rsidP="003A058A">
      <w:pPr>
        <w:pStyle w:val="a5"/>
        <w:rPr>
          <w:rFonts w:ascii="Times New Roman" w:hAnsi="Times New Roman" w:cs="Times New Roman"/>
          <w:sz w:val="28"/>
          <w:szCs w:val="28"/>
        </w:rPr>
      </w:pPr>
      <w:bookmarkStart w:id="34" w:name="100104"/>
      <w:bookmarkEnd w:id="34"/>
      <w:r w:rsidRPr="00EB0F66">
        <w:rPr>
          <w:rFonts w:ascii="Times New Roman" w:hAnsi="Times New Roman" w:cs="Times New Roman"/>
          <w:sz w:val="28"/>
          <w:szCs w:val="28"/>
        </w:rPr>
        <w:t xml:space="preserve">Должностные лица </w:t>
      </w:r>
      <w:r w:rsidR="00A3490C" w:rsidRPr="00EB0F66">
        <w:rPr>
          <w:rFonts w:ascii="Times New Roman" w:hAnsi="Times New Roman" w:cs="Times New Roman"/>
          <w:sz w:val="28"/>
          <w:szCs w:val="28"/>
        </w:rPr>
        <w:t>о</w:t>
      </w:r>
      <w:r w:rsidRPr="00EB0F66">
        <w:rPr>
          <w:rFonts w:ascii="Times New Roman" w:hAnsi="Times New Roman" w:cs="Times New Roman"/>
          <w:sz w:val="28"/>
          <w:szCs w:val="28"/>
        </w:rPr>
        <w:t>тдела должны составлять рабочие документы в достаточно полной и подробной форме, необходимой для обеспечения общего понимания аудита.</w:t>
      </w:r>
    </w:p>
    <w:p w:rsidR="005D426D" w:rsidRPr="00EB0F66" w:rsidRDefault="005D426D" w:rsidP="003A058A">
      <w:pPr>
        <w:pStyle w:val="a5"/>
        <w:rPr>
          <w:rFonts w:ascii="Times New Roman" w:hAnsi="Times New Roman" w:cs="Times New Roman"/>
          <w:sz w:val="28"/>
          <w:szCs w:val="28"/>
        </w:rPr>
      </w:pPr>
      <w:bookmarkStart w:id="35" w:name="100105"/>
      <w:bookmarkEnd w:id="35"/>
      <w:proofErr w:type="gramStart"/>
      <w:r w:rsidRPr="00EB0F66">
        <w:rPr>
          <w:rFonts w:ascii="Times New Roman" w:hAnsi="Times New Roman" w:cs="Times New Roman"/>
          <w:sz w:val="28"/>
          <w:szCs w:val="28"/>
        </w:rPr>
        <w:t>Рабочая документация должна храниться скомплектованной в папки, заведенные для каждого аудиторского мероприятия.</w:t>
      </w:r>
      <w:proofErr w:type="gramEnd"/>
    </w:p>
    <w:p w:rsidR="005D426D" w:rsidRPr="00EB0F66" w:rsidRDefault="005D426D" w:rsidP="003A058A">
      <w:pPr>
        <w:pStyle w:val="a5"/>
        <w:rPr>
          <w:rFonts w:ascii="Times New Roman" w:hAnsi="Times New Roman" w:cs="Times New Roman"/>
          <w:sz w:val="28"/>
          <w:szCs w:val="28"/>
        </w:rPr>
      </w:pPr>
      <w:bookmarkStart w:id="36" w:name="100106"/>
      <w:bookmarkEnd w:id="36"/>
      <w:r w:rsidRPr="00EB0F66">
        <w:rPr>
          <w:rFonts w:ascii="Times New Roman" w:hAnsi="Times New Roman" w:cs="Times New Roman"/>
          <w:sz w:val="28"/>
          <w:szCs w:val="28"/>
        </w:rPr>
        <w:t xml:space="preserve">Рабочая документация в папках располагается в соответствии с вопросами </w:t>
      </w:r>
      <w:r w:rsidR="00A3490C" w:rsidRPr="00EB0F66">
        <w:rPr>
          <w:rFonts w:ascii="Times New Roman" w:hAnsi="Times New Roman" w:cs="Times New Roman"/>
          <w:sz w:val="28"/>
          <w:szCs w:val="28"/>
        </w:rPr>
        <w:t>П</w:t>
      </w:r>
      <w:r w:rsidRPr="00EB0F66">
        <w:rPr>
          <w:rFonts w:ascii="Times New Roman" w:hAnsi="Times New Roman" w:cs="Times New Roman"/>
          <w:sz w:val="28"/>
          <w:szCs w:val="28"/>
        </w:rPr>
        <w:t>рограммы аудиторского мероприятия.</w:t>
      </w:r>
    </w:p>
    <w:p w:rsidR="005D426D" w:rsidRPr="00EB0F66" w:rsidRDefault="005D426D" w:rsidP="003A058A">
      <w:pPr>
        <w:pStyle w:val="a5"/>
        <w:rPr>
          <w:rFonts w:ascii="Times New Roman" w:hAnsi="Times New Roman" w:cs="Times New Roman"/>
          <w:sz w:val="28"/>
          <w:szCs w:val="28"/>
        </w:rPr>
      </w:pPr>
      <w:bookmarkStart w:id="37" w:name="100107"/>
      <w:bookmarkEnd w:id="37"/>
      <w:r w:rsidRPr="00EB0F66">
        <w:rPr>
          <w:rFonts w:ascii="Times New Roman" w:hAnsi="Times New Roman" w:cs="Times New Roman"/>
          <w:sz w:val="28"/>
          <w:szCs w:val="28"/>
        </w:rPr>
        <w:t xml:space="preserve">Рабочая документация должна храниться в сброшюрованном виде (папки с металлической скобой), страницы пронумерованы, на титульном </w:t>
      </w:r>
      <w:r w:rsidRPr="00EB0F66">
        <w:rPr>
          <w:rFonts w:ascii="Times New Roman" w:hAnsi="Times New Roman" w:cs="Times New Roman"/>
          <w:sz w:val="28"/>
          <w:szCs w:val="28"/>
        </w:rPr>
        <w:lastRenderedPageBreak/>
        <w:t>листе папки указывается: год проведения, порядковый номер и наименование аудиторского мероприятия, количество листов в папке.</w:t>
      </w:r>
    </w:p>
    <w:p w:rsidR="003A058A" w:rsidRPr="00EB0F66" w:rsidRDefault="005D426D" w:rsidP="003A058A">
      <w:pPr>
        <w:pStyle w:val="a5"/>
        <w:rPr>
          <w:rFonts w:ascii="Times New Roman" w:hAnsi="Times New Roman" w:cs="Times New Roman"/>
          <w:sz w:val="28"/>
          <w:szCs w:val="28"/>
        </w:rPr>
      </w:pPr>
      <w:bookmarkStart w:id="38" w:name="100108"/>
      <w:bookmarkEnd w:id="38"/>
      <w:r w:rsidRPr="00EB0F66">
        <w:rPr>
          <w:rFonts w:ascii="Times New Roman" w:hAnsi="Times New Roman" w:cs="Times New Roman"/>
          <w:sz w:val="28"/>
          <w:szCs w:val="28"/>
        </w:rPr>
        <w:t xml:space="preserve">Доступ к рабочей документации имеют только должностные лица Отдела. </w:t>
      </w:r>
      <w:bookmarkStart w:id="39" w:name="100109"/>
      <w:bookmarkEnd w:id="39"/>
    </w:p>
    <w:p w:rsidR="005D426D" w:rsidRPr="00EB0F66" w:rsidRDefault="005D426D" w:rsidP="003A058A">
      <w:pPr>
        <w:pStyle w:val="a5"/>
        <w:rPr>
          <w:rFonts w:ascii="Times New Roman" w:hAnsi="Times New Roman" w:cs="Times New Roman"/>
          <w:sz w:val="28"/>
          <w:szCs w:val="28"/>
        </w:rPr>
      </w:pPr>
      <w:r w:rsidRPr="00EB0F66">
        <w:rPr>
          <w:rFonts w:ascii="Times New Roman" w:hAnsi="Times New Roman" w:cs="Times New Roman"/>
          <w:sz w:val="28"/>
          <w:szCs w:val="28"/>
        </w:rPr>
        <w:t>Выдача документации по внутреннему аудиту работникам, не занятым аудитом по данной теме (вопросу), не допускается.</w:t>
      </w:r>
    </w:p>
    <w:p w:rsidR="005D426D" w:rsidRPr="00EB0F66" w:rsidRDefault="005D426D" w:rsidP="003A058A">
      <w:pPr>
        <w:pStyle w:val="a5"/>
        <w:rPr>
          <w:rFonts w:ascii="Times New Roman" w:hAnsi="Times New Roman" w:cs="Times New Roman"/>
          <w:sz w:val="28"/>
          <w:szCs w:val="28"/>
        </w:rPr>
      </w:pPr>
      <w:bookmarkStart w:id="40" w:name="100110"/>
      <w:bookmarkEnd w:id="40"/>
      <w:r w:rsidRPr="00EB0F66">
        <w:rPr>
          <w:rFonts w:ascii="Times New Roman" w:hAnsi="Times New Roman" w:cs="Times New Roman"/>
          <w:sz w:val="28"/>
          <w:szCs w:val="28"/>
        </w:rPr>
        <w:t xml:space="preserve"> </w:t>
      </w:r>
      <w:bookmarkStart w:id="41" w:name="100111"/>
      <w:bookmarkEnd w:id="41"/>
      <w:r w:rsidR="003A058A" w:rsidRPr="00EB0F66">
        <w:rPr>
          <w:rFonts w:ascii="Times New Roman" w:hAnsi="Times New Roman" w:cs="Times New Roman"/>
          <w:sz w:val="28"/>
          <w:szCs w:val="28"/>
        </w:rPr>
        <w:t>Администрация муниципального образования Крымский район</w:t>
      </w:r>
      <w:r w:rsidRPr="00EB0F66">
        <w:rPr>
          <w:rFonts w:ascii="Times New Roman" w:hAnsi="Times New Roman" w:cs="Times New Roman"/>
          <w:sz w:val="28"/>
          <w:szCs w:val="28"/>
        </w:rPr>
        <w:t xml:space="preserve"> обязана обеспечить сохранность аудиторской документации: выделить металлический шкаф/сейф, закрывающийся на замок.</w:t>
      </w:r>
    </w:p>
    <w:p w:rsidR="005D426D" w:rsidRPr="00EB0F66" w:rsidRDefault="005D426D" w:rsidP="003A058A">
      <w:pPr>
        <w:pStyle w:val="a5"/>
        <w:rPr>
          <w:rFonts w:ascii="Times New Roman" w:hAnsi="Times New Roman" w:cs="Times New Roman"/>
          <w:sz w:val="28"/>
          <w:szCs w:val="28"/>
        </w:rPr>
      </w:pPr>
      <w:bookmarkStart w:id="42" w:name="100112"/>
      <w:bookmarkEnd w:id="42"/>
      <w:r w:rsidRPr="00EB0F66">
        <w:rPr>
          <w:rFonts w:ascii="Times New Roman" w:hAnsi="Times New Roman" w:cs="Times New Roman"/>
          <w:sz w:val="28"/>
          <w:szCs w:val="28"/>
        </w:rPr>
        <w:t>Ответственным за обеспечение безопасности документов внутреннего аудита является начальник Отдела.</w:t>
      </w:r>
    </w:p>
    <w:p w:rsidR="005D426D" w:rsidRPr="00EB0F66" w:rsidRDefault="005D426D" w:rsidP="003A058A">
      <w:pPr>
        <w:pStyle w:val="a5"/>
        <w:rPr>
          <w:rFonts w:ascii="Times New Roman" w:hAnsi="Times New Roman" w:cs="Times New Roman"/>
          <w:sz w:val="28"/>
          <w:szCs w:val="28"/>
        </w:rPr>
      </w:pPr>
      <w:bookmarkStart w:id="43" w:name="100113"/>
      <w:bookmarkEnd w:id="43"/>
      <w:r w:rsidRPr="00EB0F66">
        <w:rPr>
          <w:rFonts w:ascii="Times New Roman" w:hAnsi="Times New Roman" w:cs="Times New Roman"/>
          <w:sz w:val="28"/>
          <w:szCs w:val="28"/>
        </w:rPr>
        <w:t>Изъятие рабочей документации может производиться только уполномоченными на то органами в случаях, установленных законодательством Российской Федерации.</w:t>
      </w:r>
    </w:p>
    <w:p w:rsidR="005D426D" w:rsidRPr="00EB0F66" w:rsidRDefault="005D426D" w:rsidP="003A058A">
      <w:pPr>
        <w:pStyle w:val="a5"/>
        <w:rPr>
          <w:rFonts w:ascii="Times New Roman" w:hAnsi="Times New Roman" w:cs="Times New Roman"/>
          <w:sz w:val="28"/>
          <w:szCs w:val="28"/>
        </w:rPr>
      </w:pPr>
      <w:bookmarkStart w:id="44" w:name="100114"/>
      <w:bookmarkEnd w:id="44"/>
      <w:r w:rsidRPr="00EB0F66">
        <w:rPr>
          <w:rFonts w:ascii="Times New Roman" w:hAnsi="Times New Roman" w:cs="Times New Roman"/>
          <w:sz w:val="28"/>
          <w:szCs w:val="28"/>
        </w:rPr>
        <w:t>Вышеизложенные положения обязательны для выполнения и соблюдения всеми работниками Отдела.</w:t>
      </w:r>
    </w:p>
    <w:p w:rsidR="003A058A" w:rsidRPr="00EB0F66" w:rsidRDefault="00417FA7" w:rsidP="00AF0A60">
      <w:pPr>
        <w:pStyle w:val="a5"/>
        <w:rPr>
          <w:rFonts w:ascii="Times New Roman" w:eastAsia="Times New Roman" w:hAnsi="Times New Roman" w:cs="Times New Roman"/>
          <w:sz w:val="28"/>
          <w:szCs w:val="28"/>
        </w:rPr>
      </w:pPr>
      <w:bookmarkStart w:id="45" w:name="100115"/>
      <w:bookmarkStart w:id="46" w:name="100116"/>
      <w:bookmarkEnd w:id="45"/>
      <w:bookmarkEnd w:id="46"/>
      <w:r>
        <w:rPr>
          <w:rFonts w:ascii="Times New Roman" w:eastAsia="Times New Roman" w:hAnsi="Times New Roman" w:cs="Times New Roman"/>
          <w:sz w:val="28"/>
          <w:szCs w:val="28"/>
        </w:rPr>
        <w:t>24. </w:t>
      </w:r>
      <w:r w:rsidR="003A058A" w:rsidRPr="00EB0F66">
        <w:rPr>
          <w:rFonts w:ascii="Times New Roman" w:eastAsia="Times New Roman" w:hAnsi="Times New Roman" w:cs="Times New Roman"/>
          <w:sz w:val="28"/>
          <w:szCs w:val="28"/>
        </w:rPr>
        <w:t>В случае возникновения обстоятельств, требующих приостановления (при наличии обстоятельств, при которых невозможно дальнейшее проведение аудиторского мероприятия) или продления аудиторского мероприятия, начальник Отдела, направляет руководителю главного администратора бюджетных средств (либо лицу им уполномоченному) служебную записку с изложением обстоятельств и срока предлагаемого приостановления (продления) данного мероприятия.</w:t>
      </w:r>
    </w:p>
    <w:p w:rsidR="003A058A" w:rsidRPr="00EB0F66" w:rsidRDefault="003A058A" w:rsidP="00AF0A60">
      <w:pPr>
        <w:pStyle w:val="a5"/>
        <w:rPr>
          <w:rFonts w:ascii="Times New Roman" w:eastAsia="Times New Roman" w:hAnsi="Times New Roman" w:cs="Times New Roman"/>
          <w:sz w:val="28"/>
          <w:szCs w:val="28"/>
        </w:rPr>
      </w:pPr>
      <w:bookmarkStart w:id="47" w:name="100117"/>
      <w:bookmarkEnd w:id="47"/>
      <w:r w:rsidRPr="00EB0F66">
        <w:rPr>
          <w:rFonts w:ascii="Times New Roman" w:eastAsia="Times New Roman" w:hAnsi="Times New Roman" w:cs="Times New Roman"/>
          <w:sz w:val="28"/>
          <w:szCs w:val="28"/>
        </w:rPr>
        <w:t>25. Основаниями для приостановления проведения аудиторского мероприятия являются:</w:t>
      </w:r>
    </w:p>
    <w:p w:rsidR="003A058A" w:rsidRPr="00EB0F66" w:rsidRDefault="003A058A" w:rsidP="00AF0A60">
      <w:pPr>
        <w:pStyle w:val="a5"/>
        <w:rPr>
          <w:rFonts w:ascii="Times New Roman" w:eastAsia="Times New Roman" w:hAnsi="Times New Roman" w:cs="Times New Roman"/>
          <w:sz w:val="28"/>
          <w:szCs w:val="28"/>
        </w:rPr>
      </w:pPr>
      <w:bookmarkStart w:id="48" w:name="100118"/>
      <w:bookmarkEnd w:id="48"/>
      <w:r w:rsidRPr="00EB0F66">
        <w:rPr>
          <w:rFonts w:ascii="Times New Roman" w:eastAsia="Times New Roman" w:hAnsi="Times New Roman" w:cs="Times New Roman"/>
          <w:sz w:val="28"/>
          <w:szCs w:val="28"/>
        </w:rPr>
        <w:t>отсутствие или неудовлетворительное состояние бюджетного (бухгалтерского) учета у субъекта бюджетной процедуры - на период восстановления документов, необходимых для проведения аудиторского мероприятия, а также приведения субъектом бюджетной процедуры в надлежащее состояние документов учета и отчетности;</w:t>
      </w:r>
    </w:p>
    <w:p w:rsidR="003A058A" w:rsidRPr="00EB0F66" w:rsidRDefault="003A058A" w:rsidP="00AF0A60">
      <w:pPr>
        <w:pStyle w:val="a5"/>
        <w:rPr>
          <w:rFonts w:ascii="Times New Roman" w:eastAsia="Times New Roman" w:hAnsi="Times New Roman" w:cs="Times New Roman"/>
          <w:sz w:val="28"/>
          <w:szCs w:val="28"/>
        </w:rPr>
      </w:pPr>
      <w:bookmarkStart w:id="49" w:name="100119"/>
      <w:bookmarkEnd w:id="49"/>
      <w:r w:rsidRPr="00EB0F66">
        <w:rPr>
          <w:rFonts w:ascii="Times New Roman" w:eastAsia="Times New Roman" w:hAnsi="Times New Roman" w:cs="Times New Roman"/>
          <w:sz w:val="28"/>
          <w:szCs w:val="28"/>
        </w:rPr>
        <w:t>непредставление субъектом бюджетной процедуры документов, материалов и информации, необходимых для проведения аудиторского мероприятия, а также представление неполного комплекта таких документов, материалов и информации, воспрепятствование проведению аудиторского мероприятия и (или) уклонение от проведения аудиторской проверки - на период устранения перечисленных обстоятельств.</w:t>
      </w:r>
    </w:p>
    <w:p w:rsidR="003A058A" w:rsidRPr="00EB0F66" w:rsidRDefault="003A058A" w:rsidP="00AF0A60">
      <w:pPr>
        <w:pStyle w:val="a5"/>
        <w:rPr>
          <w:rFonts w:ascii="Times New Roman" w:eastAsia="Times New Roman" w:hAnsi="Times New Roman" w:cs="Times New Roman"/>
          <w:sz w:val="28"/>
          <w:szCs w:val="28"/>
        </w:rPr>
      </w:pPr>
      <w:bookmarkStart w:id="50" w:name="100120"/>
      <w:bookmarkEnd w:id="50"/>
      <w:r w:rsidRPr="00EB0F66">
        <w:rPr>
          <w:rFonts w:ascii="Times New Roman" w:eastAsia="Times New Roman" w:hAnsi="Times New Roman" w:cs="Times New Roman"/>
          <w:sz w:val="28"/>
          <w:szCs w:val="28"/>
        </w:rPr>
        <w:t>26. Срок приостановления (продления) аудиторского мероприятия определяется в каждом конкретном случае, исходя из целей, которые должны быть достигнуты в период его приостановления (продления), но не может превышать 60 календарных дней.</w:t>
      </w:r>
    </w:p>
    <w:p w:rsidR="003A058A" w:rsidRPr="00EB0F66" w:rsidRDefault="00AF0A60" w:rsidP="00AF0A60">
      <w:pPr>
        <w:pStyle w:val="a5"/>
        <w:rPr>
          <w:rFonts w:ascii="Times New Roman" w:eastAsia="Times New Roman" w:hAnsi="Times New Roman" w:cs="Times New Roman"/>
          <w:sz w:val="28"/>
          <w:szCs w:val="28"/>
        </w:rPr>
      </w:pPr>
      <w:bookmarkStart w:id="51" w:name="100121"/>
      <w:bookmarkEnd w:id="51"/>
      <w:r w:rsidRPr="00EB0F66">
        <w:rPr>
          <w:rFonts w:ascii="Times New Roman" w:eastAsia="Times New Roman" w:hAnsi="Times New Roman" w:cs="Times New Roman"/>
          <w:sz w:val="28"/>
          <w:szCs w:val="28"/>
        </w:rPr>
        <w:t>27</w:t>
      </w:r>
      <w:r w:rsidR="00417FA7">
        <w:rPr>
          <w:rFonts w:ascii="Times New Roman" w:eastAsia="Times New Roman" w:hAnsi="Times New Roman" w:cs="Times New Roman"/>
          <w:sz w:val="28"/>
          <w:szCs w:val="28"/>
        </w:rPr>
        <w:t>. </w:t>
      </w:r>
      <w:bookmarkStart w:id="52" w:name="_GoBack"/>
      <w:bookmarkEnd w:id="52"/>
      <w:r w:rsidR="003A058A" w:rsidRPr="00EB0F66">
        <w:rPr>
          <w:rFonts w:ascii="Times New Roman" w:eastAsia="Times New Roman" w:hAnsi="Times New Roman" w:cs="Times New Roman"/>
          <w:sz w:val="28"/>
          <w:szCs w:val="28"/>
        </w:rPr>
        <w:t xml:space="preserve">Решение о приостановлении (продлении) аудиторского мероприятия, принятое в соответствии с мотивированной докладной запиской субъекта аудита, оформляется распоряжением </w:t>
      </w:r>
      <w:r w:rsidRPr="00EB0F66">
        <w:rPr>
          <w:rFonts w:ascii="Times New Roman" w:eastAsia="Times New Roman" w:hAnsi="Times New Roman" w:cs="Times New Roman"/>
          <w:sz w:val="28"/>
          <w:szCs w:val="28"/>
        </w:rPr>
        <w:t>администрации муниципального образования Крымский район</w:t>
      </w:r>
      <w:r w:rsidR="003A058A" w:rsidRPr="00EB0F66">
        <w:rPr>
          <w:rFonts w:ascii="Times New Roman" w:eastAsia="Times New Roman" w:hAnsi="Times New Roman" w:cs="Times New Roman"/>
          <w:sz w:val="28"/>
          <w:szCs w:val="28"/>
        </w:rPr>
        <w:t xml:space="preserve"> за подписью </w:t>
      </w:r>
      <w:r w:rsidRPr="00EB0F66">
        <w:rPr>
          <w:rFonts w:ascii="Times New Roman" w:eastAsia="Times New Roman" w:hAnsi="Times New Roman" w:cs="Times New Roman"/>
          <w:sz w:val="28"/>
          <w:szCs w:val="28"/>
        </w:rPr>
        <w:t>главы</w:t>
      </w:r>
      <w:r w:rsidR="003A058A" w:rsidRPr="00EB0F66">
        <w:rPr>
          <w:rFonts w:ascii="Times New Roman" w:eastAsia="Times New Roman" w:hAnsi="Times New Roman" w:cs="Times New Roman"/>
          <w:sz w:val="28"/>
          <w:szCs w:val="28"/>
        </w:rPr>
        <w:t>.</w:t>
      </w:r>
    </w:p>
    <w:p w:rsidR="003A058A" w:rsidRPr="00EB0F66" w:rsidRDefault="00AF0A60" w:rsidP="00AF0A60">
      <w:pPr>
        <w:pStyle w:val="a5"/>
        <w:rPr>
          <w:rFonts w:ascii="Times New Roman" w:eastAsia="Times New Roman" w:hAnsi="Times New Roman" w:cs="Times New Roman"/>
          <w:sz w:val="28"/>
          <w:szCs w:val="28"/>
        </w:rPr>
      </w:pPr>
      <w:bookmarkStart w:id="53" w:name="100122"/>
      <w:bookmarkEnd w:id="53"/>
      <w:r w:rsidRPr="00EB0F66">
        <w:rPr>
          <w:rFonts w:ascii="Times New Roman" w:eastAsia="Times New Roman" w:hAnsi="Times New Roman" w:cs="Times New Roman"/>
          <w:sz w:val="28"/>
          <w:szCs w:val="28"/>
        </w:rPr>
        <w:lastRenderedPageBreak/>
        <w:t>28</w:t>
      </w:r>
      <w:r w:rsidR="003A058A" w:rsidRPr="00EB0F66">
        <w:rPr>
          <w:rFonts w:ascii="Times New Roman" w:eastAsia="Times New Roman" w:hAnsi="Times New Roman" w:cs="Times New Roman"/>
          <w:sz w:val="28"/>
          <w:szCs w:val="28"/>
        </w:rPr>
        <w:t xml:space="preserve">. После устранения причин приостановления аудиторского мероприятия аудиторская группа возобновляет его проведение в сроки, устанавливаемые распоряжением </w:t>
      </w:r>
      <w:r w:rsidRPr="00EB0F66">
        <w:rPr>
          <w:rFonts w:ascii="Times New Roman" w:eastAsia="Times New Roman" w:hAnsi="Times New Roman" w:cs="Times New Roman"/>
          <w:sz w:val="28"/>
          <w:szCs w:val="28"/>
        </w:rPr>
        <w:t>администрации</w:t>
      </w:r>
      <w:r w:rsidR="003A058A" w:rsidRPr="00EB0F66">
        <w:rPr>
          <w:rFonts w:ascii="Times New Roman" w:eastAsia="Times New Roman" w:hAnsi="Times New Roman" w:cs="Times New Roman"/>
          <w:sz w:val="28"/>
          <w:szCs w:val="28"/>
        </w:rPr>
        <w:t>.</w:t>
      </w:r>
    </w:p>
    <w:p w:rsidR="000D522F" w:rsidRPr="00EB0F66" w:rsidRDefault="000D522F" w:rsidP="003A058A">
      <w:pPr>
        <w:pStyle w:val="a5"/>
        <w:rPr>
          <w:rFonts w:ascii="Times New Roman" w:hAnsi="Times New Roman" w:cs="Times New Roman"/>
          <w:sz w:val="28"/>
          <w:szCs w:val="28"/>
        </w:rPr>
      </w:pPr>
    </w:p>
    <w:p w:rsidR="00E017DF" w:rsidRPr="00EB0F66" w:rsidRDefault="00804595" w:rsidP="00E017DF">
      <w:pPr>
        <w:jc w:val="center"/>
        <w:rPr>
          <w:rFonts w:ascii="Times New Roman" w:hAnsi="Times New Roman" w:cs="Times New Roman"/>
          <w:b/>
          <w:sz w:val="28"/>
          <w:szCs w:val="28"/>
        </w:rPr>
      </w:pPr>
      <w:r w:rsidRPr="00EB0F66">
        <w:rPr>
          <w:rFonts w:ascii="Times New Roman" w:hAnsi="Times New Roman" w:cs="Times New Roman"/>
          <w:b/>
          <w:sz w:val="28"/>
          <w:szCs w:val="28"/>
        </w:rPr>
        <w:t xml:space="preserve">Составление </w:t>
      </w:r>
      <w:r w:rsidR="00EB0F66" w:rsidRPr="00EB0F66">
        <w:rPr>
          <w:rFonts w:ascii="Times New Roman" w:hAnsi="Times New Roman" w:cs="Times New Roman"/>
          <w:b/>
          <w:sz w:val="28"/>
          <w:szCs w:val="28"/>
        </w:rPr>
        <w:t>и</w:t>
      </w:r>
      <w:r w:rsidRPr="00EB0F66">
        <w:rPr>
          <w:rFonts w:ascii="Times New Roman" w:hAnsi="Times New Roman" w:cs="Times New Roman"/>
          <w:b/>
          <w:sz w:val="28"/>
          <w:szCs w:val="28"/>
        </w:rPr>
        <w:t xml:space="preserve"> представление заключений. Представление и рассмотрение возражений по результатам проведенного аудиторского</w:t>
      </w:r>
      <w:r w:rsidR="00030A42" w:rsidRPr="00EB0F66">
        <w:rPr>
          <w:rFonts w:ascii="Times New Roman" w:hAnsi="Times New Roman" w:cs="Times New Roman"/>
          <w:b/>
          <w:sz w:val="28"/>
          <w:szCs w:val="28"/>
        </w:rPr>
        <w:t xml:space="preserve"> </w:t>
      </w:r>
      <w:r w:rsidRPr="00EB0F66">
        <w:rPr>
          <w:rFonts w:ascii="Times New Roman" w:hAnsi="Times New Roman" w:cs="Times New Roman"/>
          <w:b/>
          <w:sz w:val="28"/>
          <w:szCs w:val="28"/>
        </w:rPr>
        <w:t>мероприятия.</w:t>
      </w:r>
    </w:p>
    <w:p w:rsidR="00B9436F" w:rsidRPr="00EB0F66" w:rsidRDefault="00B9436F" w:rsidP="00E017DF">
      <w:pPr>
        <w:jc w:val="center"/>
        <w:rPr>
          <w:rFonts w:ascii="Times New Roman" w:hAnsi="Times New Roman" w:cs="Times New Roman"/>
          <w:b/>
          <w:sz w:val="28"/>
          <w:szCs w:val="28"/>
        </w:rPr>
      </w:pPr>
    </w:p>
    <w:p w:rsidR="006B1C03" w:rsidRPr="00EB0F66" w:rsidRDefault="00030A42" w:rsidP="006B1C03">
      <w:pPr>
        <w:rPr>
          <w:rFonts w:ascii="Times New Roman" w:hAnsi="Times New Roman" w:cs="Times New Roman"/>
          <w:sz w:val="28"/>
          <w:szCs w:val="28"/>
        </w:rPr>
      </w:pPr>
      <w:bookmarkStart w:id="54" w:name="100124"/>
      <w:bookmarkEnd w:id="54"/>
      <w:r w:rsidRPr="00EB0F66">
        <w:rPr>
          <w:rFonts w:ascii="Times New Roman" w:hAnsi="Times New Roman" w:cs="Times New Roman"/>
          <w:sz w:val="28"/>
          <w:szCs w:val="28"/>
        </w:rPr>
        <w:t>29.</w:t>
      </w:r>
      <w:bookmarkStart w:id="55" w:name="100130"/>
      <w:bookmarkEnd w:id="55"/>
      <w:r w:rsidR="006B1C03" w:rsidRPr="00EB0F66">
        <w:rPr>
          <w:rFonts w:ascii="Times New Roman" w:hAnsi="Times New Roman" w:cs="Times New Roman"/>
          <w:sz w:val="28"/>
          <w:szCs w:val="28"/>
        </w:rPr>
        <w:t xml:space="preserve"> По результатам каждого аудиторского мероприятия руководитель аудиторской группы составляет заключение, которое подписывается руководителем субъекта внутреннего финансового аудита.</w:t>
      </w:r>
    </w:p>
    <w:p w:rsidR="006B1C03" w:rsidRPr="00EB0F66" w:rsidRDefault="006B1C03" w:rsidP="006B1C03">
      <w:pPr>
        <w:rPr>
          <w:rFonts w:ascii="Times New Roman" w:hAnsi="Times New Roman" w:cs="Times New Roman"/>
          <w:sz w:val="28"/>
          <w:szCs w:val="28"/>
        </w:rPr>
      </w:pPr>
      <w:bookmarkStart w:id="56" w:name="sub_104"/>
      <w:r w:rsidRPr="00EB0F66">
        <w:rPr>
          <w:rFonts w:ascii="Times New Roman" w:hAnsi="Times New Roman" w:cs="Times New Roman"/>
          <w:sz w:val="28"/>
          <w:szCs w:val="28"/>
        </w:rPr>
        <w:t>Заключение должно содержать следующую информацию:</w:t>
      </w:r>
    </w:p>
    <w:bookmarkEnd w:id="56"/>
    <w:p w:rsidR="006B1C03" w:rsidRPr="00EB0F66" w:rsidRDefault="006B1C03" w:rsidP="006B1C03">
      <w:pPr>
        <w:rPr>
          <w:rFonts w:ascii="Times New Roman" w:hAnsi="Times New Roman" w:cs="Times New Roman"/>
          <w:sz w:val="28"/>
          <w:szCs w:val="28"/>
        </w:rPr>
      </w:pPr>
      <w:proofErr w:type="gramStart"/>
      <w:r w:rsidRPr="00EB0F66">
        <w:rPr>
          <w:rFonts w:ascii="Times New Roman" w:hAnsi="Times New Roman" w:cs="Times New Roman"/>
          <w:sz w:val="28"/>
          <w:szCs w:val="28"/>
        </w:rPr>
        <w:t>- описание выявленных при проведении аудиторского мероприятия нарушений и (или) недостатков (если выявлены), вновь выявленных бюджетных рисков, не включенных в реестр бюджетных рисков главного администратора (администратора) бюджетных средств.</w:t>
      </w:r>
      <w:proofErr w:type="gramEnd"/>
      <w:r w:rsidRPr="00EB0F66">
        <w:rPr>
          <w:rFonts w:ascii="Times New Roman" w:hAnsi="Times New Roman" w:cs="Times New Roman"/>
          <w:sz w:val="28"/>
          <w:szCs w:val="28"/>
        </w:rPr>
        <w:t xml:space="preserve"> При наличии возможности дать стоимостную оценку выявленных нарушений и (или) недостатков, такая оценка приводится в заключении по результатам аудиторского мероприятия;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предложения и рекомендации по коррекции выявленных нарушений и (или) недостатков, минимизации (устранению) бюджетных рисков, организации и осуществлению внутреннего финансового контроля, повышению качества финансового менеджмента;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дата оформления заключения;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фамилия и инициалы, должность, подпись руководителя субъекта внутреннего финансового аудита;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фамилия и инициалы, должность, подпись руководителя аудиторской группы (при наличии).</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К заключению прилагаются документы, необходимые для разъяснения процесса проведения и результатов аудиторского мероприятия, в том числе:</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тема (объекты и цели) аудиторского мероприятия, проверяемый период в соответствии с программой аудиторского мероприятия;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фактические даты начала и окончания аудиторского мероприятия;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основания проведения аудиторского мероприятия: пункт плана проведения аудиторских мероприятий или номер и дата документа главного администратора (администратора) бюджетных средств о проведении внепланового аудиторского мероприятия;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состав аудиторской группы с указанием фамилий и инициалов и должностей каждого члена аудиторской группы, включая экспертов, не являющихся должностными лицами (работниками) главного администратора  бюджетных средств.</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Указанные в заключени</w:t>
      </w:r>
      <w:proofErr w:type="gramStart"/>
      <w:r w:rsidRPr="00EB0F66">
        <w:rPr>
          <w:rFonts w:ascii="Times New Roman" w:hAnsi="Times New Roman" w:cs="Times New Roman"/>
          <w:sz w:val="28"/>
          <w:szCs w:val="28"/>
        </w:rPr>
        <w:t>и</w:t>
      </w:r>
      <w:proofErr w:type="gramEnd"/>
      <w:r w:rsidRPr="00EB0F66">
        <w:rPr>
          <w:rFonts w:ascii="Times New Roman" w:hAnsi="Times New Roman" w:cs="Times New Roman"/>
          <w:sz w:val="28"/>
          <w:szCs w:val="28"/>
        </w:rPr>
        <w:t xml:space="preserve"> нарушения и недостатки должны быть подтверждены аудиторскими доказательствами. Все выводы и предложения, </w:t>
      </w:r>
      <w:r w:rsidRPr="00EB0F66">
        <w:rPr>
          <w:rFonts w:ascii="Times New Roman" w:hAnsi="Times New Roman" w:cs="Times New Roman"/>
          <w:sz w:val="28"/>
          <w:szCs w:val="28"/>
        </w:rPr>
        <w:lastRenderedPageBreak/>
        <w:t>содержащиеся в заключении должны основываться на достаточной и надежной информации.</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Заключение подписывается руководителем субъекта внутреннего финансового контроля.</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Заключение оформляется в соответствии с приложением № 3.</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xml:space="preserve">Заключение отражает результаты проведения аудиторского мероприятия, включая описание выявленных нарушений и (или) недостатков, бюджетных рисков, и содержит выводы, предложения и рекомендации, в том числе предложения минимизации (устранения) бюджетных рисков и по организации внутреннего финансового контроля. </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30. Выводы о достоверности и полноте бюджетной отчетности, а также о соответствии ведения бюджетного учета и составления бюджетной отчетности методологии и стандартам бюджетного учета и бюджетной отчетности, установленным Министерством финансов Российской Федерации, основываются на следующих результатах аудиторской проверки, отражающих:</w:t>
      </w:r>
    </w:p>
    <w:p w:rsidR="006B1C03" w:rsidRPr="00EB0F66" w:rsidRDefault="006B1C03" w:rsidP="006B1C03">
      <w:pPr>
        <w:rPr>
          <w:rFonts w:ascii="Times New Roman" w:hAnsi="Times New Roman" w:cs="Times New Roman"/>
          <w:sz w:val="28"/>
          <w:szCs w:val="28"/>
        </w:rPr>
      </w:pPr>
      <w:proofErr w:type="gramStart"/>
      <w:r w:rsidRPr="00EB0F66">
        <w:rPr>
          <w:rFonts w:ascii="Times New Roman" w:hAnsi="Times New Roman" w:cs="Times New Roman"/>
          <w:sz w:val="28"/>
          <w:szCs w:val="28"/>
        </w:rPr>
        <w:t>- соответствие порядка ведения бюджетного учета и составления индивидуальной бюджетной отчетности, сформированной главным администратором бюджетных средств, методологии и стандартам бюджетного учета и бюджетной отчетности, установленным Министерством финансов Российской Федерации (включая выводы о соблюдении порядка формирования (актуализации) учетной политики, оформления и принятия к учету первичных учетных документов, проведения инвентаризации активов и обязательств, хранения документов бюджетного учета, а также о соответствии состава бюджетной</w:t>
      </w:r>
      <w:proofErr w:type="gramEnd"/>
      <w:r w:rsidRPr="00EB0F66">
        <w:rPr>
          <w:rFonts w:ascii="Times New Roman" w:hAnsi="Times New Roman" w:cs="Times New Roman"/>
          <w:sz w:val="28"/>
          <w:szCs w:val="28"/>
        </w:rPr>
        <w:t xml:space="preserve"> отчетности требованиям, установленным в нормативных правовых актах, регулирующих составление и представление бюджетной отчетности, ее составлении на основе данных, содержащихся в регистрах бюджетного учета);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соблюдение главным администратором бюджетных средств порядка формирования консолидированной бюджетной отчетности;</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полноту и достоверность показателей бюджетной отчетности объекта аудита;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наличие (отсутствие) обстоятельств, которые оказывают или могут оказать существенное влияние на достоверность бюджетной отчетности объекта аудита;</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наличие значимых остаточных бюджетных рисков, в том числе рисков искажения бюджетной отчетности, которые оказывают или могут оказать влияние на принятие управленческих решений руководителем главного администратора (администратора) бюджетных средств;</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t>- наличие (отсутствие) фактов внесения объектом аудита исправлений в бюджетную отчетность за предыдущие периоды по требованию органов власти, которым объект аудита представляет бюджетную отчетность в установленном порядке.</w:t>
      </w:r>
    </w:p>
    <w:p w:rsidR="006B1C03" w:rsidRPr="00EB0F66" w:rsidRDefault="006B1C03" w:rsidP="006B1C03">
      <w:pPr>
        <w:rPr>
          <w:rFonts w:ascii="Times New Roman" w:hAnsi="Times New Roman" w:cs="Times New Roman"/>
          <w:sz w:val="28"/>
          <w:szCs w:val="28"/>
        </w:rPr>
      </w:pPr>
      <w:r w:rsidRPr="00EB0F66">
        <w:rPr>
          <w:rFonts w:ascii="Times New Roman" w:hAnsi="Times New Roman" w:cs="Times New Roman"/>
          <w:sz w:val="28"/>
          <w:szCs w:val="28"/>
        </w:rPr>
        <w:lastRenderedPageBreak/>
        <w:t xml:space="preserve">Субъект внутреннего финансового аудита вправе сделать вывод о недостоверности бюджетной отчетности главного администратора  бюджетных средств в случае, если такая отчетность содержит информацию с существенными ошибками и искажениями, которая не позволяет ее пользователям положиться на нее, как </w:t>
      </w:r>
      <w:proofErr w:type="gramStart"/>
      <w:r w:rsidRPr="00EB0F66">
        <w:rPr>
          <w:rFonts w:ascii="Times New Roman" w:hAnsi="Times New Roman" w:cs="Times New Roman"/>
          <w:sz w:val="28"/>
          <w:szCs w:val="28"/>
        </w:rPr>
        <w:t>на</w:t>
      </w:r>
      <w:proofErr w:type="gramEnd"/>
      <w:r w:rsidRPr="00EB0F66">
        <w:rPr>
          <w:rFonts w:ascii="Times New Roman" w:hAnsi="Times New Roman" w:cs="Times New Roman"/>
          <w:sz w:val="28"/>
          <w:szCs w:val="28"/>
        </w:rPr>
        <w:t xml:space="preserve"> достоверную.</w:t>
      </w:r>
    </w:p>
    <w:p w:rsidR="00030A42" w:rsidRPr="00EB0F66" w:rsidRDefault="006B1C03" w:rsidP="006B1C03">
      <w:pPr>
        <w:pStyle w:val="a5"/>
        <w:rPr>
          <w:rFonts w:ascii="Times New Roman" w:hAnsi="Times New Roman" w:cs="Times New Roman"/>
          <w:sz w:val="28"/>
          <w:szCs w:val="28"/>
        </w:rPr>
      </w:pPr>
      <w:r w:rsidRPr="00EB0F66">
        <w:rPr>
          <w:rFonts w:ascii="Times New Roman" w:hAnsi="Times New Roman" w:cs="Times New Roman"/>
          <w:sz w:val="28"/>
          <w:szCs w:val="28"/>
        </w:rPr>
        <w:t>31</w:t>
      </w:r>
      <w:r w:rsidR="00030A42" w:rsidRPr="00EB0F66">
        <w:rPr>
          <w:rFonts w:ascii="Times New Roman" w:hAnsi="Times New Roman" w:cs="Times New Roman"/>
          <w:sz w:val="28"/>
          <w:szCs w:val="28"/>
        </w:rPr>
        <w:t>. Экземпляр Заключения, подписанный руководителем и членами аудиторской группы, передается на ознакомление Субъекту бюджетной процедуры в течение трех рабочих дней.</w:t>
      </w:r>
    </w:p>
    <w:p w:rsidR="00030A42" w:rsidRPr="00EB0F66" w:rsidRDefault="006B1C03" w:rsidP="006B1C03">
      <w:pPr>
        <w:pStyle w:val="a5"/>
        <w:rPr>
          <w:rFonts w:ascii="Times New Roman" w:hAnsi="Times New Roman" w:cs="Times New Roman"/>
          <w:sz w:val="28"/>
          <w:szCs w:val="28"/>
        </w:rPr>
      </w:pPr>
      <w:bookmarkStart w:id="57" w:name="100131"/>
      <w:bookmarkEnd w:id="57"/>
      <w:r w:rsidRPr="00EB0F66">
        <w:rPr>
          <w:rFonts w:ascii="Times New Roman" w:hAnsi="Times New Roman" w:cs="Times New Roman"/>
          <w:sz w:val="28"/>
          <w:szCs w:val="28"/>
        </w:rPr>
        <w:t>32</w:t>
      </w:r>
      <w:r w:rsidR="00030A42" w:rsidRPr="00EB0F66">
        <w:rPr>
          <w:rFonts w:ascii="Times New Roman" w:hAnsi="Times New Roman" w:cs="Times New Roman"/>
          <w:sz w:val="28"/>
          <w:szCs w:val="28"/>
        </w:rPr>
        <w:t xml:space="preserve">. При наличии возражений и предложений по фактам, указанным в Заключении, Субъект бюджетной процедуры в течение 3 рабочих дней </w:t>
      </w:r>
      <w:proofErr w:type="gramStart"/>
      <w:r w:rsidR="00030A42" w:rsidRPr="00EB0F66">
        <w:rPr>
          <w:rFonts w:ascii="Times New Roman" w:hAnsi="Times New Roman" w:cs="Times New Roman"/>
          <w:sz w:val="28"/>
          <w:szCs w:val="28"/>
        </w:rPr>
        <w:t>с даты</w:t>
      </w:r>
      <w:proofErr w:type="gramEnd"/>
      <w:r w:rsidR="00030A42" w:rsidRPr="00EB0F66">
        <w:rPr>
          <w:rFonts w:ascii="Times New Roman" w:hAnsi="Times New Roman" w:cs="Times New Roman"/>
          <w:sz w:val="28"/>
          <w:szCs w:val="28"/>
        </w:rPr>
        <w:t xml:space="preserve"> его получения на ознакомление вправе представить в свободной форме возражения и предложения аудиторской группе на бумажном носителе или в электронном виде.</w:t>
      </w:r>
    </w:p>
    <w:p w:rsidR="00030A42" w:rsidRPr="00EB0F66" w:rsidRDefault="006B1C03" w:rsidP="00941495">
      <w:pPr>
        <w:pStyle w:val="a5"/>
        <w:rPr>
          <w:rFonts w:ascii="Times New Roman" w:hAnsi="Times New Roman" w:cs="Times New Roman"/>
          <w:sz w:val="28"/>
          <w:szCs w:val="28"/>
        </w:rPr>
      </w:pPr>
      <w:bookmarkStart w:id="58" w:name="100132"/>
      <w:bookmarkEnd w:id="58"/>
      <w:r w:rsidRPr="00EB0F66">
        <w:rPr>
          <w:rFonts w:ascii="Times New Roman" w:hAnsi="Times New Roman" w:cs="Times New Roman"/>
          <w:sz w:val="28"/>
          <w:szCs w:val="28"/>
        </w:rPr>
        <w:t>33</w:t>
      </w:r>
      <w:r w:rsidR="00030A42" w:rsidRPr="00EB0F66">
        <w:rPr>
          <w:rFonts w:ascii="Times New Roman" w:hAnsi="Times New Roman" w:cs="Times New Roman"/>
          <w:sz w:val="28"/>
          <w:szCs w:val="28"/>
        </w:rPr>
        <w:t>. Аудиторская группа в течение 3 рабочих дней со дня получения возражений и предложений рассматривает их обоснованность и дает заключение по представленным Субъектом бюджетных процедур возражениям и предложениям (далее - Заключение по возражениям и предложениям) в свободной форме.</w:t>
      </w:r>
    </w:p>
    <w:p w:rsidR="00030A42" w:rsidRPr="00EB0F66" w:rsidRDefault="006B1C03" w:rsidP="00941495">
      <w:pPr>
        <w:pStyle w:val="a5"/>
        <w:rPr>
          <w:rFonts w:ascii="Times New Roman" w:hAnsi="Times New Roman" w:cs="Times New Roman"/>
          <w:sz w:val="28"/>
          <w:szCs w:val="28"/>
        </w:rPr>
      </w:pPr>
      <w:bookmarkStart w:id="59" w:name="100133"/>
      <w:bookmarkEnd w:id="59"/>
      <w:r w:rsidRPr="00EB0F66">
        <w:rPr>
          <w:rFonts w:ascii="Times New Roman" w:hAnsi="Times New Roman" w:cs="Times New Roman"/>
          <w:sz w:val="28"/>
          <w:szCs w:val="28"/>
        </w:rPr>
        <w:t>34</w:t>
      </w:r>
      <w:r w:rsidR="00030A42" w:rsidRPr="00EB0F66">
        <w:rPr>
          <w:rFonts w:ascii="Times New Roman" w:hAnsi="Times New Roman" w:cs="Times New Roman"/>
          <w:sz w:val="28"/>
          <w:szCs w:val="28"/>
        </w:rPr>
        <w:t>. Заключение по возражениям и предложениям направляется Субъекту бюджетных процедур в письменной и/или электронной форме, а его копия приобщается к материалам аудиторского мероприятия.</w:t>
      </w:r>
    </w:p>
    <w:p w:rsidR="00030A42" w:rsidRPr="00EB0F66" w:rsidRDefault="00941495" w:rsidP="00941495">
      <w:pPr>
        <w:pStyle w:val="a5"/>
        <w:rPr>
          <w:rFonts w:ascii="Times New Roman" w:hAnsi="Times New Roman" w:cs="Times New Roman"/>
          <w:sz w:val="28"/>
          <w:szCs w:val="28"/>
        </w:rPr>
      </w:pPr>
      <w:bookmarkStart w:id="60" w:name="100134"/>
      <w:bookmarkEnd w:id="60"/>
      <w:r w:rsidRPr="00EB0F66">
        <w:rPr>
          <w:rFonts w:ascii="Times New Roman" w:hAnsi="Times New Roman" w:cs="Times New Roman"/>
          <w:sz w:val="28"/>
          <w:szCs w:val="28"/>
        </w:rPr>
        <w:t>35</w:t>
      </w:r>
      <w:r w:rsidR="00030A42" w:rsidRPr="00EB0F66">
        <w:rPr>
          <w:rFonts w:ascii="Times New Roman" w:hAnsi="Times New Roman" w:cs="Times New Roman"/>
          <w:sz w:val="28"/>
          <w:szCs w:val="28"/>
        </w:rPr>
        <w:t xml:space="preserve">. Заключение, подписанное руководителем субъекта аудита и членами аудиторской группы, завизированное руководителем Субъекта бюджетной процедуры представляется </w:t>
      </w:r>
      <w:r w:rsidRPr="00EB0F66">
        <w:rPr>
          <w:rFonts w:ascii="Times New Roman" w:hAnsi="Times New Roman" w:cs="Times New Roman"/>
          <w:sz w:val="28"/>
          <w:szCs w:val="28"/>
        </w:rPr>
        <w:t>руководителю главного администратора бюджетных сре</w:t>
      </w:r>
      <w:proofErr w:type="gramStart"/>
      <w:r w:rsidRPr="00EB0F66">
        <w:rPr>
          <w:rFonts w:ascii="Times New Roman" w:hAnsi="Times New Roman" w:cs="Times New Roman"/>
          <w:sz w:val="28"/>
          <w:szCs w:val="28"/>
        </w:rPr>
        <w:t>дств</w:t>
      </w:r>
      <w:r w:rsidR="00030A42" w:rsidRPr="00EB0F66">
        <w:rPr>
          <w:rFonts w:ascii="Times New Roman" w:hAnsi="Times New Roman" w:cs="Times New Roman"/>
          <w:sz w:val="28"/>
          <w:szCs w:val="28"/>
        </w:rPr>
        <w:t xml:space="preserve"> дл</w:t>
      </w:r>
      <w:proofErr w:type="gramEnd"/>
      <w:r w:rsidR="00030A42" w:rsidRPr="00EB0F66">
        <w:rPr>
          <w:rFonts w:ascii="Times New Roman" w:hAnsi="Times New Roman" w:cs="Times New Roman"/>
          <w:sz w:val="28"/>
          <w:szCs w:val="28"/>
        </w:rPr>
        <w:t xml:space="preserve">я рассмотрения и принятия решения. </w:t>
      </w:r>
      <w:bookmarkStart w:id="61" w:name="100135"/>
      <w:bookmarkEnd w:id="61"/>
    </w:p>
    <w:p w:rsidR="00030A42" w:rsidRPr="00EB0F66" w:rsidRDefault="00030A42" w:rsidP="00941495">
      <w:pPr>
        <w:pStyle w:val="a5"/>
        <w:rPr>
          <w:rFonts w:ascii="Times New Roman" w:hAnsi="Times New Roman" w:cs="Times New Roman"/>
          <w:sz w:val="28"/>
          <w:szCs w:val="28"/>
        </w:rPr>
      </w:pPr>
      <w:bookmarkStart w:id="62" w:name="100136"/>
      <w:bookmarkStart w:id="63" w:name="100137"/>
      <w:bookmarkEnd w:id="62"/>
      <w:bookmarkEnd w:id="63"/>
      <w:r w:rsidRPr="00EB0F66">
        <w:rPr>
          <w:rFonts w:ascii="Times New Roman" w:hAnsi="Times New Roman" w:cs="Times New Roman"/>
          <w:sz w:val="28"/>
          <w:szCs w:val="28"/>
        </w:rPr>
        <w:t xml:space="preserve">По результатам рассмотрения </w:t>
      </w:r>
      <w:r w:rsidR="00941495" w:rsidRPr="00EB0F66">
        <w:rPr>
          <w:rFonts w:ascii="Times New Roman" w:hAnsi="Times New Roman" w:cs="Times New Roman"/>
          <w:sz w:val="28"/>
          <w:szCs w:val="28"/>
        </w:rPr>
        <w:t xml:space="preserve">руководитель главного администратора бюджетных средств </w:t>
      </w:r>
      <w:r w:rsidRPr="00EB0F66">
        <w:rPr>
          <w:rFonts w:ascii="Times New Roman" w:hAnsi="Times New Roman" w:cs="Times New Roman"/>
          <w:sz w:val="28"/>
          <w:szCs w:val="28"/>
        </w:rPr>
        <w:t>принимает решение о согласии с выводами и предложениями, отраженными в Заключени</w:t>
      </w:r>
      <w:proofErr w:type="gramStart"/>
      <w:r w:rsidRPr="00EB0F66">
        <w:rPr>
          <w:rFonts w:ascii="Times New Roman" w:hAnsi="Times New Roman" w:cs="Times New Roman"/>
          <w:sz w:val="28"/>
          <w:szCs w:val="28"/>
        </w:rPr>
        <w:t>и</w:t>
      </w:r>
      <w:proofErr w:type="gramEnd"/>
      <w:r w:rsidRPr="00EB0F66">
        <w:rPr>
          <w:rFonts w:ascii="Times New Roman" w:hAnsi="Times New Roman" w:cs="Times New Roman"/>
          <w:sz w:val="28"/>
          <w:szCs w:val="28"/>
        </w:rPr>
        <w:t xml:space="preserve"> или о недостаточной обоснованности аудиторских выводов, предложений и рекомендаций.</w:t>
      </w:r>
    </w:p>
    <w:p w:rsidR="00030A42" w:rsidRPr="00EB0F66" w:rsidRDefault="00941495" w:rsidP="00941495">
      <w:pPr>
        <w:pStyle w:val="a5"/>
        <w:rPr>
          <w:rFonts w:ascii="Times New Roman" w:hAnsi="Times New Roman" w:cs="Times New Roman"/>
          <w:sz w:val="28"/>
          <w:szCs w:val="28"/>
        </w:rPr>
      </w:pPr>
      <w:bookmarkStart w:id="64" w:name="100138"/>
      <w:bookmarkEnd w:id="64"/>
      <w:r w:rsidRPr="00EB0F66">
        <w:rPr>
          <w:rFonts w:ascii="Times New Roman" w:hAnsi="Times New Roman" w:cs="Times New Roman"/>
          <w:sz w:val="28"/>
          <w:szCs w:val="28"/>
        </w:rPr>
        <w:t>36</w:t>
      </w:r>
      <w:r w:rsidR="00030A42" w:rsidRPr="00EB0F66">
        <w:rPr>
          <w:rFonts w:ascii="Times New Roman" w:hAnsi="Times New Roman" w:cs="Times New Roman"/>
          <w:sz w:val="28"/>
          <w:szCs w:val="28"/>
        </w:rPr>
        <w:t xml:space="preserve">. Подписанный экземпляр Заключения с решением </w:t>
      </w:r>
      <w:r w:rsidRPr="00EB0F66">
        <w:rPr>
          <w:rFonts w:ascii="Times New Roman" w:hAnsi="Times New Roman" w:cs="Times New Roman"/>
          <w:sz w:val="28"/>
          <w:szCs w:val="28"/>
        </w:rPr>
        <w:t xml:space="preserve">руководителя главного администратора бюджетных средств </w:t>
      </w:r>
      <w:r w:rsidR="00030A42" w:rsidRPr="00EB0F66">
        <w:rPr>
          <w:rFonts w:ascii="Times New Roman" w:hAnsi="Times New Roman" w:cs="Times New Roman"/>
          <w:sz w:val="28"/>
          <w:szCs w:val="28"/>
        </w:rPr>
        <w:t>остается в Отделе, копия - передается Субъекту бюджетной процедуры.</w:t>
      </w:r>
    </w:p>
    <w:p w:rsidR="001268D8" w:rsidRPr="00EB0F66" w:rsidRDefault="001268D8" w:rsidP="001268D8">
      <w:pPr>
        <w:pStyle w:val="a5"/>
        <w:rPr>
          <w:rFonts w:ascii="Times New Roman" w:hAnsi="Times New Roman" w:cs="Times New Roman"/>
          <w:sz w:val="28"/>
          <w:szCs w:val="28"/>
        </w:rPr>
      </w:pPr>
      <w:bookmarkStart w:id="65" w:name="100139"/>
      <w:bookmarkEnd w:id="65"/>
      <w:r w:rsidRPr="00EB0F66">
        <w:rPr>
          <w:rFonts w:ascii="Times New Roman" w:hAnsi="Times New Roman" w:cs="Times New Roman"/>
          <w:sz w:val="28"/>
          <w:szCs w:val="28"/>
        </w:rPr>
        <w:t>37</w:t>
      </w:r>
      <w:r w:rsidR="00030A42" w:rsidRPr="00EB0F66">
        <w:rPr>
          <w:rFonts w:ascii="Times New Roman" w:hAnsi="Times New Roman" w:cs="Times New Roman"/>
          <w:sz w:val="28"/>
          <w:szCs w:val="28"/>
        </w:rPr>
        <w:t xml:space="preserve">. В течение 5 рабочих дней со дня, следующего за днем получения копии Заключения с решением (резолюцией) </w:t>
      </w:r>
      <w:r w:rsidR="00941495" w:rsidRPr="00EB0F66">
        <w:rPr>
          <w:rFonts w:ascii="Times New Roman" w:hAnsi="Times New Roman" w:cs="Times New Roman"/>
          <w:sz w:val="28"/>
          <w:szCs w:val="28"/>
        </w:rPr>
        <w:t>руководителя главного администратора бюджетных средств</w:t>
      </w:r>
      <w:r w:rsidR="00030A42" w:rsidRPr="00EB0F66">
        <w:rPr>
          <w:rFonts w:ascii="Times New Roman" w:hAnsi="Times New Roman" w:cs="Times New Roman"/>
          <w:sz w:val="28"/>
          <w:szCs w:val="28"/>
        </w:rPr>
        <w:t xml:space="preserve">, Субъект бюджетной процедуры обеспечивает разработку </w:t>
      </w:r>
      <w:r w:rsidRPr="00EB0F66">
        <w:rPr>
          <w:rFonts w:ascii="Times New Roman" w:hAnsi="Times New Roman" w:cs="Times New Roman"/>
          <w:sz w:val="28"/>
          <w:szCs w:val="28"/>
        </w:rPr>
        <w:t xml:space="preserve">и выполнение </w:t>
      </w:r>
      <w:r w:rsidR="00030A42" w:rsidRPr="00EB0F66">
        <w:rPr>
          <w:rFonts w:ascii="Times New Roman" w:hAnsi="Times New Roman" w:cs="Times New Roman"/>
          <w:sz w:val="28"/>
          <w:szCs w:val="28"/>
        </w:rPr>
        <w:t xml:space="preserve">плана мероприятий по реализации предложений и рекомендаций и/или устранению недостатков/нарушений </w:t>
      </w:r>
      <w:bookmarkStart w:id="66" w:name="100140"/>
      <w:bookmarkEnd w:id="66"/>
      <w:r w:rsidR="00EB0F66" w:rsidRPr="00EB0F66">
        <w:rPr>
          <w:rFonts w:ascii="Times New Roman" w:hAnsi="Times New Roman" w:cs="Times New Roman"/>
          <w:sz w:val="28"/>
          <w:szCs w:val="28"/>
        </w:rPr>
        <w:t>(приложение № 4)</w:t>
      </w:r>
    </w:p>
    <w:p w:rsidR="00F45B01" w:rsidRPr="00EB0F66" w:rsidRDefault="00F45B01" w:rsidP="00F45B01"/>
    <w:p w:rsidR="002477CE" w:rsidRPr="00EB0F66" w:rsidRDefault="0083644B" w:rsidP="0083644B">
      <w:pPr>
        <w:jc w:val="center"/>
        <w:rPr>
          <w:rFonts w:ascii="Times New Roman" w:hAnsi="Times New Roman" w:cs="Times New Roman"/>
          <w:b/>
          <w:sz w:val="28"/>
          <w:szCs w:val="28"/>
        </w:rPr>
      </w:pPr>
      <w:r w:rsidRPr="00EB0F66">
        <w:rPr>
          <w:rFonts w:ascii="Times New Roman" w:hAnsi="Times New Roman" w:cs="Times New Roman"/>
          <w:b/>
          <w:sz w:val="28"/>
          <w:szCs w:val="28"/>
        </w:rPr>
        <w:t>Составление и представление годовой отчетности о результатах осуществления внутреннего финансового аудита</w:t>
      </w:r>
    </w:p>
    <w:p w:rsidR="0083644B" w:rsidRPr="00EB0F66" w:rsidRDefault="0083644B" w:rsidP="0083644B">
      <w:pPr>
        <w:rPr>
          <w:rFonts w:ascii="Times New Roman" w:hAnsi="Times New Roman" w:cs="Times New Roman"/>
          <w:sz w:val="28"/>
          <w:szCs w:val="28"/>
        </w:rPr>
      </w:pPr>
    </w:p>
    <w:p w:rsidR="0083644B" w:rsidRPr="00EB0F66" w:rsidRDefault="0083644B" w:rsidP="00FA108B">
      <w:pPr>
        <w:pStyle w:val="a5"/>
        <w:rPr>
          <w:rFonts w:ascii="Times New Roman" w:hAnsi="Times New Roman" w:cs="Times New Roman"/>
          <w:sz w:val="28"/>
          <w:szCs w:val="28"/>
        </w:rPr>
      </w:pPr>
      <w:bookmarkStart w:id="67" w:name="100142"/>
      <w:bookmarkEnd w:id="67"/>
      <w:r w:rsidRPr="00EB0F66">
        <w:rPr>
          <w:rFonts w:ascii="Times New Roman" w:hAnsi="Times New Roman" w:cs="Times New Roman"/>
          <w:sz w:val="28"/>
          <w:szCs w:val="28"/>
        </w:rPr>
        <w:t xml:space="preserve">38 Годовая отчетность о результатах осуществления внутреннего финансового аудита за отчетный финансовый год формируется по состоянию на 1 января года, следующего за отчетным годом, с пояснительной запиской </w:t>
      </w:r>
      <w:r w:rsidRPr="00EB0F66">
        <w:rPr>
          <w:rFonts w:ascii="Times New Roman" w:hAnsi="Times New Roman" w:cs="Times New Roman"/>
          <w:sz w:val="28"/>
          <w:szCs w:val="28"/>
        </w:rPr>
        <w:lastRenderedPageBreak/>
        <w:t>(</w:t>
      </w:r>
      <w:hyperlink r:id="rId14" w:history="1">
        <w:r w:rsidRPr="00EB0F66">
          <w:rPr>
            <w:rStyle w:val="ad"/>
            <w:rFonts w:ascii="Times New Roman" w:hAnsi="Times New Roman" w:cs="Times New Roman"/>
            <w:color w:val="auto"/>
            <w:sz w:val="28"/>
            <w:szCs w:val="28"/>
          </w:rPr>
          <w:t>приложение 5</w:t>
        </w:r>
      </w:hyperlink>
      <w:r w:rsidRPr="00EB0F66">
        <w:rPr>
          <w:rFonts w:ascii="Times New Roman" w:hAnsi="Times New Roman" w:cs="Times New Roman"/>
          <w:sz w:val="28"/>
          <w:szCs w:val="28"/>
        </w:rPr>
        <w:t xml:space="preserve"> к Порядку) и направляется </w:t>
      </w:r>
      <w:r w:rsidR="00FA108B" w:rsidRPr="00EB0F66">
        <w:rPr>
          <w:rFonts w:ascii="Times New Roman" w:hAnsi="Times New Roman" w:cs="Times New Roman"/>
          <w:sz w:val="28"/>
          <w:szCs w:val="28"/>
        </w:rPr>
        <w:t>руководителю главного администратора бюджетных средств</w:t>
      </w:r>
      <w:r w:rsidRPr="00EB0F66">
        <w:rPr>
          <w:rFonts w:ascii="Times New Roman" w:hAnsi="Times New Roman" w:cs="Times New Roman"/>
          <w:sz w:val="28"/>
          <w:szCs w:val="28"/>
        </w:rPr>
        <w:t xml:space="preserve"> до 25 января текущего финансового года.</w:t>
      </w:r>
    </w:p>
    <w:p w:rsidR="0083644B" w:rsidRPr="00EB0F66" w:rsidRDefault="00FA108B" w:rsidP="00FA108B">
      <w:pPr>
        <w:pStyle w:val="a5"/>
        <w:rPr>
          <w:rFonts w:ascii="Times New Roman" w:hAnsi="Times New Roman" w:cs="Times New Roman"/>
          <w:sz w:val="28"/>
          <w:szCs w:val="28"/>
        </w:rPr>
      </w:pPr>
      <w:bookmarkStart w:id="68" w:name="100143"/>
      <w:bookmarkEnd w:id="68"/>
      <w:r w:rsidRPr="00EB0F66">
        <w:rPr>
          <w:rFonts w:ascii="Times New Roman" w:hAnsi="Times New Roman" w:cs="Times New Roman"/>
          <w:sz w:val="28"/>
          <w:szCs w:val="28"/>
        </w:rPr>
        <w:t>39</w:t>
      </w:r>
      <w:r w:rsidR="0083644B" w:rsidRPr="00EB0F66">
        <w:rPr>
          <w:rFonts w:ascii="Times New Roman" w:hAnsi="Times New Roman" w:cs="Times New Roman"/>
          <w:sz w:val="28"/>
          <w:szCs w:val="28"/>
        </w:rPr>
        <w:t>. Отчетным периодом является календарный год с 1 января по 31 декабря включительно.</w:t>
      </w:r>
    </w:p>
    <w:p w:rsidR="0083644B" w:rsidRPr="00EB0F66" w:rsidRDefault="00FA108B" w:rsidP="00FA108B">
      <w:pPr>
        <w:pStyle w:val="a5"/>
        <w:rPr>
          <w:rFonts w:ascii="Times New Roman" w:hAnsi="Times New Roman" w:cs="Times New Roman"/>
          <w:sz w:val="28"/>
          <w:szCs w:val="28"/>
        </w:rPr>
      </w:pPr>
      <w:bookmarkStart w:id="69" w:name="100144"/>
      <w:bookmarkEnd w:id="69"/>
      <w:r w:rsidRPr="00EB0F66">
        <w:rPr>
          <w:rFonts w:ascii="Times New Roman" w:hAnsi="Times New Roman" w:cs="Times New Roman"/>
          <w:sz w:val="28"/>
          <w:szCs w:val="28"/>
        </w:rPr>
        <w:t>40</w:t>
      </w:r>
      <w:r w:rsidR="0083644B" w:rsidRPr="00EB0F66">
        <w:rPr>
          <w:rFonts w:ascii="Times New Roman" w:hAnsi="Times New Roman" w:cs="Times New Roman"/>
          <w:sz w:val="28"/>
          <w:szCs w:val="28"/>
        </w:rPr>
        <w:t>. Годовая отчетность включает данные, отраженные в заключениях и Реестре бюджетных рисков и включает в себя информацию, в том числе подтверждающую выводы о достоверности сводной бюджетной отчетности, о минимизации бюджетных рисков.</w:t>
      </w:r>
    </w:p>
    <w:p w:rsidR="0083644B" w:rsidRPr="00EB0F66" w:rsidRDefault="0083644B" w:rsidP="0083644B">
      <w:pPr>
        <w:rPr>
          <w:rFonts w:ascii="Times New Roman" w:hAnsi="Times New Roman" w:cs="Times New Roman"/>
          <w:sz w:val="28"/>
          <w:szCs w:val="28"/>
        </w:rPr>
      </w:pPr>
      <w:bookmarkStart w:id="70" w:name="100145"/>
      <w:bookmarkEnd w:id="70"/>
    </w:p>
    <w:p w:rsidR="00EB0F66" w:rsidRPr="00EB0F66" w:rsidRDefault="00EB0F66" w:rsidP="0083644B">
      <w:pPr>
        <w:rPr>
          <w:rFonts w:ascii="Times New Roman" w:hAnsi="Times New Roman" w:cs="Times New Roman"/>
          <w:sz w:val="28"/>
          <w:szCs w:val="28"/>
        </w:rPr>
      </w:pPr>
    </w:p>
    <w:p w:rsidR="00EB0F66" w:rsidRPr="00EB0F66" w:rsidRDefault="00EB0F66" w:rsidP="0083644B">
      <w:pPr>
        <w:rPr>
          <w:rFonts w:ascii="Times New Roman" w:hAnsi="Times New Roman" w:cs="Times New Roman"/>
          <w:sz w:val="28"/>
          <w:szCs w:val="28"/>
        </w:rPr>
      </w:pPr>
    </w:p>
    <w:p w:rsidR="006A586D" w:rsidRPr="00C4015D" w:rsidRDefault="006A586D" w:rsidP="006A586D">
      <w:pPr>
        <w:tabs>
          <w:tab w:val="left" w:pos="1080"/>
        </w:tabs>
        <w:ind w:firstLine="0"/>
        <w:rPr>
          <w:rFonts w:ascii="Times New Roman" w:hAnsi="Times New Roman" w:cs="Times New Roman"/>
          <w:sz w:val="28"/>
          <w:szCs w:val="28"/>
        </w:rPr>
      </w:pPr>
      <w:r w:rsidRPr="00C4015D">
        <w:rPr>
          <w:rFonts w:ascii="Times New Roman" w:hAnsi="Times New Roman" w:cs="Times New Roman"/>
          <w:sz w:val="28"/>
          <w:szCs w:val="28"/>
        </w:rPr>
        <w:t>Начальник</w:t>
      </w:r>
      <w:r>
        <w:rPr>
          <w:rFonts w:ascii="Times New Roman" w:hAnsi="Times New Roman" w:cs="Times New Roman"/>
          <w:sz w:val="28"/>
          <w:szCs w:val="28"/>
        </w:rPr>
        <w:t xml:space="preserve"> </w:t>
      </w:r>
      <w:r w:rsidRPr="00C4015D">
        <w:rPr>
          <w:rFonts w:ascii="Times New Roman" w:hAnsi="Times New Roman" w:cs="Times New Roman"/>
          <w:sz w:val="28"/>
          <w:szCs w:val="28"/>
        </w:rPr>
        <w:t>отдела контроля в сфере закупок</w:t>
      </w:r>
      <w:r>
        <w:rPr>
          <w:rFonts w:ascii="Times New Roman" w:hAnsi="Times New Roman" w:cs="Times New Roman"/>
          <w:sz w:val="28"/>
          <w:szCs w:val="28"/>
        </w:rPr>
        <w:t xml:space="preserve"> </w:t>
      </w:r>
    </w:p>
    <w:p w:rsidR="006A586D" w:rsidRDefault="006A586D" w:rsidP="006A586D">
      <w:pPr>
        <w:tabs>
          <w:tab w:val="left" w:pos="1080"/>
          <w:tab w:val="left" w:pos="7513"/>
          <w:tab w:val="left" w:pos="7797"/>
        </w:tabs>
        <w:ind w:firstLine="0"/>
        <w:rPr>
          <w:rFonts w:ascii="Times New Roman" w:hAnsi="Times New Roman" w:cs="Times New Roman"/>
          <w:sz w:val="28"/>
          <w:szCs w:val="28"/>
        </w:rPr>
      </w:pPr>
      <w:r w:rsidRPr="00C4015D">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6A586D" w:rsidRPr="00C4015D" w:rsidRDefault="006A586D" w:rsidP="006A586D">
      <w:pPr>
        <w:tabs>
          <w:tab w:val="left" w:pos="1080"/>
          <w:tab w:val="left" w:pos="7513"/>
          <w:tab w:val="left" w:pos="7797"/>
        </w:tabs>
        <w:ind w:firstLine="0"/>
        <w:rPr>
          <w:rFonts w:ascii="Times New Roman" w:hAnsi="Times New Roman" w:cs="Times New Roman"/>
          <w:sz w:val="28"/>
          <w:szCs w:val="28"/>
        </w:rPr>
      </w:pPr>
      <w:r>
        <w:rPr>
          <w:rFonts w:ascii="Times New Roman" w:hAnsi="Times New Roman" w:cs="Times New Roman"/>
          <w:sz w:val="28"/>
          <w:szCs w:val="28"/>
        </w:rPr>
        <w:t>образования Крымский район</w:t>
      </w:r>
      <w:r w:rsidRPr="00C401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401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401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4015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Е.А.Явник</w:t>
      </w:r>
      <w:proofErr w:type="spellEnd"/>
    </w:p>
    <w:p w:rsidR="006A586D" w:rsidRPr="00C4015D" w:rsidRDefault="006A586D" w:rsidP="006A586D">
      <w:pPr>
        <w:tabs>
          <w:tab w:val="left" w:pos="1080"/>
        </w:tabs>
        <w:ind w:firstLine="0"/>
        <w:rPr>
          <w:rFonts w:ascii="Times New Roman" w:hAnsi="Times New Roman" w:cs="Times New Roman"/>
          <w:sz w:val="28"/>
          <w:szCs w:val="28"/>
        </w:rPr>
      </w:pPr>
    </w:p>
    <w:p w:rsidR="00EB0F66" w:rsidRPr="00EB0F66" w:rsidRDefault="00EB0F66" w:rsidP="0083644B">
      <w:pPr>
        <w:rPr>
          <w:rFonts w:ascii="Times New Roman" w:hAnsi="Times New Roman" w:cs="Times New Roman"/>
          <w:sz w:val="28"/>
          <w:szCs w:val="28"/>
        </w:rPr>
      </w:pPr>
    </w:p>
    <w:sectPr w:rsidR="00EB0F66" w:rsidRPr="00EB0F66" w:rsidSect="0040513F">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F66" w:rsidRDefault="00EB0F66">
      <w:r>
        <w:separator/>
      </w:r>
    </w:p>
  </w:endnote>
  <w:endnote w:type="continuationSeparator" w:id="0">
    <w:p w:rsidR="00EB0F66" w:rsidRDefault="00EB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F66" w:rsidRDefault="00EB0F66">
      <w:r>
        <w:separator/>
      </w:r>
    </w:p>
  </w:footnote>
  <w:footnote w:type="continuationSeparator" w:id="0">
    <w:p w:rsidR="00EB0F66" w:rsidRDefault="00EB0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0395"/>
      <w:docPartObj>
        <w:docPartGallery w:val="Page Numbers (Top of Page)"/>
        <w:docPartUnique/>
      </w:docPartObj>
    </w:sdtPr>
    <w:sdtEndPr/>
    <w:sdtContent>
      <w:p w:rsidR="00EB0F66" w:rsidRDefault="00EB0F66">
        <w:pPr>
          <w:pStyle w:val="a3"/>
          <w:jc w:val="center"/>
        </w:pPr>
        <w:r>
          <w:fldChar w:fldCharType="begin"/>
        </w:r>
        <w:r>
          <w:instrText xml:space="preserve"> PAGE   \* MERGEFORMAT </w:instrText>
        </w:r>
        <w:r>
          <w:fldChar w:fldCharType="separate"/>
        </w:r>
        <w:r w:rsidR="00417FA7">
          <w:rPr>
            <w:noProof/>
          </w:rPr>
          <w:t>20</w:t>
        </w:r>
        <w:r>
          <w:rPr>
            <w:noProof/>
          </w:rPr>
          <w:fldChar w:fldCharType="end"/>
        </w:r>
      </w:p>
    </w:sdtContent>
  </w:sdt>
  <w:p w:rsidR="00EB0F66" w:rsidRDefault="00EB0F6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30100"/>
    <w:multiLevelType w:val="hybridMultilevel"/>
    <w:tmpl w:val="A94AFCB0"/>
    <w:lvl w:ilvl="0" w:tplc="8EE2FC72">
      <w:start w:val="1"/>
      <w:numFmt w:val="decimal"/>
      <w:lvlText w:val="%1."/>
      <w:lvlJc w:val="left"/>
      <w:pPr>
        <w:ind w:left="2120" w:hanging="141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5E3C6571"/>
    <w:multiLevelType w:val="hybridMultilevel"/>
    <w:tmpl w:val="38D2461E"/>
    <w:lvl w:ilvl="0" w:tplc="C102F17E">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3E0"/>
    <w:rsid w:val="00002F56"/>
    <w:rsid w:val="00006852"/>
    <w:rsid w:val="00022728"/>
    <w:rsid w:val="00030557"/>
    <w:rsid w:val="00030A42"/>
    <w:rsid w:val="00065E5F"/>
    <w:rsid w:val="00091A6F"/>
    <w:rsid w:val="000A2289"/>
    <w:rsid w:val="000D2715"/>
    <w:rsid w:val="000D522F"/>
    <w:rsid w:val="00102767"/>
    <w:rsid w:val="001268D8"/>
    <w:rsid w:val="00133919"/>
    <w:rsid w:val="00133FB8"/>
    <w:rsid w:val="001356E3"/>
    <w:rsid w:val="00152F19"/>
    <w:rsid w:val="0015329F"/>
    <w:rsid w:val="0015746C"/>
    <w:rsid w:val="00160DD7"/>
    <w:rsid w:val="001B4996"/>
    <w:rsid w:val="001C4AE2"/>
    <w:rsid w:val="001D1D44"/>
    <w:rsid w:val="001D6842"/>
    <w:rsid w:val="0020304D"/>
    <w:rsid w:val="002110FA"/>
    <w:rsid w:val="002477CE"/>
    <w:rsid w:val="00265AE4"/>
    <w:rsid w:val="002933FA"/>
    <w:rsid w:val="002F199A"/>
    <w:rsid w:val="00312BFB"/>
    <w:rsid w:val="0036385A"/>
    <w:rsid w:val="0039555F"/>
    <w:rsid w:val="003A058A"/>
    <w:rsid w:val="003A6908"/>
    <w:rsid w:val="003B44A8"/>
    <w:rsid w:val="003B68BC"/>
    <w:rsid w:val="003D25B0"/>
    <w:rsid w:val="0040513F"/>
    <w:rsid w:val="00417FA7"/>
    <w:rsid w:val="00424568"/>
    <w:rsid w:val="004335D4"/>
    <w:rsid w:val="00532E2F"/>
    <w:rsid w:val="00542BDC"/>
    <w:rsid w:val="0056725E"/>
    <w:rsid w:val="005A53E0"/>
    <w:rsid w:val="005D15C1"/>
    <w:rsid w:val="005D426D"/>
    <w:rsid w:val="005D4BCE"/>
    <w:rsid w:val="00614A96"/>
    <w:rsid w:val="00617A5D"/>
    <w:rsid w:val="00622FA6"/>
    <w:rsid w:val="00637F6F"/>
    <w:rsid w:val="00660D8F"/>
    <w:rsid w:val="006A586D"/>
    <w:rsid w:val="006B1C03"/>
    <w:rsid w:val="006B4838"/>
    <w:rsid w:val="006E0F96"/>
    <w:rsid w:val="006F3EF3"/>
    <w:rsid w:val="00765498"/>
    <w:rsid w:val="00765539"/>
    <w:rsid w:val="00766A9B"/>
    <w:rsid w:val="00770438"/>
    <w:rsid w:val="00776A82"/>
    <w:rsid w:val="0078225E"/>
    <w:rsid w:val="007835A3"/>
    <w:rsid w:val="007A210A"/>
    <w:rsid w:val="007B26CE"/>
    <w:rsid w:val="007B2929"/>
    <w:rsid w:val="007D32A1"/>
    <w:rsid w:val="007E2E23"/>
    <w:rsid w:val="007E426B"/>
    <w:rsid w:val="008027C8"/>
    <w:rsid w:val="00804595"/>
    <w:rsid w:val="0082012C"/>
    <w:rsid w:val="0083644B"/>
    <w:rsid w:val="00863197"/>
    <w:rsid w:val="00875594"/>
    <w:rsid w:val="00891027"/>
    <w:rsid w:val="008C046B"/>
    <w:rsid w:val="008C1FB8"/>
    <w:rsid w:val="008C75D3"/>
    <w:rsid w:val="008C7D68"/>
    <w:rsid w:val="008E3982"/>
    <w:rsid w:val="008F536D"/>
    <w:rsid w:val="009365C7"/>
    <w:rsid w:val="00941495"/>
    <w:rsid w:val="009508A6"/>
    <w:rsid w:val="00956278"/>
    <w:rsid w:val="009A381E"/>
    <w:rsid w:val="009A67D4"/>
    <w:rsid w:val="009A772A"/>
    <w:rsid w:val="009B10E5"/>
    <w:rsid w:val="009D0293"/>
    <w:rsid w:val="009D1299"/>
    <w:rsid w:val="009D1D64"/>
    <w:rsid w:val="009D7246"/>
    <w:rsid w:val="009E5E77"/>
    <w:rsid w:val="009F06D7"/>
    <w:rsid w:val="009F237A"/>
    <w:rsid w:val="009F681D"/>
    <w:rsid w:val="00A13984"/>
    <w:rsid w:val="00A22DC0"/>
    <w:rsid w:val="00A3490C"/>
    <w:rsid w:val="00A45529"/>
    <w:rsid w:val="00A54E71"/>
    <w:rsid w:val="00A656F2"/>
    <w:rsid w:val="00A72AA5"/>
    <w:rsid w:val="00A94A08"/>
    <w:rsid w:val="00AB684E"/>
    <w:rsid w:val="00AC0CE0"/>
    <w:rsid w:val="00AE63E5"/>
    <w:rsid w:val="00AF0A60"/>
    <w:rsid w:val="00B02D22"/>
    <w:rsid w:val="00B159A6"/>
    <w:rsid w:val="00B36F81"/>
    <w:rsid w:val="00B510CF"/>
    <w:rsid w:val="00B519C6"/>
    <w:rsid w:val="00B9436F"/>
    <w:rsid w:val="00BA790B"/>
    <w:rsid w:val="00BB7C13"/>
    <w:rsid w:val="00BB7DA7"/>
    <w:rsid w:val="00BE186D"/>
    <w:rsid w:val="00BF4BAF"/>
    <w:rsid w:val="00C106B2"/>
    <w:rsid w:val="00C25BD3"/>
    <w:rsid w:val="00C430F6"/>
    <w:rsid w:val="00C65A30"/>
    <w:rsid w:val="00C65E11"/>
    <w:rsid w:val="00C7030A"/>
    <w:rsid w:val="00C866D6"/>
    <w:rsid w:val="00CA56F8"/>
    <w:rsid w:val="00CB5963"/>
    <w:rsid w:val="00CC4889"/>
    <w:rsid w:val="00CD6D28"/>
    <w:rsid w:val="00CF08A3"/>
    <w:rsid w:val="00D05955"/>
    <w:rsid w:val="00D11C6C"/>
    <w:rsid w:val="00D1568A"/>
    <w:rsid w:val="00D311AD"/>
    <w:rsid w:val="00D42A68"/>
    <w:rsid w:val="00D450EC"/>
    <w:rsid w:val="00D527BF"/>
    <w:rsid w:val="00D957B5"/>
    <w:rsid w:val="00D974DC"/>
    <w:rsid w:val="00D9782F"/>
    <w:rsid w:val="00DB7337"/>
    <w:rsid w:val="00DC34AA"/>
    <w:rsid w:val="00DC3E48"/>
    <w:rsid w:val="00DF09F8"/>
    <w:rsid w:val="00E017DF"/>
    <w:rsid w:val="00E10B75"/>
    <w:rsid w:val="00E1145E"/>
    <w:rsid w:val="00E32889"/>
    <w:rsid w:val="00E40A31"/>
    <w:rsid w:val="00E44F62"/>
    <w:rsid w:val="00E62910"/>
    <w:rsid w:val="00E63E6D"/>
    <w:rsid w:val="00E75983"/>
    <w:rsid w:val="00EB0F66"/>
    <w:rsid w:val="00EB6C1E"/>
    <w:rsid w:val="00EC0E40"/>
    <w:rsid w:val="00EC3E00"/>
    <w:rsid w:val="00EC5132"/>
    <w:rsid w:val="00ED097A"/>
    <w:rsid w:val="00ED66D4"/>
    <w:rsid w:val="00ED7C40"/>
    <w:rsid w:val="00EE151D"/>
    <w:rsid w:val="00EE3A0D"/>
    <w:rsid w:val="00EF2772"/>
    <w:rsid w:val="00EF740A"/>
    <w:rsid w:val="00F02A61"/>
    <w:rsid w:val="00F31196"/>
    <w:rsid w:val="00F3216A"/>
    <w:rsid w:val="00F45B01"/>
    <w:rsid w:val="00F51F35"/>
    <w:rsid w:val="00FA108B"/>
    <w:rsid w:val="00FC6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13F"/>
    <w:pPr>
      <w:spacing w:after="0" w:line="240" w:lineRule="auto"/>
      <w:ind w:firstLine="851"/>
      <w:jc w:val="both"/>
    </w:pPr>
    <w:rPr>
      <w:rFonts w:eastAsiaTheme="minorEastAsia"/>
      <w:lang w:eastAsia="ru-RU"/>
    </w:rPr>
  </w:style>
  <w:style w:type="paragraph" w:styleId="1">
    <w:name w:val="heading 1"/>
    <w:basedOn w:val="a"/>
    <w:link w:val="10"/>
    <w:uiPriority w:val="9"/>
    <w:qFormat/>
    <w:rsid w:val="003A058A"/>
    <w:pPr>
      <w:spacing w:before="100" w:beforeAutospacing="1" w:after="100" w:afterAutospacing="1"/>
      <w:ind w:firstLine="0"/>
      <w:jc w:val="left"/>
      <w:outlineLvl w:val="0"/>
    </w:pPr>
    <w:rPr>
      <w:rFonts w:ascii="Times New Roman" w:eastAsia="Times New Roman" w:hAnsi="Times New Roman" w:cs="Times New Roman"/>
      <w:b/>
      <w:bCs/>
      <w:color w:val="333333"/>
      <w:kern w:val="36"/>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13F"/>
    <w:pPr>
      <w:tabs>
        <w:tab w:val="center" w:pos="4677"/>
        <w:tab w:val="right" w:pos="9355"/>
      </w:tabs>
    </w:pPr>
  </w:style>
  <w:style w:type="character" w:customStyle="1" w:styleId="a4">
    <w:name w:val="Верхний колонтитул Знак"/>
    <w:basedOn w:val="a0"/>
    <w:link w:val="a3"/>
    <w:uiPriority w:val="99"/>
    <w:rsid w:val="0040513F"/>
    <w:rPr>
      <w:rFonts w:eastAsiaTheme="minorEastAsia"/>
      <w:lang w:eastAsia="ru-RU"/>
    </w:rPr>
  </w:style>
  <w:style w:type="paragraph" w:customStyle="1" w:styleId="ConsPlusNormal">
    <w:name w:val="ConsPlusNormal"/>
    <w:rsid w:val="0040513F"/>
    <w:pPr>
      <w:widowControl w:val="0"/>
      <w:autoSpaceDE w:val="0"/>
      <w:autoSpaceDN w:val="0"/>
      <w:adjustRightInd w:val="0"/>
      <w:spacing w:after="0" w:line="240" w:lineRule="auto"/>
    </w:pPr>
    <w:rPr>
      <w:rFonts w:ascii="Calibri" w:eastAsiaTheme="minorEastAsia" w:hAnsi="Calibri" w:cs="Calibri"/>
      <w:lang w:eastAsia="ru-RU"/>
    </w:rPr>
  </w:style>
  <w:style w:type="paragraph" w:styleId="a5">
    <w:name w:val="No Spacing"/>
    <w:uiPriority w:val="1"/>
    <w:qFormat/>
    <w:rsid w:val="00160DD7"/>
    <w:pPr>
      <w:spacing w:after="0" w:line="240" w:lineRule="auto"/>
      <w:ind w:firstLine="851"/>
      <w:jc w:val="both"/>
    </w:pPr>
    <w:rPr>
      <w:rFonts w:eastAsiaTheme="minorEastAsia"/>
      <w:lang w:eastAsia="ru-RU"/>
    </w:rPr>
  </w:style>
  <w:style w:type="paragraph" w:customStyle="1" w:styleId="formattext">
    <w:name w:val="formattext"/>
    <w:basedOn w:val="a"/>
    <w:rsid w:val="00DC34AA"/>
    <w:pPr>
      <w:spacing w:before="100" w:beforeAutospacing="1" w:after="100" w:afterAutospacing="1"/>
      <w:ind w:firstLine="0"/>
      <w:jc w:val="left"/>
    </w:pPr>
    <w:rPr>
      <w:rFonts w:ascii="Times New Roman" w:eastAsia="Times New Roman" w:hAnsi="Times New Roman" w:cs="Times New Roman"/>
      <w:sz w:val="24"/>
      <w:szCs w:val="24"/>
    </w:rPr>
  </w:style>
  <w:style w:type="paragraph" w:styleId="a6">
    <w:name w:val="List Paragraph"/>
    <w:basedOn w:val="a"/>
    <w:uiPriority w:val="34"/>
    <w:qFormat/>
    <w:rsid w:val="003A6908"/>
    <w:pPr>
      <w:ind w:left="720"/>
      <w:contextualSpacing/>
    </w:pPr>
  </w:style>
  <w:style w:type="paragraph" w:styleId="a7">
    <w:name w:val="Balloon Text"/>
    <w:basedOn w:val="a"/>
    <w:link w:val="a8"/>
    <w:uiPriority w:val="99"/>
    <w:semiHidden/>
    <w:unhideWhenUsed/>
    <w:rsid w:val="00C430F6"/>
    <w:rPr>
      <w:rFonts w:ascii="Tahoma" w:hAnsi="Tahoma" w:cs="Tahoma"/>
      <w:sz w:val="16"/>
      <w:szCs w:val="16"/>
    </w:rPr>
  </w:style>
  <w:style w:type="character" w:customStyle="1" w:styleId="a8">
    <w:name w:val="Текст выноски Знак"/>
    <w:basedOn w:val="a0"/>
    <w:link w:val="a7"/>
    <w:uiPriority w:val="99"/>
    <w:semiHidden/>
    <w:rsid w:val="00C430F6"/>
    <w:rPr>
      <w:rFonts w:ascii="Tahoma" w:eastAsiaTheme="minorEastAsia" w:hAnsi="Tahoma" w:cs="Tahoma"/>
      <w:sz w:val="16"/>
      <w:szCs w:val="16"/>
      <w:lang w:eastAsia="ru-RU"/>
    </w:rPr>
  </w:style>
  <w:style w:type="character" w:customStyle="1" w:styleId="a9">
    <w:name w:val="Цветовое выделение"/>
    <w:uiPriority w:val="99"/>
    <w:rsid w:val="00BF4BAF"/>
    <w:rPr>
      <w:b/>
      <w:bCs/>
      <w:color w:val="26282F"/>
    </w:rPr>
  </w:style>
  <w:style w:type="character" w:customStyle="1" w:styleId="aa">
    <w:name w:val="Гипертекстовая ссылка"/>
    <w:basedOn w:val="a9"/>
    <w:uiPriority w:val="99"/>
    <w:rsid w:val="00A45529"/>
    <w:rPr>
      <w:b/>
      <w:bCs/>
      <w:color w:val="106BBE"/>
    </w:rPr>
  </w:style>
  <w:style w:type="paragraph" w:styleId="ab">
    <w:name w:val="footer"/>
    <w:basedOn w:val="a"/>
    <w:link w:val="ac"/>
    <w:uiPriority w:val="99"/>
    <w:unhideWhenUsed/>
    <w:rsid w:val="00FC6CEE"/>
    <w:pPr>
      <w:tabs>
        <w:tab w:val="center" w:pos="4677"/>
        <w:tab w:val="right" w:pos="9355"/>
      </w:tabs>
    </w:pPr>
  </w:style>
  <w:style w:type="character" w:customStyle="1" w:styleId="ac">
    <w:name w:val="Нижний колонтитул Знак"/>
    <w:basedOn w:val="a0"/>
    <w:link w:val="ab"/>
    <w:uiPriority w:val="99"/>
    <w:rsid w:val="00FC6CEE"/>
    <w:rPr>
      <w:rFonts w:eastAsiaTheme="minorEastAsia"/>
      <w:lang w:eastAsia="ru-RU"/>
    </w:rPr>
  </w:style>
  <w:style w:type="character" w:styleId="ad">
    <w:name w:val="Hyperlink"/>
    <w:basedOn w:val="a0"/>
    <w:uiPriority w:val="99"/>
    <w:semiHidden/>
    <w:unhideWhenUsed/>
    <w:rsid w:val="00091A6F"/>
    <w:rPr>
      <w:color w:val="3C5F87"/>
      <w:u w:val="single"/>
    </w:rPr>
  </w:style>
  <w:style w:type="paragraph" w:customStyle="1" w:styleId="pboth">
    <w:name w:val="pboth"/>
    <w:basedOn w:val="a"/>
    <w:rsid w:val="00091A6F"/>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3A058A"/>
    <w:rPr>
      <w:rFonts w:ascii="Times New Roman" w:eastAsia="Times New Roman" w:hAnsi="Times New Roman" w:cs="Times New Roman"/>
      <w:b/>
      <w:bCs/>
      <w:color w:val="333333"/>
      <w:kern w:val="36"/>
      <w:sz w:val="27"/>
      <w:szCs w:val="27"/>
      <w:lang w:eastAsia="ru-RU"/>
    </w:rPr>
  </w:style>
  <w:style w:type="paragraph" w:customStyle="1" w:styleId="pcenter">
    <w:name w:val="pcenter"/>
    <w:basedOn w:val="a"/>
    <w:rsid w:val="003A058A"/>
    <w:pPr>
      <w:spacing w:before="100" w:beforeAutospacing="1" w:after="100" w:afterAutospacing="1"/>
      <w:ind w:firstLine="0"/>
      <w:jc w:val="center"/>
    </w:pPr>
    <w:rPr>
      <w:rFonts w:ascii="Times New Roman" w:eastAsia="Times New Roman" w:hAnsi="Times New Roman" w:cs="Times New Roman"/>
      <w:b/>
      <w:bCs/>
      <w:color w:val="33333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13F"/>
    <w:pPr>
      <w:spacing w:after="0" w:line="240" w:lineRule="auto"/>
      <w:ind w:firstLine="851"/>
      <w:jc w:val="both"/>
    </w:pPr>
    <w:rPr>
      <w:rFonts w:eastAsiaTheme="minorEastAsia"/>
      <w:lang w:eastAsia="ru-RU"/>
    </w:rPr>
  </w:style>
  <w:style w:type="paragraph" w:styleId="1">
    <w:name w:val="heading 1"/>
    <w:basedOn w:val="a"/>
    <w:link w:val="10"/>
    <w:uiPriority w:val="9"/>
    <w:qFormat/>
    <w:rsid w:val="003A058A"/>
    <w:pPr>
      <w:spacing w:before="100" w:beforeAutospacing="1" w:after="100" w:afterAutospacing="1"/>
      <w:ind w:firstLine="0"/>
      <w:jc w:val="left"/>
      <w:outlineLvl w:val="0"/>
    </w:pPr>
    <w:rPr>
      <w:rFonts w:ascii="Times New Roman" w:eastAsia="Times New Roman" w:hAnsi="Times New Roman" w:cs="Times New Roman"/>
      <w:b/>
      <w:bCs/>
      <w:color w:val="333333"/>
      <w:kern w:val="36"/>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13F"/>
    <w:pPr>
      <w:tabs>
        <w:tab w:val="center" w:pos="4677"/>
        <w:tab w:val="right" w:pos="9355"/>
      </w:tabs>
    </w:pPr>
  </w:style>
  <w:style w:type="character" w:customStyle="1" w:styleId="a4">
    <w:name w:val="Верхний колонтитул Знак"/>
    <w:basedOn w:val="a0"/>
    <w:link w:val="a3"/>
    <w:uiPriority w:val="99"/>
    <w:rsid w:val="0040513F"/>
    <w:rPr>
      <w:rFonts w:eastAsiaTheme="minorEastAsia"/>
      <w:lang w:eastAsia="ru-RU"/>
    </w:rPr>
  </w:style>
  <w:style w:type="paragraph" w:customStyle="1" w:styleId="ConsPlusNormal">
    <w:name w:val="ConsPlusNormal"/>
    <w:rsid w:val="0040513F"/>
    <w:pPr>
      <w:widowControl w:val="0"/>
      <w:autoSpaceDE w:val="0"/>
      <w:autoSpaceDN w:val="0"/>
      <w:adjustRightInd w:val="0"/>
      <w:spacing w:after="0" w:line="240" w:lineRule="auto"/>
    </w:pPr>
    <w:rPr>
      <w:rFonts w:ascii="Calibri" w:eastAsiaTheme="minorEastAsia" w:hAnsi="Calibri" w:cs="Calibri"/>
      <w:lang w:eastAsia="ru-RU"/>
    </w:rPr>
  </w:style>
  <w:style w:type="paragraph" w:styleId="a5">
    <w:name w:val="No Spacing"/>
    <w:uiPriority w:val="1"/>
    <w:qFormat/>
    <w:rsid w:val="00160DD7"/>
    <w:pPr>
      <w:spacing w:after="0" w:line="240" w:lineRule="auto"/>
      <w:ind w:firstLine="851"/>
      <w:jc w:val="both"/>
    </w:pPr>
    <w:rPr>
      <w:rFonts w:eastAsiaTheme="minorEastAsia"/>
      <w:lang w:eastAsia="ru-RU"/>
    </w:rPr>
  </w:style>
  <w:style w:type="paragraph" w:customStyle="1" w:styleId="formattext">
    <w:name w:val="formattext"/>
    <w:basedOn w:val="a"/>
    <w:rsid w:val="00DC34AA"/>
    <w:pPr>
      <w:spacing w:before="100" w:beforeAutospacing="1" w:after="100" w:afterAutospacing="1"/>
      <w:ind w:firstLine="0"/>
      <w:jc w:val="left"/>
    </w:pPr>
    <w:rPr>
      <w:rFonts w:ascii="Times New Roman" w:eastAsia="Times New Roman" w:hAnsi="Times New Roman" w:cs="Times New Roman"/>
      <w:sz w:val="24"/>
      <w:szCs w:val="24"/>
    </w:rPr>
  </w:style>
  <w:style w:type="paragraph" w:styleId="a6">
    <w:name w:val="List Paragraph"/>
    <w:basedOn w:val="a"/>
    <w:uiPriority w:val="34"/>
    <w:qFormat/>
    <w:rsid w:val="003A6908"/>
    <w:pPr>
      <w:ind w:left="720"/>
      <w:contextualSpacing/>
    </w:pPr>
  </w:style>
  <w:style w:type="paragraph" w:styleId="a7">
    <w:name w:val="Balloon Text"/>
    <w:basedOn w:val="a"/>
    <w:link w:val="a8"/>
    <w:uiPriority w:val="99"/>
    <w:semiHidden/>
    <w:unhideWhenUsed/>
    <w:rsid w:val="00C430F6"/>
    <w:rPr>
      <w:rFonts w:ascii="Tahoma" w:hAnsi="Tahoma" w:cs="Tahoma"/>
      <w:sz w:val="16"/>
      <w:szCs w:val="16"/>
    </w:rPr>
  </w:style>
  <w:style w:type="character" w:customStyle="1" w:styleId="a8">
    <w:name w:val="Текст выноски Знак"/>
    <w:basedOn w:val="a0"/>
    <w:link w:val="a7"/>
    <w:uiPriority w:val="99"/>
    <w:semiHidden/>
    <w:rsid w:val="00C430F6"/>
    <w:rPr>
      <w:rFonts w:ascii="Tahoma" w:eastAsiaTheme="minorEastAsia" w:hAnsi="Tahoma" w:cs="Tahoma"/>
      <w:sz w:val="16"/>
      <w:szCs w:val="16"/>
      <w:lang w:eastAsia="ru-RU"/>
    </w:rPr>
  </w:style>
  <w:style w:type="character" w:customStyle="1" w:styleId="a9">
    <w:name w:val="Цветовое выделение"/>
    <w:uiPriority w:val="99"/>
    <w:rsid w:val="00BF4BAF"/>
    <w:rPr>
      <w:b/>
      <w:bCs/>
      <w:color w:val="26282F"/>
    </w:rPr>
  </w:style>
  <w:style w:type="character" w:customStyle="1" w:styleId="aa">
    <w:name w:val="Гипертекстовая ссылка"/>
    <w:basedOn w:val="a9"/>
    <w:uiPriority w:val="99"/>
    <w:rsid w:val="00A45529"/>
    <w:rPr>
      <w:b/>
      <w:bCs/>
      <w:color w:val="106BBE"/>
    </w:rPr>
  </w:style>
  <w:style w:type="paragraph" w:styleId="ab">
    <w:name w:val="footer"/>
    <w:basedOn w:val="a"/>
    <w:link w:val="ac"/>
    <w:uiPriority w:val="99"/>
    <w:unhideWhenUsed/>
    <w:rsid w:val="00FC6CEE"/>
    <w:pPr>
      <w:tabs>
        <w:tab w:val="center" w:pos="4677"/>
        <w:tab w:val="right" w:pos="9355"/>
      </w:tabs>
    </w:pPr>
  </w:style>
  <w:style w:type="character" w:customStyle="1" w:styleId="ac">
    <w:name w:val="Нижний колонтитул Знак"/>
    <w:basedOn w:val="a0"/>
    <w:link w:val="ab"/>
    <w:uiPriority w:val="99"/>
    <w:rsid w:val="00FC6CEE"/>
    <w:rPr>
      <w:rFonts w:eastAsiaTheme="minorEastAsia"/>
      <w:lang w:eastAsia="ru-RU"/>
    </w:rPr>
  </w:style>
  <w:style w:type="character" w:styleId="ad">
    <w:name w:val="Hyperlink"/>
    <w:basedOn w:val="a0"/>
    <w:uiPriority w:val="99"/>
    <w:semiHidden/>
    <w:unhideWhenUsed/>
    <w:rsid w:val="00091A6F"/>
    <w:rPr>
      <w:color w:val="3C5F87"/>
      <w:u w:val="single"/>
    </w:rPr>
  </w:style>
  <w:style w:type="paragraph" w:customStyle="1" w:styleId="pboth">
    <w:name w:val="pboth"/>
    <w:basedOn w:val="a"/>
    <w:rsid w:val="00091A6F"/>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3A058A"/>
    <w:rPr>
      <w:rFonts w:ascii="Times New Roman" w:eastAsia="Times New Roman" w:hAnsi="Times New Roman" w:cs="Times New Roman"/>
      <w:b/>
      <w:bCs/>
      <w:color w:val="333333"/>
      <w:kern w:val="36"/>
      <w:sz w:val="27"/>
      <w:szCs w:val="27"/>
      <w:lang w:eastAsia="ru-RU"/>
    </w:rPr>
  </w:style>
  <w:style w:type="paragraph" w:customStyle="1" w:styleId="pcenter">
    <w:name w:val="pcenter"/>
    <w:basedOn w:val="a"/>
    <w:rsid w:val="003A058A"/>
    <w:pPr>
      <w:spacing w:before="100" w:beforeAutospacing="1" w:after="100" w:afterAutospacing="1"/>
      <w:ind w:firstLine="0"/>
      <w:jc w:val="center"/>
    </w:pPr>
    <w:rPr>
      <w:rFonts w:ascii="Times New Roman" w:eastAsia="Times New Roman" w:hAnsi="Times New Roman" w:cs="Times New Roman"/>
      <w:b/>
      <w:bCs/>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787666">
      <w:bodyDiv w:val="1"/>
      <w:marLeft w:val="0"/>
      <w:marRight w:val="0"/>
      <w:marTop w:val="0"/>
      <w:marBottom w:val="0"/>
      <w:divBdr>
        <w:top w:val="none" w:sz="0" w:space="0" w:color="auto"/>
        <w:left w:val="none" w:sz="0" w:space="0" w:color="auto"/>
        <w:bottom w:val="none" w:sz="0" w:space="0" w:color="auto"/>
        <w:right w:val="none" w:sz="0" w:space="0" w:color="auto"/>
      </w:divBdr>
      <w:divsChild>
        <w:div w:id="1354770091">
          <w:marLeft w:val="0"/>
          <w:marRight w:val="0"/>
          <w:marTop w:val="0"/>
          <w:marBottom w:val="0"/>
          <w:divBdr>
            <w:top w:val="none" w:sz="0" w:space="0" w:color="auto"/>
            <w:left w:val="none" w:sz="0" w:space="0" w:color="auto"/>
            <w:bottom w:val="none" w:sz="0" w:space="0" w:color="auto"/>
            <w:right w:val="none" w:sz="0" w:space="0" w:color="auto"/>
          </w:divBdr>
          <w:divsChild>
            <w:div w:id="1732920113">
              <w:marLeft w:val="0"/>
              <w:marRight w:val="0"/>
              <w:marTop w:val="0"/>
              <w:marBottom w:val="0"/>
              <w:divBdr>
                <w:top w:val="none" w:sz="0" w:space="0" w:color="auto"/>
                <w:left w:val="none" w:sz="0" w:space="0" w:color="auto"/>
                <w:bottom w:val="none" w:sz="0" w:space="0" w:color="auto"/>
                <w:right w:val="none" w:sz="0" w:space="0" w:color="auto"/>
              </w:divBdr>
              <w:divsChild>
                <w:div w:id="1363820347">
                  <w:marLeft w:val="0"/>
                  <w:marRight w:val="0"/>
                  <w:marTop w:val="0"/>
                  <w:marBottom w:val="0"/>
                  <w:divBdr>
                    <w:top w:val="none" w:sz="0" w:space="0" w:color="auto"/>
                    <w:left w:val="none" w:sz="0" w:space="0" w:color="auto"/>
                    <w:bottom w:val="none" w:sz="0" w:space="0" w:color="auto"/>
                    <w:right w:val="none" w:sz="0" w:space="0" w:color="auto"/>
                  </w:divBdr>
                  <w:divsChild>
                    <w:div w:id="147687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206812">
      <w:bodyDiv w:val="1"/>
      <w:marLeft w:val="0"/>
      <w:marRight w:val="0"/>
      <w:marTop w:val="0"/>
      <w:marBottom w:val="0"/>
      <w:divBdr>
        <w:top w:val="none" w:sz="0" w:space="0" w:color="auto"/>
        <w:left w:val="none" w:sz="0" w:space="0" w:color="auto"/>
        <w:bottom w:val="none" w:sz="0" w:space="0" w:color="auto"/>
        <w:right w:val="none" w:sz="0" w:space="0" w:color="auto"/>
      </w:divBdr>
      <w:divsChild>
        <w:div w:id="1225025017">
          <w:marLeft w:val="0"/>
          <w:marRight w:val="0"/>
          <w:marTop w:val="0"/>
          <w:marBottom w:val="0"/>
          <w:divBdr>
            <w:top w:val="none" w:sz="0" w:space="0" w:color="auto"/>
            <w:left w:val="none" w:sz="0" w:space="0" w:color="auto"/>
            <w:bottom w:val="none" w:sz="0" w:space="0" w:color="auto"/>
            <w:right w:val="none" w:sz="0" w:space="0" w:color="auto"/>
          </w:divBdr>
          <w:divsChild>
            <w:div w:id="2033337200">
              <w:marLeft w:val="0"/>
              <w:marRight w:val="0"/>
              <w:marTop w:val="0"/>
              <w:marBottom w:val="0"/>
              <w:divBdr>
                <w:top w:val="none" w:sz="0" w:space="0" w:color="auto"/>
                <w:left w:val="none" w:sz="0" w:space="0" w:color="auto"/>
                <w:bottom w:val="none" w:sz="0" w:space="0" w:color="auto"/>
                <w:right w:val="none" w:sz="0" w:space="0" w:color="auto"/>
              </w:divBdr>
              <w:divsChild>
                <w:div w:id="670837042">
                  <w:marLeft w:val="0"/>
                  <w:marRight w:val="0"/>
                  <w:marTop w:val="0"/>
                  <w:marBottom w:val="0"/>
                  <w:divBdr>
                    <w:top w:val="none" w:sz="0" w:space="0" w:color="auto"/>
                    <w:left w:val="none" w:sz="0" w:space="0" w:color="auto"/>
                    <w:bottom w:val="none" w:sz="0" w:space="0" w:color="auto"/>
                    <w:right w:val="none" w:sz="0" w:space="0" w:color="auto"/>
                  </w:divBdr>
                  <w:divsChild>
                    <w:div w:id="68297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193285">
      <w:bodyDiv w:val="1"/>
      <w:marLeft w:val="0"/>
      <w:marRight w:val="0"/>
      <w:marTop w:val="0"/>
      <w:marBottom w:val="0"/>
      <w:divBdr>
        <w:top w:val="none" w:sz="0" w:space="0" w:color="auto"/>
        <w:left w:val="none" w:sz="0" w:space="0" w:color="auto"/>
        <w:bottom w:val="none" w:sz="0" w:space="0" w:color="auto"/>
        <w:right w:val="none" w:sz="0" w:space="0" w:color="auto"/>
      </w:divBdr>
    </w:div>
    <w:div w:id="747842616">
      <w:bodyDiv w:val="1"/>
      <w:marLeft w:val="0"/>
      <w:marRight w:val="0"/>
      <w:marTop w:val="0"/>
      <w:marBottom w:val="0"/>
      <w:divBdr>
        <w:top w:val="none" w:sz="0" w:space="0" w:color="auto"/>
        <w:left w:val="none" w:sz="0" w:space="0" w:color="auto"/>
        <w:bottom w:val="none" w:sz="0" w:space="0" w:color="auto"/>
        <w:right w:val="none" w:sz="0" w:space="0" w:color="auto"/>
      </w:divBdr>
    </w:div>
    <w:div w:id="851070667">
      <w:bodyDiv w:val="1"/>
      <w:marLeft w:val="0"/>
      <w:marRight w:val="0"/>
      <w:marTop w:val="0"/>
      <w:marBottom w:val="0"/>
      <w:divBdr>
        <w:top w:val="none" w:sz="0" w:space="0" w:color="auto"/>
        <w:left w:val="none" w:sz="0" w:space="0" w:color="auto"/>
        <w:bottom w:val="none" w:sz="0" w:space="0" w:color="auto"/>
        <w:right w:val="none" w:sz="0" w:space="0" w:color="auto"/>
      </w:divBdr>
    </w:div>
    <w:div w:id="901061174">
      <w:bodyDiv w:val="1"/>
      <w:marLeft w:val="0"/>
      <w:marRight w:val="0"/>
      <w:marTop w:val="0"/>
      <w:marBottom w:val="0"/>
      <w:divBdr>
        <w:top w:val="none" w:sz="0" w:space="0" w:color="auto"/>
        <w:left w:val="none" w:sz="0" w:space="0" w:color="auto"/>
        <w:bottom w:val="none" w:sz="0" w:space="0" w:color="auto"/>
        <w:right w:val="none" w:sz="0" w:space="0" w:color="auto"/>
      </w:divBdr>
    </w:div>
    <w:div w:id="903369142">
      <w:bodyDiv w:val="1"/>
      <w:marLeft w:val="0"/>
      <w:marRight w:val="0"/>
      <w:marTop w:val="0"/>
      <w:marBottom w:val="0"/>
      <w:divBdr>
        <w:top w:val="none" w:sz="0" w:space="0" w:color="auto"/>
        <w:left w:val="none" w:sz="0" w:space="0" w:color="auto"/>
        <w:bottom w:val="none" w:sz="0" w:space="0" w:color="auto"/>
        <w:right w:val="none" w:sz="0" w:space="0" w:color="auto"/>
      </w:divBdr>
    </w:div>
    <w:div w:id="971591498">
      <w:bodyDiv w:val="1"/>
      <w:marLeft w:val="0"/>
      <w:marRight w:val="0"/>
      <w:marTop w:val="0"/>
      <w:marBottom w:val="0"/>
      <w:divBdr>
        <w:top w:val="none" w:sz="0" w:space="0" w:color="auto"/>
        <w:left w:val="none" w:sz="0" w:space="0" w:color="auto"/>
        <w:bottom w:val="none" w:sz="0" w:space="0" w:color="auto"/>
        <w:right w:val="none" w:sz="0" w:space="0" w:color="auto"/>
      </w:divBdr>
      <w:divsChild>
        <w:div w:id="1914464982">
          <w:marLeft w:val="0"/>
          <w:marRight w:val="0"/>
          <w:marTop w:val="0"/>
          <w:marBottom w:val="0"/>
          <w:divBdr>
            <w:top w:val="none" w:sz="0" w:space="0" w:color="auto"/>
            <w:left w:val="none" w:sz="0" w:space="0" w:color="auto"/>
            <w:bottom w:val="none" w:sz="0" w:space="0" w:color="auto"/>
            <w:right w:val="none" w:sz="0" w:space="0" w:color="auto"/>
          </w:divBdr>
          <w:divsChild>
            <w:div w:id="974530759">
              <w:marLeft w:val="0"/>
              <w:marRight w:val="0"/>
              <w:marTop w:val="0"/>
              <w:marBottom w:val="0"/>
              <w:divBdr>
                <w:top w:val="none" w:sz="0" w:space="0" w:color="auto"/>
                <w:left w:val="none" w:sz="0" w:space="0" w:color="auto"/>
                <w:bottom w:val="none" w:sz="0" w:space="0" w:color="auto"/>
                <w:right w:val="none" w:sz="0" w:space="0" w:color="auto"/>
              </w:divBdr>
              <w:divsChild>
                <w:div w:id="746919272">
                  <w:marLeft w:val="0"/>
                  <w:marRight w:val="0"/>
                  <w:marTop w:val="0"/>
                  <w:marBottom w:val="0"/>
                  <w:divBdr>
                    <w:top w:val="none" w:sz="0" w:space="0" w:color="auto"/>
                    <w:left w:val="none" w:sz="0" w:space="0" w:color="auto"/>
                    <w:bottom w:val="none" w:sz="0" w:space="0" w:color="auto"/>
                    <w:right w:val="none" w:sz="0" w:space="0" w:color="auto"/>
                  </w:divBdr>
                  <w:divsChild>
                    <w:div w:id="208537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76002">
      <w:bodyDiv w:val="1"/>
      <w:marLeft w:val="0"/>
      <w:marRight w:val="0"/>
      <w:marTop w:val="0"/>
      <w:marBottom w:val="0"/>
      <w:divBdr>
        <w:top w:val="none" w:sz="0" w:space="0" w:color="auto"/>
        <w:left w:val="none" w:sz="0" w:space="0" w:color="auto"/>
        <w:bottom w:val="none" w:sz="0" w:space="0" w:color="auto"/>
        <w:right w:val="none" w:sz="0" w:space="0" w:color="auto"/>
      </w:divBdr>
    </w:div>
    <w:div w:id="1307785738">
      <w:bodyDiv w:val="1"/>
      <w:marLeft w:val="0"/>
      <w:marRight w:val="0"/>
      <w:marTop w:val="0"/>
      <w:marBottom w:val="0"/>
      <w:divBdr>
        <w:top w:val="none" w:sz="0" w:space="0" w:color="auto"/>
        <w:left w:val="none" w:sz="0" w:space="0" w:color="auto"/>
        <w:bottom w:val="none" w:sz="0" w:space="0" w:color="auto"/>
        <w:right w:val="none" w:sz="0" w:space="0" w:color="auto"/>
      </w:divBdr>
      <w:divsChild>
        <w:div w:id="1304699421">
          <w:marLeft w:val="0"/>
          <w:marRight w:val="0"/>
          <w:marTop w:val="0"/>
          <w:marBottom w:val="0"/>
          <w:divBdr>
            <w:top w:val="none" w:sz="0" w:space="0" w:color="auto"/>
            <w:left w:val="none" w:sz="0" w:space="0" w:color="auto"/>
            <w:bottom w:val="none" w:sz="0" w:space="0" w:color="auto"/>
            <w:right w:val="none" w:sz="0" w:space="0" w:color="auto"/>
          </w:divBdr>
          <w:divsChild>
            <w:div w:id="1063942992">
              <w:marLeft w:val="0"/>
              <w:marRight w:val="0"/>
              <w:marTop w:val="0"/>
              <w:marBottom w:val="0"/>
              <w:divBdr>
                <w:top w:val="none" w:sz="0" w:space="0" w:color="auto"/>
                <w:left w:val="none" w:sz="0" w:space="0" w:color="auto"/>
                <w:bottom w:val="none" w:sz="0" w:space="0" w:color="auto"/>
                <w:right w:val="none" w:sz="0" w:space="0" w:color="auto"/>
              </w:divBdr>
              <w:divsChild>
                <w:div w:id="57941746">
                  <w:marLeft w:val="0"/>
                  <w:marRight w:val="0"/>
                  <w:marTop w:val="0"/>
                  <w:marBottom w:val="0"/>
                  <w:divBdr>
                    <w:top w:val="none" w:sz="0" w:space="0" w:color="auto"/>
                    <w:left w:val="none" w:sz="0" w:space="0" w:color="auto"/>
                    <w:bottom w:val="none" w:sz="0" w:space="0" w:color="auto"/>
                    <w:right w:val="none" w:sz="0" w:space="0" w:color="auto"/>
                  </w:divBdr>
                  <w:divsChild>
                    <w:div w:id="105697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110923">
      <w:bodyDiv w:val="1"/>
      <w:marLeft w:val="0"/>
      <w:marRight w:val="0"/>
      <w:marTop w:val="0"/>
      <w:marBottom w:val="0"/>
      <w:divBdr>
        <w:top w:val="none" w:sz="0" w:space="0" w:color="auto"/>
        <w:left w:val="none" w:sz="0" w:space="0" w:color="auto"/>
        <w:bottom w:val="none" w:sz="0" w:space="0" w:color="auto"/>
        <w:right w:val="none" w:sz="0" w:space="0" w:color="auto"/>
      </w:divBdr>
      <w:divsChild>
        <w:div w:id="361979493">
          <w:marLeft w:val="0"/>
          <w:marRight w:val="0"/>
          <w:marTop w:val="0"/>
          <w:marBottom w:val="0"/>
          <w:divBdr>
            <w:top w:val="none" w:sz="0" w:space="0" w:color="auto"/>
            <w:left w:val="none" w:sz="0" w:space="0" w:color="auto"/>
            <w:bottom w:val="none" w:sz="0" w:space="0" w:color="auto"/>
            <w:right w:val="none" w:sz="0" w:space="0" w:color="auto"/>
          </w:divBdr>
          <w:divsChild>
            <w:div w:id="1281303822">
              <w:marLeft w:val="0"/>
              <w:marRight w:val="0"/>
              <w:marTop w:val="0"/>
              <w:marBottom w:val="0"/>
              <w:divBdr>
                <w:top w:val="none" w:sz="0" w:space="0" w:color="auto"/>
                <w:left w:val="none" w:sz="0" w:space="0" w:color="auto"/>
                <w:bottom w:val="none" w:sz="0" w:space="0" w:color="auto"/>
                <w:right w:val="none" w:sz="0" w:space="0" w:color="auto"/>
              </w:divBdr>
              <w:divsChild>
                <w:div w:id="1362244120">
                  <w:marLeft w:val="0"/>
                  <w:marRight w:val="0"/>
                  <w:marTop w:val="0"/>
                  <w:marBottom w:val="0"/>
                  <w:divBdr>
                    <w:top w:val="none" w:sz="0" w:space="0" w:color="auto"/>
                    <w:left w:val="none" w:sz="0" w:space="0" w:color="auto"/>
                    <w:bottom w:val="none" w:sz="0" w:space="0" w:color="auto"/>
                    <w:right w:val="none" w:sz="0" w:space="0" w:color="auto"/>
                  </w:divBdr>
                  <w:divsChild>
                    <w:div w:id="173928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545394">
      <w:bodyDiv w:val="1"/>
      <w:marLeft w:val="0"/>
      <w:marRight w:val="0"/>
      <w:marTop w:val="0"/>
      <w:marBottom w:val="0"/>
      <w:divBdr>
        <w:top w:val="none" w:sz="0" w:space="0" w:color="auto"/>
        <w:left w:val="none" w:sz="0" w:space="0" w:color="auto"/>
        <w:bottom w:val="none" w:sz="0" w:space="0" w:color="auto"/>
        <w:right w:val="none" w:sz="0" w:space="0" w:color="auto"/>
      </w:divBdr>
    </w:div>
    <w:div w:id="1972517647">
      <w:bodyDiv w:val="1"/>
      <w:marLeft w:val="0"/>
      <w:marRight w:val="0"/>
      <w:marTop w:val="0"/>
      <w:marBottom w:val="0"/>
      <w:divBdr>
        <w:top w:val="none" w:sz="0" w:space="0" w:color="auto"/>
        <w:left w:val="none" w:sz="0" w:space="0" w:color="auto"/>
        <w:bottom w:val="none" w:sz="0" w:space="0" w:color="auto"/>
        <w:right w:val="none" w:sz="0" w:space="0" w:color="auto"/>
      </w:divBdr>
    </w:div>
    <w:div w:id="211027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udact.ru/law/rasporiazhenie-ran-ot-17032020-n-10119-244-ob/prilozhenie/prilozhenie-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ternet.garant.ru/document/redirect/12112604/2640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redirect/12164203/133"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internet.garant.ru/document/redirect/71150478/1000" TargetMode="External"/><Relationship Id="rId4" Type="http://schemas.microsoft.com/office/2007/relationships/stylesWithEffects" Target="stylesWithEffects.xml"/><Relationship Id="rId9" Type="http://schemas.openxmlformats.org/officeDocument/2006/relationships/hyperlink" Target="http://internet.garant.ru/document/redirect/70353464/24" TargetMode="External"/><Relationship Id="rId14" Type="http://schemas.openxmlformats.org/officeDocument/2006/relationships/hyperlink" Target="https://sudact.ru/law/rasporiazhenie-ran-ot-17032020-n-10119-244-ob/prilozhenie/prilozheni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4984D-D044-4EDA-91C0-F80DCA54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3170</TotalTime>
  <Pages>20</Pages>
  <Words>7100</Words>
  <Characters>40471</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Otd_kontr</dc:creator>
  <cp:lastModifiedBy>Otd_kontr</cp:lastModifiedBy>
  <cp:revision>9</cp:revision>
  <cp:lastPrinted>2020-09-21T12:37:00Z</cp:lastPrinted>
  <dcterms:created xsi:type="dcterms:W3CDTF">2019-12-27T13:22:00Z</dcterms:created>
  <dcterms:modified xsi:type="dcterms:W3CDTF">2020-09-21T12:37:00Z</dcterms:modified>
</cp:coreProperties>
</file>