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9CC" w:rsidRPr="00152A34" w:rsidRDefault="00CC69CC" w:rsidP="009C3C85">
      <w:pPr>
        <w:pageBreakBefore/>
        <w:ind w:left="5670"/>
        <w:rPr>
          <w:rFonts w:ascii="Times New Roman" w:hAnsi="Times New Roman" w:cs="Times New Roman"/>
          <w:sz w:val="28"/>
        </w:rPr>
      </w:pPr>
      <w:r w:rsidRPr="00152A34">
        <w:rPr>
          <w:rFonts w:ascii="Times New Roman" w:hAnsi="Times New Roman" w:cs="Times New Roman"/>
          <w:sz w:val="28"/>
          <w:szCs w:val="27"/>
        </w:rPr>
        <w:t>ПРИЛОЖЕНИЕ № 1</w:t>
      </w:r>
    </w:p>
    <w:p w:rsidR="00CC69CC" w:rsidRPr="00152A34" w:rsidRDefault="00CC69CC" w:rsidP="009C3C85">
      <w:pPr>
        <w:ind w:left="5670"/>
        <w:rPr>
          <w:rFonts w:ascii="Times New Roman" w:hAnsi="Times New Roman" w:cs="Times New Roman"/>
          <w:sz w:val="28"/>
          <w:szCs w:val="27"/>
        </w:rPr>
      </w:pPr>
      <w:r w:rsidRPr="00152A34">
        <w:rPr>
          <w:rFonts w:ascii="Times New Roman" w:hAnsi="Times New Roman" w:cs="Times New Roman"/>
          <w:sz w:val="28"/>
          <w:szCs w:val="27"/>
        </w:rPr>
        <w:t xml:space="preserve">к решению Совета муниципального </w:t>
      </w:r>
    </w:p>
    <w:p w:rsidR="00CC69CC" w:rsidRPr="00152A34" w:rsidRDefault="00CC69CC" w:rsidP="009C3C85">
      <w:pPr>
        <w:ind w:left="5670"/>
        <w:rPr>
          <w:rFonts w:ascii="Times New Roman" w:hAnsi="Times New Roman" w:cs="Times New Roman"/>
          <w:sz w:val="28"/>
          <w:szCs w:val="27"/>
        </w:rPr>
      </w:pPr>
      <w:r w:rsidRPr="00152A34">
        <w:rPr>
          <w:rFonts w:ascii="Times New Roman" w:hAnsi="Times New Roman" w:cs="Times New Roman"/>
          <w:sz w:val="28"/>
          <w:szCs w:val="27"/>
        </w:rPr>
        <w:t>образования</w:t>
      </w:r>
      <w:r w:rsidRPr="00152A34">
        <w:rPr>
          <w:rFonts w:ascii="Times New Roman" w:hAnsi="Times New Roman" w:cs="Times New Roman"/>
          <w:sz w:val="28"/>
        </w:rPr>
        <w:t xml:space="preserve"> </w:t>
      </w:r>
      <w:r w:rsidRPr="00152A34">
        <w:rPr>
          <w:rFonts w:ascii="Times New Roman" w:hAnsi="Times New Roman" w:cs="Times New Roman"/>
          <w:sz w:val="28"/>
          <w:szCs w:val="27"/>
        </w:rPr>
        <w:t xml:space="preserve">Крымский район </w:t>
      </w:r>
    </w:p>
    <w:p w:rsidR="000B12D8" w:rsidRPr="00152A34" w:rsidRDefault="00CC69CC" w:rsidP="009C3C85">
      <w:pPr>
        <w:pStyle w:val="01"/>
        <w:ind w:firstLine="5670"/>
      </w:pPr>
      <w:r w:rsidRPr="00152A34">
        <w:rPr>
          <w:sz w:val="28"/>
          <w:szCs w:val="27"/>
        </w:rPr>
        <w:t xml:space="preserve">от </w:t>
      </w:r>
      <w:r w:rsidR="00122915" w:rsidRPr="00152A34">
        <w:rPr>
          <w:sz w:val="28"/>
          <w:szCs w:val="27"/>
        </w:rPr>
        <w:t>________________</w:t>
      </w:r>
      <w:r w:rsidR="008D5EA3" w:rsidRPr="00152A34">
        <w:rPr>
          <w:sz w:val="28"/>
          <w:szCs w:val="27"/>
        </w:rPr>
        <w:t xml:space="preserve"> </w:t>
      </w:r>
      <w:r w:rsidRPr="00152A34">
        <w:rPr>
          <w:sz w:val="28"/>
          <w:szCs w:val="27"/>
        </w:rPr>
        <w:t xml:space="preserve">№ </w:t>
      </w:r>
      <w:r w:rsidR="00122915" w:rsidRPr="00152A34">
        <w:rPr>
          <w:sz w:val="28"/>
          <w:szCs w:val="27"/>
        </w:rPr>
        <w:t>__________</w:t>
      </w: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F94291">
      <w:pPr>
        <w:pStyle w:val="afd"/>
        <w:rPr>
          <w:b w:val="0"/>
          <w:sz w:val="56"/>
          <w:szCs w:val="56"/>
        </w:rPr>
      </w:pPr>
      <w:r w:rsidRPr="00152A34">
        <w:rPr>
          <w:sz w:val="56"/>
          <w:szCs w:val="56"/>
        </w:rPr>
        <w:t>Нормативы</w:t>
      </w:r>
    </w:p>
    <w:p w:rsidR="000B12D8" w:rsidRPr="00152A34" w:rsidRDefault="000B12D8" w:rsidP="00F94291">
      <w:pPr>
        <w:tabs>
          <w:tab w:val="left" w:pos="700"/>
          <w:tab w:val="right" w:pos="10205"/>
        </w:tabs>
        <w:jc w:val="center"/>
        <w:rPr>
          <w:rFonts w:ascii="Times New Roman" w:hAnsi="Times New Roman" w:cs="Times New Roman"/>
          <w:b/>
          <w:sz w:val="56"/>
          <w:szCs w:val="56"/>
        </w:rPr>
      </w:pPr>
      <w:r w:rsidRPr="00152A34">
        <w:rPr>
          <w:rFonts w:ascii="Times New Roman" w:hAnsi="Times New Roman" w:cs="Times New Roman"/>
          <w:b/>
          <w:sz w:val="56"/>
          <w:szCs w:val="56"/>
        </w:rPr>
        <w:t>градостроительного проектирования</w:t>
      </w:r>
    </w:p>
    <w:p w:rsidR="000B12D8" w:rsidRPr="00152A34" w:rsidRDefault="000B12D8" w:rsidP="00F94291">
      <w:pPr>
        <w:pStyle w:val="afd"/>
        <w:ind w:left="6"/>
        <w:rPr>
          <w:bCs/>
          <w:sz w:val="56"/>
          <w:szCs w:val="28"/>
          <w:shd w:val="clear" w:color="auto" w:fill="FFFFFF"/>
        </w:rPr>
      </w:pPr>
      <w:r w:rsidRPr="00152A34">
        <w:rPr>
          <w:sz w:val="56"/>
          <w:szCs w:val="28"/>
          <w:shd w:val="clear" w:color="auto" w:fill="FFFFFF"/>
        </w:rPr>
        <w:t>муниципального</w:t>
      </w:r>
      <w:r w:rsidRPr="00152A34">
        <w:rPr>
          <w:bCs/>
          <w:sz w:val="56"/>
          <w:szCs w:val="28"/>
          <w:shd w:val="clear" w:color="auto" w:fill="FFFFFF"/>
        </w:rPr>
        <w:t xml:space="preserve"> образовани</w:t>
      </w:r>
      <w:r w:rsidRPr="00152A34">
        <w:rPr>
          <w:sz w:val="56"/>
          <w:szCs w:val="28"/>
          <w:shd w:val="clear" w:color="auto" w:fill="FFFFFF"/>
        </w:rPr>
        <w:t>я</w:t>
      </w:r>
      <w:r w:rsidRPr="00152A34">
        <w:rPr>
          <w:bCs/>
          <w:sz w:val="56"/>
          <w:szCs w:val="28"/>
          <w:shd w:val="clear" w:color="auto" w:fill="FFFFFF"/>
        </w:rPr>
        <w:t xml:space="preserve"> </w:t>
      </w:r>
    </w:p>
    <w:p w:rsidR="000B12D8" w:rsidRPr="00152A34" w:rsidRDefault="00880A8C" w:rsidP="00F94291">
      <w:pPr>
        <w:pStyle w:val="afd"/>
        <w:ind w:left="6"/>
        <w:rPr>
          <w:sz w:val="56"/>
          <w:szCs w:val="28"/>
          <w:shd w:val="clear" w:color="auto" w:fill="FFFFFF"/>
        </w:rPr>
      </w:pPr>
      <w:r w:rsidRPr="00152A34">
        <w:rPr>
          <w:bCs/>
          <w:sz w:val="56"/>
          <w:szCs w:val="28"/>
          <w:shd w:val="clear" w:color="auto" w:fill="FFFFFF"/>
        </w:rPr>
        <w:t>Крымский район</w:t>
      </w: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ind w:firstLine="0"/>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0B12D8" w:rsidRPr="00152A34" w:rsidRDefault="000B12D8" w:rsidP="009C3C85">
      <w:pPr>
        <w:pStyle w:val="01"/>
      </w:pPr>
    </w:p>
    <w:p w:rsidR="007C65C6" w:rsidRPr="00152A34" w:rsidRDefault="000B12D8" w:rsidP="009C3C85">
      <w:pPr>
        <w:pStyle w:val="02"/>
        <w:rPr>
          <w:rStyle w:val="010"/>
          <w:lang w:val="ru-RU"/>
        </w:rPr>
      </w:pPr>
      <w:r w:rsidRPr="00152A34">
        <w:rPr>
          <w:lang w:val="ru-RU"/>
        </w:rPr>
        <w:br w:type="page"/>
      </w:r>
      <w:bookmarkStart w:id="0" w:name="_Toc447375457"/>
    </w:p>
    <w:bookmarkEnd w:id="0"/>
    <w:p w:rsidR="00F94291" w:rsidRPr="00152A34" w:rsidRDefault="00F94291" w:rsidP="00F94291">
      <w:pPr>
        <w:ind w:right="-1"/>
        <w:jc w:val="both"/>
        <w:rPr>
          <w:rFonts w:ascii="Times New Roman" w:hAnsi="Times New Roman" w:cs="Times New Roman"/>
          <w:b/>
          <w:sz w:val="28"/>
        </w:rPr>
      </w:pPr>
      <w:r w:rsidRPr="00152A34">
        <w:rPr>
          <w:rFonts w:ascii="Times New Roman" w:hAnsi="Times New Roman" w:cs="Times New Roman"/>
          <w:b/>
          <w:sz w:val="28"/>
        </w:rPr>
        <w:lastRenderedPageBreak/>
        <w:t>Оглавление</w:t>
      </w:r>
    </w:p>
    <w:p w:rsidR="00F94291" w:rsidRPr="00152A34" w:rsidRDefault="00F94291" w:rsidP="00F94291">
      <w:pPr>
        <w:ind w:right="-1"/>
        <w:jc w:val="both"/>
        <w:rPr>
          <w:rFonts w:ascii="Times New Roman" w:hAnsi="Times New Roman" w:cs="Times New Roman"/>
          <w:b/>
          <w:sz w:val="28"/>
        </w:rPr>
      </w:pPr>
    </w:p>
    <w:p w:rsidR="00F94291" w:rsidRPr="00152A34" w:rsidRDefault="00F94291" w:rsidP="00F94291">
      <w:pPr>
        <w:ind w:right="-1"/>
        <w:jc w:val="both"/>
        <w:rPr>
          <w:rFonts w:ascii="Times New Roman" w:hAnsi="Times New Roman" w:cs="Times New Roman"/>
        </w:rPr>
      </w:pPr>
      <w:r w:rsidRPr="00152A34">
        <w:rPr>
          <w:rFonts w:ascii="Times New Roman" w:hAnsi="Times New Roman" w:cs="Times New Roman"/>
        </w:rPr>
        <w:t>Введение                                                                                                                                                       5</w:t>
      </w:r>
    </w:p>
    <w:p w:rsidR="00F94291" w:rsidRPr="00152A34" w:rsidRDefault="00F94291" w:rsidP="00F94291">
      <w:pPr>
        <w:ind w:right="-1"/>
        <w:jc w:val="both"/>
        <w:rPr>
          <w:rFonts w:ascii="Times New Roman" w:hAnsi="Times New Roman" w:cs="Times New Roman"/>
        </w:rPr>
      </w:pPr>
    </w:p>
    <w:p w:rsidR="00F94291" w:rsidRPr="00152A34" w:rsidRDefault="00F94291" w:rsidP="00F94291">
      <w:pPr>
        <w:ind w:right="-1"/>
        <w:jc w:val="both"/>
        <w:rPr>
          <w:rFonts w:ascii="Times New Roman" w:hAnsi="Times New Roman" w:cs="Times New Roman"/>
        </w:rPr>
      </w:pPr>
      <w:r w:rsidRPr="00152A34">
        <w:rPr>
          <w:rFonts w:ascii="Times New Roman" w:hAnsi="Times New Roman" w:cs="Times New Roman"/>
        </w:rPr>
        <w:t xml:space="preserve">Часть </w:t>
      </w:r>
      <w:r w:rsidRPr="00152A34">
        <w:rPr>
          <w:rFonts w:ascii="Times New Roman" w:hAnsi="Times New Roman" w:cs="Times New Roman"/>
          <w:lang w:val="en-US"/>
        </w:rPr>
        <w:t>I</w:t>
      </w:r>
      <w:r w:rsidRPr="00152A34">
        <w:rPr>
          <w:rFonts w:ascii="Times New Roman" w:hAnsi="Times New Roman" w:cs="Times New Roman"/>
        </w:rPr>
        <w:t>. 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 Крымский район)                                                                                                                   7</w:t>
      </w:r>
    </w:p>
    <w:p w:rsidR="00F94291" w:rsidRPr="00152A34" w:rsidRDefault="00F94291" w:rsidP="00F94291">
      <w:pPr>
        <w:jc w:val="both"/>
        <w:rPr>
          <w:rFonts w:ascii="Times New Roman" w:hAnsi="Times New Roman" w:cs="Times New Roman"/>
        </w:rPr>
      </w:pPr>
    </w:p>
    <w:p w:rsidR="00F94291" w:rsidRPr="00152A34" w:rsidRDefault="00F94291" w:rsidP="00F94291">
      <w:pPr>
        <w:jc w:val="both"/>
        <w:rPr>
          <w:rFonts w:ascii="Times New Roman" w:hAnsi="Times New Roman" w:cs="Times New Roman"/>
        </w:rPr>
      </w:pPr>
      <w:r w:rsidRPr="00152A34">
        <w:rPr>
          <w:rFonts w:ascii="Times New Roman" w:hAnsi="Times New Roman" w:cs="Times New Roman"/>
        </w:rPr>
        <w:t xml:space="preserve">Часть </w:t>
      </w:r>
      <w:hyperlink w:anchor="_Toc465413448" w:history="1">
        <w:r w:rsidRPr="00152A34">
          <w:rPr>
            <w:rStyle w:val="af5"/>
            <w:rFonts w:ascii="Times New Roman" w:hAnsi="Times New Roman" w:cs="Times New Roman"/>
            <w:color w:val="auto"/>
            <w:u w:val="none"/>
          </w:rPr>
          <w:t>II. Материалы по обоснованию расчетных показателей, содержащихся в основной           части</w:t>
        </w:r>
        <w:r w:rsidRPr="00152A34">
          <w:rPr>
            <w:rStyle w:val="af5"/>
            <w:rFonts w:ascii="Times New Roman" w:hAnsi="Times New Roman" w:cs="Times New Roman"/>
            <w:webHidden/>
            <w:color w:val="auto"/>
            <w:u w:val="none"/>
          </w:rPr>
          <w:t xml:space="preserve">                                                                                                                                                          1</w:t>
        </w:r>
        <w:r w:rsidR="00E14915">
          <w:rPr>
            <w:rStyle w:val="af5"/>
            <w:rFonts w:ascii="Times New Roman" w:hAnsi="Times New Roman" w:cs="Times New Roman"/>
            <w:webHidden/>
            <w:color w:val="auto"/>
            <w:u w:val="none"/>
          </w:rPr>
          <w:t>50</w:t>
        </w:r>
      </w:hyperlink>
    </w:p>
    <w:p w:rsidR="00F94291" w:rsidRPr="00152A34" w:rsidRDefault="00F94291" w:rsidP="00F94291">
      <w:pPr>
        <w:jc w:val="both"/>
        <w:rPr>
          <w:rFonts w:ascii="Times New Roman" w:hAnsi="Times New Roman" w:cs="Times New Roman"/>
        </w:rPr>
      </w:pPr>
    </w:p>
    <w:p w:rsidR="00F94291" w:rsidRPr="00152A34" w:rsidRDefault="00F94291" w:rsidP="00F94291">
      <w:pPr>
        <w:jc w:val="both"/>
        <w:rPr>
          <w:rFonts w:ascii="Times New Roman" w:hAnsi="Times New Roman" w:cs="Times New Roman"/>
        </w:rPr>
      </w:pPr>
      <w:r w:rsidRPr="00152A34">
        <w:rPr>
          <w:rFonts w:ascii="Times New Roman" w:hAnsi="Times New Roman" w:cs="Times New Roman"/>
        </w:rPr>
        <w:t xml:space="preserve">Часть </w:t>
      </w:r>
      <w:hyperlink w:anchor="_Toc465413449" w:history="1">
        <w:r w:rsidRPr="00152A34">
          <w:rPr>
            <w:rStyle w:val="af5"/>
            <w:rFonts w:ascii="Times New Roman" w:hAnsi="Times New Roman" w:cs="Times New Roman"/>
            <w:color w:val="auto"/>
            <w:u w:val="none"/>
          </w:rPr>
          <w:t>III. Правила и область применения расчетных показателей, содержащихся в основной части нормативов градостроительного проектирования</w:t>
        </w:r>
        <w:r w:rsidRPr="00152A34">
          <w:rPr>
            <w:rStyle w:val="af5"/>
            <w:rFonts w:ascii="Times New Roman" w:hAnsi="Times New Roman" w:cs="Times New Roman"/>
            <w:webHidden/>
            <w:color w:val="auto"/>
            <w:u w:val="none"/>
          </w:rPr>
          <w:tab/>
          <w:t xml:space="preserve">                                                                     </w:t>
        </w:r>
        <w:r w:rsidR="00E14915">
          <w:rPr>
            <w:rStyle w:val="af5"/>
            <w:rFonts w:ascii="Times New Roman" w:hAnsi="Times New Roman" w:cs="Times New Roman"/>
            <w:webHidden/>
            <w:color w:val="auto"/>
            <w:u w:val="none"/>
          </w:rPr>
          <w:t>164</w:t>
        </w:r>
      </w:hyperlink>
    </w:p>
    <w:p w:rsidR="00F94291" w:rsidRPr="00152A34" w:rsidRDefault="00243B13" w:rsidP="00F94291">
      <w:pPr>
        <w:jc w:val="both"/>
        <w:rPr>
          <w:rFonts w:ascii="Times New Roman" w:hAnsi="Times New Roman" w:cs="Times New Roman"/>
        </w:rPr>
      </w:pPr>
      <w:hyperlink w:anchor="_Toc465413450" w:history="1">
        <w:r w:rsidR="00F94291" w:rsidRPr="00152A34">
          <w:rPr>
            <w:rStyle w:val="af5"/>
            <w:rFonts w:ascii="Times New Roman" w:hAnsi="Times New Roman" w:cs="Times New Roman"/>
            <w:color w:val="auto"/>
            <w:u w:val="none"/>
          </w:rPr>
          <w:t xml:space="preserve">Термины и определения                                                                                                                          </w:t>
        </w:r>
        <w:r w:rsidR="00E14915">
          <w:rPr>
            <w:rStyle w:val="af5"/>
            <w:rFonts w:ascii="Times New Roman" w:hAnsi="Times New Roman" w:cs="Times New Roman"/>
            <w:webHidden/>
            <w:color w:val="auto"/>
            <w:u w:val="none"/>
          </w:rPr>
          <w:t>167</w:t>
        </w:r>
      </w:hyperlink>
    </w:p>
    <w:p w:rsidR="00F94291" w:rsidRPr="00152A34" w:rsidRDefault="00243B13" w:rsidP="00F94291">
      <w:pPr>
        <w:jc w:val="both"/>
        <w:rPr>
          <w:rFonts w:ascii="Times New Roman" w:hAnsi="Times New Roman" w:cs="Times New Roman"/>
        </w:rPr>
      </w:pPr>
      <w:hyperlink w:anchor="_Toc465413452" w:history="1">
        <w:r w:rsidR="00F94291" w:rsidRPr="00152A34">
          <w:rPr>
            <w:rStyle w:val="af5"/>
            <w:rFonts w:ascii="Times New Roman" w:hAnsi="Times New Roman" w:cs="Times New Roman"/>
            <w:color w:val="auto"/>
            <w:u w:val="none"/>
          </w:rPr>
          <w:t>Приложение 1</w:t>
        </w:r>
        <w:r w:rsidR="00F94291" w:rsidRPr="00152A34">
          <w:rPr>
            <w:rStyle w:val="af5"/>
            <w:rFonts w:ascii="Times New Roman" w:hAnsi="Times New Roman" w:cs="Times New Roman"/>
            <w:webHidden/>
            <w:color w:val="auto"/>
            <w:u w:val="none"/>
          </w:rPr>
          <w:t xml:space="preserve">                                                                                                                                           </w:t>
        </w:r>
        <w:r w:rsidR="00E14915">
          <w:rPr>
            <w:rStyle w:val="af5"/>
            <w:rFonts w:ascii="Times New Roman" w:hAnsi="Times New Roman" w:cs="Times New Roman"/>
            <w:webHidden/>
            <w:color w:val="auto"/>
            <w:u w:val="none"/>
          </w:rPr>
          <w:t>173</w:t>
        </w:r>
      </w:hyperlink>
    </w:p>
    <w:p w:rsidR="00656A1C" w:rsidRPr="00152A34" w:rsidRDefault="00656A1C" w:rsidP="00F94291">
      <w:pPr>
        <w:jc w:val="both"/>
        <w:rPr>
          <w:sz w:val="32"/>
          <w:szCs w:val="32"/>
        </w:rPr>
      </w:pPr>
      <w:r w:rsidRPr="00152A34">
        <w:br w:type="page"/>
      </w:r>
    </w:p>
    <w:p w:rsidR="00837128" w:rsidRPr="00152A34" w:rsidRDefault="00837128" w:rsidP="009C3C85">
      <w:pPr>
        <w:pStyle w:val="02"/>
        <w:rPr>
          <w:lang w:val="ru-RU"/>
        </w:rPr>
      </w:pPr>
      <w:bookmarkStart w:id="1" w:name="_Toc465413368"/>
      <w:r w:rsidRPr="00152A34">
        <w:rPr>
          <w:lang w:val="ru-RU"/>
        </w:rPr>
        <w:lastRenderedPageBreak/>
        <w:t>Введение</w:t>
      </w:r>
      <w:bookmarkEnd w:id="1"/>
    </w:p>
    <w:p w:rsidR="003A3916" w:rsidRPr="00152A34" w:rsidRDefault="005D2613" w:rsidP="009C3C85">
      <w:pPr>
        <w:pStyle w:val="01"/>
      </w:pPr>
      <w:bookmarkStart w:id="2" w:name="_Ref406923165"/>
      <w:r w:rsidRPr="00152A34">
        <w:t>Н</w:t>
      </w:r>
      <w:r w:rsidR="003A3916" w:rsidRPr="00152A34">
        <w:t xml:space="preserve">ормативы градостроительного проектирования муниципального образования </w:t>
      </w:r>
      <w:r w:rsidR="00791B08" w:rsidRPr="00152A34">
        <w:t xml:space="preserve">Крымский район </w:t>
      </w:r>
      <w:r w:rsidR="003A3916" w:rsidRPr="00152A34">
        <w:t xml:space="preserve">Краснодарского края (далее «Нормативы») – совокупность расчетных показателей минимально допустимого уровня обеспеченности объектами местного значения муниципального образования, относящимися к следующим областям: </w:t>
      </w:r>
    </w:p>
    <w:p w:rsidR="003A3916" w:rsidRPr="00152A34" w:rsidRDefault="003A3916" w:rsidP="009C3C85">
      <w:pPr>
        <w:pStyle w:val="04"/>
      </w:pPr>
      <w:r w:rsidRPr="00152A34">
        <w:t>электро- и газоснабжение поселений;</w:t>
      </w:r>
    </w:p>
    <w:p w:rsidR="003A3916" w:rsidRPr="00152A34" w:rsidRDefault="003A3916" w:rsidP="009C3C85">
      <w:pPr>
        <w:pStyle w:val="04"/>
      </w:pPr>
      <w:r w:rsidRPr="00152A34">
        <w:t>автомобильные дороги местного значения вне границ населенных пунктов в границах муниципального образования;</w:t>
      </w:r>
    </w:p>
    <w:p w:rsidR="003A3916" w:rsidRPr="00152A34" w:rsidRDefault="003A3916" w:rsidP="009C3C85">
      <w:pPr>
        <w:pStyle w:val="04"/>
      </w:pPr>
      <w:r w:rsidRPr="00152A34">
        <w:t>образование;</w:t>
      </w:r>
    </w:p>
    <w:p w:rsidR="003A3916" w:rsidRPr="00152A34" w:rsidRDefault="003A3916" w:rsidP="009C3C85">
      <w:pPr>
        <w:pStyle w:val="04"/>
      </w:pPr>
      <w:r w:rsidRPr="00152A34">
        <w:t>здравоохранение;</w:t>
      </w:r>
    </w:p>
    <w:p w:rsidR="003A3916" w:rsidRPr="00152A34" w:rsidRDefault="003A3916" w:rsidP="009C3C85">
      <w:pPr>
        <w:pStyle w:val="04"/>
      </w:pPr>
      <w:r w:rsidRPr="00152A34">
        <w:t>физическая культура и массовый спорт;</w:t>
      </w:r>
    </w:p>
    <w:p w:rsidR="003A3916" w:rsidRPr="00152A34" w:rsidRDefault="003A3916" w:rsidP="009C3C85">
      <w:pPr>
        <w:pStyle w:val="04"/>
      </w:pPr>
      <w:r w:rsidRPr="00152A34">
        <w:t>утилизация и переработка бытовых и промышленных отходов;</w:t>
      </w:r>
    </w:p>
    <w:p w:rsidR="003A3916" w:rsidRPr="00152A34" w:rsidRDefault="003A3916" w:rsidP="009C3C85">
      <w:pPr>
        <w:pStyle w:val="04"/>
      </w:pPr>
      <w:r w:rsidRPr="00152A34">
        <w:t>иные области в связи с решением вопросов местного знач</w:t>
      </w:r>
      <w:r w:rsidR="00F06E62" w:rsidRPr="00152A34">
        <w:t>ения муниципального образования,</w:t>
      </w:r>
    </w:p>
    <w:p w:rsidR="003A3916" w:rsidRPr="00152A34" w:rsidRDefault="003A3916" w:rsidP="009C3C85">
      <w:pPr>
        <w:pStyle w:val="01"/>
      </w:pPr>
      <w:r w:rsidRPr="00152A34">
        <w:t>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района.</w:t>
      </w:r>
      <w:bookmarkEnd w:id="2"/>
    </w:p>
    <w:p w:rsidR="003A3916" w:rsidRPr="00152A34" w:rsidRDefault="005D2613" w:rsidP="009C3C85">
      <w:pPr>
        <w:pStyle w:val="01"/>
      </w:pPr>
      <w:r w:rsidRPr="00152A34">
        <w:t>Нормативы</w:t>
      </w:r>
      <w:r w:rsidR="003A3916" w:rsidRPr="00152A34">
        <w:t xml:space="preserve"> входят в систему нормативных правовых актов, регламентирующих градостроительную деятельность в границах муниципального образования </w:t>
      </w:r>
      <w:r w:rsidR="00791B08" w:rsidRPr="00152A34">
        <w:t>Крымский район</w:t>
      </w:r>
      <w:r w:rsidR="003A3916" w:rsidRPr="00152A34">
        <w:t> Краснодарского края</w:t>
      </w:r>
      <w:r w:rsidR="00414F45" w:rsidRPr="00152A34">
        <w:t xml:space="preserve"> </w:t>
      </w:r>
      <w:r w:rsidR="003A3916" w:rsidRPr="00152A34">
        <w:t>в части установления стандартов обеспечения безопасности и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инфраструктуры, благоустройства территории)</w:t>
      </w:r>
      <w:r w:rsidR="00B73C42" w:rsidRPr="00152A34">
        <w:t>. </w:t>
      </w:r>
    </w:p>
    <w:p w:rsidR="003A3916" w:rsidRPr="00152A34" w:rsidRDefault="005D2613" w:rsidP="009C3C85">
      <w:pPr>
        <w:pStyle w:val="01"/>
      </w:pPr>
      <w:r w:rsidRPr="00152A34">
        <w:t>Н</w:t>
      </w:r>
      <w:r w:rsidR="003A3916" w:rsidRPr="00152A34">
        <w:t>ормативы включают в себя:</w:t>
      </w:r>
    </w:p>
    <w:p w:rsidR="003A3916" w:rsidRPr="00152A34" w:rsidRDefault="003A3916" w:rsidP="009C3C85">
      <w:pPr>
        <w:pStyle w:val="04"/>
      </w:pPr>
      <w:r w:rsidRPr="00152A34">
        <w:t>основную часть (расчетные показатели минимально допустимого уровня обеспеченности объектами местного значения населения 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w:t>
      </w:r>
    </w:p>
    <w:p w:rsidR="003A3916" w:rsidRPr="00152A34" w:rsidRDefault="003A3916" w:rsidP="009C3C85">
      <w:pPr>
        <w:pStyle w:val="04"/>
      </w:pPr>
      <w:r w:rsidRPr="00152A34">
        <w:t>материалы по обоснованию расчетных показателей, содержащихся в основной части нормативов градостроительного проектирования;</w:t>
      </w:r>
    </w:p>
    <w:p w:rsidR="003A3916" w:rsidRPr="00152A34" w:rsidRDefault="003A3916" w:rsidP="009C3C85">
      <w:pPr>
        <w:pStyle w:val="04"/>
      </w:pPr>
      <w:r w:rsidRPr="00152A34">
        <w:t>правила и область применения расчетных показателей, содержащихся в основной части нормативов градостроительного проектирования.</w:t>
      </w:r>
    </w:p>
    <w:p w:rsidR="003A3916" w:rsidRPr="00152A34" w:rsidRDefault="003A3916" w:rsidP="009C3C85">
      <w:pPr>
        <w:pStyle w:val="01"/>
      </w:pPr>
      <w:r w:rsidRPr="00152A34">
        <w:t xml:space="preserve">Нормативы содержат расчетные количественные показатели и качественные характеристики </w:t>
      </w:r>
      <w:proofErr w:type="gramStart"/>
      <w:r w:rsidRPr="00152A34">
        <w:t>обеспечения благоприятных условий жизнедеятельности населения муниципального образования</w:t>
      </w:r>
      <w:proofErr w:type="gramEnd"/>
      <w:r w:rsidRPr="00152A34">
        <w:t xml:space="preserve"> </w:t>
      </w:r>
      <w:r w:rsidR="00791B08" w:rsidRPr="00152A34">
        <w:t xml:space="preserve">Крымский район </w:t>
      </w:r>
      <w:r w:rsidR="00FE38F3" w:rsidRPr="00152A34">
        <w:t>Краснодарского края</w:t>
      </w:r>
      <w:r w:rsidR="00B73C42" w:rsidRPr="00152A34">
        <w:t>. </w:t>
      </w:r>
    </w:p>
    <w:p w:rsidR="003A3916" w:rsidRPr="00152A34" w:rsidRDefault="003A3916" w:rsidP="009C3C85">
      <w:pPr>
        <w:pStyle w:val="01"/>
      </w:pPr>
      <w:r w:rsidRPr="00152A34">
        <w:t xml:space="preserve">Нормативы устанавливают обязательные требования для всех субъектов градостроительных отношений при строительстве и реконструкции объектов капитального строительства в </w:t>
      </w:r>
      <w:r w:rsidR="00791B08" w:rsidRPr="00152A34">
        <w:t>муниципальном образовании</w:t>
      </w:r>
      <w:r w:rsidR="00694CF0" w:rsidRPr="00152A34">
        <w:t>.</w:t>
      </w:r>
    </w:p>
    <w:p w:rsidR="003A3916" w:rsidRPr="00152A34" w:rsidRDefault="003A3916" w:rsidP="009C3C85">
      <w:pPr>
        <w:pStyle w:val="01"/>
      </w:pPr>
      <w:r w:rsidRPr="00152A34">
        <w:t>Нормативы направлены на обеспечение:</w:t>
      </w:r>
    </w:p>
    <w:p w:rsidR="003A3916" w:rsidRPr="00152A34" w:rsidRDefault="003A3916" w:rsidP="009C3C85">
      <w:pPr>
        <w:pStyle w:val="04"/>
      </w:pPr>
      <w:r w:rsidRPr="00152A34">
        <w:t xml:space="preserve">повышения качества жизни населения муниципального образования </w:t>
      </w:r>
      <w:r w:rsidR="00791B08" w:rsidRPr="00152A34">
        <w:t>Крымский район</w:t>
      </w:r>
      <w:r w:rsidRPr="00152A34">
        <w:t> Краснодарского края и создание градостроительными средствами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r w:rsidR="00791B08" w:rsidRPr="00152A34">
        <w:t xml:space="preserve"> </w:t>
      </w:r>
    </w:p>
    <w:p w:rsidR="003A3916" w:rsidRPr="00152A34" w:rsidRDefault="003A3916" w:rsidP="009C3C85">
      <w:pPr>
        <w:pStyle w:val="04"/>
      </w:pPr>
      <w:r w:rsidRPr="00152A34">
        <w:t xml:space="preserve">повышения </w:t>
      </w:r>
      <w:proofErr w:type="gramStart"/>
      <w:r w:rsidRPr="00152A34">
        <w:t>эффективности использования территорий поселений муниципального образования</w:t>
      </w:r>
      <w:proofErr w:type="gramEnd"/>
      <w:r w:rsidRPr="00152A34">
        <w:t xml:space="preserve"> </w:t>
      </w:r>
      <w:r w:rsidR="00791B08" w:rsidRPr="00152A34">
        <w:t>Крымский район</w:t>
      </w:r>
      <w:r w:rsidRPr="00152A34">
        <w:t> Краснодарского края на основе рационального зонирования, исторически преемственной планировочной орга</w:t>
      </w:r>
      <w:r w:rsidR="00414F45" w:rsidRPr="00152A34">
        <w:t xml:space="preserve">низации и застройки </w:t>
      </w:r>
      <w:r w:rsidR="00791B08" w:rsidRPr="00152A34">
        <w:t>муниципального образования Крымский район</w:t>
      </w:r>
      <w:r w:rsidRPr="00152A34">
        <w:t>, соразмерной преобладающим типам организации среды в городских и сельских населенных пунктах;</w:t>
      </w:r>
      <w:r w:rsidR="00791B08" w:rsidRPr="00152A34">
        <w:t xml:space="preserve">  </w:t>
      </w:r>
    </w:p>
    <w:p w:rsidR="003A3916" w:rsidRPr="00152A34" w:rsidRDefault="003A3916" w:rsidP="009C3C85">
      <w:pPr>
        <w:pStyle w:val="04"/>
      </w:pPr>
      <w:r w:rsidRPr="00152A34">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3A3916" w:rsidRPr="00152A34" w:rsidRDefault="003A3916" w:rsidP="009C3C85">
      <w:pPr>
        <w:pStyle w:val="04"/>
      </w:pPr>
      <w:r w:rsidRPr="00152A34">
        <w:lastRenderedPageBreak/>
        <w:t>ограничения негативного воздействия хозяйственной и иной деятельности на окружающую среду в интересах настоящего и будущего поколений.</w:t>
      </w:r>
    </w:p>
    <w:p w:rsidR="00D56BFE" w:rsidRPr="00152A34" w:rsidRDefault="002D2B2F" w:rsidP="009C3C85">
      <w:pPr>
        <w:pStyle w:val="01"/>
      </w:pPr>
      <w:r w:rsidRPr="00152A34">
        <w:t xml:space="preserve">Нормативы </w:t>
      </w:r>
      <w:r w:rsidR="00D56BFE" w:rsidRPr="00152A34">
        <w:t xml:space="preserve">не могут содержать значения расчетных показателей, ухудшающие значения расчетных показателей, содержащиеся в </w:t>
      </w:r>
      <w:r w:rsidRPr="00152A34">
        <w:t>Н</w:t>
      </w:r>
      <w:r w:rsidR="00D56BFE" w:rsidRPr="00152A34">
        <w:t>ормативах</w:t>
      </w:r>
      <w:r w:rsidRPr="00152A34">
        <w:t xml:space="preserve"> градостроительного проектирования</w:t>
      </w:r>
      <w:r w:rsidR="00D56BFE" w:rsidRPr="00152A34">
        <w:t xml:space="preserve"> </w:t>
      </w:r>
      <w:r w:rsidR="00D56BFE" w:rsidRPr="00152A34">
        <w:rPr>
          <w:shd w:val="clear" w:color="auto" w:fill="FFFFFF"/>
        </w:rPr>
        <w:t>Краснодарского края</w:t>
      </w:r>
      <w:r w:rsidRPr="00152A34">
        <w:rPr>
          <w:shd w:val="clear" w:color="auto" w:fill="FFFFFF"/>
        </w:rPr>
        <w:t xml:space="preserve"> (далее «Региональные нормативы»)</w:t>
      </w:r>
      <w:r w:rsidR="00D56BFE" w:rsidRPr="00152A34">
        <w:t>.</w:t>
      </w:r>
    </w:p>
    <w:p w:rsidR="00D56BFE" w:rsidRPr="00152A34" w:rsidRDefault="00D56BFE" w:rsidP="009C3C85">
      <w:pPr>
        <w:pStyle w:val="01"/>
        <w:rPr>
          <w:szCs w:val="28"/>
        </w:rPr>
      </w:pPr>
      <w:r w:rsidRPr="00152A34">
        <w:rPr>
          <w:szCs w:val="28"/>
        </w:rPr>
        <w:t>Применение особых режимов, коэффициентов, норм, разрешенных для уменьшения минимальных установленных нормативов при новой планировке, реконструкции не допускается.</w:t>
      </w:r>
    </w:p>
    <w:p w:rsidR="00D56BFE" w:rsidRPr="00152A34" w:rsidRDefault="00D56BFE" w:rsidP="009C3C85">
      <w:pPr>
        <w:pStyle w:val="01"/>
      </w:pPr>
      <w:r w:rsidRPr="00152A34">
        <w:t>Нормативы определяются:</w:t>
      </w:r>
    </w:p>
    <w:p w:rsidR="00D56BFE" w:rsidRPr="00152A34" w:rsidRDefault="00D56BFE" w:rsidP="009C3C85">
      <w:pPr>
        <w:pStyle w:val="04"/>
      </w:pPr>
      <w:r w:rsidRPr="00152A34">
        <w:t xml:space="preserve">особенностями пространственной организации и функционального назначения территорий </w:t>
      </w:r>
      <w:r w:rsidRPr="00152A34">
        <w:rPr>
          <w:shd w:val="clear" w:color="auto" w:fill="FFFFFF"/>
        </w:rPr>
        <w:t>муниципального</w:t>
      </w:r>
      <w:r w:rsidRPr="00152A34">
        <w:rPr>
          <w:bCs/>
          <w:shd w:val="clear" w:color="auto" w:fill="FFFFFF"/>
        </w:rPr>
        <w:t xml:space="preserve"> образовани</w:t>
      </w:r>
      <w:r w:rsidRPr="00152A34">
        <w:rPr>
          <w:shd w:val="clear" w:color="auto" w:fill="FFFFFF"/>
        </w:rPr>
        <w:t>я</w:t>
      </w:r>
      <w:r w:rsidRPr="00152A34">
        <w:rPr>
          <w:bCs/>
          <w:shd w:val="clear" w:color="auto" w:fill="FFFFFF"/>
        </w:rPr>
        <w:t xml:space="preserve"> </w:t>
      </w:r>
      <w:r w:rsidR="00791B08" w:rsidRPr="00152A34">
        <w:t>Крымский район</w:t>
      </w:r>
      <w:r w:rsidR="00791B08" w:rsidRPr="00152A34">
        <w:rPr>
          <w:shd w:val="clear" w:color="auto" w:fill="FFFFFF"/>
        </w:rPr>
        <w:t xml:space="preserve"> </w:t>
      </w:r>
      <w:r w:rsidRPr="00152A34">
        <w:rPr>
          <w:shd w:val="clear" w:color="auto" w:fill="FFFFFF"/>
        </w:rPr>
        <w:t>Краснодарского края</w:t>
      </w:r>
      <w:r w:rsidRPr="00152A34">
        <w:t xml:space="preserve">, которые характеризуются историческими традициями организации расселения населения и размещения мест приложения труда, планируемыми приоритетными преобразованиями в пространственной организации </w:t>
      </w:r>
      <w:r w:rsidRPr="00152A34">
        <w:rPr>
          <w:shd w:val="clear" w:color="auto" w:fill="FFFFFF"/>
        </w:rPr>
        <w:t>муниципального</w:t>
      </w:r>
      <w:r w:rsidRPr="00152A34">
        <w:rPr>
          <w:bCs/>
          <w:shd w:val="clear" w:color="auto" w:fill="FFFFFF"/>
        </w:rPr>
        <w:t xml:space="preserve"> образовани</w:t>
      </w:r>
      <w:r w:rsidRPr="00152A34">
        <w:rPr>
          <w:shd w:val="clear" w:color="auto" w:fill="FFFFFF"/>
        </w:rPr>
        <w:t>я</w:t>
      </w:r>
      <w:r w:rsidRPr="00152A34">
        <w:rPr>
          <w:bCs/>
          <w:shd w:val="clear" w:color="auto" w:fill="FFFFFF"/>
        </w:rPr>
        <w:t xml:space="preserve"> </w:t>
      </w:r>
      <w:r w:rsidR="00791B08" w:rsidRPr="00152A34">
        <w:t>Крымский район</w:t>
      </w:r>
      <w:r w:rsidRPr="00152A34">
        <w:rPr>
          <w:shd w:val="clear" w:color="auto" w:fill="FFFFFF"/>
        </w:rPr>
        <w:t> Краснодарского края</w:t>
      </w:r>
      <w:r w:rsidRPr="00152A34">
        <w:t>, планируемыми инфраструктурными изменениями, требованиями сохранения и приумножения историко-культурного и природного наследия;</w:t>
      </w:r>
      <w:r w:rsidR="00791B08" w:rsidRPr="00152A34">
        <w:t xml:space="preserve">  </w:t>
      </w:r>
    </w:p>
    <w:p w:rsidR="00D56BFE" w:rsidRPr="00152A34" w:rsidRDefault="00D56BFE" w:rsidP="009C3C85">
      <w:pPr>
        <w:pStyle w:val="04"/>
      </w:pPr>
      <w:r w:rsidRPr="00152A34">
        <w:t>особ</w:t>
      </w:r>
      <w:r w:rsidR="00876A21" w:rsidRPr="00152A34">
        <w:t>енностями населе</w:t>
      </w:r>
      <w:r w:rsidRPr="00152A34">
        <w:t xml:space="preserve">нных пунктов </w:t>
      </w:r>
      <w:r w:rsidRPr="00152A34">
        <w:rPr>
          <w:shd w:val="clear" w:color="auto" w:fill="FFFFFF"/>
        </w:rPr>
        <w:t>муниципального</w:t>
      </w:r>
      <w:r w:rsidRPr="00152A34">
        <w:rPr>
          <w:bCs/>
          <w:shd w:val="clear" w:color="auto" w:fill="FFFFFF"/>
        </w:rPr>
        <w:t xml:space="preserve"> образовани</w:t>
      </w:r>
      <w:r w:rsidRPr="00152A34">
        <w:rPr>
          <w:shd w:val="clear" w:color="auto" w:fill="FFFFFF"/>
        </w:rPr>
        <w:t>я</w:t>
      </w:r>
      <w:r w:rsidRPr="00152A34">
        <w:rPr>
          <w:bCs/>
          <w:shd w:val="clear" w:color="auto" w:fill="FFFFFF"/>
        </w:rPr>
        <w:t xml:space="preserve"> </w:t>
      </w:r>
      <w:r w:rsidR="00791B08" w:rsidRPr="00152A34">
        <w:t>Крымский район</w:t>
      </w:r>
      <w:r w:rsidR="00791B08" w:rsidRPr="00152A34">
        <w:rPr>
          <w:shd w:val="clear" w:color="auto" w:fill="FFFFFF"/>
        </w:rPr>
        <w:t xml:space="preserve"> </w:t>
      </w:r>
      <w:r w:rsidRPr="00152A34">
        <w:rPr>
          <w:shd w:val="clear" w:color="auto" w:fill="FFFFFF"/>
        </w:rPr>
        <w:t>Краснодарского края</w:t>
      </w:r>
      <w:r w:rsidRPr="00152A34">
        <w:t>, кото</w:t>
      </w:r>
      <w:r w:rsidR="00876A21" w:rsidRPr="00152A34">
        <w:t>рые характеризуются типом населе</w:t>
      </w:r>
      <w:r w:rsidRPr="00152A34">
        <w:t xml:space="preserve">нного пункта – </w:t>
      </w:r>
      <w:r w:rsidR="00876A21" w:rsidRPr="00152A34">
        <w:t>городского или сельского населе</w:t>
      </w:r>
      <w:r w:rsidRPr="00152A34">
        <w:t xml:space="preserve">нного пункта, планируемой численностью населения в населенном пункте, принимаемой в соответствии с программами социально-экономического развития </w:t>
      </w:r>
      <w:r w:rsidRPr="00152A34">
        <w:rPr>
          <w:shd w:val="clear" w:color="auto" w:fill="FFFFFF"/>
        </w:rPr>
        <w:t>муниципального</w:t>
      </w:r>
      <w:r w:rsidRPr="00152A34">
        <w:rPr>
          <w:bCs/>
          <w:shd w:val="clear" w:color="auto" w:fill="FFFFFF"/>
        </w:rPr>
        <w:t xml:space="preserve"> образовани</w:t>
      </w:r>
      <w:r w:rsidRPr="00152A34">
        <w:rPr>
          <w:shd w:val="clear" w:color="auto" w:fill="FFFFFF"/>
        </w:rPr>
        <w:t>я</w:t>
      </w:r>
      <w:r w:rsidRPr="00152A34">
        <w:rPr>
          <w:bCs/>
          <w:shd w:val="clear" w:color="auto" w:fill="FFFFFF"/>
        </w:rPr>
        <w:t xml:space="preserve"> </w:t>
      </w:r>
      <w:r w:rsidR="00791B08" w:rsidRPr="00152A34">
        <w:t>Крымский район</w:t>
      </w:r>
      <w:r w:rsidR="00791B08" w:rsidRPr="00152A34">
        <w:rPr>
          <w:shd w:val="clear" w:color="auto" w:fill="FFFFFF"/>
        </w:rPr>
        <w:t xml:space="preserve"> </w:t>
      </w:r>
      <w:r w:rsidRPr="00152A34">
        <w:rPr>
          <w:shd w:val="clear" w:color="auto" w:fill="FFFFFF"/>
        </w:rPr>
        <w:t>Краснодарского края</w:t>
      </w:r>
      <w:r w:rsidRPr="00152A34">
        <w:t>, и пространственной морфологией застройки населенного пункта</w:t>
      </w:r>
      <w:r w:rsidR="00B73C42" w:rsidRPr="00152A34">
        <w:t>. </w:t>
      </w:r>
    </w:p>
    <w:p w:rsidR="00D56BFE" w:rsidRPr="00152A34" w:rsidRDefault="00D56BFE"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106263" w:rsidRPr="00152A34" w:rsidRDefault="00106263" w:rsidP="009C3C85">
      <w:pPr>
        <w:pStyle w:val="01"/>
      </w:pPr>
    </w:p>
    <w:p w:rsidR="00106263" w:rsidRPr="00152A34" w:rsidRDefault="00106263"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694CF0" w:rsidRPr="00152A34" w:rsidRDefault="00694CF0" w:rsidP="009C3C85">
      <w:pPr>
        <w:pStyle w:val="01"/>
      </w:pPr>
    </w:p>
    <w:p w:rsidR="00442AC0" w:rsidRPr="00152A34" w:rsidRDefault="00442AC0" w:rsidP="009C3C85">
      <w:pPr>
        <w:pStyle w:val="01"/>
      </w:pPr>
    </w:p>
    <w:p w:rsidR="00694CF0" w:rsidRPr="00152A34" w:rsidRDefault="00694CF0" w:rsidP="009C3C85">
      <w:pPr>
        <w:pStyle w:val="01"/>
      </w:pPr>
    </w:p>
    <w:p w:rsidR="00BB7AB7" w:rsidRPr="00152A34" w:rsidRDefault="00BB7AB7" w:rsidP="009C3C85">
      <w:pPr>
        <w:pStyle w:val="01"/>
      </w:pPr>
    </w:p>
    <w:p w:rsidR="00BB7AB7" w:rsidRPr="00152A34" w:rsidRDefault="00BB7AB7" w:rsidP="009C3C85">
      <w:pPr>
        <w:pStyle w:val="01"/>
      </w:pPr>
    </w:p>
    <w:p w:rsidR="00BB7AB7" w:rsidRPr="00152A34" w:rsidRDefault="0095263F" w:rsidP="00D3202C">
      <w:pPr>
        <w:pStyle w:val="02"/>
        <w:spacing w:after="0"/>
        <w:rPr>
          <w:sz w:val="28"/>
          <w:lang w:val="ru-RU"/>
        </w:rPr>
      </w:pPr>
      <w:bookmarkStart w:id="3" w:name="_Toc465413369"/>
      <w:r w:rsidRPr="00152A34">
        <w:rPr>
          <w:sz w:val="28"/>
          <w:lang w:val="ru-RU"/>
        </w:rPr>
        <w:lastRenderedPageBreak/>
        <w:t xml:space="preserve">ЧАСТЬ </w:t>
      </w:r>
      <w:r w:rsidRPr="00152A34">
        <w:rPr>
          <w:sz w:val="28"/>
        </w:rPr>
        <w:t>I</w:t>
      </w:r>
      <w:r w:rsidR="00B73C42" w:rsidRPr="00152A34">
        <w:rPr>
          <w:sz w:val="28"/>
          <w:lang w:val="ru-RU"/>
        </w:rPr>
        <w:t>. </w:t>
      </w:r>
      <w:r w:rsidRPr="00152A34">
        <w:rPr>
          <w:sz w:val="28"/>
          <w:lang w:val="ru-RU"/>
        </w:rPr>
        <w:t xml:space="preserve">Основная часть (расчетные показатели минимально допустимого уровня обеспеченности объектами местного значения муниципального образования и расчетные показатели максимально допустимого уровня территориальной доступности таких </w:t>
      </w:r>
      <w:r w:rsidR="00BB7AB7" w:rsidRPr="00152A34">
        <w:rPr>
          <w:sz w:val="28"/>
          <w:lang w:val="ru-RU"/>
        </w:rPr>
        <w:t>объектов для населения муниципального образования Крымский район)</w:t>
      </w:r>
      <w:bookmarkEnd w:id="3"/>
      <w:r w:rsidR="00BB7AB7" w:rsidRPr="00152A34">
        <w:rPr>
          <w:sz w:val="28"/>
          <w:lang w:val="ru-RU"/>
        </w:rPr>
        <w:t xml:space="preserve"> </w:t>
      </w:r>
      <w:r w:rsidRPr="00152A34">
        <w:rPr>
          <w:sz w:val="28"/>
          <w:lang w:val="ru-RU"/>
        </w:rPr>
        <w:t xml:space="preserve"> </w:t>
      </w:r>
    </w:p>
    <w:p w:rsidR="00236256" w:rsidRPr="00152A34" w:rsidRDefault="00C52B16" w:rsidP="00D3202C">
      <w:pPr>
        <w:pStyle w:val="03"/>
        <w:spacing w:after="0" w:line="240" w:lineRule="auto"/>
      </w:pPr>
      <w:bookmarkStart w:id="4" w:name="_Toc465413370"/>
      <w:r w:rsidRPr="00152A34">
        <w:t>1</w:t>
      </w:r>
      <w:r w:rsidR="00B73C42" w:rsidRPr="00152A34">
        <w:t>. </w:t>
      </w:r>
      <w:r w:rsidR="00A659DF" w:rsidRPr="00152A34">
        <w:t xml:space="preserve">Общие расчетные показатели планировочной организации территории муниципального образования </w:t>
      </w:r>
      <w:r w:rsidR="00BB7AB7" w:rsidRPr="00152A34">
        <w:t>Крымский район</w:t>
      </w:r>
      <w:bookmarkEnd w:id="4"/>
      <w:r w:rsidR="00BB7AB7" w:rsidRPr="00152A34">
        <w:t xml:space="preserve"> </w:t>
      </w:r>
    </w:p>
    <w:p w:rsidR="00D3202C" w:rsidRPr="00152A34" w:rsidRDefault="00D3202C" w:rsidP="00D3202C">
      <w:pPr>
        <w:pStyle w:val="01"/>
      </w:pPr>
    </w:p>
    <w:p w:rsidR="000C6F03" w:rsidRPr="00152A34" w:rsidRDefault="00876A21" w:rsidP="009C3C85">
      <w:pPr>
        <w:pStyle w:val="01"/>
      </w:pPr>
      <w:r w:rsidRPr="00152A34">
        <w:t>1.1</w:t>
      </w:r>
      <w:r w:rsidR="00B73C42" w:rsidRPr="00152A34">
        <w:t>. </w:t>
      </w:r>
      <w:r w:rsidR="00960F55" w:rsidRPr="00152A34">
        <w:t>Муниципальные образования, входящие в состав</w:t>
      </w:r>
      <w:r w:rsidRPr="00152A34">
        <w:t xml:space="preserve"> </w:t>
      </w:r>
      <w:r w:rsidR="000C6F03" w:rsidRPr="00152A34">
        <w:t>муниципального образования Крымский район</w:t>
      </w:r>
      <w:r w:rsidR="00707B97" w:rsidRPr="00152A34">
        <w:t xml:space="preserve">, представлены в </w:t>
      </w:r>
      <w:bookmarkStart w:id="5" w:name="_Ref451245882"/>
      <w:r w:rsidR="00707B97" w:rsidRPr="00152A34">
        <w:t>таблице 1</w:t>
      </w:r>
      <w:r w:rsidR="00B73C42" w:rsidRPr="00152A34">
        <w:t>. </w:t>
      </w:r>
    </w:p>
    <w:p w:rsidR="003840E8" w:rsidRPr="00152A34" w:rsidRDefault="003840E8" w:rsidP="009C3C85">
      <w:pPr>
        <w:pStyle w:val="05"/>
      </w:pPr>
      <w:r w:rsidRPr="00152A34">
        <w:t xml:space="preserve">Таблица </w:t>
      </w:r>
      <w:bookmarkEnd w:id="5"/>
      <w:r w:rsidR="003A6E57" w:rsidRPr="00152A34">
        <w:t>1</w:t>
      </w:r>
    </w:p>
    <w:tbl>
      <w:tblPr>
        <w:tblW w:w="102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564"/>
        <w:gridCol w:w="3540"/>
        <w:gridCol w:w="1684"/>
      </w:tblGrid>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b/>
              </w:rPr>
            </w:pPr>
            <w:r w:rsidRPr="00152A34">
              <w:rPr>
                <w:rFonts w:ascii="Times New Roman" w:hAnsi="Times New Roman" w:cs="Times New Roman"/>
                <w:b/>
              </w:rPr>
              <w:t>№</w:t>
            </w:r>
          </w:p>
        </w:tc>
        <w:tc>
          <w:tcPr>
            <w:tcW w:w="0" w:type="auto"/>
            <w:vAlign w:val="center"/>
            <w:hideMark/>
          </w:tcPr>
          <w:p w:rsidR="00707B97" w:rsidRPr="00152A34" w:rsidRDefault="00707B97" w:rsidP="009C3C85">
            <w:pPr>
              <w:jc w:val="center"/>
              <w:rPr>
                <w:rFonts w:ascii="Times New Roman" w:hAnsi="Times New Roman" w:cs="Times New Roman"/>
                <w:b/>
              </w:rPr>
            </w:pPr>
            <w:r w:rsidRPr="00152A34">
              <w:rPr>
                <w:rFonts w:ascii="Times New Roman" w:hAnsi="Times New Roman" w:cs="Times New Roman"/>
                <w:b/>
              </w:rPr>
              <w:t>Населенный пункт</w:t>
            </w:r>
          </w:p>
        </w:tc>
        <w:tc>
          <w:tcPr>
            <w:tcW w:w="0" w:type="auto"/>
            <w:vAlign w:val="center"/>
            <w:hideMark/>
          </w:tcPr>
          <w:p w:rsidR="00707B97" w:rsidRPr="00152A34" w:rsidRDefault="00707B97" w:rsidP="009C3C85">
            <w:pPr>
              <w:jc w:val="center"/>
              <w:rPr>
                <w:rFonts w:ascii="Times New Roman" w:hAnsi="Times New Roman" w:cs="Times New Roman"/>
                <w:b/>
              </w:rPr>
            </w:pPr>
            <w:r w:rsidRPr="00152A34">
              <w:rPr>
                <w:rFonts w:ascii="Times New Roman" w:hAnsi="Times New Roman" w:cs="Times New Roman"/>
                <w:b/>
              </w:rPr>
              <w:t>Административный центр</w:t>
            </w:r>
          </w:p>
        </w:tc>
        <w:tc>
          <w:tcPr>
            <w:tcW w:w="0" w:type="auto"/>
            <w:vAlign w:val="center"/>
            <w:hideMark/>
          </w:tcPr>
          <w:p w:rsidR="00707B97" w:rsidRPr="00152A34" w:rsidRDefault="00707B97" w:rsidP="009C3C85">
            <w:pPr>
              <w:jc w:val="center"/>
              <w:rPr>
                <w:rFonts w:ascii="Times New Roman" w:hAnsi="Times New Roman" w:cs="Times New Roman"/>
                <w:b/>
              </w:rPr>
            </w:pPr>
            <w:r w:rsidRPr="00152A34">
              <w:rPr>
                <w:rFonts w:ascii="Times New Roman" w:hAnsi="Times New Roman" w:cs="Times New Roman"/>
                <w:b/>
              </w:rPr>
              <w:t>Население*</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1</w:t>
            </w:r>
          </w:p>
        </w:tc>
        <w:tc>
          <w:tcPr>
            <w:tcW w:w="0" w:type="auto"/>
            <w:vAlign w:val="center"/>
            <w:hideMark/>
          </w:tcPr>
          <w:p w:rsidR="00707B97" w:rsidRPr="00152A34" w:rsidRDefault="00707B97" w:rsidP="009C3C85">
            <w:pPr>
              <w:rPr>
                <w:rFonts w:ascii="Times New Roman" w:hAnsi="Times New Roman" w:cs="Times New Roman"/>
              </w:rPr>
            </w:pPr>
            <w:r w:rsidRPr="00152A34">
              <w:rPr>
                <w:rFonts w:ascii="Times New Roman" w:hAnsi="Times New Roman" w:cs="Times New Roman"/>
              </w:rPr>
              <w:t>Крымское городское поселение</w:t>
            </w:r>
          </w:p>
        </w:tc>
        <w:tc>
          <w:tcPr>
            <w:tcW w:w="0" w:type="auto"/>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город Крымск</w:t>
            </w:r>
          </w:p>
        </w:tc>
        <w:tc>
          <w:tcPr>
            <w:tcW w:w="0" w:type="auto"/>
            <w:vAlign w:val="center"/>
            <w:hideMark/>
          </w:tcPr>
          <w:p w:rsidR="00707B97" w:rsidRPr="00152A34" w:rsidRDefault="00957687" w:rsidP="00957687">
            <w:pPr>
              <w:jc w:val="center"/>
              <w:rPr>
                <w:rFonts w:ascii="Times New Roman" w:hAnsi="Times New Roman" w:cs="Times New Roman"/>
              </w:rPr>
            </w:pPr>
            <w:r w:rsidRPr="00152A34">
              <w:rPr>
                <w:rFonts w:ascii="Times New Roman" w:hAnsi="Times New Roman" w:cs="Times New Roman"/>
              </w:rPr>
              <w:t>54790</w:t>
            </w:r>
          </w:p>
        </w:tc>
      </w:tr>
      <w:tr w:rsidR="00152A34" w:rsidRPr="00152A34" w:rsidTr="00D3202C">
        <w:trPr>
          <w:cantSplit/>
          <w:trHeight w:val="299"/>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2</w:t>
            </w:r>
          </w:p>
        </w:tc>
        <w:tc>
          <w:tcPr>
            <w:tcW w:w="0" w:type="auto"/>
            <w:vAlign w:val="center"/>
            <w:hideMark/>
          </w:tcPr>
          <w:p w:rsidR="00707B97" w:rsidRPr="00152A34" w:rsidRDefault="00707B97" w:rsidP="009C3C85">
            <w:pPr>
              <w:rPr>
                <w:rFonts w:ascii="Times New Roman" w:hAnsi="Times New Roman" w:cs="Times New Roman"/>
              </w:rPr>
            </w:pPr>
            <w:r w:rsidRPr="00152A34">
              <w:rPr>
                <w:rFonts w:ascii="Times New Roman" w:hAnsi="Times New Roman" w:cs="Times New Roman"/>
              </w:rPr>
              <w:t>Адагумское сельское поселение</w:t>
            </w:r>
          </w:p>
        </w:tc>
        <w:tc>
          <w:tcPr>
            <w:tcW w:w="0" w:type="auto"/>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хутор Адагум</w:t>
            </w:r>
          </w:p>
        </w:tc>
        <w:tc>
          <w:tcPr>
            <w:tcW w:w="0" w:type="auto"/>
            <w:vAlign w:val="center"/>
            <w:hideMark/>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4548</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3</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Варениковское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станица Варениковская</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17285</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4</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Кеслеровское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хутор Павловский</w:t>
            </w:r>
          </w:p>
        </w:tc>
        <w:tc>
          <w:tcPr>
            <w:tcW w:w="0" w:type="auto"/>
            <w:vAlign w:val="center"/>
          </w:tcPr>
          <w:p w:rsidR="00707B97" w:rsidRPr="00152A34" w:rsidRDefault="00707B97" w:rsidP="00957687">
            <w:pPr>
              <w:jc w:val="center"/>
              <w:rPr>
                <w:rFonts w:ascii="Times New Roman" w:hAnsi="Times New Roman" w:cs="Times New Roman"/>
              </w:rPr>
            </w:pPr>
            <w:r w:rsidRPr="00152A34">
              <w:rPr>
                <w:rFonts w:ascii="Times New Roman" w:hAnsi="Times New Roman" w:cs="Times New Roman"/>
              </w:rPr>
              <w:t>52</w:t>
            </w:r>
            <w:r w:rsidR="00957687" w:rsidRPr="00152A34">
              <w:rPr>
                <w:rFonts w:ascii="Times New Roman" w:hAnsi="Times New Roman" w:cs="Times New Roman"/>
              </w:rPr>
              <w:t>90</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5</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Киевское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село Киевское</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9348</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6</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Мерчанское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село Мерчанское</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2101</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7</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Молдаванское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село Молдаванское</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8919</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8</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Нижнебаканское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станица Нижнебаканская</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10771</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9</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Пригородное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хутор Новоукраинский</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6556</w:t>
            </w:r>
          </w:p>
        </w:tc>
      </w:tr>
      <w:tr w:rsidR="00152A34" w:rsidRPr="00152A34" w:rsidTr="00D3202C">
        <w:trPr>
          <w:cantSplit/>
          <w:trHeight w:val="281"/>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10</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Троицкое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станица Троицкая</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6972</w:t>
            </w:r>
          </w:p>
        </w:tc>
      </w:tr>
      <w:tr w:rsidR="00152A34" w:rsidRPr="00152A34" w:rsidTr="00D3202C">
        <w:trPr>
          <w:cantSplit/>
          <w:trHeight w:val="299"/>
        </w:trPr>
        <w:tc>
          <w:tcPr>
            <w:tcW w:w="415" w:type="dxa"/>
            <w:vAlign w:val="center"/>
            <w:hideMark/>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11</w:t>
            </w:r>
          </w:p>
        </w:tc>
        <w:tc>
          <w:tcPr>
            <w:tcW w:w="0" w:type="auto"/>
            <w:vAlign w:val="center"/>
          </w:tcPr>
          <w:p w:rsidR="00707B97" w:rsidRPr="00152A34" w:rsidRDefault="00707B97" w:rsidP="009C3C85">
            <w:pPr>
              <w:rPr>
                <w:rFonts w:ascii="Times New Roman" w:hAnsi="Times New Roman" w:cs="Times New Roman"/>
              </w:rPr>
            </w:pPr>
            <w:r w:rsidRPr="00152A34">
              <w:rPr>
                <w:rFonts w:ascii="Times New Roman" w:hAnsi="Times New Roman" w:cs="Times New Roman"/>
              </w:rPr>
              <w:t>Южное сельское поселение</w:t>
            </w:r>
          </w:p>
        </w:tc>
        <w:tc>
          <w:tcPr>
            <w:tcW w:w="0" w:type="auto"/>
            <w:vAlign w:val="center"/>
          </w:tcPr>
          <w:p w:rsidR="00707B97" w:rsidRPr="00152A34" w:rsidRDefault="00707B97" w:rsidP="009C3C85">
            <w:pPr>
              <w:jc w:val="center"/>
              <w:rPr>
                <w:rFonts w:ascii="Times New Roman" w:hAnsi="Times New Roman" w:cs="Times New Roman"/>
              </w:rPr>
            </w:pPr>
            <w:r w:rsidRPr="00152A34">
              <w:rPr>
                <w:rFonts w:ascii="Times New Roman" w:hAnsi="Times New Roman" w:cs="Times New Roman"/>
              </w:rPr>
              <w:t>поселок Южный</w:t>
            </w:r>
          </w:p>
        </w:tc>
        <w:tc>
          <w:tcPr>
            <w:tcW w:w="0" w:type="auto"/>
            <w:vAlign w:val="center"/>
          </w:tcPr>
          <w:p w:rsidR="00707B97" w:rsidRPr="00152A34" w:rsidRDefault="00957687" w:rsidP="009C3C85">
            <w:pPr>
              <w:jc w:val="center"/>
              <w:rPr>
                <w:rFonts w:ascii="Times New Roman" w:hAnsi="Times New Roman" w:cs="Times New Roman"/>
              </w:rPr>
            </w:pPr>
            <w:r w:rsidRPr="00152A34">
              <w:rPr>
                <w:rFonts w:ascii="Times New Roman" w:hAnsi="Times New Roman" w:cs="Times New Roman"/>
              </w:rPr>
              <w:t>4311</w:t>
            </w:r>
          </w:p>
        </w:tc>
      </w:tr>
    </w:tbl>
    <w:p w:rsidR="00876A21" w:rsidRPr="00152A34" w:rsidRDefault="008973D7" w:rsidP="009C3C85">
      <w:pPr>
        <w:pStyle w:val="07"/>
        <w:ind w:firstLine="567"/>
        <w:rPr>
          <w:i/>
        </w:rPr>
      </w:pPr>
      <w:r w:rsidRPr="00152A34">
        <w:rPr>
          <w:i/>
        </w:rPr>
        <w:t>Примечани</w:t>
      </w:r>
      <w:r w:rsidR="00E83C30" w:rsidRPr="00152A34">
        <w:rPr>
          <w:i/>
        </w:rPr>
        <w:t xml:space="preserve">е: </w:t>
      </w:r>
    </w:p>
    <w:p w:rsidR="00876A21" w:rsidRPr="00152A34" w:rsidRDefault="00A42321" w:rsidP="009C3C85">
      <w:pPr>
        <w:pStyle w:val="08"/>
        <w:ind w:firstLine="567"/>
        <w:rPr>
          <w:i/>
        </w:rPr>
      </w:pPr>
      <w:r w:rsidRPr="00152A34">
        <w:rPr>
          <w:i/>
        </w:rPr>
        <w:t>1</w:t>
      </w:r>
      <w:r w:rsidR="00B73C42" w:rsidRPr="00152A34">
        <w:rPr>
          <w:i/>
        </w:rPr>
        <w:t>. </w:t>
      </w:r>
      <w:r w:rsidR="00876A21" w:rsidRPr="00152A34">
        <w:rPr>
          <w:i/>
        </w:rPr>
        <w:t>* Всероссийская перепись населения 20</w:t>
      </w:r>
      <w:r w:rsidR="00957687" w:rsidRPr="00152A34">
        <w:rPr>
          <w:i/>
        </w:rPr>
        <w:t>2</w:t>
      </w:r>
      <w:r w:rsidR="00876A21" w:rsidRPr="00152A34">
        <w:rPr>
          <w:i/>
        </w:rPr>
        <w:t>0 года</w:t>
      </w:r>
      <w:r w:rsidR="00B73C42" w:rsidRPr="00152A34">
        <w:rPr>
          <w:i/>
        </w:rPr>
        <w:t>. </w:t>
      </w:r>
      <w:r w:rsidR="00876A21" w:rsidRPr="00152A34">
        <w:rPr>
          <w:i/>
        </w:rPr>
        <w:t xml:space="preserve">Том 1, таблица </w:t>
      </w:r>
      <w:r w:rsidR="00957687" w:rsidRPr="00152A34">
        <w:rPr>
          <w:i/>
        </w:rPr>
        <w:t>5</w:t>
      </w:r>
      <w:r w:rsidR="00B73C42" w:rsidRPr="00152A34">
        <w:rPr>
          <w:i/>
        </w:rPr>
        <w:t>. </w:t>
      </w:r>
      <w:r w:rsidR="00876A21" w:rsidRPr="00152A34">
        <w:rPr>
          <w:i/>
        </w:rPr>
        <w:t xml:space="preserve">Численность </w:t>
      </w:r>
      <w:r w:rsidR="00957687" w:rsidRPr="00152A34">
        <w:rPr>
          <w:i/>
        </w:rPr>
        <w:t>населения России, федеральных округов, субъектов Российской Федерации, городских округов, муниципальных районов, муниципальных округов, городских и сельских поселений, городских населенных пунктов, сельских населенных пунктов с населением 3000 человек и более</w:t>
      </w:r>
      <w:r w:rsidR="009332C2" w:rsidRPr="00152A34">
        <w:rPr>
          <w:i/>
        </w:rPr>
        <w:t>.</w:t>
      </w:r>
    </w:p>
    <w:p w:rsidR="0089323A" w:rsidRPr="00152A34" w:rsidRDefault="00733507" w:rsidP="00564930">
      <w:pPr>
        <w:pStyle w:val="01"/>
      </w:pPr>
      <w:r w:rsidRPr="00152A34">
        <w:t>1.2</w:t>
      </w:r>
      <w:r w:rsidR="00B73C42" w:rsidRPr="00152A34">
        <w:t>. </w:t>
      </w:r>
      <w:proofErr w:type="gramStart"/>
      <w:r w:rsidR="00564930" w:rsidRPr="00152A34">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w:t>
      </w:r>
      <w:proofErr w:type="gramEnd"/>
      <w:r w:rsidR="00564930" w:rsidRPr="00152A34">
        <w:t xml:space="preserve"> 9 этажей и выше - 7 гектаров. </w:t>
      </w:r>
    </w:p>
    <w:p w:rsidR="00E51EFF" w:rsidRPr="00152A34" w:rsidRDefault="00E51EFF" w:rsidP="009C3C85">
      <w:pPr>
        <w:pStyle w:val="01"/>
      </w:pPr>
      <w:r w:rsidRPr="00152A34">
        <w:t>1.</w:t>
      </w:r>
      <w:r w:rsidR="00BE33F5" w:rsidRPr="00152A34">
        <w:t>3</w:t>
      </w:r>
      <w:r w:rsidR="00B73C42" w:rsidRPr="00152A34">
        <w:t>. </w:t>
      </w:r>
      <w:r w:rsidR="00564930" w:rsidRPr="00152A34">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r w:rsidR="00B73C42" w:rsidRPr="00152A34">
        <w:t> </w:t>
      </w:r>
    </w:p>
    <w:p w:rsidR="00FB2989" w:rsidRPr="00152A34" w:rsidRDefault="00FB2989" w:rsidP="009C3C85">
      <w:pPr>
        <w:autoSpaceDE/>
        <w:autoSpaceDN/>
        <w:adjustRightInd/>
        <w:jc w:val="both"/>
        <w:rPr>
          <w:rFonts w:ascii="Times New Roman" w:eastAsia="Times New Roman" w:hAnsi="Times New Roman" w:cs="Times New Roman"/>
          <w:i/>
          <w:sz w:val="20"/>
          <w:szCs w:val="23"/>
          <w:lang w:eastAsia="ru-RU"/>
        </w:rPr>
      </w:pPr>
    </w:p>
    <w:p w:rsidR="002F1069" w:rsidRPr="00152A34" w:rsidRDefault="00202027" w:rsidP="009C3C85">
      <w:pPr>
        <w:pStyle w:val="03"/>
        <w:spacing w:before="0" w:after="0"/>
      </w:pPr>
      <w:bookmarkStart w:id="6" w:name="_Toc465413371"/>
      <w:r w:rsidRPr="00152A34">
        <w:t>2</w:t>
      </w:r>
      <w:r w:rsidR="00B73C42" w:rsidRPr="00152A34">
        <w:t>. </w:t>
      </w:r>
      <w:r w:rsidR="00784994" w:rsidRPr="00152A34">
        <w:t>Жилые зоны</w:t>
      </w:r>
      <w:r w:rsidR="00B73C42" w:rsidRPr="00152A34">
        <w:t>. </w:t>
      </w:r>
      <w:r w:rsidR="00543378" w:rsidRPr="00152A34">
        <w:t>Расчетные показатели в сфере жилищного обеспечения</w:t>
      </w:r>
      <w:bookmarkEnd w:id="6"/>
    </w:p>
    <w:p w:rsidR="00FB2989" w:rsidRPr="00152A34" w:rsidRDefault="00FB2989" w:rsidP="009C3C85">
      <w:pPr>
        <w:pStyle w:val="01"/>
      </w:pPr>
    </w:p>
    <w:p w:rsidR="002F1069" w:rsidRPr="00152A34" w:rsidRDefault="002F1069" w:rsidP="009C3C85">
      <w:pPr>
        <w:pStyle w:val="09"/>
        <w:spacing w:before="0"/>
      </w:pPr>
      <w:bookmarkStart w:id="7" w:name="_Toc465413372"/>
      <w:r w:rsidRPr="00152A34">
        <w:t>2.1</w:t>
      </w:r>
      <w:r w:rsidR="00B73C42" w:rsidRPr="00152A34">
        <w:t>. </w:t>
      </w:r>
      <w:r w:rsidRPr="00152A34">
        <w:t>Общие требования</w:t>
      </w:r>
      <w:bookmarkEnd w:id="7"/>
    </w:p>
    <w:p w:rsidR="00EF225F" w:rsidRPr="00152A34" w:rsidRDefault="002F16B8" w:rsidP="00564930">
      <w:pPr>
        <w:pStyle w:val="01"/>
      </w:pPr>
      <w:r w:rsidRPr="00152A34">
        <w:t>2</w:t>
      </w:r>
      <w:r w:rsidR="00D15979" w:rsidRPr="00152A34">
        <w:t>.1.</w:t>
      </w:r>
      <w:r w:rsidR="002F1069" w:rsidRPr="00152A34">
        <w:t>1</w:t>
      </w:r>
      <w:r w:rsidR="00B73C42" w:rsidRPr="00152A34">
        <w:t>. </w:t>
      </w:r>
      <w:r w:rsidR="00EF225F" w:rsidRPr="00152A34">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11247E" w:rsidRPr="00152A34" w:rsidRDefault="007D2813"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lastRenderedPageBreak/>
        <w:t>2.1</w:t>
      </w:r>
      <w:r w:rsidR="0011247E" w:rsidRPr="00152A34">
        <w:rPr>
          <w:rFonts w:ascii="Times New Roman" w:hAnsi="Times New Roman" w:cs="Times New Roman"/>
          <w:sz w:val="24"/>
          <w:szCs w:val="24"/>
        </w:rPr>
        <w:t>.2.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приморских городах в прибрежной зоне, расположенной вдоль моря, шириной 300 м (от уреза воды) в документах территориального планирования и градостроительного зонирования для прибрежной застройки должны устанавливаться ограничения по этажности объектов не выше 4 этажей с понижением высоты зданий в сторону берега моря. В прибрежной зоне должны формироваться приморские набережные, при этом обеспечиваться пешеходные и визуальные связи прибрежной застройки с набережными и морем.</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состав жилых зон могут включаться:</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 зона застройки индивидуальными жилыми домами (отдельно стоящими, не более 3 этажей) с приусадебными земельными участками;</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 зоны застройки индивидуальными жилыми домами и домами блокированной застройки;</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 зоны застройки среднеэтажными многоквартирными домами;</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 зона застройки многоэтажными многоквартирными жилыми домами (9 этажей и более);</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 зоны жилой застройки иных видов, в том числе:</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зона застройки блокированными жилыми домами (не более 3 этажей) с приквартирными участками;</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зона застройки малоэтажными многоквартирными жилыми домами (не более 4 этажей, включая </w:t>
      </w:r>
      <w:proofErr w:type="gramStart"/>
      <w:r w:rsidRPr="00152A34">
        <w:rPr>
          <w:rFonts w:ascii="Times New Roman" w:hAnsi="Times New Roman" w:cs="Times New Roman"/>
          <w:sz w:val="24"/>
          <w:szCs w:val="24"/>
        </w:rPr>
        <w:t>мансардный</w:t>
      </w:r>
      <w:proofErr w:type="gramEnd"/>
      <w:r w:rsidRPr="00152A34">
        <w:rPr>
          <w:rFonts w:ascii="Times New Roman" w:hAnsi="Times New Roman" w:cs="Times New Roman"/>
          <w:sz w:val="24"/>
          <w:szCs w:val="24"/>
        </w:rPr>
        <w:t>);</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зона застройки среднеэтажными многоквартирными домами (5 - 8 этажей, включая </w:t>
      </w:r>
      <w:proofErr w:type="gramStart"/>
      <w:r w:rsidRPr="00152A34">
        <w:rPr>
          <w:rFonts w:ascii="Times New Roman" w:hAnsi="Times New Roman" w:cs="Times New Roman"/>
          <w:sz w:val="24"/>
          <w:szCs w:val="24"/>
        </w:rPr>
        <w:t>мансардный</w:t>
      </w:r>
      <w:proofErr w:type="gramEnd"/>
      <w:r w:rsidRPr="00152A34">
        <w:rPr>
          <w:rFonts w:ascii="Times New Roman" w:hAnsi="Times New Roman" w:cs="Times New Roman"/>
          <w:sz w:val="24"/>
          <w:szCs w:val="24"/>
        </w:rPr>
        <w:t>).</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В жилых зонах допускается размещение объектов обслуживания, в том числе:</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культовых зданий;</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стоянок и гаражей для личного автомобильного транспорта граждан;</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P5302">
        <w:r w:rsidRPr="00152A34">
          <w:rPr>
            <w:rFonts w:ascii="Times New Roman" w:hAnsi="Times New Roman" w:cs="Times New Roman"/>
            <w:sz w:val="24"/>
            <w:szCs w:val="24"/>
          </w:rPr>
          <w:t xml:space="preserve">пунктами </w:t>
        </w:r>
        <w:r w:rsidR="00564930" w:rsidRPr="00152A34">
          <w:rPr>
            <w:rFonts w:ascii="Times New Roman" w:hAnsi="Times New Roman" w:cs="Times New Roman"/>
            <w:sz w:val="24"/>
            <w:szCs w:val="24"/>
          </w:rPr>
          <w:t>3.1.11</w:t>
        </w:r>
      </w:hyperlink>
      <w:r w:rsidRPr="00152A34">
        <w:rPr>
          <w:rFonts w:ascii="Times New Roman" w:hAnsi="Times New Roman" w:cs="Times New Roman"/>
          <w:sz w:val="24"/>
          <w:szCs w:val="24"/>
        </w:rPr>
        <w:t xml:space="preserve"> </w:t>
      </w:r>
      <w:r w:rsidR="007D2813" w:rsidRPr="00152A34">
        <w:rPr>
          <w:rFonts w:ascii="Times New Roman" w:hAnsi="Times New Roman" w:cs="Times New Roman"/>
          <w:sz w:val="24"/>
          <w:szCs w:val="24"/>
        </w:rPr>
        <w:t>–</w:t>
      </w:r>
      <w:r w:rsidRPr="00152A34">
        <w:rPr>
          <w:rFonts w:ascii="Times New Roman" w:hAnsi="Times New Roman" w:cs="Times New Roman"/>
          <w:sz w:val="24"/>
          <w:szCs w:val="24"/>
        </w:rPr>
        <w:t xml:space="preserve"> </w:t>
      </w:r>
      <w:r w:rsidR="007D2813" w:rsidRPr="00152A34">
        <w:rPr>
          <w:rFonts w:ascii="Times New Roman" w:hAnsi="Times New Roman" w:cs="Times New Roman"/>
          <w:sz w:val="24"/>
          <w:szCs w:val="24"/>
        </w:rPr>
        <w:t xml:space="preserve">3.1.13 </w:t>
      </w:r>
      <w:r w:rsidRPr="00152A34">
        <w:rPr>
          <w:rFonts w:ascii="Times New Roman" w:hAnsi="Times New Roman" w:cs="Times New Roman"/>
          <w:sz w:val="24"/>
          <w:szCs w:val="24"/>
        </w:rPr>
        <w:t>и не оказывающих негативного воздействия на окружающую среду.</w:t>
      </w:r>
    </w:p>
    <w:p w:rsidR="0011247E" w:rsidRPr="00152A34" w:rsidRDefault="0011247E" w:rsidP="00564930">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roofErr w:type="gramEnd"/>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Санитарные разрывы от автостоянок и гаражей-стоянок до зданий различного назначения следует применять в соответствии с </w:t>
      </w:r>
      <w:hyperlink r:id="rId9">
        <w:r w:rsidRPr="00152A34">
          <w:rPr>
            <w:rFonts w:ascii="Times New Roman" w:hAnsi="Times New Roman" w:cs="Times New Roman"/>
            <w:sz w:val="24"/>
            <w:szCs w:val="24"/>
          </w:rPr>
          <w:t>таблицей 7.1.1</w:t>
        </w:r>
      </w:hyperlink>
      <w:r w:rsidRPr="00152A34">
        <w:rPr>
          <w:rFonts w:ascii="Times New Roman" w:hAnsi="Times New Roman" w:cs="Times New Roman"/>
          <w:sz w:val="24"/>
          <w:szCs w:val="24"/>
        </w:rPr>
        <w:t xml:space="preserve"> СанПиН 2.2.1./2.1.1.1200-03.</w:t>
      </w:r>
    </w:p>
    <w:p w:rsidR="0011247E" w:rsidRPr="00152A34" w:rsidRDefault="0011247E" w:rsidP="00564930">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CF6B5E" w:rsidRPr="00152A34" w:rsidRDefault="00067EC3" w:rsidP="009C3C85">
      <w:pPr>
        <w:pStyle w:val="01"/>
      </w:pPr>
      <w:r w:rsidRPr="00152A34">
        <w:lastRenderedPageBreak/>
        <w:t>2.</w:t>
      </w:r>
      <w:r w:rsidR="002F1069" w:rsidRPr="00152A34">
        <w:t>1.</w:t>
      </w:r>
      <w:r w:rsidR="007D2813" w:rsidRPr="00152A34">
        <w:t>3</w:t>
      </w:r>
      <w:r w:rsidR="00B73C42" w:rsidRPr="00152A34">
        <w:t>. </w:t>
      </w:r>
      <w:r w:rsidR="008D27F7" w:rsidRPr="00152A34">
        <w:t>Основные объекты, размещаемые в жилых зонах,</w:t>
      </w:r>
      <w:r w:rsidRPr="00152A34">
        <w:t xml:space="preserve"> представлены в </w:t>
      </w:r>
      <w:r w:rsidR="00A2110A" w:rsidRPr="00152A34">
        <w:t xml:space="preserve">таблице </w:t>
      </w:r>
      <w:r w:rsidR="00210DE8" w:rsidRPr="00152A34">
        <w:t>6</w:t>
      </w:r>
      <w:r w:rsidR="00A2110A" w:rsidRPr="00152A34">
        <w:t xml:space="preserve"> </w:t>
      </w:r>
    </w:p>
    <w:p w:rsidR="00F5023C" w:rsidRPr="00152A34" w:rsidRDefault="00F5023C" w:rsidP="009C3C85">
      <w:pPr>
        <w:pStyle w:val="05"/>
        <w:spacing w:after="0"/>
      </w:pPr>
      <w:bookmarkStart w:id="8" w:name="_Ref450063215"/>
      <w:r w:rsidRPr="00152A34">
        <w:t xml:space="preserve">Таблица </w:t>
      </w:r>
      <w:bookmarkEnd w:id="8"/>
      <w:r w:rsidR="00210DE8" w:rsidRPr="00152A34">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1"/>
        <w:gridCol w:w="4206"/>
        <w:gridCol w:w="2124"/>
      </w:tblGrid>
      <w:tr w:rsidR="00152A34" w:rsidRPr="00152A34" w:rsidTr="00B37D3D">
        <w:trPr>
          <w:cantSplit/>
        </w:trPr>
        <w:tc>
          <w:tcPr>
            <w:tcW w:w="0" w:type="auto"/>
            <w:vAlign w:val="center"/>
          </w:tcPr>
          <w:p w:rsidR="00067EC3" w:rsidRPr="00152A34" w:rsidRDefault="00067EC3" w:rsidP="009C3C85">
            <w:pPr>
              <w:pStyle w:val="06"/>
              <w:jc w:val="center"/>
              <w:rPr>
                <w:b/>
                <w:sz w:val="22"/>
              </w:rPr>
            </w:pPr>
            <w:r w:rsidRPr="00152A34">
              <w:rPr>
                <w:b/>
                <w:sz w:val="22"/>
              </w:rPr>
              <w:t>Функциональная</w:t>
            </w:r>
          </w:p>
          <w:p w:rsidR="004A76A8" w:rsidRPr="00152A34" w:rsidRDefault="00067EC3" w:rsidP="009C3C85">
            <w:pPr>
              <w:pStyle w:val="06"/>
              <w:jc w:val="center"/>
              <w:rPr>
                <w:b/>
                <w:sz w:val="22"/>
              </w:rPr>
            </w:pPr>
            <w:r w:rsidRPr="00152A34">
              <w:rPr>
                <w:b/>
                <w:sz w:val="22"/>
              </w:rPr>
              <w:t>по</w:t>
            </w:r>
            <w:r w:rsidR="004A76A8" w:rsidRPr="00152A34">
              <w:rPr>
                <w:b/>
                <w:sz w:val="22"/>
              </w:rPr>
              <w:t>дзона</w:t>
            </w:r>
          </w:p>
        </w:tc>
        <w:tc>
          <w:tcPr>
            <w:tcW w:w="0" w:type="auto"/>
            <w:vAlign w:val="center"/>
          </w:tcPr>
          <w:p w:rsidR="004A76A8" w:rsidRPr="00152A34" w:rsidRDefault="004A76A8" w:rsidP="009C3C85">
            <w:pPr>
              <w:pStyle w:val="06"/>
              <w:jc w:val="center"/>
              <w:rPr>
                <w:b/>
                <w:sz w:val="22"/>
              </w:rPr>
            </w:pPr>
            <w:r w:rsidRPr="00152A34">
              <w:rPr>
                <w:b/>
                <w:sz w:val="22"/>
              </w:rPr>
              <w:t>Основные объекты</w:t>
            </w:r>
          </w:p>
        </w:tc>
        <w:tc>
          <w:tcPr>
            <w:tcW w:w="0" w:type="auto"/>
            <w:vAlign w:val="center"/>
          </w:tcPr>
          <w:p w:rsidR="004A76A8" w:rsidRPr="00152A34" w:rsidRDefault="004A76A8" w:rsidP="009C3C85">
            <w:pPr>
              <w:pStyle w:val="06"/>
              <w:jc w:val="center"/>
              <w:rPr>
                <w:b/>
                <w:sz w:val="22"/>
              </w:rPr>
            </w:pPr>
            <w:r w:rsidRPr="00152A34">
              <w:rPr>
                <w:b/>
                <w:sz w:val="22"/>
              </w:rPr>
              <w:t>Этажность</w:t>
            </w:r>
          </w:p>
        </w:tc>
      </w:tr>
      <w:tr w:rsidR="00152A34" w:rsidRPr="00152A34" w:rsidTr="00B37D3D">
        <w:trPr>
          <w:cantSplit/>
        </w:trPr>
        <w:tc>
          <w:tcPr>
            <w:tcW w:w="0" w:type="auto"/>
            <w:vMerge w:val="restart"/>
            <w:vAlign w:val="center"/>
          </w:tcPr>
          <w:p w:rsidR="002540CD" w:rsidRPr="00152A34" w:rsidRDefault="002540CD" w:rsidP="009C3C85">
            <w:pPr>
              <w:pStyle w:val="06"/>
              <w:jc w:val="left"/>
              <w:rPr>
                <w:sz w:val="22"/>
              </w:rPr>
            </w:pPr>
            <w:r w:rsidRPr="00152A34">
              <w:rPr>
                <w:sz w:val="22"/>
              </w:rPr>
              <w:t>Зона застройки индивидуальными жилыми домами с приусадебными участками</w:t>
            </w:r>
          </w:p>
        </w:tc>
        <w:tc>
          <w:tcPr>
            <w:tcW w:w="0" w:type="auto"/>
            <w:vAlign w:val="center"/>
          </w:tcPr>
          <w:p w:rsidR="002540CD" w:rsidRPr="00152A34" w:rsidRDefault="002540CD" w:rsidP="009C3C85">
            <w:pPr>
              <w:pStyle w:val="06"/>
              <w:jc w:val="center"/>
              <w:rPr>
                <w:sz w:val="22"/>
              </w:rPr>
            </w:pPr>
            <w:r w:rsidRPr="00152A34">
              <w:rPr>
                <w:sz w:val="22"/>
              </w:rPr>
              <w:t>индивидуальные жилые дома усадебного типа с приусадебными участками</w:t>
            </w:r>
          </w:p>
        </w:tc>
        <w:tc>
          <w:tcPr>
            <w:tcW w:w="0" w:type="auto"/>
            <w:vMerge w:val="restart"/>
            <w:vAlign w:val="center"/>
          </w:tcPr>
          <w:p w:rsidR="002540CD" w:rsidRPr="00152A34" w:rsidRDefault="002540CD" w:rsidP="009C3C85">
            <w:pPr>
              <w:pStyle w:val="06"/>
              <w:jc w:val="center"/>
              <w:rPr>
                <w:sz w:val="22"/>
              </w:rPr>
            </w:pPr>
            <w:r w:rsidRPr="00152A34">
              <w:rPr>
                <w:sz w:val="22"/>
              </w:rPr>
              <w:t xml:space="preserve">до 3 этажей, включая </w:t>
            </w:r>
            <w:proofErr w:type="gramStart"/>
            <w:r w:rsidRPr="00152A34">
              <w:rPr>
                <w:sz w:val="22"/>
              </w:rPr>
              <w:t>мансардный</w:t>
            </w:r>
            <w:proofErr w:type="gramEnd"/>
          </w:p>
        </w:tc>
      </w:tr>
      <w:tr w:rsidR="00152A34" w:rsidRPr="00152A34" w:rsidTr="00B37D3D">
        <w:trPr>
          <w:cantSplit/>
        </w:trPr>
        <w:tc>
          <w:tcPr>
            <w:tcW w:w="0" w:type="auto"/>
            <w:vMerge/>
            <w:vAlign w:val="center"/>
          </w:tcPr>
          <w:p w:rsidR="002540CD" w:rsidRPr="00152A34" w:rsidRDefault="002540CD" w:rsidP="009C3C85">
            <w:pPr>
              <w:pStyle w:val="06"/>
              <w:jc w:val="left"/>
              <w:rPr>
                <w:sz w:val="22"/>
              </w:rPr>
            </w:pPr>
          </w:p>
        </w:tc>
        <w:tc>
          <w:tcPr>
            <w:tcW w:w="0" w:type="auto"/>
            <w:vAlign w:val="center"/>
          </w:tcPr>
          <w:p w:rsidR="002540CD" w:rsidRPr="00152A34" w:rsidRDefault="002540CD" w:rsidP="009C3C85">
            <w:pPr>
              <w:pStyle w:val="06"/>
              <w:jc w:val="center"/>
              <w:rPr>
                <w:sz w:val="22"/>
              </w:rPr>
            </w:pPr>
            <w:r w:rsidRPr="00152A34">
              <w:rPr>
                <w:sz w:val="22"/>
              </w:rPr>
              <w:t>блокированные жилые дома с приквартирными участками</w:t>
            </w:r>
          </w:p>
        </w:tc>
        <w:tc>
          <w:tcPr>
            <w:tcW w:w="0" w:type="auto"/>
            <w:vMerge/>
            <w:vAlign w:val="center"/>
          </w:tcPr>
          <w:p w:rsidR="002540CD" w:rsidRPr="00152A34" w:rsidRDefault="002540CD" w:rsidP="009C3C85">
            <w:pPr>
              <w:pStyle w:val="06"/>
              <w:jc w:val="center"/>
              <w:rPr>
                <w:sz w:val="22"/>
              </w:rPr>
            </w:pPr>
          </w:p>
        </w:tc>
      </w:tr>
      <w:tr w:rsidR="00152A34" w:rsidRPr="00152A34" w:rsidTr="00B37D3D">
        <w:trPr>
          <w:cantSplit/>
        </w:trPr>
        <w:tc>
          <w:tcPr>
            <w:tcW w:w="0" w:type="auto"/>
            <w:vAlign w:val="center"/>
          </w:tcPr>
          <w:p w:rsidR="004A76A8" w:rsidRPr="00152A34" w:rsidRDefault="00EC7E8C" w:rsidP="009C3C85">
            <w:pPr>
              <w:pStyle w:val="06"/>
              <w:jc w:val="left"/>
              <w:rPr>
                <w:sz w:val="22"/>
              </w:rPr>
            </w:pPr>
            <w:r w:rsidRPr="00152A34">
              <w:rPr>
                <w:sz w:val="22"/>
              </w:rPr>
              <w:t>З</w:t>
            </w:r>
            <w:r w:rsidR="00E129BC" w:rsidRPr="00152A34">
              <w:rPr>
                <w:sz w:val="22"/>
              </w:rPr>
              <w:t>она застройки малоэтажными жилыми домами</w:t>
            </w:r>
          </w:p>
        </w:tc>
        <w:tc>
          <w:tcPr>
            <w:tcW w:w="0" w:type="auto"/>
            <w:vAlign w:val="center"/>
          </w:tcPr>
          <w:p w:rsidR="004A76A8" w:rsidRPr="00152A34" w:rsidRDefault="00596C59" w:rsidP="009C3C85">
            <w:pPr>
              <w:pStyle w:val="06"/>
              <w:jc w:val="center"/>
              <w:rPr>
                <w:sz w:val="22"/>
              </w:rPr>
            </w:pPr>
            <w:r w:rsidRPr="00152A34">
              <w:rPr>
                <w:sz w:val="22"/>
              </w:rPr>
              <w:t>м</w:t>
            </w:r>
            <w:r w:rsidR="00E129BC" w:rsidRPr="00152A34">
              <w:rPr>
                <w:sz w:val="22"/>
              </w:rPr>
              <w:t>алоэтажные многоквартирные  жилые дома (секционные, галерейные, коридорные)</w:t>
            </w:r>
          </w:p>
        </w:tc>
        <w:tc>
          <w:tcPr>
            <w:tcW w:w="0" w:type="auto"/>
            <w:vAlign w:val="center"/>
          </w:tcPr>
          <w:p w:rsidR="004A76A8" w:rsidRPr="00152A34" w:rsidRDefault="002540CD" w:rsidP="009C3C85">
            <w:pPr>
              <w:pStyle w:val="06"/>
              <w:jc w:val="center"/>
              <w:rPr>
                <w:sz w:val="22"/>
              </w:rPr>
            </w:pPr>
            <w:r w:rsidRPr="00152A34">
              <w:rPr>
                <w:sz w:val="22"/>
              </w:rPr>
              <w:t xml:space="preserve">до 4 этажей, включая </w:t>
            </w:r>
            <w:proofErr w:type="gramStart"/>
            <w:r w:rsidRPr="00152A34">
              <w:rPr>
                <w:sz w:val="22"/>
              </w:rPr>
              <w:t>мансардный</w:t>
            </w:r>
            <w:proofErr w:type="gramEnd"/>
          </w:p>
        </w:tc>
      </w:tr>
      <w:tr w:rsidR="00152A34" w:rsidRPr="00152A34" w:rsidTr="00B37D3D">
        <w:trPr>
          <w:cantSplit/>
        </w:trPr>
        <w:tc>
          <w:tcPr>
            <w:tcW w:w="0" w:type="auto"/>
            <w:vAlign w:val="center"/>
          </w:tcPr>
          <w:p w:rsidR="004A76A8" w:rsidRPr="00152A34" w:rsidRDefault="00EC7E8C" w:rsidP="009C3C85">
            <w:pPr>
              <w:pStyle w:val="06"/>
              <w:jc w:val="left"/>
              <w:rPr>
                <w:sz w:val="22"/>
              </w:rPr>
            </w:pPr>
            <w:r w:rsidRPr="00152A34">
              <w:rPr>
                <w:sz w:val="22"/>
              </w:rPr>
              <w:t>Зона застройки среднеэтажными жилыми домами</w:t>
            </w:r>
          </w:p>
        </w:tc>
        <w:tc>
          <w:tcPr>
            <w:tcW w:w="0" w:type="auto"/>
            <w:vAlign w:val="center"/>
          </w:tcPr>
          <w:p w:rsidR="004A76A8" w:rsidRPr="00152A34" w:rsidRDefault="00596C59" w:rsidP="009C3C85">
            <w:pPr>
              <w:pStyle w:val="06"/>
              <w:jc w:val="center"/>
              <w:rPr>
                <w:sz w:val="22"/>
              </w:rPr>
            </w:pPr>
            <w:proofErr w:type="spellStart"/>
            <w:r w:rsidRPr="00152A34">
              <w:rPr>
                <w:sz w:val="22"/>
              </w:rPr>
              <w:t>с</w:t>
            </w:r>
            <w:r w:rsidR="00EC7E8C" w:rsidRPr="00152A34">
              <w:rPr>
                <w:sz w:val="22"/>
              </w:rPr>
              <w:t>реднеэтажные</w:t>
            </w:r>
            <w:proofErr w:type="spellEnd"/>
            <w:r w:rsidR="00EC7E8C" w:rsidRPr="00152A34">
              <w:rPr>
                <w:sz w:val="22"/>
              </w:rPr>
              <w:t xml:space="preserve"> жилые дома</w:t>
            </w:r>
          </w:p>
        </w:tc>
        <w:tc>
          <w:tcPr>
            <w:tcW w:w="0" w:type="auto"/>
            <w:vAlign w:val="center"/>
          </w:tcPr>
          <w:p w:rsidR="004A76A8" w:rsidRPr="00152A34" w:rsidRDefault="00EC7E8C" w:rsidP="009C3C85">
            <w:pPr>
              <w:pStyle w:val="06"/>
              <w:jc w:val="center"/>
              <w:rPr>
                <w:sz w:val="22"/>
              </w:rPr>
            </w:pPr>
            <w:r w:rsidRPr="00152A34">
              <w:rPr>
                <w:sz w:val="22"/>
              </w:rPr>
              <w:t xml:space="preserve">до </w:t>
            </w:r>
            <w:r w:rsidR="002540CD" w:rsidRPr="00152A34">
              <w:rPr>
                <w:sz w:val="22"/>
              </w:rPr>
              <w:t xml:space="preserve">8 этажей, включая </w:t>
            </w:r>
            <w:proofErr w:type="gramStart"/>
            <w:r w:rsidR="002540CD" w:rsidRPr="00152A34">
              <w:rPr>
                <w:sz w:val="22"/>
              </w:rPr>
              <w:t>мансардный</w:t>
            </w:r>
            <w:proofErr w:type="gramEnd"/>
          </w:p>
        </w:tc>
      </w:tr>
      <w:tr w:rsidR="00152A34" w:rsidRPr="00152A34" w:rsidTr="00B37D3D">
        <w:trPr>
          <w:cantSplit/>
        </w:trPr>
        <w:tc>
          <w:tcPr>
            <w:tcW w:w="0" w:type="auto"/>
            <w:vAlign w:val="center"/>
          </w:tcPr>
          <w:p w:rsidR="004A76A8" w:rsidRPr="00152A34" w:rsidRDefault="00EC7E8C" w:rsidP="009C3C85">
            <w:pPr>
              <w:pStyle w:val="06"/>
              <w:jc w:val="left"/>
              <w:rPr>
                <w:sz w:val="22"/>
              </w:rPr>
            </w:pPr>
            <w:r w:rsidRPr="00152A34">
              <w:rPr>
                <w:sz w:val="22"/>
              </w:rPr>
              <w:t>Зона застройки многоэтажными жилыми домами</w:t>
            </w:r>
          </w:p>
        </w:tc>
        <w:tc>
          <w:tcPr>
            <w:tcW w:w="0" w:type="auto"/>
            <w:vAlign w:val="center"/>
          </w:tcPr>
          <w:p w:rsidR="004A76A8" w:rsidRPr="00152A34" w:rsidRDefault="00596C59" w:rsidP="009C3C85">
            <w:pPr>
              <w:pStyle w:val="06"/>
              <w:jc w:val="center"/>
              <w:rPr>
                <w:sz w:val="22"/>
              </w:rPr>
            </w:pPr>
            <w:r w:rsidRPr="00152A34">
              <w:rPr>
                <w:sz w:val="22"/>
              </w:rPr>
              <w:t>многоэтажные</w:t>
            </w:r>
            <w:r w:rsidR="00EC7E8C" w:rsidRPr="00152A34">
              <w:rPr>
                <w:sz w:val="22"/>
              </w:rPr>
              <w:t xml:space="preserve"> жилые дома</w:t>
            </w:r>
          </w:p>
        </w:tc>
        <w:tc>
          <w:tcPr>
            <w:tcW w:w="0" w:type="auto"/>
            <w:vAlign w:val="center"/>
          </w:tcPr>
          <w:p w:rsidR="004A76A8" w:rsidRPr="00152A34" w:rsidRDefault="00EC7E8C" w:rsidP="009C3C85">
            <w:pPr>
              <w:pStyle w:val="06"/>
              <w:jc w:val="center"/>
              <w:rPr>
                <w:sz w:val="22"/>
              </w:rPr>
            </w:pPr>
            <w:r w:rsidRPr="00152A34">
              <w:rPr>
                <w:sz w:val="22"/>
              </w:rPr>
              <w:t>от 9 этажей</w:t>
            </w:r>
          </w:p>
        </w:tc>
      </w:tr>
    </w:tbl>
    <w:p w:rsidR="008973D7" w:rsidRPr="00152A34" w:rsidRDefault="008973D7" w:rsidP="009C3C85">
      <w:pPr>
        <w:pStyle w:val="07"/>
        <w:spacing w:before="0"/>
        <w:ind w:firstLine="567"/>
        <w:rPr>
          <w:i/>
        </w:rPr>
      </w:pPr>
      <w:r w:rsidRPr="00152A34">
        <w:rPr>
          <w:i/>
        </w:rPr>
        <w:t>Примечание</w:t>
      </w:r>
      <w:r w:rsidR="00A2110A" w:rsidRPr="00152A34">
        <w:rPr>
          <w:i/>
        </w:rPr>
        <w:t>:</w:t>
      </w:r>
    </w:p>
    <w:p w:rsidR="00EC7E8C" w:rsidRPr="00152A34" w:rsidRDefault="00EC7E8C" w:rsidP="009C3C85">
      <w:pPr>
        <w:pStyle w:val="08"/>
        <w:ind w:firstLine="567"/>
        <w:rPr>
          <w:i/>
        </w:rPr>
      </w:pPr>
      <w:r w:rsidRPr="00152A34">
        <w:rPr>
          <w:i/>
        </w:rPr>
        <w:t>В зоне застройки малоэтажными жилыми домами, также, условно разрешено размещать индивидуальные жилые дома усадебного типа с приусадебными участками.</w:t>
      </w:r>
    </w:p>
    <w:p w:rsidR="00F45B4B" w:rsidRPr="00152A34" w:rsidRDefault="00067EC3" w:rsidP="009C3C85">
      <w:pPr>
        <w:pStyle w:val="01"/>
      </w:pPr>
      <w:r w:rsidRPr="00152A34">
        <w:t>2.</w:t>
      </w:r>
      <w:r w:rsidR="002F1069" w:rsidRPr="00152A34">
        <w:t>1.</w:t>
      </w:r>
      <w:r w:rsidR="007D2813" w:rsidRPr="00152A34">
        <w:t>4</w:t>
      </w:r>
      <w:r w:rsidR="00B73C42" w:rsidRPr="00152A34">
        <w:t>. </w:t>
      </w:r>
      <w:proofErr w:type="gramStart"/>
      <w:r w:rsidR="00220E47" w:rsidRPr="00152A34">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и гаражей для автомобильного транспорта, в том числе многоэтажных, иных объектов, связанных с проживанием граждан и не оказывающих негативного воздействия на окружающую среду</w:t>
      </w:r>
      <w:r w:rsidR="00B73C42" w:rsidRPr="00152A34">
        <w:t>.</w:t>
      </w:r>
      <w:proofErr w:type="gramEnd"/>
      <w:r w:rsidR="00B73C42" w:rsidRPr="00152A34">
        <w:t> </w:t>
      </w:r>
      <w:r w:rsidR="00220E47" w:rsidRPr="00152A34">
        <w:t>В состав жилых зон могут включаться также территории, предназначенные для ведения садоводства и дачного хозяйства</w:t>
      </w:r>
      <w:r w:rsidR="008C60C2" w:rsidRPr="00152A34">
        <w:t>.</w:t>
      </w:r>
    </w:p>
    <w:p w:rsidR="00090788" w:rsidRPr="00152A34" w:rsidRDefault="00090788" w:rsidP="009C3C85">
      <w:pPr>
        <w:pStyle w:val="08"/>
        <w:ind w:firstLine="567"/>
        <w:rPr>
          <w:i/>
        </w:rPr>
      </w:pPr>
    </w:p>
    <w:p w:rsidR="00D60761" w:rsidRPr="00152A34" w:rsidRDefault="00C66E07" w:rsidP="009C3C85">
      <w:pPr>
        <w:pStyle w:val="08"/>
        <w:ind w:firstLine="0"/>
        <w:rPr>
          <w:sz w:val="24"/>
        </w:rPr>
      </w:pPr>
      <w:r w:rsidRPr="00152A34">
        <w:rPr>
          <w:sz w:val="24"/>
        </w:rPr>
        <w:t>Таблица 7</w:t>
      </w:r>
    </w:p>
    <w:p w:rsidR="00D60761" w:rsidRPr="00152A34" w:rsidRDefault="00D60761" w:rsidP="009C3C85">
      <w:pPr>
        <w:autoSpaceDE/>
        <w:autoSpaceDN/>
        <w:adjustRightInd/>
        <w:jc w:val="center"/>
        <w:rPr>
          <w:rFonts w:ascii="Times New Roman" w:eastAsia="Times New Roman" w:hAnsi="Times New Roman" w:cs="Times New Roman"/>
          <w:szCs w:val="34"/>
          <w:lang w:eastAsia="ru-RU"/>
        </w:rPr>
      </w:pPr>
      <w:r w:rsidRPr="00152A34">
        <w:rPr>
          <w:rFonts w:ascii="Times New Roman" w:eastAsia="Times New Roman" w:hAnsi="Times New Roman" w:cs="Times New Roman"/>
          <w:szCs w:val="34"/>
          <w:lang w:eastAsia="ru-RU"/>
        </w:rPr>
        <w:t>Нормативные показатели плотности застройки территориальных зон</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5402"/>
        <w:gridCol w:w="4819"/>
      </w:tblGrid>
      <w:tr w:rsidR="00152A34" w:rsidRPr="00152A34" w:rsidTr="00DE1191">
        <w:tc>
          <w:tcPr>
            <w:tcW w:w="5402"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b/>
                <w:sz w:val="22"/>
                <w:szCs w:val="23"/>
                <w:lang w:eastAsia="ru-RU"/>
              </w:rPr>
            </w:pPr>
            <w:r w:rsidRPr="00152A34">
              <w:rPr>
                <w:rFonts w:ascii="Times New Roman" w:eastAsia="Times New Roman" w:hAnsi="Times New Roman" w:cs="Times New Roman"/>
                <w:b/>
                <w:sz w:val="22"/>
                <w:szCs w:val="23"/>
                <w:lang w:eastAsia="ru-RU"/>
              </w:rPr>
              <w:t>Территориальные зоны</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b/>
                <w:sz w:val="22"/>
                <w:szCs w:val="23"/>
                <w:lang w:eastAsia="ru-RU"/>
              </w:rPr>
            </w:pPr>
            <w:r w:rsidRPr="00152A34">
              <w:rPr>
                <w:rFonts w:ascii="Times New Roman" w:eastAsia="Times New Roman" w:hAnsi="Times New Roman" w:cs="Times New Roman"/>
                <w:b/>
                <w:sz w:val="22"/>
                <w:szCs w:val="23"/>
                <w:lang w:eastAsia="ru-RU"/>
              </w:rPr>
              <w:t>Предельный коэффициент плотности жилой застройки</w:t>
            </w:r>
          </w:p>
        </w:tc>
      </w:tr>
      <w:tr w:rsidR="00152A34" w:rsidRPr="00152A34" w:rsidTr="00DE1191">
        <w:tc>
          <w:tcPr>
            <w:tcW w:w="5402" w:type="dxa"/>
            <w:shd w:val="clear" w:color="auto" w:fill="auto"/>
            <w:hideMark/>
          </w:tcPr>
          <w:p w:rsidR="00D60761" w:rsidRPr="00152A34" w:rsidRDefault="00D60761" w:rsidP="009C3C85">
            <w:pPr>
              <w:autoSpaceDE/>
              <w:autoSpaceDN/>
              <w:adjustRightInd/>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Зона застройки многоэтажными жилыми домами</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0,9</w:t>
            </w:r>
          </w:p>
        </w:tc>
      </w:tr>
      <w:tr w:rsidR="00152A34" w:rsidRPr="00152A34" w:rsidTr="00DE1191">
        <w:tc>
          <w:tcPr>
            <w:tcW w:w="5402" w:type="dxa"/>
            <w:shd w:val="clear" w:color="auto" w:fill="auto"/>
            <w:hideMark/>
          </w:tcPr>
          <w:p w:rsidR="00D60761" w:rsidRPr="00152A34" w:rsidRDefault="00D60761" w:rsidP="009C3C85">
            <w:pPr>
              <w:autoSpaceDE/>
              <w:autoSpaceDN/>
              <w:adjustRightInd/>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Зона застройки среднеэтажными жилыми домами</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0,7</w:t>
            </w:r>
          </w:p>
        </w:tc>
      </w:tr>
      <w:tr w:rsidR="00152A34" w:rsidRPr="00152A34" w:rsidTr="00DE1191">
        <w:tc>
          <w:tcPr>
            <w:tcW w:w="5402" w:type="dxa"/>
            <w:shd w:val="clear" w:color="auto" w:fill="auto"/>
            <w:hideMark/>
          </w:tcPr>
          <w:p w:rsidR="00D60761" w:rsidRPr="00152A34" w:rsidRDefault="00D60761" w:rsidP="009C3C85">
            <w:pPr>
              <w:autoSpaceDE/>
              <w:autoSpaceDN/>
              <w:adjustRightInd/>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Зона застройки малоэтажными </w:t>
            </w:r>
            <w:r w:rsidR="0030271E" w:rsidRPr="00152A34">
              <w:rPr>
                <w:rFonts w:ascii="Times New Roman" w:eastAsia="Times New Roman" w:hAnsi="Times New Roman" w:cs="Times New Roman"/>
                <w:sz w:val="22"/>
                <w:szCs w:val="23"/>
                <w:lang w:eastAsia="ru-RU"/>
              </w:rPr>
              <w:t xml:space="preserve">многоквартирными </w:t>
            </w:r>
            <w:r w:rsidRPr="00152A34">
              <w:rPr>
                <w:rFonts w:ascii="Times New Roman" w:eastAsia="Times New Roman" w:hAnsi="Times New Roman" w:cs="Times New Roman"/>
                <w:sz w:val="22"/>
                <w:szCs w:val="23"/>
                <w:lang w:eastAsia="ru-RU"/>
              </w:rPr>
              <w:t>жилыми домами</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0,5</w:t>
            </w:r>
          </w:p>
        </w:tc>
      </w:tr>
      <w:tr w:rsidR="00152A34" w:rsidRPr="00152A34" w:rsidTr="00DE1191">
        <w:tc>
          <w:tcPr>
            <w:tcW w:w="5402" w:type="dxa"/>
            <w:shd w:val="clear" w:color="auto" w:fill="auto"/>
            <w:hideMark/>
          </w:tcPr>
          <w:p w:rsidR="00D60761" w:rsidRPr="00152A34" w:rsidRDefault="00D60761" w:rsidP="009C3C85">
            <w:pPr>
              <w:autoSpaceDE/>
              <w:autoSpaceDN/>
              <w:adjustRightInd/>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Зона застройки блокированными жилыми домами</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0,7</w:t>
            </w:r>
          </w:p>
        </w:tc>
      </w:tr>
      <w:tr w:rsidR="00152A34" w:rsidRPr="00152A34" w:rsidTr="00DE1191">
        <w:tc>
          <w:tcPr>
            <w:tcW w:w="5402" w:type="dxa"/>
            <w:shd w:val="clear" w:color="auto" w:fill="auto"/>
            <w:hideMark/>
          </w:tcPr>
          <w:p w:rsidR="00D60761" w:rsidRPr="00152A34" w:rsidRDefault="00D60761" w:rsidP="009C3C85">
            <w:pPr>
              <w:autoSpaceDE/>
              <w:autoSpaceDN/>
              <w:adjustRightInd/>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Зона застройки индивидуальными жилыми домами</w:t>
            </w:r>
          </w:p>
        </w:tc>
        <w:tc>
          <w:tcPr>
            <w:tcW w:w="4819" w:type="dxa"/>
            <w:shd w:val="clear" w:color="auto" w:fill="auto"/>
            <w:hideMark/>
          </w:tcPr>
          <w:p w:rsidR="00D60761" w:rsidRPr="00152A34" w:rsidRDefault="00D60761" w:rsidP="009C3C85">
            <w:pPr>
              <w:autoSpaceDE/>
              <w:autoSpaceDN/>
              <w:adjustRightInd/>
              <w:jc w:val="center"/>
              <w:rPr>
                <w:rFonts w:ascii="Times New Roman" w:eastAsia="Times New Roman" w:hAnsi="Times New Roman" w:cs="Times New Roman"/>
                <w:sz w:val="22"/>
                <w:szCs w:val="23"/>
                <w:lang w:eastAsia="ru-RU"/>
              </w:rPr>
            </w:pPr>
            <w:r w:rsidRPr="00152A34">
              <w:rPr>
                <w:rFonts w:ascii="Times New Roman" w:eastAsia="Times New Roman" w:hAnsi="Times New Roman" w:cs="Times New Roman"/>
                <w:sz w:val="22"/>
                <w:szCs w:val="23"/>
                <w:lang w:eastAsia="ru-RU"/>
              </w:rPr>
              <w:t>0,7</w:t>
            </w:r>
          </w:p>
        </w:tc>
      </w:tr>
    </w:tbl>
    <w:p w:rsidR="00D60761" w:rsidRPr="00152A34" w:rsidRDefault="00D60761" w:rsidP="009C3C85">
      <w:pPr>
        <w:jc w:val="both"/>
        <w:rPr>
          <w:rFonts w:ascii="Times New Roman" w:hAnsi="Times New Roman" w:cs="Times New Roman"/>
          <w:i/>
          <w:sz w:val="20"/>
        </w:rPr>
      </w:pPr>
      <w:r w:rsidRPr="00152A34">
        <w:rPr>
          <w:rFonts w:ascii="Times New Roman" w:hAnsi="Times New Roman" w:cs="Times New Roman"/>
          <w:i/>
          <w:sz w:val="20"/>
        </w:rPr>
        <w:t>Примечание</w:t>
      </w:r>
    </w:p>
    <w:p w:rsidR="00D60761" w:rsidRPr="00152A34" w:rsidRDefault="00D60761" w:rsidP="009C3C85">
      <w:pPr>
        <w:jc w:val="both"/>
        <w:rPr>
          <w:rFonts w:ascii="Times New Roman" w:hAnsi="Times New Roman" w:cs="Times New Roman"/>
          <w:i/>
          <w:sz w:val="20"/>
        </w:rPr>
      </w:pPr>
      <w:r w:rsidRPr="00152A34">
        <w:rPr>
          <w:rFonts w:ascii="Times New Roman" w:hAnsi="Times New Roman" w:cs="Times New Roman"/>
          <w:i/>
          <w:sz w:val="20"/>
        </w:rP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D60761" w:rsidRPr="00152A34" w:rsidRDefault="00D60761" w:rsidP="009C3C85">
      <w:pPr>
        <w:jc w:val="both"/>
        <w:rPr>
          <w:rFonts w:ascii="Times New Roman" w:hAnsi="Times New Roman" w:cs="Times New Roman"/>
          <w:i/>
          <w:sz w:val="20"/>
        </w:rPr>
      </w:pPr>
      <w:r w:rsidRPr="00152A34">
        <w:rPr>
          <w:rFonts w:ascii="Times New Roman" w:hAnsi="Times New Roman" w:cs="Times New Roman"/>
          <w:i/>
          <w:sz w:val="20"/>
        </w:rPr>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1D08D0" w:rsidRPr="00152A34" w:rsidRDefault="009D7C79" w:rsidP="009C3C85">
      <w:pPr>
        <w:pStyle w:val="01"/>
      </w:pPr>
      <w:r w:rsidRPr="00152A34">
        <w:t>2.</w:t>
      </w:r>
      <w:r w:rsidR="002F1069" w:rsidRPr="00152A34">
        <w:t>1.</w:t>
      </w:r>
      <w:r w:rsidRPr="00152A34">
        <w:t>5</w:t>
      </w:r>
      <w:r w:rsidR="00B73C42" w:rsidRPr="00152A34">
        <w:t>. </w:t>
      </w:r>
      <w:r w:rsidR="001D08D0" w:rsidRPr="00152A34">
        <w:t>Жилые здания с квартирами в первых этажах следует располагать с отступом от красных линий</w:t>
      </w:r>
      <w:r w:rsidR="00B73C42" w:rsidRPr="00152A34">
        <w:t>. </w:t>
      </w:r>
      <w:r w:rsidR="001D08D0" w:rsidRPr="00152A34">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w:t>
      </w:r>
      <w:r w:rsidR="007660BC" w:rsidRPr="00152A34">
        <w:t>ания</w:t>
      </w:r>
      <w:r w:rsidR="00B73C42" w:rsidRPr="00152A34">
        <w:t>. </w:t>
      </w:r>
      <w:r w:rsidR="007660BC" w:rsidRPr="00152A34">
        <w:t>Н</w:t>
      </w:r>
      <w:r w:rsidR="001D08D0" w:rsidRPr="00152A34">
        <w:t>а жилых улицах в условиях реконструкции сложившейся застройки</w:t>
      </w:r>
      <w:r w:rsidR="007660BC" w:rsidRPr="00152A34">
        <w:t xml:space="preserve">, допускается размещать </w:t>
      </w:r>
      <w:r w:rsidR="001D08D0" w:rsidRPr="00152A34">
        <w:t>жилые здания с квартирами в первых этажах.</w:t>
      </w:r>
    </w:p>
    <w:p w:rsidR="00230AE0" w:rsidRPr="00152A34" w:rsidRDefault="00827940" w:rsidP="009C3C85">
      <w:pPr>
        <w:pStyle w:val="01"/>
      </w:pPr>
      <w:r w:rsidRPr="00152A34">
        <w:t>2.</w:t>
      </w:r>
      <w:r w:rsidR="002F1069" w:rsidRPr="00152A34">
        <w:t>1.</w:t>
      </w:r>
      <w:r w:rsidRPr="00152A34">
        <w:t>6</w:t>
      </w:r>
      <w:r w:rsidR="00B73C42" w:rsidRPr="00152A34">
        <w:t>. </w:t>
      </w:r>
      <w:r w:rsidR="001D08D0" w:rsidRPr="00152A34">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sidR="00B73C42" w:rsidRPr="00152A34">
        <w:t>. </w:t>
      </w:r>
    </w:p>
    <w:p w:rsidR="002C05C2" w:rsidRPr="00152A34" w:rsidRDefault="00827940" w:rsidP="009C3C85">
      <w:pPr>
        <w:pStyle w:val="01"/>
      </w:pPr>
      <w:r w:rsidRPr="00152A34">
        <w:lastRenderedPageBreak/>
        <w:t>2.</w:t>
      </w:r>
      <w:r w:rsidR="002F1069" w:rsidRPr="00152A34">
        <w:t>1.</w:t>
      </w:r>
      <w:r w:rsidRPr="00152A34">
        <w:t>7</w:t>
      </w:r>
      <w:r w:rsidR="00B73C42" w:rsidRPr="00152A34">
        <w:t>. </w:t>
      </w:r>
      <w:r w:rsidR="001D08D0" w:rsidRPr="00152A34">
        <w:t>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м</w:t>
      </w:r>
      <w:proofErr w:type="gramStart"/>
      <w:r w:rsidR="001D08D0" w:rsidRPr="00152A34">
        <w:rPr>
          <w:vertAlign w:val="superscript"/>
        </w:rPr>
        <w:t>2</w:t>
      </w:r>
      <w:proofErr w:type="gramEnd"/>
      <w:r w:rsidR="005168C5" w:rsidRPr="00152A34">
        <w:t xml:space="preserve"> (на жилой дом или группу жилых домов обслуживаемых единой управляющей организацией</w:t>
      </w:r>
      <w:r w:rsidR="003367CE" w:rsidRPr="00152A34">
        <w:t>, товариществом собственников жилья, жилищным или жилищно-строительным кооперативом, иным специализированным потребительским кооперативом).</w:t>
      </w:r>
    </w:p>
    <w:p w:rsidR="001D08D0" w:rsidRPr="00152A34" w:rsidRDefault="00C41625" w:rsidP="009C3C85">
      <w:pPr>
        <w:pStyle w:val="01"/>
      </w:pPr>
      <w:r w:rsidRPr="00152A34">
        <w:t>2.</w:t>
      </w:r>
      <w:r w:rsidR="002F1069" w:rsidRPr="00152A34">
        <w:t>1.</w:t>
      </w:r>
      <w:r w:rsidRPr="00152A34">
        <w:t>8</w:t>
      </w:r>
      <w:r w:rsidR="00B73C42" w:rsidRPr="00152A34">
        <w:t>. </w:t>
      </w:r>
      <w:r w:rsidR="001D08D0" w:rsidRPr="00152A34">
        <w:t>Помещения общественного назначения, встроенные в жилые здания, должны иметь входы, изолированные от жилой части здания</w:t>
      </w:r>
      <w:r w:rsidR="00B73C42" w:rsidRPr="00152A34">
        <w:t>. </w:t>
      </w:r>
      <w:r w:rsidR="001D08D0" w:rsidRPr="00152A34">
        <w:t>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1D08D0" w:rsidRPr="00152A34" w:rsidRDefault="00230AE0" w:rsidP="009C3C85">
      <w:pPr>
        <w:pStyle w:val="01"/>
      </w:pPr>
      <w:r w:rsidRPr="00152A34">
        <w:t>2</w:t>
      </w:r>
      <w:r w:rsidR="00C41625" w:rsidRPr="00152A34">
        <w:t>.</w:t>
      </w:r>
      <w:r w:rsidR="002F1069" w:rsidRPr="00152A34">
        <w:t>1.</w:t>
      </w:r>
      <w:r w:rsidR="00C41625" w:rsidRPr="00152A34">
        <w:t>9</w:t>
      </w:r>
      <w:r w:rsidR="00B73C42" w:rsidRPr="00152A34">
        <w:t>. </w:t>
      </w:r>
      <w:r w:rsidR="001D08D0" w:rsidRPr="00152A34">
        <w:t>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w:t>
      </w:r>
      <w:r w:rsidR="00B73C42" w:rsidRPr="00152A34">
        <w:t>. </w:t>
      </w:r>
      <w:r w:rsidR="001D08D0" w:rsidRPr="00152A34">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w:t>
      </w:r>
      <w:r w:rsidR="00B73C42" w:rsidRPr="00152A34">
        <w:t>. </w:t>
      </w:r>
      <w:r w:rsidR="001D08D0" w:rsidRPr="00152A34">
        <w:t>Рекомендуется предусматривать единообразное открывающееся остекление лоджий и балконов при условии соблюдения требовани</w:t>
      </w:r>
      <w:r w:rsidR="002C46DB" w:rsidRPr="00152A34">
        <w:t>й пожарной безопасности.</w:t>
      </w:r>
    </w:p>
    <w:p w:rsidR="005F6512" w:rsidRPr="00152A34" w:rsidRDefault="00944747"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C41625" w:rsidRPr="00152A34">
        <w:rPr>
          <w:rFonts w:ascii="Times New Roman" w:hAnsi="Times New Roman" w:cs="Times New Roman"/>
          <w:sz w:val="24"/>
          <w:szCs w:val="24"/>
        </w:rPr>
        <w:t>.</w:t>
      </w:r>
      <w:r w:rsidR="002F1069" w:rsidRPr="00152A34">
        <w:rPr>
          <w:rFonts w:ascii="Times New Roman" w:hAnsi="Times New Roman" w:cs="Times New Roman"/>
          <w:sz w:val="24"/>
          <w:szCs w:val="24"/>
        </w:rPr>
        <w:t>1.</w:t>
      </w:r>
      <w:r w:rsidR="00C41625" w:rsidRPr="00152A34">
        <w:rPr>
          <w:rFonts w:ascii="Times New Roman" w:hAnsi="Times New Roman" w:cs="Times New Roman"/>
          <w:sz w:val="24"/>
          <w:szCs w:val="24"/>
        </w:rPr>
        <w:t>10</w:t>
      </w:r>
      <w:r w:rsidR="00B73C42" w:rsidRPr="00152A34">
        <w:rPr>
          <w:rFonts w:ascii="Times New Roman" w:hAnsi="Times New Roman" w:cs="Times New Roman"/>
          <w:sz w:val="24"/>
          <w:szCs w:val="24"/>
        </w:rPr>
        <w:t>. </w:t>
      </w:r>
      <w:r w:rsidR="005F6512" w:rsidRPr="00152A34">
        <w:rPr>
          <w:rFonts w:ascii="Times New Roman" w:hAnsi="Times New Roman" w:cs="Times New Roman"/>
          <w:sz w:val="24"/>
          <w:szCs w:val="24"/>
        </w:rPr>
        <w:t xml:space="preserve">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w:t>
      </w:r>
      <w:hyperlink w:anchor="P1496">
        <w:r w:rsidR="005F6512" w:rsidRPr="00152A34">
          <w:rPr>
            <w:rFonts w:ascii="Times New Roman" w:hAnsi="Times New Roman" w:cs="Times New Roman"/>
            <w:sz w:val="24"/>
            <w:szCs w:val="24"/>
          </w:rPr>
          <w:t xml:space="preserve">таблицами </w:t>
        </w:r>
        <w:r w:rsidR="005B1A8F" w:rsidRPr="00152A34">
          <w:rPr>
            <w:rFonts w:ascii="Times New Roman" w:hAnsi="Times New Roman" w:cs="Times New Roman"/>
            <w:sz w:val="24"/>
            <w:szCs w:val="24"/>
          </w:rPr>
          <w:t>8</w:t>
        </w:r>
      </w:hyperlink>
      <w:r w:rsidR="005F6512" w:rsidRPr="00152A34">
        <w:rPr>
          <w:rFonts w:ascii="Times New Roman" w:hAnsi="Times New Roman" w:cs="Times New Roman"/>
          <w:sz w:val="24"/>
          <w:szCs w:val="24"/>
        </w:rPr>
        <w:t xml:space="preserve"> - </w:t>
      </w:r>
      <w:hyperlink w:anchor="P1562">
        <w:r w:rsidR="005B1A8F" w:rsidRPr="00152A34">
          <w:rPr>
            <w:rFonts w:ascii="Times New Roman" w:hAnsi="Times New Roman" w:cs="Times New Roman"/>
            <w:sz w:val="24"/>
            <w:szCs w:val="24"/>
          </w:rPr>
          <w:t>11</w:t>
        </w:r>
      </w:hyperlink>
      <w:r w:rsidR="005F6512" w:rsidRPr="00152A34">
        <w:rPr>
          <w:rFonts w:ascii="Times New Roman" w:hAnsi="Times New Roman" w:cs="Times New Roman"/>
          <w:sz w:val="24"/>
          <w:szCs w:val="24"/>
        </w:rPr>
        <w:t xml:space="preserve">, а также </w:t>
      </w:r>
      <w:r w:rsidR="005B1A8F" w:rsidRPr="00152A34">
        <w:rPr>
          <w:rFonts w:ascii="Times New Roman" w:hAnsi="Times New Roman" w:cs="Times New Roman"/>
          <w:sz w:val="24"/>
          <w:szCs w:val="24"/>
        </w:rPr>
        <w:t>настоящего  раздела</w:t>
      </w:r>
      <w:r w:rsidR="005F6512" w:rsidRPr="00152A34">
        <w:rPr>
          <w:rFonts w:ascii="Times New Roman" w:hAnsi="Times New Roman" w:cs="Times New Roman"/>
          <w:sz w:val="24"/>
          <w:szCs w:val="24"/>
        </w:rPr>
        <w:t>.</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Расчет площади нормируемых элементов дворовой территории осуществляется в соответствии с рекомендуемыми нормами, приведенными в </w:t>
      </w:r>
      <w:r w:rsidR="005B1A8F" w:rsidRPr="00152A34">
        <w:rPr>
          <w:rFonts w:ascii="Times New Roman" w:hAnsi="Times New Roman" w:cs="Times New Roman"/>
          <w:sz w:val="24"/>
          <w:szCs w:val="24"/>
        </w:rPr>
        <w:t xml:space="preserve">таблице 8 </w:t>
      </w:r>
      <w:r w:rsidRPr="00152A34">
        <w:rPr>
          <w:rFonts w:ascii="Times New Roman" w:hAnsi="Times New Roman" w:cs="Times New Roman"/>
          <w:sz w:val="24"/>
          <w:szCs w:val="24"/>
        </w:rPr>
        <w:t>настоящих Нормативов.</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Минимально допустимое расстояние от окон жилых и общественных зданий до площадок:</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для игр детей дошкольного и младшего школьного возраста - не менее 12 м;</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для отдыха взрослого населения - не менее 10 м;</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для хозяйственных целей - не менее 20 м;</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для выгула собак - не менее 40 м;</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 для стоянки автомобилей - в соответствии с </w:t>
      </w:r>
      <w:hyperlink w:anchor="P5518">
        <w:r w:rsidRPr="00152A34">
          <w:rPr>
            <w:rFonts w:ascii="Times New Roman" w:hAnsi="Times New Roman" w:cs="Times New Roman"/>
            <w:sz w:val="24"/>
            <w:szCs w:val="24"/>
          </w:rPr>
          <w:t>разделом 5</w:t>
        </w:r>
      </w:hyperlink>
      <w:r w:rsidRPr="00152A34">
        <w:rPr>
          <w:rFonts w:ascii="Times New Roman" w:hAnsi="Times New Roman" w:cs="Times New Roman"/>
          <w:sz w:val="24"/>
          <w:szCs w:val="24"/>
        </w:rPr>
        <w:t xml:space="preserve"> "Производственная территория" </w:t>
      </w:r>
      <w:r w:rsidR="005B1A8F" w:rsidRPr="00152A34">
        <w:rPr>
          <w:rFonts w:ascii="Times New Roman" w:hAnsi="Times New Roman" w:cs="Times New Roman"/>
          <w:sz w:val="24"/>
          <w:szCs w:val="24"/>
        </w:rPr>
        <w:t>нормативов градостроительного проектирования Краснодарского края</w:t>
      </w:r>
      <w:r w:rsidRPr="00152A34">
        <w:rPr>
          <w:rFonts w:ascii="Times New Roman" w:hAnsi="Times New Roman" w:cs="Times New Roman"/>
          <w:sz w:val="24"/>
          <w:szCs w:val="24"/>
        </w:rPr>
        <w:t>.</w:t>
      </w:r>
    </w:p>
    <w:p w:rsidR="005F6512" w:rsidRPr="00152A34" w:rsidRDefault="005F6512" w:rsidP="00C66E07">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Расстояния от площадок для сушки белья не нормируются; </w:t>
      </w:r>
      <w:proofErr w:type="gramStart"/>
      <w:r w:rsidRPr="00152A34">
        <w:rPr>
          <w:rFonts w:ascii="Times New Roman" w:hAnsi="Times New Roman" w:cs="Times New Roman"/>
          <w:sz w:val="24"/>
          <w:szCs w:val="24"/>
        </w:rPr>
        <w:t>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 не менее 50 м, но не более 100 м.</w:t>
      </w:r>
      <w:proofErr w:type="gramEnd"/>
    </w:p>
    <w:p w:rsidR="008C1334" w:rsidRPr="00152A34" w:rsidRDefault="008C1334" w:rsidP="005F6512">
      <w:pPr>
        <w:pStyle w:val="01"/>
      </w:pPr>
    </w:p>
    <w:p w:rsidR="0044464C" w:rsidRPr="00152A34" w:rsidRDefault="0044464C" w:rsidP="009C3C85">
      <w:pPr>
        <w:pStyle w:val="01"/>
        <w:ind w:firstLine="0"/>
      </w:pPr>
      <w:r w:rsidRPr="00152A34">
        <w:t>Таблица 8.</w:t>
      </w:r>
    </w:p>
    <w:p w:rsidR="0044464C" w:rsidRPr="00152A34" w:rsidRDefault="0044464C" w:rsidP="009C3C85">
      <w:pPr>
        <w:jc w:val="center"/>
        <w:rPr>
          <w:rFonts w:ascii="Times New Roman" w:hAnsi="Times New Roman" w:cs="Times New Roman"/>
        </w:rPr>
      </w:pPr>
      <w:r w:rsidRPr="00152A34">
        <w:rPr>
          <w:rFonts w:ascii="Times New Roman" w:hAnsi="Times New Roman" w:cs="Times New Roman"/>
        </w:rPr>
        <w:t>Требования минимальной обеспеченности многоквартирных жилых домов придомовыми площадками</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3701"/>
        <w:gridCol w:w="2268"/>
        <w:gridCol w:w="2268"/>
        <w:gridCol w:w="1984"/>
      </w:tblGrid>
      <w:tr w:rsidR="00152A34" w:rsidRPr="00152A34" w:rsidTr="00DE1191">
        <w:tc>
          <w:tcPr>
            <w:tcW w:w="3701" w:type="dxa"/>
            <w:shd w:val="clear" w:color="auto" w:fill="auto"/>
            <w:hideMark/>
          </w:tcPr>
          <w:p w:rsidR="0044464C" w:rsidRPr="00152A34" w:rsidRDefault="0044464C" w:rsidP="00EB66B3">
            <w:pPr>
              <w:jc w:val="center"/>
              <w:rPr>
                <w:rFonts w:ascii="Times New Roman" w:hAnsi="Times New Roman" w:cs="Times New Roman"/>
                <w:b/>
                <w:sz w:val="22"/>
              </w:rPr>
            </w:pPr>
            <w:r w:rsidRPr="00152A34">
              <w:rPr>
                <w:rFonts w:ascii="Times New Roman" w:hAnsi="Times New Roman" w:cs="Times New Roman"/>
                <w:b/>
                <w:sz w:val="22"/>
              </w:rPr>
              <w:t>Тип площадки</w:t>
            </w:r>
          </w:p>
        </w:tc>
        <w:tc>
          <w:tcPr>
            <w:tcW w:w="2268" w:type="dxa"/>
            <w:shd w:val="clear" w:color="auto" w:fill="auto"/>
            <w:hideMark/>
          </w:tcPr>
          <w:p w:rsidR="0044464C" w:rsidRPr="00152A34" w:rsidRDefault="0044464C" w:rsidP="00EB66B3">
            <w:pPr>
              <w:jc w:val="center"/>
              <w:rPr>
                <w:rFonts w:ascii="Times New Roman" w:hAnsi="Times New Roman" w:cs="Times New Roman"/>
                <w:b/>
                <w:sz w:val="22"/>
              </w:rPr>
            </w:pPr>
            <w:r w:rsidRPr="00152A34">
              <w:rPr>
                <w:rFonts w:ascii="Times New Roman" w:hAnsi="Times New Roman" w:cs="Times New Roman"/>
                <w:b/>
                <w:sz w:val="22"/>
              </w:rPr>
              <w:t>Расчетная единица</w:t>
            </w:r>
          </w:p>
        </w:tc>
        <w:tc>
          <w:tcPr>
            <w:tcW w:w="2268" w:type="dxa"/>
            <w:shd w:val="clear" w:color="auto" w:fill="auto"/>
            <w:hideMark/>
          </w:tcPr>
          <w:p w:rsidR="0044464C" w:rsidRPr="00152A34" w:rsidRDefault="0044464C" w:rsidP="00EB66B3">
            <w:pPr>
              <w:jc w:val="center"/>
              <w:rPr>
                <w:rFonts w:ascii="Times New Roman" w:hAnsi="Times New Roman" w:cs="Times New Roman"/>
                <w:b/>
                <w:sz w:val="22"/>
              </w:rPr>
            </w:pPr>
            <w:r w:rsidRPr="00152A34">
              <w:rPr>
                <w:rFonts w:ascii="Times New Roman" w:hAnsi="Times New Roman" w:cs="Times New Roman"/>
                <w:b/>
                <w:sz w:val="22"/>
              </w:rPr>
              <w:t>Площадь площадки на расчетную единицу</w:t>
            </w:r>
          </w:p>
        </w:tc>
        <w:tc>
          <w:tcPr>
            <w:tcW w:w="1984" w:type="dxa"/>
            <w:shd w:val="clear" w:color="auto" w:fill="auto"/>
            <w:hideMark/>
          </w:tcPr>
          <w:p w:rsidR="0044464C" w:rsidRPr="00152A34" w:rsidRDefault="0044464C" w:rsidP="00EB66B3">
            <w:pPr>
              <w:jc w:val="center"/>
              <w:rPr>
                <w:rFonts w:ascii="Times New Roman" w:hAnsi="Times New Roman" w:cs="Times New Roman"/>
                <w:b/>
                <w:sz w:val="22"/>
              </w:rPr>
            </w:pPr>
            <w:r w:rsidRPr="00152A34">
              <w:rPr>
                <w:rFonts w:ascii="Times New Roman" w:hAnsi="Times New Roman" w:cs="Times New Roman"/>
                <w:b/>
                <w:sz w:val="22"/>
              </w:rPr>
              <w:t>Минимальный размер площадки, кв</w:t>
            </w:r>
            <w:r w:rsidR="00B73C42" w:rsidRPr="00152A34">
              <w:rPr>
                <w:rFonts w:ascii="Times New Roman" w:hAnsi="Times New Roman" w:cs="Times New Roman"/>
                <w:b/>
                <w:sz w:val="22"/>
              </w:rPr>
              <w:t>. </w:t>
            </w:r>
            <w:r w:rsidRPr="00152A34">
              <w:rPr>
                <w:rFonts w:ascii="Times New Roman" w:hAnsi="Times New Roman" w:cs="Times New Roman"/>
                <w:b/>
                <w:sz w:val="22"/>
              </w:rPr>
              <w:t>м</w:t>
            </w:r>
            <w:proofErr w:type="gramStart"/>
            <w:r w:rsidRPr="00152A34">
              <w:rPr>
                <w:rFonts w:ascii="Times New Roman" w:hAnsi="Times New Roman" w:cs="Times New Roman"/>
                <w:b/>
                <w:sz w:val="22"/>
              </w:rPr>
              <w:t>2</w:t>
            </w:r>
            <w:proofErr w:type="gramEnd"/>
          </w:p>
        </w:tc>
      </w:tr>
      <w:tr w:rsidR="00152A34" w:rsidRPr="00152A34" w:rsidTr="00DE1191">
        <w:tc>
          <w:tcPr>
            <w:tcW w:w="3701"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Для игр детей дошкольного и младшего школьного возраста</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100 м</w:t>
            </w:r>
            <w:proofErr w:type="gramStart"/>
            <w:r w:rsidRPr="00152A34">
              <w:rPr>
                <w:rFonts w:ascii="Times New Roman" w:hAnsi="Times New Roman" w:cs="Times New Roman"/>
                <w:sz w:val="22"/>
              </w:rPr>
              <w:t>2</w:t>
            </w:r>
            <w:proofErr w:type="gramEnd"/>
            <w:r w:rsidRPr="00152A34">
              <w:rPr>
                <w:rFonts w:ascii="Times New Roman" w:hAnsi="Times New Roman" w:cs="Times New Roman"/>
                <w:sz w:val="22"/>
              </w:rPr>
              <w:t xml:space="preserve"> площади квартир</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2,5</w:t>
            </w:r>
          </w:p>
        </w:tc>
        <w:tc>
          <w:tcPr>
            <w:tcW w:w="1984"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20</w:t>
            </w:r>
          </w:p>
        </w:tc>
      </w:tr>
      <w:tr w:rsidR="00152A34" w:rsidRPr="00152A34" w:rsidTr="00DE1191">
        <w:tc>
          <w:tcPr>
            <w:tcW w:w="3701"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Для отдыха взрослого населения</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100 м</w:t>
            </w:r>
            <w:proofErr w:type="gramStart"/>
            <w:r w:rsidRPr="00152A34">
              <w:rPr>
                <w:rFonts w:ascii="Times New Roman" w:hAnsi="Times New Roman" w:cs="Times New Roman"/>
                <w:sz w:val="22"/>
              </w:rPr>
              <w:t>2</w:t>
            </w:r>
            <w:proofErr w:type="gramEnd"/>
            <w:r w:rsidRPr="00152A34">
              <w:rPr>
                <w:rFonts w:ascii="Times New Roman" w:hAnsi="Times New Roman" w:cs="Times New Roman"/>
                <w:sz w:val="22"/>
              </w:rPr>
              <w:t xml:space="preserve"> площади квартир</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0,4</w:t>
            </w:r>
          </w:p>
        </w:tc>
        <w:tc>
          <w:tcPr>
            <w:tcW w:w="1984"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5</w:t>
            </w:r>
          </w:p>
        </w:tc>
      </w:tr>
      <w:tr w:rsidR="00152A34" w:rsidRPr="00152A34" w:rsidTr="00DE1191">
        <w:tc>
          <w:tcPr>
            <w:tcW w:w="3701"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Для занятий физкультурой и спортом</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100 м</w:t>
            </w:r>
            <w:proofErr w:type="gramStart"/>
            <w:r w:rsidRPr="00152A34">
              <w:rPr>
                <w:rFonts w:ascii="Times New Roman" w:hAnsi="Times New Roman" w:cs="Times New Roman"/>
                <w:sz w:val="22"/>
              </w:rPr>
              <w:t>2</w:t>
            </w:r>
            <w:proofErr w:type="gramEnd"/>
            <w:r w:rsidRPr="00152A34">
              <w:rPr>
                <w:rFonts w:ascii="Times New Roman" w:hAnsi="Times New Roman" w:cs="Times New Roman"/>
                <w:sz w:val="22"/>
              </w:rPr>
              <w:t xml:space="preserve"> площади </w:t>
            </w:r>
            <w:r w:rsidRPr="00152A34">
              <w:rPr>
                <w:rFonts w:ascii="Times New Roman" w:hAnsi="Times New Roman" w:cs="Times New Roman"/>
                <w:sz w:val="22"/>
              </w:rPr>
              <w:lastRenderedPageBreak/>
              <w:t>квартир</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lastRenderedPageBreak/>
              <w:t>7,5</w:t>
            </w:r>
          </w:p>
        </w:tc>
        <w:tc>
          <w:tcPr>
            <w:tcW w:w="1984"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40</w:t>
            </w:r>
          </w:p>
        </w:tc>
      </w:tr>
      <w:tr w:rsidR="00152A34" w:rsidRPr="00152A34" w:rsidTr="00DE1191">
        <w:tc>
          <w:tcPr>
            <w:tcW w:w="3701"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lastRenderedPageBreak/>
              <w:t>Озелененные территории</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Площадь участка</w:t>
            </w:r>
          </w:p>
        </w:tc>
        <w:tc>
          <w:tcPr>
            <w:tcW w:w="2268"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Согласно предельным параметрам вида разрешенного использования</w:t>
            </w:r>
          </w:p>
        </w:tc>
        <w:tc>
          <w:tcPr>
            <w:tcW w:w="1984" w:type="dxa"/>
            <w:shd w:val="clear" w:color="auto" w:fill="auto"/>
            <w:hideMark/>
          </w:tcPr>
          <w:p w:rsidR="0044464C" w:rsidRPr="00152A34" w:rsidRDefault="0044464C" w:rsidP="009C3C85">
            <w:pPr>
              <w:rPr>
                <w:rFonts w:ascii="Times New Roman" w:hAnsi="Times New Roman" w:cs="Times New Roman"/>
                <w:sz w:val="22"/>
              </w:rPr>
            </w:pPr>
            <w:r w:rsidRPr="00152A34">
              <w:rPr>
                <w:rFonts w:ascii="Times New Roman" w:hAnsi="Times New Roman" w:cs="Times New Roman"/>
                <w:sz w:val="22"/>
              </w:rPr>
              <w:t>Согласно предельным параметрам вида разрешенного использования</w:t>
            </w:r>
          </w:p>
        </w:tc>
      </w:tr>
    </w:tbl>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Примечания:</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3) Площадки для занятий физкультурой и спортом, размещаемые на крышах зданий, строений, сооружений выше двух надземных этажей и выше</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 xml:space="preserve">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w:t>
      </w:r>
      <w:proofErr w:type="gramStart"/>
      <w:r w:rsidRPr="00152A34">
        <w:rPr>
          <w:rFonts w:ascii="Times New Roman" w:hAnsi="Times New Roman" w:cs="Times New Roman"/>
          <w:i/>
          <w:sz w:val="20"/>
        </w:rPr>
        <w:t>менее расчетной</w:t>
      </w:r>
      <w:proofErr w:type="gramEnd"/>
      <w:r w:rsidRPr="00152A34">
        <w:rPr>
          <w:rFonts w:ascii="Times New Roman" w:hAnsi="Times New Roman" w:cs="Times New Roman"/>
          <w:i/>
          <w:sz w:val="20"/>
        </w:rPr>
        <w:t xml:space="preserve"> площади таких площадок.</w:t>
      </w:r>
    </w:p>
    <w:p w:rsidR="0044464C" w:rsidRPr="00152A34" w:rsidRDefault="0044464C" w:rsidP="009C3C85">
      <w:pPr>
        <w:ind w:firstLine="567"/>
        <w:jc w:val="both"/>
        <w:rPr>
          <w:rFonts w:ascii="Times New Roman" w:hAnsi="Times New Roman" w:cs="Times New Roman"/>
          <w:i/>
          <w:sz w:val="20"/>
        </w:rPr>
      </w:pPr>
      <w:r w:rsidRPr="00152A34">
        <w:rPr>
          <w:rFonts w:ascii="Times New Roman" w:hAnsi="Times New Roman" w:cs="Times New Roman"/>
          <w:i/>
          <w:sz w:val="20"/>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827940" w:rsidRPr="00152A34" w:rsidRDefault="00827940" w:rsidP="009C3C85">
      <w:pPr>
        <w:pStyle w:val="05"/>
        <w:spacing w:after="0"/>
      </w:pPr>
      <w:bookmarkStart w:id="9" w:name="_Ref450066822"/>
      <w:r w:rsidRPr="00152A34">
        <w:t xml:space="preserve">Таблица </w:t>
      </w:r>
      <w:bookmarkEnd w:id="9"/>
      <w:r w:rsidR="00210DE8" w:rsidRPr="00152A34">
        <w:t>8</w:t>
      </w:r>
      <w:r w:rsidR="00943E28" w:rsidRPr="00152A34">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1"/>
        <w:gridCol w:w="3645"/>
        <w:gridCol w:w="3357"/>
      </w:tblGrid>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2"/>
              </w:rPr>
            </w:pPr>
            <w:r w:rsidRPr="00152A34">
              <w:rPr>
                <w:rFonts w:ascii="Times New Roman" w:hAnsi="Times New Roman" w:cs="Times New Roman"/>
                <w:b/>
                <w:sz w:val="22"/>
              </w:rPr>
              <w:t>Вид площадки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2"/>
              </w:rPr>
            </w:pPr>
            <w:r w:rsidRPr="00152A34">
              <w:rPr>
                <w:rFonts w:ascii="Times New Roman" w:hAnsi="Times New Roman" w:cs="Times New Roman"/>
                <w:b/>
                <w:sz w:val="22"/>
              </w:rPr>
              <w:t xml:space="preserve">Минимальные размеры площадки, </w:t>
            </w:r>
            <w:proofErr w:type="gramStart"/>
            <w:r w:rsidRPr="00152A34">
              <w:rPr>
                <w:rFonts w:ascii="Times New Roman" w:hAnsi="Times New Roman" w:cs="Times New Roman"/>
                <w:b/>
                <w:sz w:val="22"/>
              </w:rPr>
              <w:t>м</w:t>
            </w:r>
            <w:proofErr w:type="gramEnd"/>
          </w:p>
        </w:tc>
        <w:tc>
          <w:tcPr>
            <w:tcW w:w="3357" w:type="dxa"/>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2"/>
              </w:rPr>
            </w:pPr>
            <w:r w:rsidRPr="00152A34">
              <w:rPr>
                <w:rFonts w:ascii="Times New Roman" w:hAnsi="Times New Roman" w:cs="Times New Roman"/>
                <w:b/>
                <w:sz w:val="22"/>
              </w:rPr>
              <w:t>Рекомендуемый тип покрытия</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r w:rsidRPr="00152A34">
              <w:rPr>
                <w:rFonts w:ascii="Times New Roman" w:hAnsi="Times New Roman" w:cs="Times New Roman"/>
                <w:sz w:val="22"/>
              </w:rPr>
              <w:t>Настольный 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8,0 x 4,3</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r w:rsidRPr="00152A34">
              <w:rPr>
                <w:rFonts w:ascii="Times New Roman" w:hAnsi="Times New Roman" w:cs="Times New Roman"/>
                <w:sz w:val="22"/>
              </w:rPr>
              <w:t>Теннис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36,0 x 16,0</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r w:rsidRPr="00152A34">
              <w:rPr>
                <w:rFonts w:ascii="Times New Roman" w:hAnsi="Times New Roman" w:cs="Times New Roman"/>
                <w:sz w:val="22"/>
              </w:rPr>
              <w:t>Бадминтон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16,4 x 7,0</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r w:rsidRPr="00152A34">
              <w:rPr>
                <w:rFonts w:ascii="Times New Roman" w:hAnsi="Times New Roman" w:cs="Times New Roman"/>
                <w:sz w:val="22"/>
              </w:rPr>
              <w:t>Волейбол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23,0 x 14,0</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r w:rsidRPr="00152A34">
              <w:rPr>
                <w:rFonts w:ascii="Times New Roman" w:hAnsi="Times New Roman" w:cs="Times New Roman"/>
                <w:sz w:val="22"/>
              </w:rPr>
              <w:t>Баскетбол</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8,0 x 15,0</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r w:rsidR="00152A34" w:rsidRPr="00152A34" w:rsidTr="00DE1191">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Универсальная</w:t>
            </w:r>
            <w:proofErr w:type="gramEnd"/>
            <w:r w:rsidRPr="00152A34">
              <w:rPr>
                <w:rFonts w:ascii="Times New Roman" w:hAnsi="Times New Roman" w:cs="Times New Roman"/>
                <w:sz w:val="22"/>
              </w:rPr>
              <w:t xml:space="preserve"> для спортивных игр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sz w:val="22"/>
              </w:rPr>
            </w:pPr>
            <w:r w:rsidRPr="00152A34">
              <w:rPr>
                <w:rFonts w:ascii="Times New Roman" w:hAnsi="Times New Roman" w:cs="Times New Roman"/>
                <w:sz w:val="22"/>
              </w:rPr>
              <w:t>36,0 x 18,0</w:t>
            </w:r>
          </w:p>
        </w:tc>
        <w:tc>
          <w:tcPr>
            <w:tcW w:w="335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rPr>
            </w:pPr>
            <w:proofErr w:type="gramStart"/>
            <w:r w:rsidRPr="00152A34">
              <w:rPr>
                <w:rFonts w:ascii="Times New Roman" w:hAnsi="Times New Roman" w:cs="Times New Roman"/>
                <w:sz w:val="22"/>
              </w:rPr>
              <w:t>твердое</w:t>
            </w:r>
            <w:proofErr w:type="gramEnd"/>
            <w:r w:rsidRPr="00152A34">
              <w:rPr>
                <w:rFonts w:ascii="Times New Roman" w:hAnsi="Times New Roman" w:cs="Times New Roman"/>
                <w:sz w:val="22"/>
              </w:rPr>
              <w:t>, с искусственным покрытием</w:t>
            </w:r>
          </w:p>
        </w:tc>
      </w:tr>
    </w:tbl>
    <w:p w:rsidR="00827940" w:rsidRPr="00152A34" w:rsidRDefault="00827940" w:rsidP="009C3C85">
      <w:pPr>
        <w:pStyle w:val="05"/>
        <w:tabs>
          <w:tab w:val="left" w:pos="8430"/>
        </w:tabs>
        <w:spacing w:after="0"/>
      </w:pPr>
      <w:bookmarkStart w:id="10" w:name="_Ref450066825"/>
      <w:r w:rsidRPr="00152A34">
        <w:t xml:space="preserve">Таблица </w:t>
      </w:r>
      <w:bookmarkEnd w:id="10"/>
      <w:r w:rsidR="00210DE8" w:rsidRPr="00152A34">
        <w:t>9</w:t>
      </w:r>
      <w:r w:rsidR="0044464C" w:rsidRPr="00152A34">
        <w:tab/>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62"/>
        <w:gridCol w:w="8551"/>
      </w:tblGrid>
      <w:tr w:rsidR="00152A34" w:rsidRPr="00152A34"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2"/>
                <w:szCs w:val="20"/>
              </w:rPr>
            </w:pPr>
            <w:r w:rsidRPr="00152A34">
              <w:rPr>
                <w:rFonts w:ascii="Times New Roman" w:hAnsi="Times New Roman" w:cs="Times New Roman"/>
                <w:b/>
                <w:sz w:val="22"/>
                <w:szCs w:val="20"/>
              </w:rPr>
              <w:t>Игровое оборудование</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2"/>
                <w:szCs w:val="20"/>
              </w:rPr>
            </w:pPr>
            <w:r w:rsidRPr="00152A34">
              <w:rPr>
                <w:rFonts w:ascii="Times New Roman" w:hAnsi="Times New Roman" w:cs="Times New Roman"/>
                <w:b/>
                <w:sz w:val="22"/>
                <w:szCs w:val="20"/>
              </w:rPr>
              <w:t>Рекомендации</w:t>
            </w:r>
          </w:p>
        </w:tc>
      </w:tr>
      <w:tr w:rsidR="00152A34" w:rsidRPr="00152A34"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Качели</w:t>
            </w:r>
          </w:p>
        </w:tc>
        <w:tc>
          <w:tcPr>
            <w:tcW w:w="0" w:type="auto"/>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Высота от уровня земли до сидения качелей в состоянии покоя должна быть не менее 350 мм и не более 635 мм</w:t>
            </w:r>
            <w:r w:rsidR="00B73C42" w:rsidRPr="00152A34">
              <w:rPr>
                <w:rFonts w:ascii="Times New Roman" w:hAnsi="Times New Roman" w:cs="Times New Roman"/>
                <w:sz w:val="22"/>
                <w:szCs w:val="20"/>
              </w:rPr>
              <w:t>. </w:t>
            </w:r>
            <w:proofErr w:type="gramStart"/>
            <w:r w:rsidRPr="00152A34">
              <w:rPr>
                <w:rFonts w:ascii="Times New Roman" w:hAnsi="Times New Roman" w:cs="Times New Roman"/>
                <w:sz w:val="22"/>
                <w:szCs w:val="20"/>
              </w:rPr>
              <w:t>Допускается не более двух сидений</w:t>
            </w:r>
            <w:proofErr w:type="gramEnd"/>
            <w:r w:rsidRPr="00152A34">
              <w:rPr>
                <w:rFonts w:ascii="Times New Roman" w:hAnsi="Times New Roman" w:cs="Times New Roman"/>
                <w:sz w:val="22"/>
                <w:szCs w:val="20"/>
              </w:rPr>
              <w:t xml:space="preserve"> в одной рамке качелей</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 xml:space="preserve">В двойных качелях не должны использоваться вместе сиденье для маленьких детей и сиденье для </w:t>
            </w:r>
            <w:proofErr w:type="gramStart"/>
            <w:r w:rsidRPr="00152A34">
              <w:rPr>
                <w:rFonts w:ascii="Times New Roman" w:hAnsi="Times New Roman" w:cs="Times New Roman"/>
                <w:sz w:val="22"/>
                <w:szCs w:val="20"/>
              </w:rPr>
              <w:t>более старших</w:t>
            </w:r>
            <w:proofErr w:type="gramEnd"/>
            <w:r w:rsidRPr="00152A34">
              <w:rPr>
                <w:rFonts w:ascii="Times New Roman" w:hAnsi="Times New Roman" w:cs="Times New Roman"/>
                <w:sz w:val="22"/>
                <w:szCs w:val="20"/>
              </w:rPr>
              <w:t xml:space="preserve"> детей.</w:t>
            </w:r>
          </w:p>
        </w:tc>
      </w:tr>
      <w:tr w:rsidR="00152A34" w:rsidRPr="00152A34"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Качалки, балансиры</w:t>
            </w:r>
          </w:p>
        </w:tc>
        <w:tc>
          <w:tcPr>
            <w:tcW w:w="0" w:type="auto"/>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Высота от земли до сидения в состоянии равновесия должна быть 550-750 мм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Максимальный наклон сидения при движении назад и вперед – не более 20 градусов</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Конструкция качалки не должна допускать попадания ног сидящего в ней ребенка под опорные части качалки, не должна иметь острых углов.</w:t>
            </w:r>
          </w:p>
        </w:tc>
      </w:tr>
      <w:tr w:rsidR="00152A34" w:rsidRPr="00152A34"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Карусели</w:t>
            </w:r>
          </w:p>
        </w:tc>
        <w:tc>
          <w:tcPr>
            <w:tcW w:w="0" w:type="auto"/>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Минимальное расстояние от уровня земли до нижней вращающейся конструкции карусели должно быть не менее 60 мм и не более 110 мм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Нижняя поверхность вращающейся платформы должна быть гладкой.</w:t>
            </w:r>
          </w:p>
        </w:tc>
      </w:tr>
      <w:tr w:rsidR="00152A34" w:rsidRPr="00152A34" w:rsidTr="00B37D3D">
        <w:trPr>
          <w:cantSplit/>
        </w:trPr>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lastRenderedPageBreak/>
              <w:t>Горки, городки</w:t>
            </w:r>
          </w:p>
        </w:tc>
        <w:tc>
          <w:tcPr>
            <w:tcW w:w="0" w:type="auto"/>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sz w:val="22"/>
                <w:szCs w:val="20"/>
              </w:rPr>
            </w:pPr>
            <w:r w:rsidRPr="00152A34">
              <w:rPr>
                <w:rFonts w:ascii="Times New Roman" w:hAnsi="Times New Roman" w:cs="Times New Roman"/>
                <w:sz w:val="22"/>
                <w:szCs w:val="20"/>
              </w:rPr>
              <w:t>Доступ к горке осуществляется через лестницу, лазательную секцию или другие приспособления</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Высота ската отдельно стоящей горки не должна превышать 2,5 м вне зависимости от вида доступа</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Ширина открытой и прямой горки не менее 700 мм и не более 950 мм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Стартовая площадка – не менее 300 мм длиной с уклоном до 5</w:t>
            </w:r>
            <w:r w:rsidR="00C348C1" w:rsidRPr="00152A34">
              <w:rPr>
                <w:rFonts w:ascii="Times New Roman" w:hAnsi="Times New Roman" w:cs="Times New Roman"/>
                <w:sz w:val="22"/>
                <w:szCs w:val="20"/>
              </w:rPr>
              <w:t>°</w:t>
            </w:r>
            <w:r w:rsidRPr="00152A34">
              <w:rPr>
                <w:rFonts w:ascii="Times New Roman" w:hAnsi="Times New Roman" w:cs="Times New Roman"/>
                <w:sz w:val="22"/>
                <w:szCs w:val="20"/>
              </w:rPr>
              <w:t>, но, как правило, ширина площадки должна быть равна горизонтальной проекции участка скольжения</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На отдельно стоящей горке высота бокового ограждения на стартовой площадке должна быть не менее 0,15 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Угол наклона участка скольжения не должен превышать 60 градусов в любой точке</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На конечном участке ската средний наклон не должен превышать 10 градусов</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Край ската горки должен подгибаться по направлению к земле с радиусом не менее 50 мм и углом загиба не менее 100 градусов</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Расстояние от края ската горки до земли должно быть не более 100 мм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Высота ограждающего бортика на конечном участке при длине у</w:t>
            </w:r>
            <w:r w:rsidR="00E57F75" w:rsidRPr="00152A34">
              <w:rPr>
                <w:rFonts w:ascii="Times New Roman" w:hAnsi="Times New Roman" w:cs="Times New Roman"/>
                <w:sz w:val="22"/>
                <w:szCs w:val="20"/>
              </w:rPr>
              <w:t xml:space="preserve">частка скольжения менее 1,5 м – </w:t>
            </w:r>
            <w:r w:rsidRPr="00152A34">
              <w:rPr>
                <w:rFonts w:ascii="Times New Roman" w:hAnsi="Times New Roman" w:cs="Times New Roman"/>
                <w:sz w:val="22"/>
                <w:szCs w:val="20"/>
              </w:rPr>
              <w:t>не более 200 мм, при длине у</w:t>
            </w:r>
            <w:r w:rsidR="00E57F75" w:rsidRPr="00152A34">
              <w:rPr>
                <w:rFonts w:ascii="Times New Roman" w:hAnsi="Times New Roman" w:cs="Times New Roman"/>
                <w:sz w:val="22"/>
                <w:szCs w:val="20"/>
              </w:rPr>
              <w:t xml:space="preserve">частка скольжения более 1,5 м – </w:t>
            </w:r>
            <w:r w:rsidRPr="00152A34">
              <w:rPr>
                <w:rFonts w:ascii="Times New Roman" w:hAnsi="Times New Roman" w:cs="Times New Roman"/>
                <w:sz w:val="22"/>
                <w:szCs w:val="20"/>
              </w:rPr>
              <w:t>не более 350 мм</w:t>
            </w:r>
            <w:r w:rsidR="00B73C42" w:rsidRPr="00152A34">
              <w:rPr>
                <w:rFonts w:ascii="Times New Roman" w:hAnsi="Times New Roman" w:cs="Times New Roman"/>
                <w:sz w:val="22"/>
                <w:szCs w:val="20"/>
              </w:rPr>
              <w:t>. </w:t>
            </w:r>
            <w:r w:rsidRPr="00152A34">
              <w:rPr>
                <w:rFonts w:ascii="Times New Roman" w:hAnsi="Times New Roman" w:cs="Times New Roman"/>
                <w:sz w:val="22"/>
                <w:szCs w:val="20"/>
              </w:rPr>
              <w:t>Горка-тоннель должна иметь минимальную высоту и ширину 750 мм</w:t>
            </w:r>
            <w:r w:rsidR="00E57F75" w:rsidRPr="00152A34">
              <w:rPr>
                <w:rFonts w:ascii="Times New Roman" w:hAnsi="Times New Roman" w:cs="Times New Roman"/>
                <w:sz w:val="22"/>
                <w:szCs w:val="20"/>
              </w:rPr>
              <w:t>.</w:t>
            </w:r>
          </w:p>
        </w:tc>
      </w:tr>
    </w:tbl>
    <w:p w:rsidR="00827940" w:rsidRPr="00152A34" w:rsidRDefault="00827940" w:rsidP="009C3C85">
      <w:pPr>
        <w:pStyle w:val="05"/>
        <w:spacing w:after="0"/>
      </w:pPr>
      <w:bookmarkStart w:id="11" w:name="_Ref450066826"/>
      <w:r w:rsidRPr="00152A34">
        <w:t xml:space="preserve">Таблица </w:t>
      </w:r>
      <w:bookmarkEnd w:id="11"/>
      <w:r w:rsidR="00210DE8" w:rsidRPr="00152A34">
        <w:t>10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97"/>
        <w:gridCol w:w="3171"/>
        <w:gridCol w:w="5145"/>
      </w:tblGrid>
      <w:tr w:rsidR="00152A34" w:rsidRPr="00152A34" w:rsidTr="00E57F75">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Возраст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Назначение оборудования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Игровое и физкультурное оборудование</w:t>
            </w:r>
          </w:p>
        </w:tc>
      </w:tr>
      <w:tr w:rsidR="00152A34" w:rsidRPr="00152A34"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Дети </w:t>
            </w:r>
            <w:proofErr w:type="spellStart"/>
            <w:r w:rsidRPr="00152A34">
              <w:rPr>
                <w:rFonts w:ascii="Times New Roman" w:hAnsi="Times New Roman" w:cs="Times New Roman"/>
                <w:sz w:val="20"/>
                <w:szCs w:val="20"/>
              </w:rPr>
              <w:t>преддошкольного</w:t>
            </w:r>
            <w:proofErr w:type="spellEnd"/>
            <w:r w:rsidRPr="00152A34">
              <w:rPr>
                <w:rFonts w:ascii="Times New Roman" w:hAnsi="Times New Roman" w:cs="Times New Roman"/>
                <w:sz w:val="20"/>
                <w:szCs w:val="20"/>
              </w:rPr>
              <w:t xml:space="preserve"> возраста (1-3 года)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тихих игр, тренировки усидчивости, терпения, развития фантазии</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песочницы открытые и с крышами, домики</w:t>
            </w:r>
          </w:p>
        </w:tc>
      </w:tr>
      <w:tr w:rsidR="00152A34" w:rsidRPr="00152A34"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для тренировки лазания, ходьбы, перешагивания, </w:t>
            </w:r>
            <w:proofErr w:type="spellStart"/>
            <w:r w:rsidRPr="00152A34">
              <w:rPr>
                <w:rFonts w:ascii="Times New Roman" w:hAnsi="Times New Roman" w:cs="Times New Roman"/>
                <w:sz w:val="20"/>
                <w:szCs w:val="20"/>
              </w:rPr>
              <w:t>подлезания</w:t>
            </w:r>
            <w:proofErr w:type="spellEnd"/>
            <w:r w:rsidRPr="00152A34">
              <w:rPr>
                <w:rFonts w:ascii="Times New Roman" w:hAnsi="Times New Roman" w:cs="Times New Roman"/>
                <w:sz w:val="20"/>
                <w:szCs w:val="20"/>
              </w:rPr>
              <w:t>, равновесия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горки, пирамиды, шведские стенки, бумы, городки с пластиковыми спусками, переходами, физкультурными элементами</w:t>
            </w:r>
          </w:p>
        </w:tc>
      </w:tr>
      <w:tr w:rsidR="00152A34" w:rsidRPr="00152A34"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качели, балансиры, качалки на пружинках, карусели</w:t>
            </w:r>
          </w:p>
        </w:tc>
      </w:tr>
      <w:tr w:rsidR="00152A34" w:rsidRPr="00152A34" w:rsidTr="00827940">
        <w:tc>
          <w:tcPr>
            <w:tcW w:w="0" w:type="auto"/>
            <w:vMerge w:val="restart"/>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Дети дошкольного возраста (3-7 лет)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обучения и совершенствования лазания, равновесия, перешагивания, перепрыгивания, спрыгивания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пирамиды, шведские стенки, бумы, городки с пластиковыми спусками, переходами, физкультурными элементами</w:t>
            </w:r>
          </w:p>
        </w:tc>
      </w:tr>
      <w:tr w:rsidR="00152A34" w:rsidRPr="00152A34"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развития силы, гибкости, координации движений</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гимнастические стенки, физкультурные элементы, низкие турники</w:t>
            </w:r>
          </w:p>
        </w:tc>
      </w:tr>
      <w:tr w:rsidR="00152A34" w:rsidRPr="00152A34" w:rsidTr="00827940">
        <w:tc>
          <w:tcPr>
            <w:tcW w:w="0" w:type="auto"/>
            <w:vMerge/>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развития глазомера, точности движения, ловкости, для обучения метанию в цель</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мишени для бросания мяча, </w:t>
            </w:r>
            <w:proofErr w:type="spellStart"/>
            <w:r w:rsidRPr="00152A34">
              <w:rPr>
                <w:rFonts w:ascii="Times New Roman" w:hAnsi="Times New Roman" w:cs="Times New Roman"/>
                <w:sz w:val="20"/>
                <w:szCs w:val="20"/>
              </w:rPr>
              <w:t>кольцебросы</w:t>
            </w:r>
            <w:proofErr w:type="spellEnd"/>
            <w:r w:rsidRPr="00152A34">
              <w:rPr>
                <w:rFonts w:ascii="Times New Roman" w:hAnsi="Times New Roman" w:cs="Times New Roman"/>
                <w:sz w:val="20"/>
                <w:szCs w:val="20"/>
              </w:rPr>
              <w:t xml:space="preserve">, баскетбольные щиты, </w:t>
            </w:r>
            <w:proofErr w:type="spellStart"/>
            <w:r w:rsidRPr="00152A34">
              <w:rPr>
                <w:rFonts w:ascii="Times New Roman" w:hAnsi="Times New Roman" w:cs="Times New Roman"/>
                <w:sz w:val="20"/>
                <w:szCs w:val="20"/>
              </w:rPr>
              <w:t>миниворота</w:t>
            </w:r>
            <w:proofErr w:type="spellEnd"/>
          </w:p>
        </w:tc>
      </w:tr>
      <w:tr w:rsidR="00152A34" w:rsidRPr="00152A34"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Дети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proofErr w:type="gramStart"/>
            <w:r w:rsidRPr="00152A34">
              <w:rPr>
                <w:rFonts w:ascii="Times New Roman" w:hAnsi="Times New Roman" w:cs="Times New Roman"/>
                <w:sz w:val="20"/>
                <w:szCs w:val="20"/>
              </w:rPr>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roofErr w:type="gramEnd"/>
          </w:p>
        </w:tc>
      </w:tr>
      <w:tr w:rsidR="00152A34" w:rsidRPr="00152A34" w:rsidTr="00827940">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Дети старшего школьного возраста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для улучшения мышечной силы, телосложения и общего физического развития</w:t>
            </w:r>
          </w:p>
        </w:tc>
        <w:tc>
          <w:tcPr>
            <w:tcW w:w="0" w:type="auto"/>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rsidR="00827940" w:rsidRPr="00152A34" w:rsidRDefault="00827940" w:rsidP="009C3C85">
      <w:pPr>
        <w:pStyle w:val="05"/>
        <w:spacing w:after="0"/>
      </w:pPr>
      <w:bookmarkStart w:id="12" w:name="_Ref450066827"/>
      <w:r w:rsidRPr="00152A34">
        <w:t xml:space="preserve">Таблица </w:t>
      </w:r>
      <w:bookmarkEnd w:id="12"/>
      <w:r w:rsidR="00210DE8" w:rsidRPr="00152A34">
        <w:t>11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36"/>
        <w:gridCol w:w="7977"/>
      </w:tblGrid>
      <w:tr w:rsidR="00152A34" w:rsidRPr="00152A34"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rPr>
            </w:pPr>
            <w:r w:rsidRPr="00152A34">
              <w:rPr>
                <w:rFonts w:ascii="Times New Roman" w:hAnsi="Times New Roman" w:cs="Times New Roman"/>
                <w:b/>
              </w:rPr>
              <w:t>Игровое оборудование</w:t>
            </w:r>
          </w:p>
        </w:tc>
        <w:tc>
          <w:tcPr>
            <w:tcW w:w="7977" w:type="dxa"/>
            <w:tcBorders>
              <w:top w:val="single" w:sz="4" w:space="0" w:color="auto"/>
              <w:left w:val="single" w:sz="4" w:space="0" w:color="auto"/>
              <w:bottom w:val="single" w:sz="4" w:space="0" w:color="auto"/>
            </w:tcBorders>
            <w:shd w:val="clear" w:color="auto" w:fill="auto"/>
            <w:vAlign w:val="center"/>
          </w:tcPr>
          <w:p w:rsidR="00526B6E" w:rsidRPr="00152A34" w:rsidRDefault="00526B6E" w:rsidP="009C3C85">
            <w:pPr>
              <w:suppressAutoHyphens/>
              <w:jc w:val="center"/>
              <w:rPr>
                <w:rFonts w:ascii="Times New Roman" w:hAnsi="Times New Roman" w:cs="Times New Roman"/>
                <w:b/>
              </w:rPr>
            </w:pPr>
            <w:r w:rsidRPr="00152A34">
              <w:rPr>
                <w:rFonts w:ascii="Times New Roman" w:hAnsi="Times New Roman" w:cs="Times New Roman"/>
                <w:b/>
              </w:rPr>
              <w:t>Минимальное расстояние между игровыми элементами</w:t>
            </w:r>
          </w:p>
        </w:tc>
      </w:tr>
      <w:tr w:rsidR="00152A34" w:rsidRPr="00152A34"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Качели</w:t>
            </w:r>
          </w:p>
        </w:tc>
        <w:tc>
          <w:tcPr>
            <w:tcW w:w="797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не менее 1,5 м в стороны от боковых конструкций и не менее 2,0 м вперед (назад) от крайних точек качели в состоянии наклона</w:t>
            </w:r>
          </w:p>
        </w:tc>
      </w:tr>
      <w:tr w:rsidR="00152A34" w:rsidRPr="00152A34"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Качалки, балансиры</w:t>
            </w:r>
          </w:p>
        </w:tc>
        <w:tc>
          <w:tcPr>
            <w:tcW w:w="797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не менее 1,0 м в стороны от боковых конструкций и не менее 1,5 м от крайних точек качалки в состоянии наклона</w:t>
            </w:r>
          </w:p>
        </w:tc>
      </w:tr>
      <w:tr w:rsidR="00152A34" w:rsidRPr="00152A34"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Карусели</w:t>
            </w:r>
          </w:p>
        </w:tc>
        <w:tc>
          <w:tcPr>
            <w:tcW w:w="797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не менее 2,0 м в стороны от боковых конструкций и не менее 3,0 м вверх от нижней вращающейся поверхности карусели</w:t>
            </w:r>
          </w:p>
        </w:tc>
      </w:tr>
      <w:tr w:rsidR="00152A34" w:rsidRPr="00152A34" w:rsidTr="00D9259C">
        <w:tc>
          <w:tcPr>
            <w:tcW w:w="0" w:type="auto"/>
            <w:tcBorders>
              <w:top w:val="single" w:sz="4" w:space="0" w:color="auto"/>
              <w:bottom w:val="single" w:sz="4" w:space="0" w:color="auto"/>
              <w:right w:val="single" w:sz="4" w:space="0" w:color="auto"/>
            </w:tcBorders>
            <w:shd w:val="clear" w:color="auto" w:fill="auto"/>
            <w:vAlign w:val="center"/>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lastRenderedPageBreak/>
              <w:t>Горки, городки</w:t>
            </w:r>
          </w:p>
        </w:tc>
        <w:tc>
          <w:tcPr>
            <w:tcW w:w="7977" w:type="dxa"/>
            <w:tcBorders>
              <w:top w:val="single" w:sz="4" w:space="0" w:color="auto"/>
              <w:left w:val="single" w:sz="4" w:space="0" w:color="auto"/>
              <w:bottom w:val="single" w:sz="4" w:space="0" w:color="auto"/>
            </w:tcBorders>
            <w:shd w:val="clear" w:color="auto" w:fill="auto"/>
          </w:tcPr>
          <w:p w:rsidR="00526B6E" w:rsidRPr="00152A34" w:rsidRDefault="00526B6E" w:rsidP="009C3C85">
            <w:pPr>
              <w:suppressAutoHyphens/>
              <w:rPr>
                <w:rFonts w:ascii="Times New Roman" w:hAnsi="Times New Roman" w:cs="Times New Roman"/>
              </w:rPr>
            </w:pPr>
            <w:r w:rsidRPr="00152A34">
              <w:rPr>
                <w:rFonts w:ascii="Times New Roman" w:hAnsi="Times New Roman" w:cs="Times New Roman"/>
              </w:rPr>
              <w:t>не менее 1,0 м от боковых сторон и 2,0 м вперед от нижнего ската горки или городка</w:t>
            </w:r>
          </w:p>
        </w:tc>
      </w:tr>
    </w:tbl>
    <w:p w:rsidR="00827940" w:rsidRPr="00152A34" w:rsidRDefault="00827940" w:rsidP="009C3C85">
      <w:pPr>
        <w:pStyle w:val="05"/>
        <w:spacing w:after="0"/>
      </w:pPr>
      <w:bookmarkStart w:id="13" w:name="_Ref450066829"/>
      <w:r w:rsidRPr="00152A34">
        <w:t xml:space="preserve">Таблица </w:t>
      </w:r>
      <w:bookmarkEnd w:id="13"/>
      <w:r w:rsidR="00210DE8" w:rsidRPr="00152A34">
        <w:t>12</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5103"/>
      </w:tblGrid>
      <w:tr w:rsidR="00152A34" w:rsidRPr="00152A34" w:rsidTr="006C107C">
        <w:tc>
          <w:tcPr>
            <w:tcW w:w="5103" w:type="dxa"/>
            <w:tcBorders>
              <w:top w:val="single" w:sz="4" w:space="0" w:color="auto"/>
              <w:bottom w:val="single" w:sz="4" w:space="0" w:color="auto"/>
              <w:right w:val="single" w:sz="4" w:space="0" w:color="auto"/>
            </w:tcBorders>
            <w:vAlign w:val="center"/>
          </w:tcPr>
          <w:p w:rsidR="00461D70" w:rsidRPr="00152A34" w:rsidRDefault="00461D70" w:rsidP="009C3C85">
            <w:pPr>
              <w:pStyle w:val="06"/>
              <w:jc w:val="center"/>
              <w:rPr>
                <w:b/>
              </w:rPr>
            </w:pPr>
            <w:r w:rsidRPr="00152A34">
              <w:rPr>
                <w:b/>
              </w:rPr>
              <w:t>Тип площадки</w:t>
            </w:r>
          </w:p>
        </w:tc>
        <w:tc>
          <w:tcPr>
            <w:tcW w:w="5103" w:type="dxa"/>
            <w:tcBorders>
              <w:top w:val="single" w:sz="4" w:space="0" w:color="auto"/>
              <w:left w:val="single" w:sz="4" w:space="0" w:color="auto"/>
              <w:bottom w:val="single" w:sz="4" w:space="0" w:color="auto"/>
            </w:tcBorders>
            <w:vAlign w:val="center"/>
          </w:tcPr>
          <w:p w:rsidR="00461D70" w:rsidRPr="00152A34" w:rsidRDefault="00461D70" w:rsidP="009C3C85">
            <w:pPr>
              <w:pStyle w:val="06"/>
              <w:jc w:val="center"/>
              <w:rPr>
                <w:b/>
              </w:rPr>
            </w:pPr>
            <w:r w:rsidRPr="00152A34">
              <w:rPr>
                <w:b/>
              </w:rPr>
              <w:t xml:space="preserve">Удельный размер площадок, </w:t>
            </w:r>
            <w:r w:rsidR="00E57F75" w:rsidRPr="00152A34">
              <w:rPr>
                <w:b/>
              </w:rPr>
              <w:t>м</w:t>
            </w:r>
            <w:proofErr w:type="gramStart"/>
            <w:r w:rsidR="00E57F75" w:rsidRPr="00152A34">
              <w:rPr>
                <w:b/>
                <w:vertAlign w:val="superscript"/>
              </w:rPr>
              <w:t>2</w:t>
            </w:r>
            <w:proofErr w:type="gramEnd"/>
            <w:r w:rsidRPr="00152A34">
              <w:rPr>
                <w:b/>
              </w:rPr>
              <w:t>/чел.</w:t>
            </w:r>
          </w:p>
        </w:tc>
      </w:tr>
      <w:tr w:rsidR="00152A34" w:rsidRPr="00152A34" w:rsidTr="00E57F75">
        <w:tc>
          <w:tcPr>
            <w:tcW w:w="5103" w:type="dxa"/>
            <w:tcBorders>
              <w:top w:val="single" w:sz="4" w:space="0" w:color="auto"/>
              <w:bottom w:val="single" w:sz="4" w:space="0" w:color="auto"/>
              <w:right w:val="single" w:sz="4" w:space="0" w:color="auto"/>
            </w:tcBorders>
          </w:tcPr>
          <w:p w:rsidR="00461D70" w:rsidRPr="00152A34" w:rsidRDefault="00461D70" w:rsidP="009C3C85">
            <w:pPr>
              <w:pStyle w:val="06"/>
            </w:pPr>
            <w:r w:rsidRPr="00152A34">
              <w:t>Для игр детей дошкольного и младшего школьного возраста</w:t>
            </w:r>
          </w:p>
        </w:tc>
        <w:tc>
          <w:tcPr>
            <w:tcW w:w="5103" w:type="dxa"/>
            <w:tcBorders>
              <w:top w:val="single" w:sz="4" w:space="0" w:color="auto"/>
              <w:left w:val="single" w:sz="4" w:space="0" w:color="auto"/>
              <w:bottom w:val="single" w:sz="4" w:space="0" w:color="auto"/>
            </w:tcBorders>
            <w:vAlign w:val="center"/>
          </w:tcPr>
          <w:p w:rsidR="00461D70" w:rsidRPr="00152A34" w:rsidRDefault="00461D70" w:rsidP="009C3C85">
            <w:pPr>
              <w:pStyle w:val="06"/>
              <w:jc w:val="center"/>
            </w:pPr>
            <w:r w:rsidRPr="00152A34">
              <w:t>0,7</w:t>
            </w:r>
          </w:p>
        </w:tc>
      </w:tr>
      <w:tr w:rsidR="00152A34" w:rsidRPr="00152A34" w:rsidTr="00E57F75">
        <w:tc>
          <w:tcPr>
            <w:tcW w:w="5103" w:type="dxa"/>
            <w:tcBorders>
              <w:top w:val="single" w:sz="4" w:space="0" w:color="auto"/>
              <w:bottom w:val="single" w:sz="4" w:space="0" w:color="auto"/>
              <w:right w:val="single" w:sz="4" w:space="0" w:color="auto"/>
            </w:tcBorders>
          </w:tcPr>
          <w:p w:rsidR="00461D70" w:rsidRPr="00152A34" w:rsidRDefault="00461D70" w:rsidP="009C3C85">
            <w:pPr>
              <w:pStyle w:val="06"/>
            </w:pPr>
            <w:r w:rsidRPr="00152A34">
              <w:t>Для отдыха взрослого населения</w:t>
            </w:r>
          </w:p>
        </w:tc>
        <w:tc>
          <w:tcPr>
            <w:tcW w:w="5103" w:type="dxa"/>
            <w:tcBorders>
              <w:top w:val="single" w:sz="4" w:space="0" w:color="auto"/>
              <w:left w:val="single" w:sz="4" w:space="0" w:color="auto"/>
              <w:bottom w:val="single" w:sz="4" w:space="0" w:color="auto"/>
            </w:tcBorders>
            <w:vAlign w:val="center"/>
          </w:tcPr>
          <w:p w:rsidR="00461D70" w:rsidRPr="00152A34" w:rsidRDefault="00461D70" w:rsidP="009C3C85">
            <w:pPr>
              <w:pStyle w:val="06"/>
              <w:jc w:val="center"/>
            </w:pPr>
            <w:r w:rsidRPr="00152A34">
              <w:t>0,1</w:t>
            </w:r>
          </w:p>
        </w:tc>
      </w:tr>
      <w:tr w:rsidR="00152A34" w:rsidRPr="00152A34" w:rsidTr="00E57F75">
        <w:tc>
          <w:tcPr>
            <w:tcW w:w="5103" w:type="dxa"/>
            <w:tcBorders>
              <w:top w:val="single" w:sz="4" w:space="0" w:color="auto"/>
              <w:bottom w:val="single" w:sz="4" w:space="0" w:color="auto"/>
              <w:right w:val="single" w:sz="4" w:space="0" w:color="auto"/>
            </w:tcBorders>
          </w:tcPr>
          <w:p w:rsidR="00461D70" w:rsidRPr="00152A34" w:rsidRDefault="00461D70" w:rsidP="009C3C85">
            <w:pPr>
              <w:pStyle w:val="06"/>
            </w:pPr>
            <w:r w:rsidRPr="00152A34">
              <w:t>Для занятий физкультурой и спортом</w:t>
            </w:r>
          </w:p>
        </w:tc>
        <w:tc>
          <w:tcPr>
            <w:tcW w:w="5103" w:type="dxa"/>
            <w:tcBorders>
              <w:top w:val="single" w:sz="4" w:space="0" w:color="auto"/>
              <w:left w:val="single" w:sz="4" w:space="0" w:color="auto"/>
              <w:bottom w:val="single" w:sz="4" w:space="0" w:color="auto"/>
            </w:tcBorders>
            <w:vAlign w:val="center"/>
          </w:tcPr>
          <w:p w:rsidR="00461D70" w:rsidRPr="00152A34" w:rsidRDefault="00461D70" w:rsidP="009C3C85">
            <w:pPr>
              <w:pStyle w:val="06"/>
              <w:jc w:val="center"/>
            </w:pPr>
            <w:r w:rsidRPr="00152A34">
              <w:t>2,0</w:t>
            </w:r>
          </w:p>
        </w:tc>
      </w:tr>
      <w:tr w:rsidR="00152A34" w:rsidRPr="00152A34" w:rsidTr="00E57F75">
        <w:tc>
          <w:tcPr>
            <w:tcW w:w="5103" w:type="dxa"/>
            <w:tcBorders>
              <w:top w:val="single" w:sz="4" w:space="0" w:color="auto"/>
              <w:bottom w:val="single" w:sz="4" w:space="0" w:color="auto"/>
              <w:right w:val="single" w:sz="4" w:space="0" w:color="auto"/>
            </w:tcBorders>
          </w:tcPr>
          <w:p w:rsidR="00461D70" w:rsidRPr="00152A34" w:rsidRDefault="00461D70" w:rsidP="009C3C85">
            <w:pPr>
              <w:pStyle w:val="06"/>
            </w:pPr>
            <w:r w:rsidRPr="00152A34">
              <w:t>Для хозяйственных целей и выгула собак</w:t>
            </w:r>
          </w:p>
        </w:tc>
        <w:tc>
          <w:tcPr>
            <w:tcW w:w="5103" w:type="dxa"/>
            <w:tcBorders>
              <w:top w:val="single" w:sz="4" w:space="0" w:color="auto"/>
              <w:left w:val="single" w:sz="4" w:space="0" w:color="auto"/>
              <w:bottom w:val="single" w:sz="4" w:space="0" w:color="auto"/>
            </w:tcBorders>
            <w:vAlign w:val="center"/>
          </w:tcPr>
          <w:p w:rsidR="00461D70" w:rsidRPr="00152A34" w:rsidRDefault="00461D70" w:rsidP="009C3C85">
            <w:pPr>
              <w:pStyle w:val="06"/>
              <w:jc w:val="center"/>
            </w:pPr>
            <w:r w:rsidRPr="00152A34">
              <w:t>0,3</w:t>
            </w:r>
          </w:p>
        </w:tc>
      </w:tr>
      <w:tr w:rsidR="00152A34" w:rsidRPr="00152A34" w:rsidTr="003F31CF">
        <w:tc>
          <w:tcPr>
            <w:tcW w:w="5103" w:type="dxa"/>
            <w:tcBorders>
              <w:top w:val="single" w:sz="4" w:space="0" w:color="auto"/>
              <w:bottom w:val="single" w:sz="4" w:space="0" w:color="auto"/>
              <w:right w:val="single" w:sz="4" w:space="0" w:color="auto"/>
            </w:tcBorders>
            <w:shd w:val="clear" w:color="auto" w:fill="auto"/>
          </w:tcPr>
          <w:p w:rsidR="00461D70" w:rsidRPr="00152A34" w:rsidRDefault="00461D70" w:rsidP="009C3C85">
            <w:pPr>
              <w:pStyle w:val="06"/>
            </w:pPr>
            <w:r w:rsidRPr="00152A34">
              <w:t>Для стоянки автомобилей</w:t>
            </w:r>
          </w:p>
        </w:tc>
        <w:tc>
          <w:tcPr>
            <w:tcW w:w="5103" w:type="dxa"/>
            <w:tcBorders>
              <w:top w:val="single" w:sz="4" w:space="0" w:color="auto"/>
              <w:left w:val="single" w:sz="4" w:space="0" w:color="auto"/>
              <w:bottom w:val="single" w:sz="4" w:space="0" w:color="auto"/>
            </w:tcBorders>
            <w:shd w:val="clear" w:color="auto" w:fill="auto"/>
            <w:vAlign w:val="center"/>
          </w:tcPr>
          <w:p w:rsidR="00461D70" w:rsidRPr="00152A34" w:rsidRDefault="00461D70" w:rsidP="009C3C85">
            <w:pPr>
              <w:pStyle w:val="06"/>
              <w:jc w:val="center"/>
            </w:pPr>
            <w:r w:rsidRPr="00152A34">
              <w:t>0,8</w:t>
            </w:r>
          </w:p>
        </w:tc>
      </w:tr>
    </w:tbl>
    <w:p w:rsidR="008973D7" w:rsidRPr="00152A34" w:rsidRDefault="00BE25F0" w:rsidP="009C3C85">
      <w:pPr>
        <w:pStyle w:val="07"/>
        <w:spacing w:before="0"/>
        <w:ind w:firstLine="567"/>
        <w:rPr>
          <w:i/>
        </w:rPr>
      </w:pPr>
      <w:r w:rsidRPr="00152A34">
        <w:rPr>
          <w:i/>
        </w:rPr>
        <w:t>Примечания</w:t>
      </w:r>
      <w:r w:rsidR="008D7C97" w:rsidRPr="00152A34">
        <w:rPr>
          <w:i/>
        </w:rPr>
        <w:t>:</w:t>
      </w:r>
    </w:p>
    <w:p w:rsidR="00C92137" w:rsidRPr="00152A34" w:rsidRDefault="00BE25F0" w:rsidP="009C3C85">
      <w:pPr>
        <w:pStyle w:val="08"/>
        <w:ind w:firstLine="567"/>
        <w:rPr>
          <w:i/>
        </w:rPr>
      </w:pPr>
      <w:r w:rsidRPr="00152A34">
        <w:rPr>
          <w:i/>
        </w:rPr>
        <w:t xml:space="preserve">1) </w:t>
      </w:r>
      <w:r w:rsidR="00C92137" w:rsidRPr="00152A34">
        <w:rPr>
          <w:i/>
        </w:rPr>
        <w:t>Допускается уменьшать, но не более чем на 50</w:t>
      </w:r>
      <w:r w:rsidR="005023B1" w:rsidRPr="00152A34">
        <w:rPr>
          <w:i/>
        </w:rPr>
        <w:t>%</w:t>
      </w:r>
      <w:r w:rsidR="00C92137" w:rsidRPr="00152A34">
        <w:rPr>
          <w:i/>
        </w:rPr>
        <w:t>, удельные размеры площадок для хозяйственных целей при застройке жи</w:t>
      </w:r>
      <w:r w:rsidRPr="00152A34">
        <w:rPr>
          <w:i/>
        </w:rPr>
        <w:t>лыми зданиями в 9 этажей;</w:t>
      </w:r>
    </w:p>
    <w:p w:rsidR="00BE25F0" w:rsidRPr="00152A34" w:rsidRDefault="00BE25F0" w:rsidP="009C3C85">
      <w:pPr>
        <w:pStyle w:val="08"/>
        <w:ind w:firstLine="567"/>
        <w:rPr>
          <w:i/>
        </w:rPr>
      </w:pPr>
      <w:r w:rsidRPr="00152A34">
        <w:rPr>
          <w:i/>
        </w:rPr>
        <w:t>2) Допускается уменьшать, но не более чем на 50</w:t>
      </w:r>
      <w:r w:rsidR="00551DC2" w:rsidRPr="00152A34">
        <w:rPr>
          <w:i/>
        </w:rPr>
        <w:t>%</w:t>
      </w:r>
      <w:r w:rsidRPr="00152A34">
        <w:rPr>
          <w:i/>
        </w:rPr>
        <w:t xml:space="preserve"> удельные размеры площадок: для игр детей, отдыха взрослого населения и занятий физкультурой при застройке зданиями 9 этажей;</w:t>
      </w:r>
    </w:p>
    <w:p w:rsidR="00BE25F0" w:rsidRPr="00152A34" w:rsidRDefault="00BE25F0" w:rsidP="009C3C85">
      <w:pPr>
        <w:pStyle w:val="08"/>
        <w:ind w:firstLine="567"/>
        <w:rPr>
          <w:i/>
        </w:rPr>
      </w:pPr>
      <w:r w:rsidRPr="00152A34">
        <w:rPr>
          <w:i/>
        </w:rPr>
        <w:t>3) Допускается уменьшать, но не более чем на 50</w:t>
      </w:r>
      <w:r w:rsidR="00551DC2" w:rsidRPr="00152A34">
        <w:rPr>
          <w:i/>
        </w:rPr>
        <w:t>%</w:t>
      </w:r>
      <w:r w:rsidRPr="00152A34">
        <w:rPr>
          <w:i/>
        </w:rPr>
        <w:t xml:space="preserve">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572E33" w:rsidRPr="00152A34" w:rsidRDefault="00A93808" w:rsidP="009C3C85">
      <w:pPr>
        <w:pStyle w:val="01"/>
      </w:pPr>
      <w:r w:rsidRPr="00152A34">
        <w:t>2</w:t>
      </w:r>
      <w:r w:rsidR="00D15979" w:rsidRPr="00152A34">
        <w:t>.</w:t>
      </w:r>
      <w:r w:rsidR="002F1069" w:rsidRPr="00152A34">
        <w:t>1.</w:t>
      </w:r>
      <w:r w:rsidR="00D15979" w:rsidRPr="00152A34">
        <w:t>1</w:t>
      </w:r>
      <w:r w:rsidR="008C1334" w:rsidRPr="00152A34">
        <w:t>2</w:t>
      </w:r>
      <w:r w:rsidR="00B73C42" w:rsidRPr="00152A34">
        <w:t>. </w:t>
      </w:r>
      <w:r w:rsidR="00572E33" w:rsidRPr="00152A34">
        <w:t xml:space="preserve">Спортивные площадки на дворовой территории многоквартирных жилых домов должны иметь вертикальную планировку и твердое (специальное спортивное, </w:t>
      </w:r>
      <w:proofErr w:type="spellStart"/>
      <w:r w:rsidR="00572E33" w:rsidRPr="00152A34">
        <w:t>нетравмоопасное</w:t>
      </w:r>
      <w:proofErr w:type="spellEnd"/>
      <w:r w:rsidR="00572E33" w:rsidRPr="00152A34">
        <w:t xml:space="preserve">) покрытие, а также ограждение высотой 2-4,5 м из стальной сварной или </w:t>
      </w:r>
      <w:proofErr w:type="gramStart"/>
      <w:r w:rsidR="00572E33" w:rsidRPr="00152A34">
        <w:t>плетенной</w:t>
      </w:r>
      <w:proofErr w:type="gramEnd"/>
      <w:r w:rsidR="00572E33" w:rsidRPr="00152A34">
        <w:t xml:space="preserve"> сетки повышенного эстетического уровня.</w:t>
      </w:r>
    </w:p>
    <w:p w:rsidR="000A2712" w:rsidRPr="00152A34" w:rsidRDefault="007C375C" w:rsidP="009C3C85">
      <w:pPr>
        <w:pStyle w:val="01"/>
      </w:pPr>
      <w:r w:rsidRPr="00152A34">
        <w:t>2.1.1</w:t>
      </w:r>
      <w:r w:rsidR="008C1334" w:rsidRPr="00152A34">
        <w:t>3</w:t>
      </w:r>
      <w:r w:rsidR="00B73C42" w:rsidRPr="00152A34">
        <w:t>. </w:t>
      </w:r>
      <w:r w:rsidR="000A2712" w:rsidRPr="00152A34">
        <w:t xml:space="preserve">Размещение площадок для мусоросборников, а также обеспеченность контейнерами для </w:t>
      </w:r>
      <w:proofErr w:type="spellStart"/>
      <w:r w:rsidR="000A2712" w:rsidRPr="00152A34">
        <w:t>мусороудаления</w:t>
      </w:r>
      <w:proofErr w:type="spellEnd"/>
      <w:r w:rsidR="000A2712" w:rsidRPr="00152A34">
        <w:t xml:space="preserve"> определено подразделом </w:t>
      </w:r>
      <w:r w:rsidR="0013663D" w:rsidRPr="00152A34">
        <w:t>«6.3</w:t>
      </w:r>
      <w:r w:rsidR="00B73C42" w:rsidRPr="00152A34">
        <w:t>. </w:t>
      </w:r>
      <w:r w:rsidR="0013663D" w:rsidRPr="00152A34">
        <w:t>Санитарная очистка».</w:t>
      </w:r>
    </w:p>
    <w:p w:rsidR="00A77956" w:rsidRPr="00152A34" w:rsidRDefault="00A77956" w:rsidP="009C3C85">
      <w:pPr>
        <w:pStyle w:val="01"/>
        <w:ind w:firstLine="0"/>
      </w:pPr>
    </w:p>
    <w:p w:rsidR="00273220" w:rsidRPr="00152A34" w:rsidRDefault="00273220" w:rsidP="009C3C85">
      <w:pPr>
        <w:pStyle w:val="01"/>
        <w:ind w:firstLine="0"/>
      </w:pPr>
      <w:r w:rsidRPr="00152A34">
        <w:t xml:space="preserve">Таблица </w:t>
      </w:r>
      <w:r w:rsidR="00A77956" w:rsidRPr="00152A34">
        <w:t>13.</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851"/>
        <w:gridCol w:w="992"/>
        <w:gridCol w:w="992"/>
        <w:gridCol w:w="992"/>
        <w:gridCol w:w="993"/>
        <w:gridCol w:w="1134"/>
        <w:gridCol w:w="992"/>
        <w:gridCol w:w="850"/>
      </w:tblGrid>
      <w:tr w:rsidR="00152A34" w:rsidRPr="00152A34" w:rsidTr="00DE1191">
        <w:tc>
          <w:tcPr>
            <w:tcW w:w="2410" w:type="dxa"/>
            <w:vMerge w:val="restart"/>
            <w:tcBorders>
              <w:top w:val="single" w:sz="4" w:space="0" w:color="auto"/>
              <w:bottom w:val="single" w:sz="4" w:space="0" w:color="auto"/>
              <w:right w:val="single" w:sz="4" w:space="0" w:color="auto"/>
            </w:tcBorders>
          </w:tcPr>
          <w:p w:rsidR="00273220" w:rsidRPr="00152A34" w:rsidRDefault="00273220" w:rsidP="009C3C85">
            <w:pPr>
              <w:pStyle w:val="afff"/>
              <w:jc w:val="center"/>
            </w:pPr>
            <w:r w:rsidRPr="00152A34">
              <w:t>Тип дома</w:t>
            </w:r>
          </w:p>
        </w:tc>
        <w:tc>
          <w:tcPr>
            <w:tcW w:w="7796" w:type="dxa"/>
            <w:gridSpan w:val="8"/>
            <w:tcBorders>
              <w:top w:val="single" w:sz="4" w:space="0" w:color="auto"/>
              <w:left w:val="single" w:sz="4" w:space="0" w:color="auto"/>
              <w:bottom w:val="single" w:sz="4" w:space="0" w:color="auto"/>
            </w:tcBorders>
          </w:tcPr>
          <w:p w:rsidR="00273220" w:rsidRPr="00152A34" w:rsidRDefault="00273220" w:rsidP="009C3C85">
            <w:pPr>
              <w:pStyle w:val="afff"/>
              <w:jc w:val="center"/>
            </w:pPr>
            <w:r w:rsidRPr="00152A34">
              <w:t>Плотность населения (чел./</w:t>
            </w:r>
            <w:proofErr w:type="gramStart"/>
            <w:r w:rsidRPr="00152A34">
              <w:t>га</w:t>
            </w:r>
            <w:proofErr w:type="gramEnd"/>
            <w:r w:rsidRPr="00152A34">
              <w:t>) при среднем размере семьи (чел.)</w:t>
            </w:r>
          </w:p>
        </w:tc>
      </w:tr>
      <w:tr w:rsidR="00152A34" w:rsidRPr="00152A34" w:rsidTr="00DE1191">
        <w:tc>
          <w:tcPr>
            <w:tcW w:w="2410" w:type="dxa"/>
            <w:vMerge/>
            <w:tcBorders>
              <w:top w:val="single" w:sz="4" w:space="0" w:color="auto"/>
              <w:bottom w:val="single" w:sz="4" w:space="0" w:color="auto"/>
              <w:right w:val="single" w:sz="4" w:space="0" w:color="auto"/>
            </w:tcBorders>
          </w:tcPr>
          <w:p w:rsidR="00273220" w:rsidRPr="00152A34" w:rsidRDefault="00273220" w:rsidP="009C3C85">
            <w:pPr>
              <w:pStyle w:val="afff"/>
            </w:pPr>
          </w:p>
        </w:tc>
        <w:tc>
          <w:tcPr>
            <w:tcW w:w="851"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2,5</w:t>
            </w:r>
          </w:p>
        </w:tc>
        <w:tc>
          <w:tcPr>
            <w:tcW w:w="992"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3,0</w:t>
            </w:r>
          </w:p>
        </w:tc>
        <w:tc>
          <w:tcPr>
            <w:tcW w:w="992"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3,5</w:t>
            </w:r>
          </w:p>
        </w:tc>
        <w:tc>
          <w:tcPr>
            <w:tcW w:w="992"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4,0</w:t>
            </w:r>
          </w:p>
        </w:tc>
        <w:tc>
          <w:tcPr>
            <w:tcW w:w="993"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4,5</w:t>
            </w:r>
          </w:p>
        </w:tc>
        <w:tc>
          <w:tcPr>
            <w:tcW w:w="1134"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5,0</w:t>
            </w:r>
          </w:p>
        </w:tc>
        <w:tc>
          <w:tcPr>
            <w:tcW w:w="992" w:type="dxa"/>
            <w:tcBorders>
              <w:top w:val="single" w:sz="4" w:space="0" w:color="auto"/>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5,5</w:t>
            </w:r>
          </w:p>
        </w:tc>
        <w:tc>
          <w:tcPr>
            <w:tcW w:w="850" w:type="dxa"/>
            <w:tcBorders>
              <w:top w:val="single" w:sz="4" w:space="0" w:color="auto"/>
              <w:left w:val="single" w:sz="4" w:space="0" w:color="auto"/>
              <w:bottom w:val="single" w:sz="4" w:space="0" w:color="auto"/>
            </w:tcBorders>
          </w:tcPr>
          <w:p w:rsidR="00273220" w:rsidRPr="00152A34" w:rsidRDefault="00273220" w:rsidP="009C3C85">
            <w:pPr>
              <w:pStyle w:val="afff"/>
              <w:jc w:val="center"/>
            </w:pPr>
            <w:r w:rsidRPr="00152A34">
              <w:t>6,0</w:t>
            </w:r>
          </w:p>
        </w:tc>
      </w:tr>
      <w:tr w:rsidR="00152A34" w:rsidRPr="00152A34" w:rsidTr="00DE1191">
        <w:tc>
          <w:tcPr>
            <w:tcW w:w="2410" w:type="dxa"/>
            <w:tcBorders>
              <w:top w:val="single" w:sz="4" w:space="0" w:color="auto"/>
              <w:bottom w:val="nil"/>
              <w:right w:val="single" w:sz="4" w:space="0" w:color="auto"/>
            </w:tcBorders>
          </w:tcPr>
          <w:p w:rsidR="00273220" w:rsidRPr="00152A34" w:rsidRDefault="00273220" w:rsidP="009C3C85">
            <w:pPr>
              <w:pStyle w:val="affe"/>
            </w:pPr>
            <w:proofErr w:type="gramStart"/>
            <w:r w:rsidRPr="00152A34">
              <w:t>Усадебный</w:t>
            </w:r>
            <w:proofErr w:type="gramEnd"/>
            <w:r w:rsidRPr="00152A34">
              <w:t xml:space="preserve"> с приквартирными участками (кв</w:t>
            </w:r>
            <w:r w:rsidR="00B73C42" w:rsidRPr="00152A34">
              <w:t>. </w:t>
            </w:r>
            <w:r w:rsidRPr="00152A34">
              <w:t>м):</w:t>
            </w:r>
          </w:p>
        </w:tc>
        <w:tc>
          <w:tcPr>
            <w:tcW w:w="851"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993"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1134"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992" w:type="dxa"/>
            <w:tcBorders>
              <w:top w:val="single" w:sz="4" w:space="0" w:color="auto"/>
              <w:left w:val="single" w:sz="4" w:space="0" w:color="auto"/>
              <w:bottom w:val="nil"/>
              <w:right w:val="single" w:sz="4" w:space="0" w:color="auto"/>
            </w:tcBorders>
          </w:tcPr>
          <w:p w:rsidR="00273220" w:rsidRPr="00152A34" w:rsidRDefault="00273220" w:rsidP="009C3C85">
            <w:pPr>
              <w:pStyle w:val="afff"/>
            </w:pPr>
          </w:p>
        </w:tc>
        <w:tc>
          <w:tcPr>
            <w:tcW w:w="850" w:type="dxa"/>
            <w:tcBorders>
              <w:top w:val="single" w:sz="4" w:space="0" w:color="auto"/>
              <w:left w:val="single" w:sz="4" w:space="0" w:color="auto"/>
              <w:bottom w:val="nil"/>
            </w:tcBorders>
          </w:tcPr>
          <w:p w:rsidR="00273220" w:rsidRPr="00152A34" w:rsidRDefault="00273220" w:rsidP="009C3C85">
            <w:pPr>
              <w:pStyle w:val="afff"/>
            </w:pP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2000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12</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14</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16</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18</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22</w:t>
            </w:r>
          </w:p>
        </w:tc>
        <w:tc>
          <w:tcPr>
            <w:tcW w:w="850" w:type="dxa"/>
            <w:tcBorders>
              <w:top w:val="nil"/>
              <w:left w:val="single" w:sz="4" w:space="0" w:color="auto"/>
              <w:bottom w:val="nil"/>
            </w:tcBorders>
          </w:tcPr>
          <w:p w:rsidR="00273220" w:rsidRPr="00152A34" w:rsidRDefault="00273220" w:rsidP="009C3C85">
            <w:pPr>
              <w:pStyle w:val="afff"/>
              <w:jc w:val="center"/>
            </w:pPr>
            <w:r w:rsidRPr="00152A34">
              <w:t>24</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1500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13</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15</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17</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20</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22</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25</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27</w:t>
            </w:r>
          </w:p>
        </w:tc>
        <w:tc>
          <w:tcPr>
            <w:tcW w:w="850" w:type="dxa"/>
            <w:tcBorders>
              <w:top w:val="nil"/>
              <w:left w:val="single" w:sz="4" w:space="0" w:color="auto"/>
              <w:bottom w:val="nil"/>
            </w:tcBorders>
          </w:tcPr>
          <w:p w:rsidR="00273220" w:rsidRPr="00152A34" w:rsidRDefault="00273220" w:rsidP="009C3C85">
            <w:pPr>
              <w:pStyle w:val="afff"/>
              <w:jc w:val="center"/>
            </w:pPr>
            <w:r w:rsidRPr="00152A34">
              <w:t>30</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1200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17</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21</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23</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25</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28</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32</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33</w:t>
            </w:r>
          </w:p>
        </w:tc>
        <w:tc>
          <w:tcPr>
            <w:tcW w:w="850" w:type="dxa"/>
            <w:tcBorders>
              <w:top w:val="nil"/>
              <w:left w:val="single" w:sz="4" w:space="0" w:color="auto"/>
              <w:bottom w:val="nil"/>
            </w:tcBorders>
          </w:tcPr>
          <w:p w:rsidR="00273220" w:rsidRPr="00152A34" w:rsidRDefault="00273220" w:rsidP="009C3C85">
            <w:pPr>
              <w:pStyle w:val="afff"/>
              <w:jc w:val="center"/>
            </w:pPr>
            <w:r w:rsidRPr="00152A34">
              <w:t>37</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1000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24</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28</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30</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32</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35</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38</w:t>
            </w:r>
          </w:p>
        </w:tc>
        <w:tc>
          <w:tcPr>
            <w:tcW w:w="850" w:type="dxa"/>
            <w:tcBorders>
              <w:top w:val="nil"/>
              <w:left w:val="single" w:sz="4" w:space="0" w:color="auto"/>
              <w:bottom w:val="nil"/>
            </w:tcBorders>
          </w:tcPr>
          <w:p w:rsidR="00273220" w:rsidRPr="00152A34" w:rsidRDefault="00273220" w:rsidP="009C3C85">
            <w:pPr>
              <w:pStyle w:val="afff"/>
              <w:jc w:val="center"/>
            </w:pPr>
            <w:r w:rsidRPr="00152A34">
              <w:t>44</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800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25</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33</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35</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38</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42</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45</w:t>
            </w:r>
          </w:p>
        </w:tc>
        <w:tc>
          <w:tcPr>
            <w:tcW w:w="850" w:type="dxa"/>
            <w:tcBorders>
              <w:top w:val="nil"/>
              <w:left w:val="single" w:sz="4" w:space="0" w:color="auto"/>
              <w:bottom w:val="nil"/>
            </w:tcBorders>
          </w:tcPr>
          <w:p w:rsidR="00273220" w:rsidRPr="00152A34" w:rsidRDefault="00273220" w:rsidP="009C3C85">
            <w:pPr>
              <w:pStyle w:val="afff"/>
              <w:jc w:val="center"/>
            </w:pPr>
            <w:r w:rsidRPr="00152A34">
              <w:t>50</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600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33</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41</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44</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48</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50</w:t>
            </w:r>
          </w:p>
        </w:tc>
        <w:tc>
          <w:tcPr>
            <w:tcW w:w="850" w:type="dxa"/>
            <w:tcBorders>
              <w:top w:val="nil"/>
              <w:left w:val="single" w:sz="4" w:space="0" w:color="auto"/>
              <w:bottom w:val="nil"/>
            </w:tcBorders>
          </w:tcPr>
          <w:p w:rsidR="00273220" w:rsidRPr="00152A34" w:rsidRDefault="00273220" w:rsidP="009C3C85">
            <w:pPr>
              <w:pStyle w:val="afff"/>
              <w:jc w:val="center"/>
            </w:pPr>
            <w:r w:rsidRPr="00152A34">
              <w:t>60</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400</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35</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44</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45</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50</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54</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56</w:t>
            </w:r>
          </w:p>
        </w:tc>
        <w:tc>
          <w:tcPr>
            <w:tcW w:w="850" w:type="dxa"/>
            <w:tcBorders>
              <w:top w:val="nil"/>
              <w:left w:val="single" w:sz="4" w:space="0" w:color="auto"/>
              <w:bottom w:val="nil"/>
            </w:tcBorders>
          </w:tcPr>
          <w:p w:rsidR="00273220" w:rsidRPr="00152A34" w:rsidRDefault="00273220" w:rsidP="009C3C85">
            <w:pPr>
              <w:pStyle w:val="afff"/>
              <w:jc w:val="center"/>
            </w:pPr>
            <w:r w:rsidRPr="00152A34">
              <w:t>65</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e"/>
            </w:pPr>
            <w:proofErr w:type="gramStart"/>
            <w:r w:rsidRPr="00152A34">
              <w:t>Секционный</w:t>
            </w:r>
            <w:proofErr w:type="gramEnd"/>
            <w:r w:rsidRPr="00152A34">
              <w:t xml:space="preserve"> с числом этажей:</w:t>
            </w:r>
          </w:p>
        </w:tc>
        <w:tc>
          <w:tcPr>
            <w:tcW w:w="851" w:type="dxa"/>
            <w:tcBorders>
              <w:top w:val="nil"/>
              <w:left w:val="single" w:sz="4" w:space="0" w:color="auto"/>
              <w:bottom w:val="nil"/>
              <w:right w:val="single" w:sz="4" w:space="0" w:color="auto"/>
            </w:tcBorders>
          </w:tcPr>
          <w:p w:rsidR="00273220" w:rsidRPr="00152A34" w:rsidRDefault="00273220" w:rsidP="009C3C85">
            <w:pPr>
              <w:pStyle w:val="afff"/>
            </w:pPr>
          </w:p>
        </w:tc>
        <w:tc>
          <w:tcPr>
            <w:tcW w:w="992" w:type="dxa"/>
            <w:tcBorders>
              <w:top w:val="nil"/>
              <w:left w:val="single" w:sz="4" w:space="0" w:color="auto"/>
              <w:bottom w:val="nil"/>
              <w:right w:val="single" w:sz="4" w:space="0" w:color="auto"/>
            </w:tcBorders>
          </w:tcPr>
          <w:p w:rsidR="00273220" w:rsidRPr="00152A34" w:rsidRDefault="00273220" w:rsidP="009C3C85">
            <w:pPr>
              <w:pStyle w:val="afff"/>
            </w:pPr>
          </w:p>
        </w:tc>
        <w:tc>
          <w:tcPr>
            <w:tcW w:w="992" w:type="dxa"/>
            <w:tcBorders>
              <w:top w:val="nil"/>
              <w:left w:val="single" w:sz="4" w:space="0" w:color="auto"/>
              <w:bottom w:val="nil"/>
              <w:right w:val="single" w:sz="4" w:space="0" w:color="auto"/>
            </w:tcBorders>
          </w:tcPr>
          <w:p w:rsidR="00273220" w:rsidRPr="00152A34" w:rsidRDefault="00273220" w:rsidP="009C3C85">
            <w:pPr>
              <w:pStyle w:val="afff"/>
            </w:pPr>
          </w:p>
        </w:tc>
        <w:tc>
          <w:tcPr>
            <w:tcW w:w="992" w:type="dxa"/>
            <w:tcBorders>
              <w:top w:val="nil"/>
              <w:left w:val="single" w:sz="4" w:space="0" w:color="auto"/>
              <w:bottom w:val="nil"/>
              <w:right w:val="single" w:sz="4" w:space="0" w:color="auto"/>
            </w:tcBorders>
          </w:tcPr>
          <w:p w:rsidR="00273220" w:rsidRPr="00152A34" w:rsidRDefault="00273220" w:rsidP="009C3C85">
            <w:pPr>
              <w:pStyle w:val="afff"/>
            </w:pPr>
          </w:p>
        </w:tc>
        <w:tc>
          <w:tcPr>
            <w:tcW w:w="993" w:type="dxa"/>
            <w:tcBorders>
              <w:top w:val="nil"/>
              <w:left w:val="single" w:sz="4" w:space="0" w:color="auto"/>
              <w:bottom w:val="nil"/>
              <w:right w:val="single" w:sz="4" w:space="0" w:color="auto"/>
            </w:tcBorders>
          </w:tcPr>
          <w:p w:rsidR="00273220" w:rsidRPr="00152A34" w:rsidRDefault="00273220" w:rsidP="009C3C85">
            <w:pPr>
              <w:pStyle w:val="afff"/>
            </w:pPr>
          </w:p>
        </w:tc>
        <w:tc>
          <w:tcPr>
            <w:tcW w:w="1134" w:type="dxa"/>
            <w:tcBorders>
              <w:top w:val="nil"/>
              <w:left w:val="single" w:sz="4" w:space="0" w:color="auto"/>
              <w:bottom w:val="nil"/>
              <w:right w:val="single" w:sz="4" w:space="0" w:color="auto"/>
            </w:tcBorders>
          </w:tcPr>
          <w:p w:rsidR="00273220" w:rsidRPr="00152A34" w:rsidRDefault="00273220" w:rsidP="009C3C85">
            <w:pPr>
              <w:pStyle w:val="afff"/>
            </w:pPr>
          </w:p>
        </w:tc>
        <w:tc>
          <w:tcPr>
            <w:tcW w:w="992" w:type="dxa"/>
            <w:tcBorders>
              <w:top w:val="nil"/>
              <w:left w:val="single" w:sz="4" w:space="0" w:color="auto"/>
              <w:bottom w:val="nil"/>
              <w:right w:val="single" w:sz="4" w:space="0" w:color="auto"/>
            </w:tcBorders>
          </w:tcPr>
          <w:p w:rsidR="00273220" w:rsidRPr="00152A34" w:rsidRDefault="00273220" w:rsidP="009C3C85">
            <w:pPr>
              <w:pStyle w:val="afff"/>
            </w:pPr>
          </w:p>
        </w:tc>
        <w:tc>
          <w:tcPr>
            <w:tcW w:w="850" w:type="dxa"/>
            <w:tcBorders>
              <w:top w:val="nil"/>
              <w:left w:val="single" w:sz="4" w:space="0" w:color="auto"/>
              <w:bottom w:val="nil"/>
            </w:tcBorders>
          </w:tcPr>
          <w:p w:rsidR="00273220" w:rsidRPr="00152A34" w:rsidRDefault="00273220" w:rsidP="009C3C85">
            <w:pPr>
              <w:pStyle w:val="afff"/>
            </w:pP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2</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130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850" w:type="dxa"/>
            <w:tcBorders>
              <w:top w:val="nil"/>
              <w:left w:val="single" w:sz="4" w:space="0" w:color="auto"/>
              <w:bottom w:val="nil"/>
            </w:tcBorders>
          </w:tcPr>
          <w:p w:rsidR="00273220" w:rsidRPr="00152A34" w:rsidRDefault="00273220" w:rsidP="009C3C85">
            <w:pPr>
              <w:pStyle w:val="afff"/>
              <w:jc w:val="center"/>
            </w:pPr>
            <w:r w:rsidRPr="00152A34">
              <w:t>-</w:t>
            </w:r>
          </w:p>
        </w:tc>
      </w:tr>
      <w:tr w:rsidR="00152A34" w:rsidRPr="00152A34" w:rsidTr="00DE1191">
        <w:tc>
          <w:tcPr>
            <w:tcW w:w="2410" w:type="dxa"/>
            <w:tcBorders>
              <w:top w:val="nil"/>
              <w:bottom w:val="nil"/>
              <w:right w:val="single" w:sz="4" w:space="0" w:color="auto"/>
            </w:tcBorders>
          </w:tcPr>
          <w:p w:rsidR="00273220" w:rsidRPr="00152A34" w:rsidRDefault="00273220" w:rsidP="009C3C85">
            <w:pPr>
              <w:pStyle w:val="afff"/>
              <w:jc w:val="center"/>
            </w:pPr>
            <w:r w:rsidRPr="00152A34">
              <w:t>3</w:t>
            </w:r>
          </w:p>
        </w:tc>
        <w:tc>
          <w:tcPr>
            <w:tcW w:w="851"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150</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3"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1134"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nil"/>
              <w:right w:val="single" w:sz="4" w:space="0" w:color="auto"/>
            </w:tcBorders>
          </w:tcPr>
          <w:p w:rsidR="00273220" w:rsidRPr="00152A34" w:rsidRDefault="00273220" w:rsidP="009C3C85">
            <w:pPr>
              <w:pStyle w:val="afff"/>
              <w:jc w:val="center"/>
            </w:pPr>
            <w:r w:rsidRPr="00152A34">
              <w:t>-</w:t>
            </w:r>
          </w:p>
        </w:tc>
        <w:tc>
          <w:tcPr>
            <w:tcW w:w="850" w:type="dxa"/>
            <w:tcBorders>
              <w:top w:val="nil"/>
              <w:left w:val="single" w:sz="4" w:space="0" w:color="auto"/>
              <w:bottom w:val="nil"/>
            </w:tcBorders>
          </w:tcPr>
          <w:p w:rsidR="00273220" w:rsidRPr="00152A34" w:rsidRDefault="00273220" w:rsidP="009C3C85">
            <w:pPr>
              <w:pStyle w:val="afff"/>
              <w:jc w:val="center"/>
            </w:pPr>
            <w:r w:rsidRPr="00152A34">
              <w:t>-</w:t>
            </w:r>
          </w:p>
        </w:tc>
      </w:tr>
      <w:tr w:rsidR="00152A34" w:rsidRPr="00152A34" w:rsidTr="00DE1191">
        <w:tc>
          <w:tcPr>
            <w:tcW w:w="2410" w:type="dxa"/>
            <w:tcBorders>
              <w:top w:val="nil"/>
              <w:bottom w:val="single" w:sz="4" w:space="0" w:color="auto"/>
              <w:right w:val="single" w:sz="4" w:space="0" w:color="auto"/>
            </w:tcBorders>
          </w:tcPr>
          <w:p w:rsidR="00273220" w:rsidRPr="00152A34" w:rsidRDefault="00273220" w:rsidP="009C3C85">
            <w:pPr>
              <w:pStyle w:val="afff"/>
              <w:jc w:val="center"/>
            </w:pPr>
            <w:r w:rsidRPr="00152A34">
              <w:t>4</w:t>
            </w:r>
          </w:p>
        </w:tc>
        <w:tc>
          <w:tcPr>
            <w:tcW w:w="851"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170</w:t>
            </w:r>
          </w:p>
        </w:tc>
        <w:tc>
          <w:tcPr>
            <w:tcW w:w="992"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993"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1134"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992" w:type="dxa"/>
            <w:tcBorders>
              <w:top w:val="nil"/>
              <w:left w:val="single" w:sz="4" w:space="0" w:color="auto"/>
              <w:bottom w:val="single" w:sz="4" w:space="0" w:color="auto"/>
              <w:right w:val="single" w:sz="4" w:space="0" w:color="auto"/>
            </w:tcBorders>
          </w:tcPr>
          <w:p w:rsidR="00273220" w:rsidRPr="00152A34" w:rsidRDefault="00273220" w:rsidP="009C3C85">
            <w:pPr>
              <w:pStyle w:val="afff"/>
              <w:jc w:val="center"/>
            </w:pPr>
            <w:r w:rsidRPr="00152A34">
              <w:t>-</w:t>
            </w:r>
          </w:p>
        </w:tc>
        <w:tc>
          <w:tcPr>
            <w:tcW w:w="850" w:type="dxa"/>
            <w:tcBorders>
              <w:top w:val="nil"/>
              <w:left w:val="single" w:sz="4" w:space="0" w:color="auto"/>
              <w:bottom w:val="single" w:sz="4" w:space="0" w:color="auto"/>
            </w:tcBorders>
          </w:tcPr>
          <w:p w:rsidR="00273220" w:rsidRPr="00152A34" w:rsidRDefault="00273220" w:rsidP="009C3C85">
            <w:pPr>
              <w:pStyle w:val="afff"/>
              <w:jc w:val="center"/>
            </w:pPr>
            <w:r w:rsidRPr="00152A34">
              <w:t>-</w:t>
            </w:r>
          </w:p>
        </w:tc>
      </w:tr>
    </w:tbl>
    <w:p w:rsidR="00652980" w:rsidRPr="00152A34" w:rsidRDefault="007F435B" w:rsidP="009C3C85">
      <w:pPr>
        <w:pStyle w:val="01"/>
      </w:pPr>
      <w:r w:rsidRPr="00152A34">
        <w:t>2</w:t>
      </w:r>
      <w:r w:rsidR="00652980" w:rsidRPr="00152A34">
        <w:t>.</w:t>
      </w:r>
      <w:r w:rsidR="002F1069" w:rsidRPr="00152A34">
        <w:t>1.</w:t>
      </w:r>
      <w:r w:rsidR="00C41625" w:rsidRPr="00152A34">
        <w:t>1</w:t>
      </w:r>
      <w:r w:rsidR="008C1334" w:rsidRPr="00152A34">
        <w:t>5</w:t>
      </w:r>
      <w:r w:rsidR="00B73C42" w:rsidRPr="00152A34">
        <w:t>. </w:t>
      </w:r>
      <w:r w:rsidR="00652980" w:rsidRPr="00152A34">
        <w:t>Основными типами жилых домов для муниципального жилищного фонда следует принимать дома многоквартирные блокированного типа с приквартирными земельными участками и дома секционного типа.</w:t>
      </w:r>
    </w:p>
    <w:p w:rsidR="00426349" w:rsidRPr="00152A34" w:rsidRDefault="00C41625" w:rsidP="009C3C85">
      <w:pPr>
        <w:pStyle w:val="01"/>
      </w:pPr>
      <w:r w:rsidRPr="00152A34">
        <w:t>2.</w:t>
      </w:r>
      <w:r w:rsidR="002F1069" w:rsidRPr="00152A34">
        <w:t>1.</w:t>
      </w:r>
      <w:r w:rsidRPr="00152A34">
        <w:t>1</w:t>
      </w:r>
      <w:r w:rsidR="008C1334" w:rsidRPr="00152A34">
        <w:t>6</w:t>
      </w:r>
      <w:r w:rsidR="00B73C42" w:rsidRPr="00152A34">
        <w:t>. </w:t>
      </w:r>
      <w:r w:rsidR="00426349" w:rsidRPr="00152A34">
        <w:t xml:space="preserve">Минимальные расстояния от границ участка до строений, а также между строениями для </w:t>
      </w:r>
      <w:r w:rsidR="00EA4DD3" w:rsidRPr="00152A34">
        <w:t>индивидуальных жилых домов усадебного и коттеджного типа, размещаемых в пределах города, а также в сельских населенных пунктах</w:t>
      </w:r>
      <w:r w:rsidR="0057025F" w:rsidRPr="00152A34">
        <w:t xml:space="preserve"> приведены в Правилах землепользования и застройки.</w:t>
      </w:r>
    </w:p>
    <w:p w:rsidR="00EA4DD3" w:rsidRPr="00152A34" w:rsidRDefault="00C41625" w:rsidP="009C3C85">
      <w:pPr>
        <w:pStyle w:val="01"/>
      </w:pPr>
      <w:r w:rsidRPr="00152A34">
        <w:t>2.</w:t>
      </w:r>
      <w:r w:rsidR="002F1069" w:rsidRPr="00152A34">
        <w:t>1.</w:t>
      </w:r>
      <w:r w:rsidR="00BE0E3B" w:rsidRPr="00152A34">
        <w:t>1</w:t>
      </w:r>
      <w:r w:rsidR="008C1334" w:rsidRPr="00152A34">
        <w:t>7</w:t>
      </w:r>
      <w:r w:rsidR="00B73C42" w:rsidRPr="00152A34">
        <w:t>. </w:t>
      </w:r>
      <w:r w:rsidR="0058092F" w:rsidRPr="00152A34">
        <w:t>На территории усадебной и коттеджной застройки д</w:t>
      </w:r>
      <w:r w:rsidR="00EA4DD3" w:rsidRPr="00152A34">
        <w:t xml:space="preserve">опускается блокировка вспомогательных (хозяйственных) строений, сооружений на смежных земельных участках по </w:t>
      </w:r>
      <w:r w:rsidR="00EA4DD3" w:rsidRPr="00152A34">
        <w:lastRenderedPageBreak/>
        <w:t>взаимному (удостоверенному) согласию домовладельцев при новом строительстве с учетом противопожарных требований.</w:t>
      </w:r>
    </w:p>
    <w:p w:rsidR="005650C1" w:rsidRPr="00152A34" w:rsidRDefault="00C41625" w:rsidP="009C3C85">
      <w:pPr>
        <w:pStyle w:val="01"/>
      </w:pPr>
      <w:r w:rsidRPr="00152A34">
        <w:t>2.</w:t>
      </w:r>
      <w:r w:rsidR="002F1069" w:rsidRPr="00152A34">
        <w:t>1.</w:t>
      </w:r>
      <w:r w:rsidR="00686207" w:rsidRPr="00152A34">
        <w:t>1</w:t>
      </w:r>
      <w:r w:rsidR="008C1334" w:rsidRPr="00152A34">
        <w:t>8</w:t>
      </w:r>
      <w:r w:rsidR="00B73C42" w:rsidRPr="00152A34">
        <w:t>. </w:t>
      </w:r>
      <w:r w:rsidR="005650C1" w:rsidRPr="00152A34">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w:t>
      </w:r>
      <w:r w:rsidR="00B73C42" w:rsidRPr="00152A34">
        <w:t>. </w:t>
      </w:r>
      <w:r w:rsidR="005650C1" w:rsidRPr="00152A34">
        <w:t>При необходимости изменения рельефа должны быть выполнены мероприятия по недопущению возможных негативных последствий.</w:t>
      </w:r>
    </w:p>
    <w:p w:rsidR="005650C1" w:rsidRPr="00152A34" w:rsidRDefault="005650C1" w:rsidP="009C3C85">
      <w:pPr>
        <w:pStyle w:val="01"/>
      </w:pPr>
      <w:r w:rsidRPr="00152A34">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B0499" w:rsidRPr="00152A34" w:rsidRDefault="00C41625" w:rsidP="009C3C85">
      <w:pPr>
        <w:pStyle w:val="01"/>
      </w:pPr>
      <w:r w:rsidRPr="00152A34">
        <w:t>2.</w:t>
      </w:r>
      <w:r w:rsidR="002F1069" w:rsidRPr="00152A34">
        <w:t>1.</w:t>
      </w:r>
      <w:r w:rsidR="008C1334" w:rsidRPr="00152A34">
        <w:t>19</w:t>
      </w:r>
      <w:r w:rsidR="00B73C42" w:rsidRPr="00152A34">
        <w:t>. </w:t>
      </w:r>
      <w:r w:rsidR="001B0499" w:rsidRPr="00152A34">
        <w:t>Для жителей блокированных и малоэтажных многоквартирных домов, за пределами жилых образований, могут выделяться хозяйственные постройки для скота и птицы</w:t>
      </w:r>
      <w:r w:rsidR="00B73C42" w:rsidRPr="00152A34">
        <w:t>. </w:t>
      </w:r>
      <w:r w:rsidR="001B0499" w:rsidRPr="00152A34">
        <w:t>Также, для данных типов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803296" w:rsidRPr="00152A34" w:rsidRDefault="00C41625" w:rsidP="009C3C85">
      <w:pPr>
        <w:pStyle w:val="01"/>
      </w:pPr>
      <w:r w:rsidRPr="00152A34">
        <w:t>2.</w:t>
      </w:r>
      <w:r w:rsidR="002F1069" w:rsidRPr="00152A34">
        <w:t>1.</w:t>
      </w:r>
      <w:r w:rsidRPr="00152A34">
        <w:t>2</w:t>
      </w:r>
      <w:r w:rsidR="008C1334" w:rsidRPr="00152A34">
        <w:t>0</w:t>
      </w:r>
      <w:r w:rsidR="00B73C42" w:rsidRPr="00152A34">
        <w:t>. </w:t>
      </w:r>
      <w:r w:rsidR="002F3D6B" w:rsidRPr="00152A34">
        <w:t>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разделов «8</w:t>
      </w:r>
      <w:r w:rsidR="00B73C42" w:rsidRPr="00152A34">
        <w:t>. </w:t>
      </w:r>
      <w:r w:rsidR="002F3D6B" w:rsidRPr="00152A34">
        <w:t>Расчетные показатели в сфере охраны окружающей среды» и «10</w:t>
      </w:r>
      <w:r w:rsidR="00B73C42" w:rsidRPr="00152A34">
        <w:t>. </w:t>
      </w:r>
      <w:r w:rsidR="002F3D6B" w:rsidRPr="00152A34">
        <w:t>Нормативные противопожарные требования».</w:t>
      </w:r>
    </w:p>
    <w:p w:rsidR="00803296" w:rsidRPr="00152A34" w:rsidRDefault="00803296" w:rsidP="009C3C85">
      <w:pPr>
        <w:pStyle w:val="01"/>
      </w:pPr>
      <w:r w:rsidRPr="00152A34">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w:t>
      </w:r>
      <w:r w:rsidR="00B73C42" w:rsidRPr="00152A34">
        <w:t>. </w:t>
      </w:r>
      <w:r w:rsidRPr="00152A34">
        <w:t xml:space="preserve">Расчеты инсоляции производятся в соответствии с нормами инсоляции и освещенности, приведенными в </w:t>
      </w:r>
      <w:r w:rsidR="0085558A" w:rsidRPr="00152A34">
        <w:t xml:space="preserve">подразделе </w:t>
      </w:r>
      <w:r w:rsidR="00DF243F" w:rsidRPr="00152A34">
        <w:t>«8.9</w:t>
      </w:r>
      <w:r w:rsidR="00B73C42" w:rsidRPr="00152A34">
        <w:t>. </w:t>
      </w:r>
      <w:r w:rsidR="00DF243F" w:rsidRPr="00152A34">
        <w:t>Регулирование микроклимата».</w:t>
      </w:r>
    </w:p>
    <w:p w:rsidR="00803296" w:rsidRPr="00152A34" w:rsidRDefault="007F435B" w:rsidP="009C3C85">
      <w:pPr>
        <w:pStyle w:val="01"/>
      </w:pPr>
      <w:r w:rsidRPr="00152A34">
        <w:t>2.</w:t>
      </w:r>
      <w:r w:rsidR="002F1069" w:rsidRPr="00152A34">
        <w:t>1.</w:t>
      </w:r>
      <w:r w:rsidR="00C41625" w:rsidRPr="00152A34">
        <w:t>2</w:t>
      </w:r>
      <w:r w:rsidR="008C1334" w:rsidRPr="00152A34">
        <w:t>1</w:t>
      </w:r>
      <w:r w:rsidR="00B73C42" w:rsidRPr="00152A34">
        <w:t>. </w:t>
      </w:r>
      <w:r w:rsidR="00803296" w:rsidRPr="00152A34">
        <w:t xml:space="preserve">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r w:rsidR="0085558A" w:rsidRPr="00152A34">
        <w:t xml:space="preserve">раздела </w:t>
      </w:r>
      <w:r w:rsidR="00DF243F" w:rsidRPr="00152A34">
        <w:t>«8</w:t>
      </w:r>
      <w:r w:rsidR="00B73C42" w:rsidRPr="00152A34">
        <w:t>. </w:t>
      </w:r>
      <w:r w:rsidR="00DF243F" w:rsidRPr="00152A34">
        <w:t>Расчетные показатели в сфере охраны окружающей среды».</w:t>
      </w:r>
    </w:p>
    <w:p w:rsidR="0065275B" w:rsidRPr="00152A34" w:rsidRDefault="00E15663" w:rsidP="009C3C85">
      <w:pPr>
        <w:pStyle w:val="01"/>
      </w:pPr>
      <w:r w:rsidRPr="00152A34">
        <w:t>2.</w:t>
      </w:r>
      <w:r w:rsidR="002F1069" w:rsidRPr="00152A34">
        <w:t>1.</w:t>
      </w:r>
      <w:r w:rsidR="00C41625" w:rsidRPr="00152A34">
        <w:t>2</w:t>
      </w:r>
      <w:r w:rsidR="008C1334" w:rsidRPr="00152A34">
        <w:t>2</w:t>
      </w:r>
      <w:r w:rsidR="00B73C42" w:rsidRPr="00152A34">
        <w:t>. </w:t>
      </w:r>
      <w:r w:rsidR="0065275B" w:rsidRPr="00152A34">
        <w:t xml:space="preserve">Малоэтажной жилой застройкой считается застройка домами высотой не более 4 этажей, включая </w:t>
      </w:r>
      <w:proofErr w:type="gramStart"/>
      <w:r w:rsidR="0065275B" w:rsidRPr="00152A34">
        <w:t>мансардный</w:t>
      </w:r>
      <w:proofErr w:type="gramEnd"/>
      <w:r w:rsidR="00B73C42" w:rsidRPr="00152A34">
        <w:t>. </w:t>
      </w:r>
      <w:r w:rsidR="0065275B" w:rsidRPr="00152A34">
        <w:t>В состав территорий малоэтажной жилой застройки включаются:</w:t>
      </w:r>
    </w:p>
    <w:p w:rsidR="0065275B" w:rsidRPr="00152A34" w:rsidRDefault="0065275B" w:rsidP="009C3C85">
      <w:pPr>
        <w:pStyle w:val="04"/>
      </w:pPr>
      <w:r w:rsidRPr="00152A34">
        <w:t>зона застройки индивидуальными жилыми домами с приусадебными участками;</w:t>
      </w:r>
    </w:p>
    <w:p w:rsidR="0065275B" w:rsidRPr="00152A34" w:rsidRDefault="0065275B" w:rsidP="009C3C85">
      <w:pPr>
        <w:pStyle w:val="04"/>
      </w:pPr>
      <w:r w:rsidRPr="00152A34">
        <w:t>зона застройки малоэтажными жилыми домами.</w:t>
      </w:r>
    </w:p>
    <w:p w:rsidR="00772134" w:rsidRPr="00152A34" w:rsidRDefault="00E15663" w:rsidP="009C3C85">
      <w:pPr>
        <w:pStyle w:val="01"/>
      </w:pPr>
      <w:r w:rsidRPr="00152A34">
        <w:t>2.</w:t>
      </w:r>
      <w:r w:rsidR="002F1069" w:rsidRPr="00152A34">
        <w:t>1.</w:t>
      </w:r>
      <w:r w:rsidR="00C41625" w:rsidRPr="00152A34">
        <w:t>2</w:t>
      </w:r>
      <w:r w:rsidR="008C1334" w:rsidRPr="00152A34">
        <w:t>3</w:t>
      </w:r>
      <w:r w:rsidR="00B73C42" w:rsidRPr="00152A34">
        <w:t>. </w:t>
      </w:r>
      <w:r w:rsidR="00772134" w:rsidRPr="00152A34">
        <w:t>Размещение новой малоэтажной застройки следует осуществлять в пределах границы города и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5D38D1" w:rsidRPr="00152A34" w:rsidRDefault="005D38D1" w:rsidP="009C3C85">
      <w:pPr>
        <w:pStyle w:val="01"/>
      </w:pPr>
      <w:r w:rsidRPr="00152A34">
        <w:t>2.1.2</w:t>
      </w:r>
      <w:r w:rsidR="008C1334" w:rsidRPr="00152A34">
        <w:t>4</w:t>
      </w:r>
      <w:r w:rsidR="00B73C42" w:rsidRPr="00152A34">
        <w:t>. </w:t>
      </w:r>
      <w:r w:rsidRPr="00152A34">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м</w:t>
      </w:r>
      <w:proofErr w:type="gramStart"/>
      <w:r w:rsidRPr="00152A34">
        <w:rPr>
          <w:vertAlign w:val="superscript"/>
        </w:rPr>
        <w:t>2</w:t>
      </w:r>
      <w:proofErr w:type="gramEnd"/>
      <w:r w:rsidRPr="00152A34">
        <w:t>.</w:t>
      </w:r>
    </w:p>
    <w:p w:rsidR="005D38D1" w:rsidRPr="00152A34" w:rsidRDefault="005D38D1" w:rsidP="009C3C85">
      <w:pPr>
        <w:pStyle w:val="01"/>
      </w:pPr>
      <w:r w:rsidRPr="00152A34">
        <w:t>2.1.2</w:t>
      </w:r>
      <w:r w:rsidR="008C1334" w:rsidRPr="00152A34">
        <w:t>5</w:t>
      </w:r>
      <w:r w:rsidR="00B73C42" w:rsidRPr="00152A34">
        <w:t>. </w:t>
      </w:r>
      <w:r w:rsidRPr="00152A34">
        <w:t>Расчетные показатели жилищной обеспеченности для сельских поселений и для малоэтажной индивидуальной застройки не нормируются.</w:t>
      </w:r>
    </w:p>
    <w:p w:rsidR="00FB2989" w:rsidRPr="00152A34" w:rsidRDefault="00FB2989" w:rsidP="009C3C85">
      <w:pPr>
        <w:pStyle w:val="01"/>
      </w:pPr>
    </w:p>
    <w:p w:rsidR="003E0F42" w:rsidRPr="00152A34" w:rsidRDefault="00DD16A2" w:rsidP="009C3C85">
      <w:pPr>
        <w:pStyle w:val="09"/>
        <w:spacing w:before="0"/>
        <w:rPr>
          <w:rFonts w:eastAsia="SimSun"/>
          <w:lang w:eastAsia="zh-CN"/>
        </w:rPr>
      </w:pPr>
      <w:bookmarkStart w:id="14" w:name="_Toc465413373"/>
      <w:r w:rsidRPr="00152A34">
        <w:t>2</w:t>
      </w:r>
      <w:r w:rsidR="00C13F75" w:rsidRPr="00152A34">
        <w:t>.2</w:t>
      </w:r>
      <w:r w:rsidR="00B73C42" w:rsidRPr="00152A34">
        <w:t>. </w:t>
      </w:r>
      <w:r w:rsidR="007A3B51" w:rsidRPr="00152A34">
        <w:rPr>
          <w:rFonts w:eastAsia="SimSun"/>
          <w:lang w:eastAsia="zh-CN"/>
        </w:rPr>
        <w:t>Зона застройки индивидуальными жилыми домами с приусадебными участками</w:t>
      </w:r>
      <w:bookmarkEnd w:id="14"/>
    </w:p>
    <w:p w:rsidR="00605968" w:rsidRPr="00152A34" w:rsidRDefault="00605968" w:rsidP="009C3C85">
      <w:pPr>
        <w:pStyle w:val="01"/>
      </w:pPr>
      <w:r w:rsidRPr="00152A34">
        <w:rPr>
          <w:lang w:eastAsia="zh-CN"/>
        </w:rPr>
        <w:t>2.2.1</w:t>
      </w:r>
      <w:r w:rsidR="00B73C42" w:rsidRPr="00152A34">
        <w:rPr>
          <w:lang w:eastAsia="zh-CN"/>
        </w:rPr>
        <w:t>. </w:t>
      </w:r>
      <w:r w:rsidRPr="00152A34">
        <w:rPr>
          <w:lang w:eastAsia="zh-CN"/>
        </w:rPr>
        <w:t>Параметры размещения и типы индивидуальных жилых домов представлены в Правилах землепользования и застройки.</w:t>
      </w:r>
    </w:p>
    <w:p w:rsidR="00E357AC" w:rsidRPr="00152A34" w:rsidRDefault="00C13F75" w:rsidP="009C3C85">
      <w:pPr>
        <w:pStyle w:val="01"/>
      </w:pPr>
      <w:r w:rsidRPr="00152A34">
        <w:t>2.2</w:t>
      </w:r>
      <w:r w:rsidR="006F27AD" w:rsidRPr="00152A34">
        <w:t>.</w:t>
      </w:r>
      <w:r w:rsidR="00A77956" w:rsidRPr="00152A34">
        <w:t>2</w:t>
      </w:r>
      <w:r w:rsidR="00B73C42" w:rsidRPr="00152A34">
        <w:t>. </w:t>
      </w:r>
      <w:r w:rsidR="00E357AC" w:rsidRPr="00152A34">
        <w:t>Вспомогательные строения, за исключением гаражей, размещать со стороны улиц не допускается</w:t>
      </w:r>
      <w:r w:rsidR="00B73C42" w:rsidRPr="00152A34">
        <w:t>. </w:t>
      </w:r>
      <w:r w:rsidR="00E357AC" w:rsidRPr="00152A34">
        <w:t>При этом этажность их не должна превышать одного этажа, при условии обеспечения нормативной инсоляции на территории соседних приусадебных участков.</w:t>
      </w:r>
    </w:p>
    <w:p w:rsidR="00BD0D5F" w:rsidRPr="00152A34" w:rsidRDefault="00C13F75" w:rsidP="009C3C85">
      <w:pPr>
        <w:pStyle w:val="01"/>
      </w:pPr>
      <w:r w:rsidRPr="00152A34">
        <w:t>2.2</w:t>
      </w:r>
      <w:r w:rsidR="006F27AD" w:rsidRPr="00152A34">
        <w:t>.</w:t>
      </w:r>
      <w:r w:rsidR="00A77956" w:rsidRPr="00152A34">
        <w:t>3</w:t>
      </w:r>
      <w:r w:rsidR="00B73C42" w:rsidRPr="00152A34">
        <w:t>. </w:t>
      </w:r>
      <w:r w:rsidR="00987FA2" w:rsidRPr="00152A34">
        <w:t xml:space="preserve">В </w:t>
      </w:r>
      <w:r w:rsidR="00987FA2" w:rsidRPr="00152A34">
        <w:rPr>
          <w:rFonts w:eastAsia="SimSun"/>
          <w:lang w:eastAsia="zh-CN"/>
        </w:rPr>
        <w:t>зоне застройки индивидуальными жилыми домами</w:t>
      </w:r>
      <w:r w:rsidR="00987FA2" w:rsidRPr="00152A34">
        <w:t xml:space="preserve"> </w:t>
      </w:r>
      <w:r w:rsidR="00BD0D5F" w:rsidRPr="00152A34">
        <w:t xml:space="preserve">допускается предусматривать на </w:t>
      </w:r>
      <w:r w:rsidR="00987FA2" w:rsidRPr="00152A34">
        <w:t xml:space="preserve">приусадебных </w:t>
      </w:r>
      <w:r w:rsidR="00BD0D5F" w:rsidRPr="00152A34">
        <w:t xml:space="preserve">земельных участках хозяйственные постройки для содержания скота и птицы, </w:t>
      </w:r>
      <w:r w:rsidR="00BD0D5F" w:rsidRPr="00152A34">
        <w:lastRenderedPageBreak/>
        <w:t xml:space="preserve">хранения кормов, инвентаря, топлива и других хозяйственных нужд, бани, а также </w:t>
      </w:r>
      <w:r w:rsidR="00987FA2" w:rsidRPr="00152A34">
        <w:t xml:space="preserve">– </w:t>
      </w:r>
      <w:r w:rsidR="00BD0D5F" w:rsidRPr="00152A34">
        <w:t>хозяйственные подъезды и скотопрогоны</w:t>
      </w:r>
      <w:r w:rsidR="00B73C42" w:rsidRPr="00152A34">
        <w:t>. </w:t>
      </w:r>
      <w:r w:rsidR="00BD0D5F" w:rsidRPr="00152A34">
        <w:t xml:space="preserve">Состав и площади хозяйственных построек и построек для индивидуальной трудовой деятельности определяются в соответствии с </w:t>
      </w:r>
      <w:r w:rsidR="00987FA2" w:rsidRPr="00152A34">
        <w:t>Правилами землепользования и застройки.</w:t>
      </w:r>
    </w:p>
    <w:p w:rsidR="0019252E" w:rsidRPr="00152A34" w:rsidRDefault="0019252E" w:rsidP="009C3C85">
      <w:pPr>
        <w:pStyle w:val="01"/>
      </w:pPr>
      <w:r w:rsidRPr="00152A34">
        <w:rPr>
          <w:lang w:eastAsia="zh-CN"/>
        </w:rPr>
        <w:t>2.2.</w:t>
      </w:r>
      <w:r w:rsidR="00A77956" w:rsidRPr="00152A34">
        <w:rPr>
          <w:lang w:eastAsia="zh-CN"/>
        </w:rPr>
        <w:t>4</w:t>
      </w:r>
      <w:r w:rsidR="00B73C42" w:rsidRPr="00152A34">
        <w:rPr>
          <w:lang w:eastAsia="zh-CN"/>
        </w:rPr>
        <w:t>. </w:t>
      </w:r>
      <w:r w:rsidRPr="00152A34">
        <w:rPr>
          <w:lang w:eastAsia="zh-CN"/>
        </w:rPr>
        <w:t>Требования к ограждению земельных участков представлены в Правилах землепользования и застройки.</w:t>
      </w:r>
    </w:p>
    <w:p w:rsidR="0016177D" w:rsidRPr="00152A34" w:rsidRDefault="00C13F75" w:rsidP="009C3C85">
      <w:pPr>
        <w:pStyle w:val="01"/>
      </w:pPr>
      <w:r w:rsidRPr="00152A34">
        <w:t>2.2</w:t>
      </w:r>
      <w:r w:rsidR="006F27AD" w:rsidRPr="00152A34">
        <w:t>.</w:t>
      </w:r>
      <w:r w:rsidR="00A77956" w:rsidRPr="00152A34">
        <w:t>5</w:t>
      </w:r>
      <w:r w:rsidR="00B73C42" w:rsidRPr="00152A34">
        <w:t>. </w:t>
      </w:r>
      <w:r w:rsidR="0016177D" w:rsidRPr="00152A34">
        <w:t>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10-15 домов).</w:t>
      </w:r>
    </w:p>
    <w:p w:rsidR="0016177D" w:rsidRPr="00152A34" w:rsidRDefault="00C13F75" w:rsidP="009C3C85">
      <w:pPr>
        <w:pStyle w:val="01"/>
      </w:pPr>
      <w:r w:rsidRPr="00152A34">
        <w:t>2.2</w:t>
      </w:r>
      <w:r w:rsidR="006F27AD" w:rsidRPr="00152A34">
        <w:t>.</w:t>
      </w:r>
      <w:r w:rsidR="00A77956" w:rsidRPr="00152A34">
        <w:t>6</w:t>
      </w:r>
      <w:r w:rsidR="00B73C42" w:rsidRPr="00152A34">
        <w:t>. </w:t>
      </w:r>
      <w:proofErr w:type="gramStart"/>
      <w:r w:rsidR="0016177D" w:rsidRPr="00152A34">
        <w:t>При устройстве гаражей (в том числе пристроенных) в цокольном, подвальном этажах усадебных и блокированных домов, допускается их проектирование без соблюдения нормативов расчета стоянок автомобилей.</w:t>
      </w:r>
      <w:proofErr w:type="gramEnd"/>
    </w:p>
    <w:p w:rsidR="001616E9" w:rsidRPr="00152A34" w:rsidRDefault="00C13F75" w:rsidP="009C3C85">
      <w:pPr>
        <w:pStyle w:val="01"/>
      </w:pPr>
      <w:r w:rsidRPr="00152A34">
        <w:t>2.2</w:t>
      </w:r>
      <w:r w:rsidR="006F27AD" w:rsidRPr="00152A34">
        <w:t>.</w:t>
      </w:r>
      <w:r w:rsidR="00A77956" w:rsidRPr="00152A34">
        <w:t>7</w:t>
      </w:r>
      <w:r w:rsidR="00B73C42" w:rsidRPr="00152A34">
        <w:t>. </w:t>
      </w:r>
      <w:r w:rsidR="001616E9" w:rsidRPr="00152A34">
        <w:t>На территории с застройкой жилыми домами с приусадебными участками гаражи-стоянки следует размещать в пределах отведенного участка.</w:t>
      </w:r>
    </w:p>
    <w:p w:rsidR="009F6590" w:rsidRPr="00152A34" w:rsidRDefault="00C13F75" w:rsidP="009C3C85">
      <w:pPr>
        <w:pStyle w:val="01"/>
      </w:pPr>
      <w:r w:rsidRPr="00152A34">
        <w:t>2.2</w:t>
      </w:r>
      <w:r w:rsidR="006F27AD" w:rsidRPr="00152A34">
        <w:t>.</w:t>
      </w:r>
      <w:r w:rsidR="00A77956" w:rsidRPr="00152A34">
        <w:t>8</w:t>
      </w:r>
      <w:r w:rsidR="00B73C42" w:rsidRPr="00152A34">
        <w:t>. </w:t>
      </w:r>
      <w:r w:rsidR="009F6590" w:rsidRPr="00152A34">
        <w:t>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86791C" w:rsidRPr="00152A34" w:rsidRDefault="00C13F75" w:rsidP="009C3C85">
      <w:pPr>
        <w:pStyle w:val="01"/>
      </w:pPr>
      <w:r w:rsidRPr="00152A34">
        <w:t>2.2</w:t>
      </w:r>
      <w:r w:rsidR="0086791C" w:rsidRPr="00152A34">
        <w:t>.</w:t>
      </w:r>
      <w:r w:rsidR="00A77956" w:rsidRPr="00152A34">
        <w:t>9</w:t>
      </w:r>
      <w:r w:rsidR="00B73C42" w:rsidRPr="00152A34">
        <w:t>. </w:t>
      </w:r>
      <w:r w:rsidR="0086791C" w:rsidRPr="00152A34">
        <w:t>Строительство многоэтажных многоквартирных жилых домов на территории малоэтажной индивидуальной жилой застройки запрещается.</w:t>
      </w:r>
    </w:p>
    <w:p w:rsidR="0086791C" w:rsidRPr="00152A34" w:rsidRDefault="00C13F75" w:rsidP="009C3C85">
      <w:pPr>
        <w:pStyle w:val="01"/>
      </w:pPr>
      <w:r w:rsidRPr="00152A34">
        <w:t>2.2</w:t>
      </w:r>
      <w:r w:rsidR="006F27AD" w:rsidRPr="00152A34">
        <w:t>.</w:t>
      </w:r>
      <w:r w:rsidR="00A77956" w:rsidRPr="00152A34">
        <w:t>10</w:t>
      </w:r>
      <w:r w:rsidR="00B73C42" w:rsidRPr="00152A34">
        <w:t> </w:t>
      </w:r>
      <w:r w:rsidR="0086791C" w:rsidRPr="00152A34">
        <w:t xml:space="preserve">Районы индивидуальной малоэтажной усадебной застройки в городском </w:t>
      </w:r>
      <w:r w:rsidR="00845026" w:rsidRPr="00152A34">
        <w:t>поселении</w:t>
      </w:r>
      <w:r w:rsidR="0086791C" w:rsidRPr="00152A34">
        <w:t xml:space="preserve"> не следует размещать на главных направлениях развития многоэтажного жилищного строительства.</w:t>
      </w:r>
    </w:p>
    <w:p w:rsidR="00FB2989" w:rsidRPr="00152A34" w:rsidRDefault="00FB2989" w:rsidP="009C3C85">
      <w:pPr>
        <w:pStyle w:val="01"/>
      </w:pPr>
    </w:p>
    <w:p w:rsidR="007A3B51" w:rsidRPr="00152A34" w:rsidRDefault="00C13F75" w:rsidP="009C3C85">
      <w:pPr>
        <w:pStyle w:val="09"/>
        <w:spacing w:before="0"/>
        <w:rPr>
          <w:lang w:eastAsia="zh-CN"/>
        </w:rPr>
      </w:pPr>
      <w:bookmarkStart w:id="15" w:name="_Toc465413374"/>
      <w:r w:rsidRPr="00152A34">
        <w:rPr>
          <w:lang w:eastAsia="zh-CN"/>
        </w:rPr>
        <w:t>2.3</w:t>
      </w:r>
      <w:r w:rsidR="00B73C42" w:rsidRPr="00152A34">
        <w:rPr>
          <w:lang w:eastAsia="zh-CN"/>
        </w:rPr>
        <w:t>. </w:t>
      </w:r>
      <w:r w:rsidR="007A3B51" w:rsidRPr="00152A34">
        <w:rPr>
          <w:lang w:eastAsia="zh-CN"/>
        </w:rPr>
        <w:t>Зона застройки малоэтажными жилыми домами</w:t>
      </w:r>
      <w:bookmarkEnd w:id="15"/>
    </w:p>
    <w:p w:rsidR="004B784E" w:rsidRPr="00152A34" w:rsidRDefault="004B784E" w:rsidP="009C3C85">
      <w:pPr>
        <w:pStyle w:val="01"/>
        <w:rPr>
          <w:lang w:eastAsia="zh-CN"/>
        </w:rPr>
      </w:pPr>
      <w:r w:rsidRPr="00152A34">
        <w:rPr>
          <w:lang w:eastAsia="zh-CN"/>
        </w:rPr>
        <w:t>2.3.1</w:t>
      </w:r>
      <w:r w:rsidR="00B73C42" w:rsidRPr="00152A34">
        <w:rPr>
          <w:lang w:eastAsia="zh-CN"/>
        </w:rPr>
        <w:t>. </w:t>
      </w:r>
      <w:r w:rsidRPr="00152A34">
        <w:rPr>
          <w:lang w:eastAsia="zh-CN"/>
        </w:rPr>
        <w:t>Параметры размещения и типы малоэтажных жилых домов представлены в Правилах землепользования и застройки.</w:t>
      </w:r>
    </w:p>
    <w:p w:rsidR="00350408" w:rsidRPr="00152A34" w:rsidRDefault="00C13F75" w:rsidP="009C3C85">
      <w:pPr>
        <w:pStyle w:val="01"/>
      </w:pPr>
      <w:r w:rsidRPr="00152A34">
        <w:t>2.3</w:t>
      </w:r>
      <w:r w:rsidR="00350408" w:rsidRPr="00152A34">
        <w:t>.2</w:t>
      </w:r>
      <w:r w:rsidR="00B73C42" w:rsidRPr="00152A34">
        <w:t>. </w:t>
      </w:r>
      <w:r w:rsidR="00350408" w:rsidRPr="00152A34">
        <w:t>Расстояния (бытовые разрывы) между длинными сторонами секционных жилых зданий и торцами этих же зданий с окнами из жилых комнат должны быть не менее 10 м.</w:t>
      </w:r>
    </w:p>
    <w:p w:rsidR="00350408" w:rsidRPr="00152A34" w:rsidRDefault="00CA4A1D" w:rsidP="009C3C85">
      <w:pPr>
        <w:pStyle w:val="01"/>
      </w:pPr>
      <w:r w:rsidRPr="00152A34">
        <w:t>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w:t>
      </w:r>
    </w:p>
    <w:p w:rsidR="00350408" w:rsidRPr="00152A34" w:rsidRDefault="00C13F75" w:rsidP="009C3C85">
      <w:pPr>
        <w:pStyle w:val="01"/>
      </w:pPr>
      <w:r w:rsidRPr="00152A34">
        <w:t>2.3</w:t>
      </w:r>
      <w:r w:rsidR="00CA4A1D" w:rsidRPr="00152A34">
        <w:t>.3</w:t>
      </w:r>
      <w:r w:rsidR="00B73C42" w:rsidRPr="00152A34">
        <w:t>. </w:t>
      </w:r>
      <w:r w:rsidR="00CA4A1D" w:rsidRPr="00152A34">
        <w:t xml:space="preserve">В целях </w:t>
      </w:r>
      <w:r w:rsidR="00F611F0" w:rsidRPr="00152A34">
        <w:t xml:space="preserve">обеспечения </w:t>
      </w:r>
      <w:r w:rsidR="00CA4A1D" w:rsidRPr="00152A34">
        <w:t>сейсмической безопасности р</w:t>
      </w:r>
      <w:r w:rsidR="00350408" w:rsidRPr="00152A34">
        <w:t>асстояния (бытовые разрывы) между длинными сторонами секционных жилых зданий должны быть не менее двух высот наиболее высокого здания, но не менее 15 м между зданиями высотой 2-3 этажа и не менее 20 м между зданиями высотой 4 этажа.</w:t>
      </w:r>
    </w:p>
    <w:p w:rsidR="00FB2989" w:rsidRPr="00152A34" w:rsidRDefault="00FB2989" w:rsidP="009C3C85">
      <w:pPr>
        <w:pStyle w:val="01"/>
      </w:pPr>
    </w:p>
    <w:p w:rsidR="006C2CB0" w:rsidRPr="00152A34" w:rsidRDefault="00C13F75" w:rsidP="009C3C85">
      <w:pPr>
        <w:pStyle w:val="09"/>
        <w:spacing w:before="0"/>
      </w:pPr>
      <w:bookmarkStart w:id="16" w:name="_Toc465413375"/>
      <w:r w:rsidRPr="00152A34">
        <w:t>2.4</w:t>
      </w:r>
      <w:r w:rsidR="00B73C42" w:rsidRPr="00152A34">
        <w:t>. </w:t>
      </w:r>
      <w:r w:rsidR="00BA362F" w:rsidRPr="00152A34">
        <w:t>Жилая застройка в сельских населенных пунктах</w:t>
      </w:r>
      <w:bookmarkEnd w:id="16"/>
    </w:p>
    <w:p w:rsidR="004B784E" w:rsidRPr="00152A34" w:rsidRDefault="004B784E" w:rsidP="009C3C85">
      <w:pPr>
        <w:pStyle w:val="01"/>
        <w:rPr>
          <w:lang w:eastAsia="zh-CN"/>
        </w:rPr>
      </w:pPr>
      <w:r w:rsidRPr="00152A34">
        <w:rPr>
          <w:lang w:eastAsia="zh-CN"/>
        </w:rPr>
        <w:t>2.4.1</w:t>
      </w:r>
      <w:r w:rsidR="00B73C42" w:rsidRPr="00152A34">
        <w:rPr>
          <w:lang w:eastAsia="zh-CN"/>
        </w:rPr>
        <w:t>. </w:t>
      </w:r>
      <w:r w:rsidRPr="00152A34">
        <w:rPr>
          <w:lang w:eastAsia="zh-CN"/>
        </w:rPr>
        <w:t xml:space="preserve">Параметры размещения жилых домов и их типы в сельских населенных пунктах </w:t>
      </w:r>
      <w:r w:rsidR="00EF4A57" w:rsidRPr="00152A34">
        <w:rPr>
          <w:lang w:eastAsia="zh-CN"/>
        </w:rPr>
        <w:t>представлены в Правилах землепользования и застройки.</w:t>
      </w:r>
    </w:p>
    <w:p w:rsidR="00B977DB" w:rsidRPr="00152A34" w:rsidRDefault="00614154" w:rsidP="009C3C85">
      <w:pPr>
        <w:pStyle w:val="01"/>
      </w:pPr>
      <w:r w:rsidRPr="00152A34">
        <w:t>2</w:t>
      </w:r>
      <w:r w:rsidR="00B977DB" w:rsidRPr="00152A34">
        <w:t>.</w:t>
      </w:r>
      <w:r w:rsidR="00C13F75" w:rsidRPr="00152A34">
        <w:t>4</w:t>
      </w:r>
      <w:r w:rsidR="001F7582" w:rsidRPr="00152A34">
        <w:t>.2</w:t>
      </w:r>
      <w:r w:rsidR="00B73C42" w:rsidRPr="00152A34">
        <w:t>. </w:t>
      </w:r>
      <w:r w:rsidR="00B977DB" w:rsidRPr="00152A34">
        <w:t>В жилой зоне сельских населенных</w:t>
      </w:r>
      <w:r w:rsidR="001F7582" w:rsidRPr="00152A34">
        <w:t xml:space="preserve"> пунктов</w:t>
      </w:r>
      <w:r w:rsidR="00B977DB" w:rsidRPr="00152A34">
        <w:t xml:space="preserve"> допускаются</w:t>
      </w:r>
      <w:r w:rsidR="001F7582" w:rsidRPr="00152A34">
        <w:t xml:space="preserve"> (при соответствующем обосновании)</w:t>
      </w:r>
      <w:r w:rsidR="00B977DB" w:rsidRPr="00152A34">
        <w:t xml:space="preserve"> многоквартирные  секционные дома высотой до 4 этажей.</w:t>
      </w:r>
    </w:p>
    <w:p w:rsidR="00157480" w:rsidRPr="00152A34" w:rsidRDefault="00C13F75" w:rsidP="009C3C85">
      <w:pPr>
        <w:pStyle w:val="01"/>
      </w:pPr>
      <w:r w:rsidRPr="00152A34">
        <w:t>2.4</w:t>
      </w:r>
      <w:r w:rsidR="00614154" w:rsidRPr="00152A34">
        <w:t>.</w:t>
      </w:r>
      <w:r w:rsidR="001F7582" w:rsidRPr="00152A34">
        <w:t>3</w:t>
      </w:r>
      <w:r w:rsidR="00B73C42" w:rsidRPr="00152A34">
        <w:t>. </w:t>
      </w:r>
      <w:r w:rsidR="00B977DB" w:rsidRPr="00152A34">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812299" w:rsidRPr="00152A34" w:rsidRDefault="00812299" w:rsidP="009C3C85">
      <w:pPr>
        <w:pStyle w:val="01"/>
      </w:pPr>
      <w:r w:rsidRPr="00152A34">
        <w:t>2.</w:t>
      </w:r>
      <w:r w:rsidR="00C13F75" w:rsidRPr="00152A34">
        <w:t>4</w:t>
      </w:r>
      <w:r w:rsidRPr="00152A34">
        <w:t>.4</w:t>
      </w:r>
      <w:r w:rsidR="00B73C42" w:rsidRPr="00152A34">
        <w:t>. </w:t>
      </w:r>
      <w:r w:rsidRPr="00152A34">
        <w:t xml:space="preserve">В сельских населенных пунктах допускается предусматривать на приусадебных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w:t>
      </w:r>
      <w:r w:rsidRPr="00152A34">
        <w:lastRenderedPageBreak/>
        <w:t>скотопрогоны</w:t>
      </w:r>
      <w:r w:rsidR="00B73C42" w:rsidRPr="00152A34">
        <w:t>. </w:t>
      </w:r>
      <w:r w:rsidRPr="00152A34">
        <w:t>Состав и площади хозяйственных построек и построек для индивидуальной трудовой деятельности определяются в соответствии с Правилами землепользования и застройки.</w:t>
      </w:r>
    </w:p>
    <w:p w:rsidR="00EF225F" w:rsidRPr="00152A34" w:rsidRDefault="00C13F75" w:rsidP="009C3C85">
      <w:pPr>
        <w:pStyle w:val="01"/>
      </w:pPr>
      <w:r w:rsidRPr="00152A34">
        <w:t>2.4</w:t>
      </w:r>
      <w:r w:rsidR="006F27AD" w:rsidRPr="00152A34">
        <w:t>.5</w:t>
      </w:r>
      <w:r w:rsidR="00B73C42" w:rsidRPr="00152A34">
        <w:t>. </w:t>
      </w:r>
      <w:r w:rsidR="00EF225F" w:rsidRPr="00152A34">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00EF225F" w:rsidRPr="00152A34">
        <w:t>менее указанных</w:t>
      </w:r>
      <w:proofErr w:type="gramEnd"/>
      <w:r w:rsidR="00EF225F" w:rsidRPr="00152A34">
        <w:t xml:space="preserve"> в </w:t>
      </w:r>
      <w:r w:rsidR="00BE0E3B" w:rsidRPr="00152A34">
        <w:t>таблице 1</w:t>
      </w:r>
      <w:r w:rsidR="00F26B4E" w:rsidRPr="00152A34">
        <w:t>4</w:t>
      </w:r>
      <w:r w:rsidR="00B73C42" w:rsidRPr="00152A34">
        <w:t>. </w:t>
      </w:r>
    </w:p>
    <w:p w:rsidR="00EB375C" w:rsidRPr="00152A34" w:rsidRDefault="00EB375C" w:rsidP="00CF6F55">
      <w:pPr>
        <w:pStyle w:val="05"/>
        <w:spacing w:after="0"/>
      </w:pPr>
      <w:bookmarkStart w:id="17" w:name="_Ref450119887"/>
      <w:r w:rsidRPr="00152A34">
        <w:t>Таблица</w:t>
      </w:r>
      <w:bookmarkEnd w:id="17"/>
      <w:r w:rsidR="00BE0E3B" w:rsidRPr="00152A34">
        <w:t xml:space="preserve"> 1</w:t>
      </w:r>
      <w:r w:rsidR="00A77956" w:rsidRPr="00152A34">
        <w:t>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7"/>
        <w:gridCol w:w="994"/>
        <w:gridCol w:w="1393"/>
        <w:gridCol w:w="1074"/>
        <w:gridCol w:w="1488"/>
        <w:gridCol w:w="869"/>
        <w:gridCol w:w="1053"/>
        <w:gridCol w:w="1228"/>
      </w:tblGrid>
      <w:tr w:rsidR="00152A34" w:rsidRPr="00152A34" w:rsidTr="00DE1191">
        <w:tc>
          <w:tcPr>
            <w:tcW w:w="2107" w:type="dxa"/>
            <w:vMerge w:val="restart"/>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Нормативный разрыв</w:t>
            </w:r>
          </w:p>
        </w:tc>
        <w:tc>
          <w:tcPr>
            <w:tcW w:w="8099" w:type="dxa"/>
            <w:gridSpan w:val="7"/>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Поголовье (шт.), не более</w:t>
            </w:r>
          </w:p>
        </w:tc>
      </w:tr>
      <w:tr w:rsidR="00152A34" w:rsidRPr="00152A34" w:rsidTr="00DE1191">
        <w:tc>
          <w:tcPr>
            <w:tcW w:w="2107" w:type="dxa"/>
            <w:vMerge/>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both"/>
              <w:rPr>
                <w:rFonts w:ascii="Times New Roman" w:hAnsi="Times New Roman" w:cs="Times New Roman"/>
                <w:b/>
              </w:rPr>
            </w:pP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свиньи</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коровы, бычки</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овцы, козы</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кролики-матки</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птица</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лошади</w:t>
            </w:r>
          </w:p>
        </w:tc>
        <w:tc>
          <w:tcPr>
            <w:tcW w:w="1228" w:type="dxa"/>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нутрии, песцы</w:t>
            </w:r>
          </w:p>
        </w:tc>
      </w:tr>
      <w:tr w:rsidR="00152A34" w:rsidRPr="00152A34" w:rsidTr="00DE1191">
        <w:tc>
          <w:tcPr>
            <w:tcW w:w="2107" w:type="dxa"/>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30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5</w:t>
            </w:r>
          </w:p>
        </w:tc>
        <w:tc>
          <w:tcPr>
            <w:tcW w:w="1228" w:type="dxa"/>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5</w:t>
            </w:r>
          </w:p>
        </w:tc>
      </w:tr>
      <w:tr w:rsidR="00152A34" w:rsidRPr="00152A34" w:rsidTr="00DE1191">
        <w:tc>
          <w:tcPr>
            <w:tcW w:w="2107" w:type="dxa"/>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20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8</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8</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20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45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8</w:t>
            </w:r>
          </w:p>
        </w:tc>
        <w:tc>
          <w:tcPr>
            <w:tcW w:w="1228" w:type="dxa"/>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8</w:t>
            </w:r>
          </w:p>
        </w:tc>
      </w:tr>
      <w:tr w:rsidR="00152A34" w:rsidRPr="00152A34" w:rsidTr="00DE1191">
        <w:tc>
          <w:tcPr>
            <w:tcW w:w="2107" w:type="dxa"/>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30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20</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30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60</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c>
          <w:tcPr>
            <w:tcW w:w="1228" w:type="dxa"/>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10</w:t>
            </w:r>
          </w:p>
        </w:tc>
      </w:tr>
      <w:tr w:rsidR="00152A34" w:rsidRPr="00152A34" w:rsidTr="00DE1191">
        <w:tc>
          <w:tcPr>
            <w:tcW w:w="2107" w:type="dxa"/>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40 м</w:t>
            </w:r>
          </w:p>
        </w:tc>
        <w:tc>
          <w:tcPr>
            <w:tcW w:w="99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15</w:t>
            </w:r>
          </w:p>
        </w:tc>
        <w:tc>
          <w:tcPr>
            <w:tcW w:w="1074"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25</w:t>
            </w:r>
          </w:p>
        </w:tc>
        <w:tc>
          <w:tcPr>
            <w:tcW w:w="1488"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40</w:t>
            </w:r>
          </w:p>
        </w:tc>
        <w:tc>
          <w:tcPr>
            <w:tcW w:w="869"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75</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15</w:t>
            </w:r>
          </w:p>
        </w:tc>
        <w:tc>
          <w:tcPr>
            <w:tcW w:w="1228" w:type="dxa"/>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15</w:t>
            </w:r>
          </w:p>
        </w:tc>
      </w:tr>
    </w:tbl>
    <w:p w:rsidR="00EF225F" w:rsidRPr="00152A34" w:rsidRDefault="00C13F75" w:rsidP="009C3C85">
      <w:pPr>
        <w:pStyle w:val="01"/>
      </w:pPr>
      <w:r w:rsidRPr="00152A34">
        <w:t>2.4</w:t>
      </w:r>
      <w:r w:rsidR="006F27AD" w:rsidRPr="00152A34">
        <w:t>.6</w:t>
      </w:r>
      <w:r w:rsidR="00B73C42" w:rsidRPr="00152A34">
        <w:t>. </w:t>
      </w:r>
      <w:r w:rsidR="00EF225F" w:rsidRPr="00152A34">
        <w:t>В сельских населенных пунктах</w:t>
      </w:r>
      <w:r w:rsidR="00EB375C" w:rsidRPr="00152A34">
        <w:t>,</w:t>
      </w:r>
      <w:r w:rsidR="00EF225F" w:rsidRPr="00152A34">
        <w:t xml:space="preserve"> размещаемые в пределах жилой зоны группы сараев</w:t>
      </w:r>
      <w:r w:rsidR="00EB375C" w:rsidRPr="00152A34">
        <w:t>,</w:t>
      </w:r>
      <w:r w:rsidR="00EF225F" w:rsidRPr="00152A34">
        <w:t xml:space="preserve"> должны содержать не более 30 блоков каждая.</w:t>
      </w:r>
    </w:p>
    <w:p w:rsidR="00EF225F" w:rsidRPr="00152A34" w:rsidRDefault="008974CC" w:rsidP="009C3C85">
      <w:pPr>
        <w:pStyle w:val="01"/>
      </w:pPr>
      <w:r w:rsidRPr="00152A34">
        <w:t>С</w:t>
      </w:r>
      <w:r w:rsidR="00EF225F" w:rsidRPr="00152A34">
        <w:t xml:space="preserve">араи для скота и птицы должны быть на расстояниях от окон жилых помещений дома не меньших, чем указанные в </w:t>
      </w:r>
      <w:r w:rsidRPr="00152A34">
        <w:t>таблице 1</w:t>
      </w:r>
      <w:r w:rsidR="00F26B4E" w:rsidRPr="00152A34">
        <w:t>5</w:t>
      </w:r>
      <w:r w:rsidR="00B73C42" w:rsidRPr="00152A34">
        <w:t>. </w:t>
      </w:r>
    </w:p>
    <w:p w:rsidR="00EB375C" w:rsidRPr="00152A34" w:rsidRDefault="00EB375C" w:rsidP="009C3C85">
      <w:pPr>
        <w:pStyle w:val="01"/>
      </w:pPr>
      <w:r w:rsidRPr="00152A34">
        <w:t>Площадь застройки сблокированных сараев не должна превышать 800 м</w:t>
      </w:r>
      <w:proofErr w:type="gramStart"/>
      <w:r w:rsidRPr="00152A34">
        <w:rPr>
          <w:vertAlign w:val="superscript"/>
        </w:rPr>
        <w:t>2</w:t>
      </w:r>
      <w:proofErr w:type="gramEnd"/>
      <w:r w:rsidR="00B73C42" w:rsidRPr="00152A34">
        <w:t>. </w:t>
      </w:r>
      <w:r w:rsidRPr="00152A34">
        <w:t xml:space="preserve">Расстояния между группами сараев следует принимать в соответствии с требованиями </w:t>
      </w:r>
      <w:r w:rsidR="00DF7578" w:rsidRPr="00152A34">
        <w:t xml:space="preserve">раздела </w:t>
      </w:r>
      <w:r w:rsidR="008974CC" w:rsidRPr="00152A34">
        <w:t>«</w:t>
      </w:r>
      <w:r w:rsidR="00302416" w:rsidRPr="00152A34">
        <w:t>9</w:t>
      </w:r>
      <w:r w:rsidR="00B73C42" w:rsidRPr="00152A34">
        <w:t>. </w:t>
      </w:r>
      <w:r w:rsidR="008974CC" w:rsidRPr="00152A34">
        <w:t>Нормативные противопожарные требования».</w:t>
      </w:r>
    </w:p>
    <w:p w:rsidR="00EB375C" w:rsidRPr="00152A34" w:rsidRDefault="00EB375C" w:rsidP="009C3C85">
      <w:pPr>
        <w:pStyle w:val="01"/>
      </w:pPr>
      <w:r w:rsidRPr="00152A34">
        <w:t xml:space="preserve">Расстояния от сараев для скота и птицы до шахтных </w:t>
      </w:r>
      <w:r w:rsidR="00042C52" w:rsidRPr="00152A34">
        <w:t xml:space="preserve">колодцев должно быть не менее </w:t>
      </w:r>
      <w:r w:rsidR="008974CC" w:rsidRPr="00152A34">
        <w:t>2</w:t>
      </w:r>
      <w:r w:rsidR="00042C52" w:rsidRPr="00152A34">
        <w:t>0</w:t>
      </w:r>
      <w:r w:rsidRPr="00152A34">
        <w:t xml:space="preserve"> м.</w:t>
      </w:r>
    </w:p>
    <w:p w:rsidR="00EB375C" w:rsidRPr="00152A34" w:rsidRDefault="00EB375C" w:rsidP="00CF6F55">
      <w:pPr>
        <w:pStyle w:val="05"/>
        <w:spacing w:after="0"/>
      </w:pPr>
      <w:bookmarkStart w:id="18" w:name="_Ref450119963"/>
      <w:r w:rsidRPr="00152A34">
        <w:t xml:space="preserve">Таблица </w:t>
      </w:r>
      <w:bookmarkEnd w:id="18"/>
      <w:r w:rsidR="008974CC" w:rsidRPr="00152A34">
        <w:t>1</w:t>
      </w:r>
      <w:r w:rsidR="00A77956" w:rsidRPr="00152A34">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84"/>
        <w:gridCol w:w="1730"/>
      </w:tblGrid>
      <w:tr w:rsidR="00152A34" w:rsidRPr="00152A34" w:rsidTr="00AA16F4">
        <w:tc>
          <w:tcPr>
            <w:tcW w:w="0" w:type="auto"/>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Количество блоков группы сараев</w:t>
            </w:r>
          </w:p>
        </w:tc>
        <w:tc>
          <w:tcPr>
            <w:tcW w:w="0" w:type="auto"/>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b/>
              </w:rPr>
            </w:pPr>
            <w:r w:rsidRPr="00152A34">
              <w:rPr>
                <w:rFonts w:ascii="Times New Roman" w:hAnsi="Times New Roman" w:cs="Times New Roman"/>
                <w:b/>
              </w:rPr>
              <w:t xml:space="preserve">Расстояние, </w:t>
            </w:r>
            <w:proofErr w:type="gramStart"/>
            <w:r w:rsidRPr="00152A34">
              <w:rPr>
                <w:rFonts w:ascii="Times New Roman" w:hAnsi="Times New Roman" w:cs="Times New Roman"/>
                <w:b/>
              </w:rPr>
              <w:t>м</w:t>
            </w:r>
            <w:proofErr w:type="gramEnd"/>
          </w:p>
        </w:tc>
      </w:tr>
      <w:tr w:rsidR="00152A34" w:rsidRPr="00152A34" w:rsidTr="00AA16F4">
        <w:tc>
          <w:tcPr>
            <w:tcW w:w="0" w:type="auto"/>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До 2</w:t>
            </w:r>
          </w:p>
        </w:tc>
        <w:tc>
          <w:tcPr>
            <w:tcW w:w="0" w:type="auto"/>
            <w:tcBorders>
              <w:top w:val="single" w:sz="4" w:space="0" w:color="auto"/>
              <w:left w:val="single" w:sz="4" w:space="0" w:color="auto"/>
              <w:bottom w:val="single" w:sz="4" w:space="0" w:color="auto"/>
            </w:tcBorders>
            <w:shd w:val="clear" w:color="auto" w:fill="auto"/>
          </w:tcPr>
          <w:p w:rsidR="00AA16F4" w:rsidRPr="00152A34" w:rsidRDefault="00042C52" w:rsidP="009C3C85">
            <w:pPr>
              <w:suppressAutoHyphens/>
              <w:jc w:val="center"/>
              <w:rPr>
                <w:rFonts w:ascii="Times New Roman" w:hAnsi="Times New Roman" w:cs="Times New Roman"/>
              </w:rPr>
            </w:pPr>
            <w:r w:rsidRPr="00152A34">
              <w:rPr>
                <w:rFonts w:ascii="Times New Roman" w:hAnsi="Times New Roman" w:cs="Times New Roman"/>
              </w:rPr>
              <w:t>15</w:t>
            </w:r>
          </w:p>
        </w:tc>
      </w:tr>
      <w:tr w:rsidR="00152A34" w:rsidRPr="00152A34" w:rsidTr="00AA16F4">
        <w:tc>
          <w:tcPr>
            <w:tcW w:w="0" w:type="auto"/>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Свыше 2 до 8</w:t>
            </w:r>
          </w:p>
        </w:tc>
        <w:tc>
          <w:tcPr>
            <w:tcW w:w="0" w:type="auto"/>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AA16F4">
        <w:tc>
          <w:tcPr>
            <w:tcW w:w="0" w:type="auto"/>
            <w:tcBorders>
              <w:top w:val="single" w:sz="4" w:space="0" w:color="auto"/>
              <w:bottom w:val="single" w:sz="4" w:space="0" w:color="auto"/>
              <w:right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Свыше 8 до 30</w:t>
            </w:r>
          </w:p>
        </w:tc>
        <w:tc>
          <w:tcPr>
            <w:tcW w:w="0" w:type="auto"/>
            <w:tcBorders>
              <w:top w:val="single" w:sz="4" w:space="0" w:color="auto"/>
              <w:left w:val="single" w:sz="4" w:space="0" w:color="auto"/>
              <w:bottom w:val="single" w:sz="4" w:space="0" w:color="auto"/>
            </w:tcBorders>
            <w:shd w:val="clear" w:color="auto" w:fill="auto"/>
          </w:tcPr>
          <w:p w:rsidR="00AA16F4" w:rsidRPr="00152A34" w:rsidRDefault="00AA16F4" w:rsidP="009C3C85">
            <w:pPr>
              <w:suppressAutoHyphens/>
              <w:jc w:val="center"/>
              <w:rPr>
                <w:rFonts w:ascii="Times New Roman" w:hAnsi="Times New Roman" w:cs="Times New Roman"/>
              </w:rPr>
            </w:pPr>
            <w:r w:rsidRPr="00152A34">
              <w:rPr>
                <w:rFonts w:ascii="Times New Roman" w:hAnsi="Times New Roman" w:cs="Times New Roman"/>
              </w:rPr>
              <w:t>50</w:t>
            </w:r>
          </w:p>
        </w:tc>
      </w:tr>
    </w:tbl>
    <w:p w:rsidR="00EF225F" w:rsidRPr="00152A34" w:rsidRDefault="00C13F75" w:rsidP="009C3C85">
      <w:pPr>
        <w:pStyle w:val="01"/>
      </w:pPr>
      <w:r w:rsidRPr="00152A34">
        <w:t>2.4</w:t>
      </w:r>
      <w:r w:rsidR="006F27AD" w:rsidRPr="00152A34">
        <w:t>.7</w:t>
      </w:r>
      <w:r w:rsidR="00B73C42" w:rsidRPr="00152A34">
        <w:t>. </w:t>
      </w:r>
      <w:r w:rsidR="00EF225F" w:rsidRPr="00152A34">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EF225F" w:rsidRPr="00152A34" w:rsidRDefault="00C13F75" w:rsidP="009C3C85">
      <w:pPr>
        <w:pStyle w:val="01"/>
      </w:pPr>
      <w:r w:rsidRPr="00152A34">
        <w:t>2.4</w:t>
      </w:r>
      <w:r w:rsidR="006F27AD" w:rsidRPr="00152A34">
        <w:t>.8</w:t>
      </w:r>
      <w:r w:rsidR="00B73C42" w:rsidRPr="00152A34">
        <w:t>. </w:t>
      </w:r>
      <w:r w:rsidR="00EF225F" w:rsidRPr="00152A34">
        <w:t>Размеры хозяйственных построек, размещаемых в сельских населенных пунктах на приусадебных земельных участках и за пределами жилой зоны, следует принимать в соответствии с заданием на проектирование</w:t>
      </w:r>
      <w:r w:rsidR="00B73C42" w:rsidRPr="00152A34">
        <w:t>. </w:t>
      </w:r>
      <w:r w:rsidR="00EF225F" w:rsidRPr="00152A34">
        <w:t xml:space="preserve">При этом этажность их не должна превышать </w:t>
      </w:r>
      <w:r w:rsidR="00A8785F" w:rsidRPr="00152A34">
        <w:t>одного этажа</w:t>
      </w:r>
      <w:r w:rsidR="00EF225F" w:rsidRPr="00152A34">
        <w:t xml:space="preserve"> при условии обеспечения нормативной инсоляции территории на соседних приквартирных участках.</w:t>
      </w:r>
    </w:p>
    <w:p w:rsidR="00EF225F" w:rsidRPr="00152A34" w:rsidRDefault="00EF225F" w:rsidP="009C3C85">
      <w:pPr>
        <w:pStyle w:val="01"/>
      </w:pPr>
      <w:r w:rsidRPr="00152A34">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6C2CB0" w:rsidRPr="00152A34" w:rsidRDefault="00EF225F" w:rsidP="009C3C85">
      <w:pPr>
        <w:pStyle w:val="01"/>
      </w:pPr>
      <w:r w:rsidRPr="00152A34">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9F62FB" w:rsidRPr="00152A34" w:rsidRDefault="009F62FB" w:rsidP="009C3C85">
      <w:pPr>
        <w:pStyle w:val="01"/>
      </w:pPr>
      <w:r w:rsidRPr="00152A34">
        <w:t>2.4.9</w:t>
      </w:r>
      <w:r w:rsidR="00B73C42" w:rsidRPr="00152A34">
        <w:t>. </w:t>
      </w:r>
      <w:r w:rsidRPr="00152A34">
        <w:t xml:space="preserve">Требования к ограждению земельных участков в сельских населенных пунктах </w:t>
      </w:r>
      <w:r w:rsidRPr="00152A34">
        <w:rPr>
          <w:lang w:eastAsia="zh-CN"/>
        </w:rPr>
        <w:t>представлены в Правилах землепользования и застройки.</w:t>
      </w:r>
    </w:p>
    <w:p w:rsidR="00EF225F" w:rsidRPr="00152A34" w:rsidRDefault="00674038" w:rsidP="009C3C85">
      <w:pPr>
        <w:pStyle w:val="01"/>
      </w:pPr>
      <w:r w:rsidRPr="00152A34">
        <w:t>2.</w:t>
      </w:r>
      <w:r w:rsidR="00C13F75" w:rsidRPr="00152A34">
        <w:t>4</w:t>
      </w:r>
      <w:r w:rsidR="006F27AD" w:rsidRPr="00152A34">
        <w:t>.10</w:t>
      </w:r>
      <w:r w:rsidR="00B73C42" w:rsidRPr="00152A34">
        <w:t>. </w:t>
      </w:r>
      <w:r w:rsidR="00EF225F" w:rsidRPr="00152A34">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EF225F" w:rsidRPr="00152A34" w:rsidRDefault="00EF225F" w:rsidP="009C3C85">
      <w:pPr>
        <w:pStyle w:val="01"/>
      </w:pPr>
      <w:r w:rsidRPr="00152A34">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EF225F" w:rsidRPr="00152A34" w:rsidRDefault="00EF225F" w:rsidP="009C3C85">
      <w:pPr>
        <w:pStyle w:val="01"/>
      </w:pPr>
      <w:r w:rsidRPr="00152A34">
        <w:t>На территории с застройкой жилыми домами усадебного типа стоянки размещаются в пределах отведенного участка.</w:t>
      </w:r>
    </w:p>
    <w:p w:rsidR="00694BC9" w:rsidRPr="00152A34" w:rsidRDefault="00EF225F" w:rsidP="009C3C85">
      <w:pPr>
        <w:pStyle w:val="01"/>
      </w:pPr>
      <w:r w:rsidRPr="00152A34">
        <w:lastRenderedPageBreak/>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r w:rsidR="00674038" w:rsidRPr="00152A34">
        <w:t xml:space="preserve">разделом </w:t>
      </w:r>
      <w:r w:rsidR="008974CC" w:rsidRPr="00152A34">
        <w:t>«5</w:t>
      </w:r>
      <w:r w:rsidR="00B73C42" w:rsidRPr="00152A34">
        <w:t>. </w:t>
      </w:r>
      <w:r w:rsidR="008974CC" w:rsidRPr="00152A34">
        <w:t>Расчетные показатели в сфере транспортно-дорожной, улично-дорожной сети и ее элементов, систем пассажирского общественного транспорта».</w:t>
      </w:r>
    </w:p>
    <w:p w:rsidR="00EF225F" w:rsidRPr="00152A34" w:rsidRDefault="00C13F75" w:rsidP="009C3C85">
      <w:pPr>
        <w:pStyle w:val="01"/>
      </w:pPr>
      <w:r w:rsidRPr="00152A34">
        <w:t>2.4</w:t>
      </w:r>
      <w:r w:rsidR="006F27AD" w:rsidRPr="00152A34">
        <w:t>.11</w:t>
      </w:r>
      <w:r w:rsidR="00B73C42" w:rsidRPr="00152A34">
        <w:t>. </w:t>
      </w:r>
      <w:r w:rsidR="00EF225F" w:rsidRPr="00152A34">
        <w:t>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rsidR="00FB2989" w:rsidRPr="00152A34" w:rsidRDefault="00FB2989" w:rsidP="009C3C85">
      <w:pPr>
        <w:pStyle w:val="01"/>
      </w:pPr>
    </w:p>
    <w:p w:rsidR="001F4F69" w:rsidRPr="00152A34" w:rsidRDefault="000A3944" w:rsidP="009C3C85">
      <w:pPr>
        <w:pStyle w:val="09"/>
        <w:spacing w:before="0"/>
        <w:rPr>
          <w:lang w:eastAsia="zh-CN"/>
        </w:rPr>
      </w:pPr>
      <w:bookmarkStart w:id="19" w:name="_Toc465413376"/>
      <w:r w:rsidRPr="00152A34">
        <w:rPr>
          <w:lang w:eastAsia="zh-CN"/>
        </w:rPr>
        <w:t>2</w:t>
      </w:r>
      <w:r w:rsidR="00743582" w:rsidRPr="00152A34">
        <w:rPr>
          <w:lang w:eastAsia="zh-CN"/>
        </w:rPr>
        <w:t>.5</w:t>
      </w:r>
      <w:r w:rsidR="00B73C42" w:rsidRPr="00152A34">
        <w:rPr>
          <w:lang w:eastAsia="zh-CN"/>
        </w:rPr>
        <w:t>. </w:t>
      </w:r>
      <w:r w:rsidR="001F4F69" w:rsidRPr="00152A34">
        <w:rPr>
          <w:lang w:eastAsia="zh-CN"/>
        </w:rPr>
        <w:t>Зона застройки среднеэтажными жилыми домами</w:t>
      </w:r>
      <w:bookmarkEnd w:id="19"/>
    </w:p>
    <w:p w:rsidR="009F62FB" w:rsidRPr="00152A34" w:rsidRDefault="009F62FB" w:rsidP="009C3C85">
      <w:pPr>
        <w:pStyle w:val="01"/>
        <w:rPr>
          <w:lang w:eastAsia="zh-CN"/>
        </w:rPr>
      </w:pPr>
      <w:r w:rsidRPr="00152A34">
        <w:rPr>
          <w:lang w:eastAsia="zh-CN"/>
        </w:rPr>
        <w:t>2.5.1</w:t>
      </w:r>
      <w:r w:rsidR="00B73C42" w:rsidRPr="00152A34">
        <w:rPr>
          <w:lang w:eastAsia="zh-CN"/>
        </w:rPr>
        <w:t>. </w:t>
      </w:r>
      <w:r w:rsidRPr="00152A34">
        <w:rPr>
          <w:rFonts w:eastAsia="SimSun"/>
          <w:lang w:eastAsia="zh-CN"/>
        </w:rPr>
        <w:t>Параметры размещения среднеэтажны</w:t>
      </w:r>
      <w:r w:rsidR="00A06E80" w:rsidRPr="00152A34">
        <w:rPr>
          <w:rFonts w:eastAsia="SimSun"/>
          <w:lang w:eastAsia="zh-CN"/>
        </w:rPr>
        <w:t>х жилых домов</w:t>
      </w:r>
      <w:r w:rsidRPr="00152A34">
        <w:rPr>
          <w:rFonts w:eastAsia="SimSun"/>
          <w:lang w:eastAsia="zh-CN"/>
        </w:rPr>
        <w:t xml:space="preserve"> </w:t>
      </w:r>
      <w:r w:rsidR="00A06E80" w:rsidRPr="00152A34">
        <w:rPr>
          <w:lang w:eastAsia="zh-CN"/>
        </w:rPr>
        <w:t>представлены в Правилах</w:t>
      </w:r>
      <w:r w:rsidRPr="00152A34">
        <w:rPr>
          <w:lang w:eastAsia="zh-CN"/>
        </w:rPr>
        <w:t xml:space="preserve"> землепользования и застройки</w:t>
      </w:r>
      <w:r w:rsidR="00A06E80" w:rsidRPr="00152A34">
        <w:rPr>
          <w:lang w:eastAsia="zh-CN"/>
        </w:rPr>
        <w:t>.</w:t>
      </w:r>
    </w:p>
    <w:p w:rsidR="00FB2989" w:rsidRPr="00152A34" w:rsidRDefault="00FB2989" w:rsidP="009C3C85">
      <w:pPr>
        <w:pStyle w:val="01"/>
        <w:rPr>
          <w:lang w:eastAsia="zh-CN"/>
        </w:rPr>
      </w:pPr>
    </w:p>
    <w:p w:rsidR="001F4F69" w:rsidRPr="00152A34" w:rsidRDefault="00F242C3" w:rsidP="009C3C85">
      <w:pPr>
        <w:pStyle w:val="09"/>
        <w:spacing w:before="0"/>
        <w:rPr>
          <w:lang w:eastAsia="zh-CN"/>
        </w:rPr>
      </w:pPr>
      <w:bookmarkStart w:id="20" w:name="_Toc465413377"/>
      <w:r w:rsidRPr="00152A34">
        <w:t>2</w:t>
      </w:r>
      <w:r w:rsidR="00743582" w:rsidRPr="00152A34">
        <w:t>.6</w:t>
      </w:r>
      <w:r w:rsidR="00B73C42" w:rsidRPr="00152A34">
        <w:t>. </w:t>
      </w:r>
      <w:r w:rsidR="001F4F69" w:rsidRPr="00152A34">
        <w:rPr>
          <w:lang w:eastAsia="zh-CN"/>
        </w:rPr>
        <w:t>Зона застройки многоэтажными жилыми домами</w:t>
      </w:r>
      <w:bookmarkEnd w:id="20"/>
    </w:p>
    <w:p w:rsidR="00A06E80" w:rsidRPr="00152A34" w:rsidRDefault="00A06E80" w:rsidP="009C3C85">
      <w:pPr>
        <w:pStyle w:val="01"/>
      </w:pPr>
      <w:r w:rsidRPr="00152A34">
        <w:rPr>
          <w:lang w:eastAsia="zh-CN"/>
        </w:rPr>
        <w:t>2.6.1</w:t>
      </w:r>
      <w:r w:rsidR="00B73C42" w:rsidRPr="00152A34">
        <w:rPr>
          <w:lang w:eastAsia="zh-CN"/>
        </w:rPr>
        <w:t>. </w:t>
      </w:r>
      <w:r w:rsidRPr="00152A34">
        <w:rPr>
          <w:rFonts w:eastAsia="SimSun"/>
          <w:lang w:eastAsia="zh-CN"/>
        </w:rPr>
        <w:t xml:space="preserve">Параметры размещения </w:t>
      </w:r>
      <w:r w:rsidRPr="00152A34">
        <w:rPr>
          <w:lang w:eastAsia="zh-CN"/>
        </w:rPr>
        <w:t>многоэтажных жилых домов</w:t>
      </w:r>
      <w:r w:rsidRPr="00152A34">
        <w:rPr>
          <w:rFonts w:eastAsia="SimSun"/>
          <w:lang w:eastAsia="zh-CN"/>
        </w:rPr>
        <w:t xml:space="preserve"> </w:t>
      </w:r>
      <w:r w:rsidRPr="00152A34">
        <w:rPr>
          <w:lang w:eastAsia="zh-CN"/>
        </w:rPr>
        <w:t>представлены в Правилах землепользования и застройки.</w:t>
      </w:r>
    </w:p>
    <w:p w:rsidR="00D03CDB" w:rsidRPr="00152A34" w:rsidRDefault="00743582" w:rsidP="009C3C85">
      <w:pPr>
        <w:pStyle w:val="01"/>
      </w:pPr>
      <w:r w:rsidRPr="00152A34">
        <w:t>2.6</w:t>
      </w:r>
      <w:r w:rsidR="00D03CDB" w:rsidRPr="00152A34">
        <w:t>.2</w:t>
      </w:r>
      <w:r w:rsidR="00B73C42" w:rsidRPr="00152A34">
        <w:t>. </w:t>
      </w:r>
      <w:r w:rsidR="00D03CDB" w:rsidRPr="00152A34">
        <w:t xml:space="preserve">На нижних этажах (не более двух этажей), цокольном этаже и (или) подвале многоэтажного жилого дома размещаются </w:t>
      </w:r>
      <w:r w:rsidR="000C36AA" w:rsidRPr="00152A34">
        <w:t>помещения</w:t>
      </w:r>
      <w:r w:rsidR="00D03CDB" w:rsidRPr="00152A34">
        <w:t xml:space="preserve"> общественного назначения и объекты культурно-бытового обслуживания.</w:t>
      </w:r>
    </w:p>
    <w:p w:rsidR="00D03CDB" w:rsidRPr="00152A34" w:rsidRDefault="00D03CDB" w:rsidP="009C3C85">
      <w:pPr>
        <w:pStyle w:val="01"/>
      </w:pPr>
      <w:r w:rsidRPr="00152A34">
        <w:t>Размещение в нижних этажах, цокольном этаже и (или) подвале помещений общественного назначения и объектов культурно-бытового обслуживания возможно, при условии того, что площадь помещений, имеющих общественные функции, составляет не более 40</w:t>
      </w:r>
      <w:r w:rsidR="00551DC2" w:rsidRPr="00152A34">
        <w:t>%</w:t>
      </w:r>
      <w:r w:rsidRPr="00152A34">
        <w:t xml:space="preserve"> от общей площади здания и при поэтажном разделении различных видов использования.</w:t>
      </w:r>
    </w:p>
    <w:p w:rsidR="00D03CDB" w:rsidRPr="00152A34" w:rsidRDefault="00743582" w:rsidP="009C3C85">
      <w:pPr>
        <w:pStyle w:val="01"/>
      </w:pPr>
      <w:r w:rsidRPr="00152A34">
        <w:t>2.6</w:t>
      </w:r>
      <w:r w:rsidR="00D03CDB" w:rsidRPr="00152A34">
        <w:t>.3</w:t>
      </w:r>
      <w:r w:rsidR="00B73C42" w:rsidRPr="00152A34">
        <w:t>. </w:t>
      </w:r>
      <w:r w:rsidR="00D03CDB" w:rsidRPr="00152A34">
        <w:t>Расстояния между крайними строениями и группами строений следует принимать на основе расчетов инсоляции и освещенности, учета противопожарных и иных норм и правил.</w:t>
      </w:r>
    </w:p>
    <w:p w:rsidR="002E62D0" w:rsidRPr="00152A34" w:rsidRDefault="002E62D0" w:rsidP="009C3C85">
      <w:pPr>
        <w:pStyle w:val="01"/>
      </w:pPr>
    </w:p>
    <w:p w:rsidR="00C77AFD" w:rsidRPr="00152A34" w:rsidRDefault="009D1E01" w:rsidP="009C3C85">
      <w:pPr>
        <w:pStyle w:val="03"/>
        <w:spacing w:before="0"/>
      </w:pPr>
      <w:bookmarkStart w:id="21" w:name="раздел_общ_дел_зоны"/>
      <w:bookmarkStart w:id="22" w:name="_Toc465413378"/>
      <w:r w:rsidRPr="00152A34">
        <w:t>3</w:t>
      </w:r>
      <w:r w:rsidR="00B73C42" w:rsidRPr="00152A34">
        <w:t>. </w:t>
      </w:r>
      <w:r w:rsidR="002A15D9" w:rsidRPr="00152A34">
        <w:t>Общественно-деловые зоны</w:t>
      </w:r>
      <w:r w:rsidR="00B73C42" w:rsidRPr="00152A34">
        <w:t>. </w:t>
      </w:r>
      <w:r w:rsidR="006F5222" w:rsidRPr="00152A34">
        <w:t>Расчетные показатели в сфере социального и культурно-бытового обеспечения</w:t>
      </w:r>
      <w:bookmarkEnd w:id="21"/>
      <w:bookmarkEnd w:id="22"/>
    </w:p>
    <w:p w:rsidR="00743582" w:rsidRPr="00152A34" w:rsidRDefault="00743582" w:rsidP="009C3C85">
      <w:pPr>
        <w:pStyle w:val="09"/>
        <w:spacing w:before="0"/>
      </w:pPr>
      <w:bookmarkStart w:id="23" w:name="_Toc465413379"/>
      <w:r w:rsidRPr="00152A34">
        <w:t>3.1</w:t>
      </w:r>
      <w:r w:rsidR="00B73C42" w:rsidRPr="00152A34">
        <w:t>. </w:t>
      </w:r>
      <w:r w:rsidRPr="00152A34">
        <w:t>Общие требования</w:t>
      </w:r>
      <w:bookmarkEnd w:id="23"/>
    </w:p>
    <w:p w:rsidR="00784994" w:rsidRPr="00152A34" w:rsidRDefault="00784994" w:rsidP="00A77956">
      <w:pPr>
        <w:pStyle w:val="01"/>
      </w:pPr>
      <w:r w:rsidRPr="00152A34">
        <w:t>3.1.</w:t>
      </w:r>
      <w:r w:rsidR="004C47BD" w:rsidRPr="00152A34">
        <w:t>1</w:t>
      </w:r>
      <w:r w:rsidR="00B73C42" w:rsidRPr="00152A34">
        <w:t>. </w:t>
      </w:r>
      <w:proofErr w:type="gramStart"/>
      <w:r w:rsidRPr="00152A34">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1D7493" w:rsidRPr="00152A34" w:rsidRDefault="00903FA5"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3</w:t>
      </w:r>
      <w:r w:rsidR="00784994" w:rsidRPr="00152A34">
        <w:rPr>
          <w:rFonts w:ascii="Times New Roman" w:hAnsi="Times New Roman" w:cs="Times New Roman"/>
          <w:sz w:val="24"/>
          <w:szCs w:val="24"/>
        </w:rPr>
        <w:t>.</w:t>
      </w:r>
      <w:r w:rsidR="004C47BD" w:rsidRPr="00152A34">
        <w:rPr>
          <w:rFonts w:ascii="Times New Roman" w:hAnsi="Times New Roman" w:cs="Times New Roman"/>
          <w:sz w:val="24"/>
          <w:szCs w:val="24"/>
        </w:rPr>
        <w:t>1.</w:t>
      </w:r>
      <w:r w:rsidR="00784994" w:rsidRPr="00152A34">
        <w:rPr>
          <w:rFonts w:ascii="Times New Roman" w:hAnsi="Times New Roman" w:cs="Times New Roman"/>
          <w:sz w:val="24"/>
          <w:szCs w:val="24"/>
        </w:rPr>
        <w:t>2</w:t>
      </w:r>
      <w:r w:rsidR="00B73C42" w:rsidRPr="00152A34">
        <w:rPr>
          <w:rFonts w:ascii="Times New Roman" w:hAnsi="Times New Roman" w:cs="Times New Roman"/>
          <w:sz w:val="24"/>
          <w:szCs w:val="24"/>
        </w:rPr>
        <w:t>. </w:t>
      </w:r>
      <w:r w:rsidR="001D7493" w:rsidRPr="00152A34">
        <w:rPr>
          <w:rFonts w:ascii="Times New Roman" w:hAnsi="Times New Roman" w:cs="Times New Roman"/>
          <w:sz w:val="24"/>
          <w:szCs w:val="24"/>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1D7493" w:rsidRPr="00152A34" w:rsidRDefault="001D7493"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p w:rsidR="001D7493" w:rsidRPr="00152A34" w:rsidRDefault="001D7493" w:rsidP="00C21E05">
      <w:pPr>
        <w:pStyle w:val="ConsPlusNormal"/>
        <w:ind w:firstLine="567"/>
        <w:rPr>
          <w:rFonts w:ascii="Times New Roman" w:hAnsi="Times New Roman" w:cs="Times New Roman"/>
          <w:sz w:val="24"/>
          <w:szCs w:val="24"/>
        </w:rPr>
      </w:pPr>
      <w:proofErr w:type="gramStart"/>
      <w:r w:rsidRPr="00152A34">
        <w:rPr>
          <w:rFonts w:ascii="Times New Roman" w:hAnsi="Times New Roman" w:cs="Times New Roman"/>
          <w:sz w:val="24"/>
          <w:szCs w:val="24"/>
        </w:rPr>
        <w:t xml:space="preserve">В многофункциональных (общегородских и районных)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w:t>
      </w:r>
      <w:r w:rsidRPr="00152A34">
        <w:rPr>
          <w:rFonts w:ascii="Times New Roman" w:hAnsi="Times New Roman" w:cs="Times New Roman"/>
          <w:sz w:val="24"/>
          <w:szCs w:val="24"/>
        </w:rPr>
        <w:lastRenderedPageBreak/>
        <w:t>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w:t>
      </w:r>
      <w:proofErr w:type="gramEnd"/>
      <w:r w:rsidRPr="00152A34">
        <w:rPr>
          <w:rFonts w:ascii="Times New Roman" w:hAnsi="Times New Roman" w:cs="Times New Roman"/>
          <w:sz w:val="24"/>
          <w:szCs w:val="24"/>
        </w:rPr>
        <w:t xml:space="preserve"> земельных участков (не более 1,0 га) и устройства санитарно-защитных разрывов шириной не менее 50 м.</w:t>
      </w:r>
    </w:p>
    <w:p w:rsidR="001D7493" w:rsidRPr="00152A34" w:rsidRDefault="001D7493"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 xml:space="preserve">В крупных городах, а также в городах с расчлененной структурой общегородской центр дополняется </w:t>
      </w:r>
      <w:proofErr w:type="spellStart"/>
      <w:r w:rsidRPr="00152A34">
        <w:rPr>
          <w:rFonts w:ascii="Times New Roman" w:hAnsi="Times New Roman" w:cs="Times New Roman"/>
          <w:sz w:val="24"/>
          <w:szCs w:val="24"/>
        </w:rPr>
        <w:t>подцентрами</w:t>
      </w:r>
      <w:proofErr w:type="spellEnd"/>
      <w:r w:rsidRPr="00152A34">
        <w:rPr>
          <w:rFonts w:ascii="Times New Roman" w:hAnsi="Times New Roman" w:cs="Times New Roman"/>
          <w:sz w:val="24"/>
          <w:szCs w:val="24"/>
        </w:rPr>
        <w:t xml:space="preserve"> городского значения.</w:t>
      </w:r>
    </w:p>
    <w:p w:rsidR="001D7493" w:rsidRPr="00152A34" w:rsidRDefault="001D7493"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Общественные центры городов, являющихся административными центрами муниципальных районов, формируют общественный центр районного значения.</w:t>
      </w:r>
    </w:p>
    <w:p w:rsidR="001D7493" w:rsidRPr="00152A34" w:rsidRDefault="001D7493"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 xml:space="preserve">Смешанные зоны формируются в сложившихся частях городов из кварталов с преобладанием жилой и производственной застройки. </w:t>
      </w:r>
      <w:proofErr w:type="gramStart"/>
      <w:r w:rsidRPr="00152A34">
        <w:rPr>
          <w:rFonts w:ascii="Times New Roman" w:hAnsi="Times New Roman" w:cs="Times New Roman"/>
          <w:sz w:val="24"/>
          <w:szCs w:val="24"/>
        </w:rPr>
        <w:t xml:space="preserve">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 га) с </w:t>
      </w:r>
      <w:proofErr w:type="spellStart"/>
      <w:r w:rsidRPr="00152A34">
        <w:rPr>
          <w:rFonts w:ascii="Times New Roman" w:hAnsi="Times New Roman" w:cs="Times New Roman"/>
          <w:sz w:val="24"/>
          <w:szCs w:val="24"/>
        </w:rPr>
        <w:t>непожароопасными</w:t>
      </w:r>
      <w:proofErr w:type="spellEnd"/>
      <w:r w:rsidRPr="00152A34">
        <w:rPr>
          <w:rFonts w:ascii="Times New Roman" w:hAnsi="Times New Roman" w:cs="Times New Roman"/>
          <w:sz w:val="24"/>
          <w:szCs w:val="24"/>
        </w:rPr>
        <w:t xml:space="preserve">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152A34">
        <w:rPr>
          <w:rFonts w:ascii="Times New Roman" w:hAnsi="Times New Roman" w:cs="Times New Roman"/>
          <w:sz w:val="24"/>
          <w:szCs w:val="24"/>
        </w:rPr>
        <w:t xml:space="preserve"> нормы, не требующие устройства санитарно-защитных зон более 50 м, подъездных железнодорожных путей, а также не требующие большого потока грузовых автомобилей (не более 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1D7493" w:rsidRPr="00152A34" w:rsidRDefault="001D7493" w:rsidP="00C21E05">
      <w:pPr>
        <w:pStyle w:val="ConsPlusNormal"/>
        <w:ind w:firstLine="567"/>
        <w:rPr>
          <w:rFonts w:ascii="Times New Roman" w:hAnsi="Times New Roman" w:cs="Times New Roman"/>
          <w:sz w:val="24"/>
          <w:szCs w:val="24"/>
        </w:rPr>
      </w:pPr>
      <w:r w:rsidRPr="00152A34">
        <w:rPr>
          <w:rFonts w:ascii="Times New Roman" w:hAnsi="Times New Roman" w:cs="Times New Roman"/>
          <w:sz w:val="24"/>
          <w:szCs w:val="24"/>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повышение уровня озеленения и благоустройства территории, комфортности и безопасности проживания населения.</w:t>
      </w:r>
    </w:p>
    <w:p w:rsidR="00784994" w:rsidRPr="00152A34" w:rsidRDefault="00903FA5" w:rsidP="001D7493">
      <w:pPr>
        <w:pStyle w:val="01"/>
      </w:pPr>
      <w:r w:rsidRPr="00152A34">
        <w:t>3.</w:t>
      </w:r>
      <w:r w:rsidR="004C47BD" w:rsidRPr="00152A34">
        <w:t>1.</w:t>
      </w:r>
      <w:r w:rsidRPr="00152A34">
        <w:t>4</w:t>
      </w:r>
      <w:r w:rsidR="00B73C42" w:rsidRPr="00152A34">
        <w:t>. </w:t>
      </w:r>
      <w:r w:rsidR="00784994" w:rsidRPr="00152A34">
        <w:t>В перечень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w:t>
      </w:r>
    </w:p>
    <w:p w:rsidR="00784994" w:rsidRPr="00152A34" w:rsidRDefault="00903FA5" w:rsidP="009C3C85">
      <w:pPr>
        <w:pStyle w:val="01"/>
      </w:pPr>
      <w:r w:rsidRPr="00152A34">
        <w:t>3.</w:t>
      </w:r>
      <w:r w:rsidR="004C47BD" w:rsidRPr="00152A34">
        <w:t>1.</w:t>
      </w:r>
      <w:r w:rsidRPr="00152A34">
        <w:t>5</w:t>
      </w:r>
      <w:r w:rsidR="00B73C42" w:rsidRPr="00152A34">
        <w:t>. </w:t>
      </w:r>
      <w:r w:rsidR="00784994" w:rsidRPr="00152A34">
        <w:t>В общественно-деловых зонах допускается размещать:</w:t>
      </w:r>
    </w:p>
    <w:p w:rsidR="00784994" w:rsidRPr="00152A34" w:rsidRDefault="00784994" w:rsidP="009C3C85">
      <w:pPr>
        <w:pStyle w:val="04"/>
      </w:pPr>
      <w:r w:rsidRPr="00152A34">
        <w:t>производственные предприятия, осуществляющие обслуживание населения, площадью не более 200 м</w:t>
      </w:r>
      <w:proofErr w:type="gramStart"/>
      <w:r w:rsidRPr="00152A34">
        <w:rPr>
          <w:vertAlign w:val="superscript"/>
        </w:rPr>
        <w:t>2</w:t>
      </w:r>
      <w:proofErr w:type="gramEnd"/>
      <w:r w:rsidRPr="00152A34">
        <w:t>, встроенные или занимающие часть здания без производственной территории, экологически безопасные;</w:t>
      </w:r>
    </w:p>
    <w:p w:rsidR="00784994" w:rsidRPr="00152A34" w:rsidRDefault="00784994" w:rsidP="009C3C85">
      <w:pPr>
        <w:pStyle w:val="04"/>
      </w:pPr>
      <w:r w:rsidRPr="00152A34">
        <w:t>организации индустрии развлечений при отсутствии ограничений на их размещение.</w:t>
      </w:r>
    </w:p>
    <w:p w:rsidR="00784994" w:rsidRPr="00152A34" w:rsidRDefault="005023B1" w:rsidP="009C3C85">
      <w:pPr>
        <w:pStyle w:val="01"/>
      </w:pPr>
      <w:r w:rsidRPr="00152A34">
        <w:t>3.</w:t>
      </w:r>
      <w:r w:rsidR="004C47BD" w:rsidRPr="00152A34">
        <w:t>1.</w:t>
      </w:r>
      <w:r w:rsidRPr="00152A34">
        <w:t>6</w:t>
      </w:r>
      <w:r w:rsidR="00B73C42" w:rsidRPr="00152A34">
        <w:t>. </w:t>
      </w:r>
      <w:r w:rsidR="00784994" w:rsidRPr="00152A34">
        <w:t>Здания в общественно-деловой зоне следует размещать с отступом от красных линий</w:t>
      </w:r>
      <w:r w:rsidR="00B73C42" w:rsidRPr="00152A34">
        <w:t>. </w:t>
      </w:r>
      <w:r w:rsidR="00784994" w:rsidRPr="00152A34">
        <w:t xml:space="preserve">Размещение зданий по красной линии допускается в условиях реконструкции сложившейся застройки при соответствующем обосновании и согласовании с </w:t>
      </w:r>
      <w:r w:rsidR="00883962" w:rsidRPr="00152A34">
        <w:t>уполномоченными органами местного самоуправления.</w:t>
      </w:r>
    </w:p>
    <w:p w:rsidR="00784994" w:rsidRPr="00152A34" w:rsidRDefault="005023B1" w:rsidP="009C3C85">
      <w:pPr>
        <w:pStyle w:val="01"/>
      </w:pPr>
      <w:r w:rsidRPr="00152A34">
        <w:t>3.</w:t>
      </w:r>
      <w:r w:rsidR="004C47BD" w:rsidRPr="00152A34">
        <w:t>1.</w:t>
      </w:r>
      <w:r w:rsidRPr="00152A34">
        <w:t>7</w:t>
      </w:r>
      <w:r w:rsidR="00B73C42" w:rsidRPr="00152A34">
        <w:t>. </w:t>
      </w:r>
      <w:r w:rsidR="00784994" w:rsidRPr="00152A34">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784994" w:rsidRPr="00152A34" w:rsidRDefault="00784994" w:rsidP="009C3C85">
      <w:pPr>
        <w:pStyle w:val="01"/>
      </w:pPr>
      <w:r w:rsidRPr="00152A34">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DE5EE7" w:rsidRPr="00152A34" w:rsidRDefault="00E15663" w:rsidP="009C3C85">
      <w:pPr>
        <w:pStyle w:val="01"/>
      </w:pPr>
      <w:r w:rsidRPr="00152A34">
        <w:t>3</w:t>
      </w:r>
      <w:r w:rsidR="00DE5EE7" w:rsidRPr="00152A34">
        <w:t>.</w:t>
      </w:r>
      <w:r w:rsidR="004C47BD" w:rsidRPr="00152A34">
        <w:t>1.</w:t>
      </w:r>
      <w:r w:rsidRPr="00152A34">
        <w:t>8</w:t>
      </w:r>
      <w:r w:rsidR="00B73C42" w:rsidRPr="00152A34">
        <w:t>. </w:t>
      </w:r>
      <w:r w:rsidR="00DE5EE7" w:rsidRPr="00152A34">
        <w:t xml:space="preserve">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w:t>
      </w:r>
      <w:r w:rsidR="00DE5EE7" w:rsidRPr="00152A34">
        <w:lastRenderedPageBreak/>
        <w:t>обеспечивающую удобные, быстрые и безопасные транспортные связи со всеми функцион</w:t>
      </w:r>
      <w:r w:rsidR="000016B6" w:rsidRPr="00152A34">
        <w:t>альными зонами городского поселения</w:t>
      </w:r>
      <w:r w:rsidR="00DE5EE7" w:rsidRPr="00152A34">
        <w:t>.</w:t>
      </w:r>
    </w:p>
    <w:p w:rsidR="00DE5EE7" w:rsidRPr="00152A34" w:rsidRDefault="00DE5EE7" w:rsidP="009C3C85">
      <w:pPr>
        <w:pStyle w:val="01"/>
      </w:pPr>
      <w:r w:rsidRPr="00152A34">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784994" w:rsidRPr="00152A34" w:rsidRDefault="005023B1" w:rsidP="009C3C85">
      <w:pPr>
        <w:pStyle w:val="01"/>
      </w:pPr>
      <w:r w:rsidRPr="00152A34">
        <w:t>3.</w:t>
      </w:r>
      <w:r w:rsidR="004C47BD" w:rsidRPr="00152A34">
        <w:t>1.</w:t>
      </w:r>
      <w:r w:rsidR="00E15663" w:rsidRPr="00152A34">
        <w:t>9</w:t>
      </w:r>
      <w:r w:rsidR="00B73C42" w:rsidRPr="00152A34">
        <w:t>. </w:t>
      </w:r>
      <w:r w:rsidR="00784994" w:rsidRPr="00152A34">
        <w:t>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p w:rsidR="00784994" w:rsidRPr="00152A34" w:rsidRDefault="00784994" w:rsidP="009C3C85">
      <w:pPr>
        <w:pStyle w:val="01"/>
      </w:pPr>
      <w:r w:rsidRPr="00152A34">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784994" w:rsidRPr="00152A34" w:rsidRDefault="00784994" w:rsidP="009C3C85">
      <w:pPr>
        <w:pStyle w:val="01"/>
      </w:pPr>
      <w:r w:rsidRPr="00152A34">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6F27AD" w:rsidRPr="00152A34" w:rsidRDefault="005023B1" w:rsidP="009C3C85">
      <w:pPr>
        <w:pStyle w:val="01"/>
      </w:pPr>
      <w:r w:rsidRPr="00152A34">
        <w:t>3.</w:t>
      </w:r>
      <w:r w:rsidR="004C47BD" w:rsidRPr="00152A34">
        <w:t>1.</w:t>
      </w:r>
      <w:r w:rsidR="00E15663" w:rsidRPr="00152A34">
        <w:t>10</w:t>
      </w:r>
      <w:r w:rsidR="00B73C42" w:rsidRPr="00152A34">
        <w:t>. </w:t>
      </w:r>
      <w:r w:rsidR="00C77AFD" w:rsidRPr="00152A34">
        <w:t>Потребность населения в объектах социального и культурно-бытового обслуживания, нормы их расчета,</w:t>
      </w:r>
      <w:r w:rsidR="00225B4A" w:rsidRPr="00152A34">
        <w:t xml:space="preserve"> уровень охвата по категориям населения,</w:t>
      </w:r>
      <w:r w:rsidR="00C77AFD" w:rsidRPr="00152A34">
        <w:t xml:space="preserve">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w:t>
      </w:r>
      <w:r w:rsidR="006F27AD" w:rsidRPr="00152A34">
        <w:t xml:space="preserve">с </w:t>
      </w:r>
      <w:r w:rsidR="007B4032" w:rsidRPr="00152A34">
        <w:t>требованиями настоящего раздела</w:t>
      </w:r>
      <w:r w:rsidR="00B73C42" w:rsidRPr="00152A34">
        <w:t>. </w:t>
      </w:r>
    </w:p>
    <w:p w:rsidR="00FA271A" w:rsidRPr="00152A34" w:rsidRDefault="00DC2997" w:rsidP="009C3C85">
      <w:pPr>
        <w:pStyle w:val="01"/>
      </w:pPr>
      <w:r w:rsidRPr="00152A34">
        <w:t>3.</w:t>
      </w:r>
      <w:r w:rsidR="004C47BD" w:rsidRPr="00152A34">
        <w:t>1.</w:t>
      </w:r>
      <w:r w:rsidR="005023B1" w:rsidRPr="00152A34">
        <w:t>1</w:t>
      </w:r>
      <w:r w:rsidR="00E15663" w:rsidRPr="00152A34">
        <w:t>1</w:t>
      </w:r>
      <w:r w:rsidR="00B73C42" w:rsidRPr="00152A34">
        <w:t>. </w:t>
      </w:r>
      <w:r w:rsidR="00FA271A" w:rsidRPr="00152A34">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w:t>
      </w:r>
      <w:r w:rsidR="003C2712" w:rsidRPr="00152A34">
        <w:t>(далее</w:t>
      </w:r>
      <w:r w:rsidR="00523AEC" w:rsidRPr="00152A34">
        <w:t xml:space="preserve"> «организации обслуживания»</w:t>
      </w:r>
      <w:r w:rsidR="00FA271A" w:rsidRPr="00152A34">
        <w:t>)</w:t>
      </w:r>
      <w:r w:rsidR="00B73C42" w:rsidRPr="00152A34">
        <w:t>. </w:t>
      </w:r>
      <w:r w:rsidR="00FA271A" w:rsidRPr="00152A34">
        <w:t xml:space="preserve">Организации обслуживания всех видов и форм собственности следует размещать с учетом градостроительной ситуации, планировочной </w:t>
      </w:r>
      <w:r w:rsidR="00566282" w:rsidRPr="00152A34">
        <w:t xml:space="preserve">структуры </w:t>
      </w:r>
      <w:r w:rsidR="00625C50" w:rsidRPr="00152A34">
        <w:t>поселений</w:t>
      </w:r>
      <w:r w:rsidR="00FA271A" w:rsidRPr="00152A34">
        <w:t>, деления на жилые районы и микрорайоны (кварталы) в целях создания единой системы обслуживания.</w:t>
      </w:r>
    </w:p>
    <w:p w:rsidR="00302160" w:rsidRPr="00152A34" w:rsidRDefault="005023B1" w:rsidP="009C3C85">
      <w:pPr>
        <w:pStyle w:val="01"/>
      </w:pPr>
      <w:r w:rsidRPr="00152A34">
        <w:t>3.</w:t>
      </w:r>
      <w:r w:rsidR="004C47BD" w:rsidRPr="00152A34">
        <w:t>1.</w:t>
      </w:r>
      <w:r w:rsidRPr="00152A34">
        <w:t>1</w:t>
      </w:r>
      <w:r w:rsidR="00E15663" w:rsidRPr="00152A34">
        <w:t>2</w:t>
      </w:r>
      <w:r w:rsidR="00B73C42" w:rsidRPr="00152A34">
        <w:t>. </w:t>
      </w:r>
      <w:r w:rsidR="00FA271A" w:rsidRPr="00152A34">
        <w:t>Расчет количества и вместимости объектов обслуживания, размеры их земельных участков следует принимать по норматива</w:t>
      </w:r>
      <w:r w:rsidR="003C2712" w:rsidRPr="00152A34">
        <w:t>м обеспеченности, приведенным в</w:t>
      </w:r>
      <w:r w:rsidR="00523AEC" w:rsidRPr="00152A34">
        <w:t xml:space="preserve"> </w:t>
      </w:r>
      <w:r w:rsidR="007B4032" w:rsidRPr="00152A34">
        <w:t>настоящем разделе</w:t>
      </w:r>
      <w:r w:rsidR="00B73C42" w:rsidRPr="00152A34">
        <w:t>. </w:t>
      </w:r>
      <w:r w:rsidR="00FA271A" w:rsidRPr="00152A34">
        <w:t>При расчете количества, вместимости, размеров земельных участков, размещении организаций обслуживания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w:t>
      </w:r>
      <w:r w:rsidR="00A603F0" w:rsidRPr="00152A34">
        <w:t>нными физическими возможностями.</w:t>
      </w:r>
    </w:p>
    <w:p w:rsidR="00496A0F" w:rsidRPr="00152A34" w:rsidRDefault="00496A0F" w:rsidP="009C3C85">
      <w:pPr>
        <w:pStyle w:val="01"/>
      </w:pPr>
      <w:r w:rsidRPr="00152A34">
        <w:t xml:space="preserve">Количество, вместимость организаций обслуживания, их размещение и размеры земельных участков, не указанные </w:t>
      </w:r>
      <w:r w:rsidR="003456F5" w:rsidRPr="00152A34">
        <w:t xml:space="preserve">в </w:t>
      </w:r>
      <w:r w:rsidR="007B4032" w:rsidRPr="00152A34">
        <w:t>настоящем разделе</w:t>
      </w:r>
      <w:r w:rsidRPr="00152A34">
        <w:t>, следует устанавливать по заданию на проектирование.</w:t>
      </w:r>
    </w:p>
    <w:p w:rsidR="00496A0F" w:rsidRPr="00152A34" w:rsidRDefault="005023B1" w:rsidP="009C3C85">
      <w:pPr>
        <w:pStyle w:val="01"/>
      </w:pPr>
      <w:r w:rsidRPr="00152A34">
        <w:t>3.</w:t>
      </w:r>
      <w:r w:rsidR="004C47BD" w:rsidRPr="00152A34">
        <w:t>1.</w:t>
      </w:r>
      <w:r w:rsidRPr="00152A34">
        <w:t>1</w:t>
      </w:r>
      <w:r w:rsidR="00E15663" w:rsidRPr="00152A34">
        <w:t>3</w:t>
      </w:r>
      <w:r w:rsidR="00B73C42" w:rsidRPr="00152A34">
        <w:t>. </w:t>
      </w:r>
      <w:r w:rsidR="00496A0F" w:rsidRPr="00152A34">
        <w:t>При определении количества, состава и вместимости о</w:t>
      </w:r>
      <w:r w:rsidR="009414BE" w:rsidRPr="00152A34">
        <w:t xml:space="preserve">бъектов обслуживания в </w:t>
      </w:r>
      <w:r w:rsidR="000016B6" w:rsidRPr="00152A34">
        <w:t>поселениях</w:t>
      </w:r>
      <w:r w:rsidR="009414BE" w:rsidRPr="00152A34">
        <w:t xml:space="preserve"> </w:t>
      </w:r>
      <w:r w:rsidR="00496A0F" w:rsidRPr="00152A34">
        <w:t>следует дополнительно учитывать приезжающее население из других поселений, расположенных в зоне, ограниченной затратами времени на передвижения</w:t>
      </w:r>
      <w:r w:rsidR="009414BE" w:rsidRPr="00152A34">
        <w:t xml:space="preserve"> </w:t>
      </w:r>
      <w:r w:rsidR="00496A0F" w:rsidRPr="00152A34">
        <w:t>не более 2 часов</w:t>
      </w:r>
      <w:r w:rsidR="00B73C42" w:rsidRPr="00152A34">
        <w:t>. </w:t>
      </w:r>
      <w:r w:rsidR="009414BE" w:rsidRPr="00152A34">
        <w:t>Также</w:t>
      </w:r>
      <w:r w:rsidR="00496A0F" w:rsidRPr="00152A34">
        <w:t xml:space="preserve"> необходимо учитывать туристов</w:t>
      </w:r>
      <w:r w:rsidR="009414BE" w:rsidRPr="00152A34">
        <w:t xml:space="preserve"> и </w:t>
      </w:r>
      <w:r w:rsidR="00496A0F" w:rsidRPr="00152A34">
        <w:t>сезонное население.</w:t>
      </w:r>
    </w:p>
    <w:p w:rsidR="00496A0F" w:rsidRPr="00152A34" w:rsidRDefault="005023B1" w:rsidP="009C3C85">
      <w:pPr>
        <w:pStyle w:val="01"/>
      </w:pPr>
      <w:r w:rsidRPr="00152A34">
        <w:t>3.</w:t>
      </w:r>
      <w:r w:rsidR="004C47BD" w:rsidRPr="00152A34">
        <w:t>1.</w:t>
      </w:r>
      <w:r w:rsidRPr="00152A34">
        <w:t>1</w:t>
      </w:r>
      <w:r w:rsidR="00E15663" w:rsidRPr="00152A34">
        <w:t>4</w:t>
      </w:r>
      <w:r w:rsidR="00B73C42" w:rsidRPr="00152A34">
        <w:t>. </w:t>
      </w:r>
      <w:r w:rsidR="00496A0F" w:rsidRPr="00152A34">
        <w:t xml:space="preserve">Расчет организаций обслуживания для сезонного населения садоводческих или дачных некоммерческих объединений в </w:t>
      </w:r>
      <w:r w:rsidR="00196D2E" w:rsidRPr="00152A34">
        <w:t>муниципальном районе</w:t>
      </w:r>
      <w:r w:rsidR="009414BE" w:rsidRPr="00152A34">
        <w:t xml:space="preserve"> </w:t>
      </w:r>
      <w:r w:rsidR="00496A0F" w:rsidRPr="00152A34">
        <w:t xml:space="preserve">и жилого фонда с временным проживанием в сельских поселениях допускается принимать по нормативам, приведенным в </w:t>
      </w:r>
      <w:r w:rsidR="00196D2E" w:rsidRPr="00152A34">
        <w:t>таблице 1</w:t>
      </w:r>
      <w:r w:rsidR="00C21E05" w:rsidRPr="00152A34">
        <w:t>6</w:t>
      </w:r>
      <w:r w:rsidR="00B73C42" w:rsidRPr="00152A34">
        <w:t>. </w:t>
      </w:r>
    </w:p>
    <w:p w:rsidR="006F27AD" w:rsidRPr="00152A34" w:rsidRDefault="006F27AD" w:rsidP="00CF6F55">
      <w:pPr>
        <w:pStyle w:val="05"/>
        <w:spacing w:after="0"/>
      </w:pPr>
      <w:bookmarkStart w:id="24" w:name="_Ref450146652"/>
      <w:r w:rsidRPr="00152A34">
        <w:t xml:space="preserve">Таблица </w:t>
      </w:r>
      <w:bookmarkEnd w:id="24"/>
      <w:r w:rsidR="00EB612E" w:rsidRPr="00152A34">
        <w:t>1</w:t>
      </w:r>
      <w:r w:rsidR="00C21E05" w:rsidRPr="00152A34">
        <w:t>6</w:t>
      </w:r>
    </w:p>
    <w:tbl>
      <w:tblPr>
        <w:tblW w:w="0" w:type="auto"/>
        <w:tblInd w:w="108" w:type="dxa"/>
        <w:tblBorders>
          <w:top w:val="single" w:sz="4" w:space="0" w:color="auto"/>
          <w:left w:val="single" w:sz="4" w:space="0" w:color="auto"/>
          <w:bottom w:val="single" w:sz="4" w:space="0" w:color="auto"/>
          <w:right w:val="single" w:sz="4" w:space="0" w:color="auto"/>
        </w:tblBorders>
        <w:shd w:val="clear" w:color="auto" w:fill="FFFFFF" w:themeFill="background1"/>
        <w:tblLook w:val="0000" w:firstRow="0" w:lastRow="0" w:firstColumn="0" w:lastColumn="0" w:noHBand="0" w:noVBand="0"/>
      </w:tblPr>
      <w:tblGrid>
        <w:gridCol w:w="4253"/>
        <w:gridCol w:w="2551"/>
        <w:gridCol w:w="3480"/>
      </w:tblGrid>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rPr>
                <w:b/>
              </w:rPr>
            </w:pPr>
            <w:r w:rsidRPr="00152A34">
              <w:rPr>
                <w:b/>
              </w:rPr>
              <w:t>Наименование учреждения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rPr>
                <w:b/>
              </w:rPr>
            </w:pPr>
            <w:r w:rsidRPr="00152A34">
              <w:rPr>
                <w:b/>
              </w:rPr>
              <w:t>Единица измерения</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496A0F" w:rsidP="009C3C85">
            <w:pPr>
              <w:pStyle w:val="06"/>
              <w:jc w:val="center"/>
              <w:rPr>
                <w:b/>
              </w:rPr>
            </w:pPr>
            <w:r w:rsidRPr="00152A34">
              <w:rPr>
                <w:b/>
              </w:rPr>
              <w:t>Рекомендуемый показатель на 1 тыс</w:t>
            </w:r>
            <w:r w:rsidR="00B73C42" w:rsidRPr="00152A34">
              <w:rPr>
                <w:b/>
              </w:rPr>
              <w:t>. </w:t>
            </w:r>
            <w:r w:rsidRPr="00152A34">
              <w:rPr>
                <w:b/>
              </w:rPr>
              <w:t>жителей</w:t>
            </w:r>
          </w:p>
        </w:tc>
      </w:tr>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152A34" w:rsidRDefault="00496A0F" w:rsidP="009C3C85">
            <w:pPr>
              <w:pStyle w:val="06"/>
              <w:jc w:val="left"/>
            </w:pPr>
            <w:r w:rsidRPr="00152A34">
              <w:t>Больница</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pPr>
            <w:r w:rsidRPr="00152A34">
              <w:t>1 койка</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DC2997" w:rsidP="009C3C85">
            <w:pPr>
              <w:pStyle w:val="06"/>
              <w:jc w:val="center"/>
            </w:pPr>
            <w:r w:rsidRPr="00152A34">
              <w:t>1</w:t>
            </w:r>
          </w:p>
        </w:tc>
      </w:tr>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152A34" w:rsidRDefault="00496A0F" w:rsidP="009C3C85">
            <w:pPr>
              <w:pStyle w:val="06"/>
              <w:jc w:val="left"/>
            </w:pPr>
            <w:r w:rsidRPr="00152A34">
              <w:lastRenderedPageBreak/>
              <w:t>Амбулаторно-поликлиническая сеть</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pPr>
            <w:r w:rsidRPr="00152A34">
              <w:t>1 посещение в смену</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496A0F" w:rsidP="009C3C85">
            <w:pPr>
              <w:pStyle w:val="06"/>
              <w:jc w:val="center"/>
            </w:pPr>
            <w:r w:rsidRPr="00152A34">
              <w:t>1,6</w:t>
            </w:r>
          </w:p>
        </w:tc>
      </w:tr>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152A34" w:rsidRDefault="00496A0F" w:rsidP="009C3C85">
            <w:pPr>
              <w:pStyle w:val="06"/>
              <w:jc w:val="left"/>
            </w:pPr>
            <w:r w:rsidRPr="00152A34">
              <w:t>Пункт скорой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pPr>
            <w:r w:rsidRPr="00152A34">
              <w:t>1 автомобиль</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496A0F" w:rsidP="009C3C85">
            <w:pPr>
              <w:pStyle w:val="06"/>
              <w:jc w:val="center"/>
            </w:pPr>
            <w:r w:rsidRPr="00152A34">
              <w:t>0,1</w:t>
            </w:r>
          </w:p>
        </w:tc>
      </w:tr>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152A34" w:rsidRDefault="00496A0F" w:rsidP="009C3C85">
            <w:pPr>
              <w:pStyle w:val="06"/>
              <w:jc w:val="left"/>
            </w:pPr>
            <w:r w:rsidRPr="00152A34">
              <w:t>Учреждение торговли</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832595" w:rsidP="009C3C85">
            <w:pPr>
              <w:pStyle w:val="06"/>
              <w:jc w:val="center"/>
              <w:rPr>
                <w:vertAlign w:val="superscript"/>
              </w:rPr>
            </w:pPr>
            <w:r w:rsidRPr="00152A34">
              <w:t>м</w:t>
            </w:r>
            <w:proofErr w:type="gramStart"/>
            <w:r w:rsidRPr="00152A34">
              <w:rPr>
                <w:vertAlign w:val="superscript"/>
              </w:rPr>
              <w:t>2</w:t>
            </w:r>
            <w:proofErr w:type="gramEnd"/>
            <w:r w:rsidRPr="00152A34">
              <w:t xml:space="preserve"> торговой площади</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DC2997" w:rsidP="009C3C85">
            <w:pPr>
              <w:pStyle w:val="06"/>
              <w:jc w:val="center"/>
            </w:pPr>
            <w:r w:rsidRPr="00152A34">
              <w:t>80</w:t>
            </w:r>
          </w:p>
        </w:tc>
      </w:tr>
      <w:tr w:rsidR="00152A34" w:rsidRPr="00152A34" w:rsidTr="00DE1191">
        <w:tc>
          <w:tcPr>
            <w:tcW w:w="4253" w:type="dxa"/>
            <w:tcBorders>
              <w:top w:val="single" w:sz="4" w:space="0" w:color="auto"/>
              <w:bottom w:val="single" w:sz="4" w:space="0" w:color="auto"/>
              <w:right w:val="single" w:sz="4" w:space="0" w:color="auto"/>
            </w:tcBorders>
            <w:shd w:val="clear" w:color="auto" w:fill="FFFFFF" w:themeFill="background1"/>
          </w:tcPr>
          <w:p w:rsidR="00496A0F" w:rsidRPr="00152A34" w:rsidRDefault="00496A0F" w:rsidP="009C3C85">
            <w:pPr>
              <w:pStyle w:val="06"/>
              <w:jc w:val="left"/>
            </w:pPr>
            <w:r w:rsidRPr="00152A34">
              <w:t>Учреждение бытового обслуживания</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96A0F" w:rsidRPr="00152A34" w:rsidRDefault="00496A0F" w:rsidP="009C3C85">
            <w:pPr>
              <w:pStyle w:val="06"/>
              <w:jc w:val="center"/>
            </w:pPr>
            <w:r w:rsidRPr="00152A34">
              <w:t>1 рабочее место</w:t>
            </w:r>
          </w:p>
        </w:tc>
        <w:tc>
          <w:tcPr>
            <w:tcW w:w="3480" w:type="dxa"/>
            <w:tcBorders>
              <w:top w:val="single" w:sz="4" w:space="0" w:color="auto"/>
              <w:left w:val="single" w:sz="4" w:space="0" w:color="auto"/>
              <w:bottom w:val="single" w:sz="4" w:space="0" w:color="auto"/>
            </w:tcBorders>
            <w:shd w:val="clear" w:color="auto" w:fill="FFFFFF" w:themeFill="background1"/>
            <w:vAlign w:val="center"/>
          </w:tcPr>
          <w:p w:rsidR="00496A0F" w:rsidRPr="00152A34" w:rsidRDefault="00496A0F" w:rsidP="009C3C85">
            <w:pPr>
              <w:pStyle w:val="06"/>
              <w:jc w:val="center"/>
            </w:pPr>
            <w:r w:rsidRPr="00152A34">
              <w:t>1,6</w:t>
            </w:r>
          </w:p>
        </w:tc>
      </w:tr>
    </w:tbl>
    <w:p w:rsidR="00127048" w:rsidRPr="00152A34" w:rsidRDefault="005023B1" w:rsidP="009C3C85">
      <w:pPr>
        <w:pStyle w:val="01"/>
      </w:pPr>
      <w:r w:rsidRPr="00152A34">
        <w:t>3.</w:t>
      </w:r>
      <w:r w:rsidR="004C47BD" w:rsidRPr="00152A34">
        <w:t>1.</w:t>
      </w:r>
      <w:r w:rsidRPr="00152A34">
        <w:t>1</w:t>
      </w:r>
      <w:r w:rsidR="00427C7F" w:rsidRPr="00152A34">
        <w:t>6</w:t>
      </w:r>
      <w:r w:rsidR="00B73C42" w:rsidRPr="00152A34">
        <w:t>. </w:t>
      </w:r>
      <w:r w:rsidR="00127048" w:rsidRPr="00152A34">
        <w:t>На производственных территориях должны предусматриваться объекты обслуживания закрытой и открытой сети</w:t>
      </w:r>
      <w:r w:rsidR="00B73C42" w:rsidRPr="00152A34">
        <w:t>. </w:t>
      </w:r>
      <w:r w:rsidR="00127048" w:rsidRPr="00152A34">
        <w:t>Учреждения закрытой сети размещаются на территории промышленных предприятий и рассчитываются согласно</w:t>
      </w:r>
      <w:r w:rsidR="00D75B5B" w:rsidRPr="00152A34">
        <w:t xml:space="preserve"> СП 44.13330.2011</w:t>
      </w:r>
      <w:r w:rsidR="00127048" w:rsidRPr="00152A34">
        <w:t>, в том числе:</w:t>
      </w:r>
    </w:p>
    <w:p w:rsidR="00127048" w:rsidRPr="00152A34" w:rsidRDefault="00786D49" w:rsidP="009C3C85">
      <w:pPr>
        <w:pStyle w:val="01"/>
      </w:pPr>
      <w:r w:rsidRPr="00152A34">
        <w:t xml:space="preserve">1) </w:t>
      </w:r>
      <w:r w:rsidR="00127048" w:rsidRPr="00152A34">
        <w:t xml:space="preserve">помещения здравоохранения принимаются в зависимости от числа </w:t>
      </w:r>
      <w:proofErr w:type="gramStart"/>
      <w:r w:rsidR="00127048" w:rsidRPr="00152A34">
        <w:t>работающих</w:t>
      </w:r>
      <w:proofErr w:type="gramEnd"/>
      <w:r w:rsidR="00127048" w:rsidRPr="00152A34">
        <w:t>:</w:t>
      </w:r>
    </w:p>
    <w:p w:rsidR="00127048" w:rsidRPr="00152A34" w:rsidRDefault="00786D49" w:rsidP="009C3C85">
      <w:pPr>
        <w:pStyle w:val="01"/>
      </w:pPr>
      <w:r w:rsidRPr="00152A34">
        <w:t xml:space="preserve">а) </w:t>
      </w:r>
      <w:r w:rsidR="00127048" w:rsidRPr="00152A34">
        <w:t xml:space="preserve">при списочной численности от 50 до 300 </w:t>
      </w:r>
      <w:proofErr w:type="gramStart"/>
      <w:r w:rsidR="00127048" w:rsidRPr="00152A34">
        <w:t>работающих</w:t>
      </w:r>
      <w:proofErr w:type="gramEnd"/>
      <w:r w:rsidR="00127048" w:rsidRPr="00152A34">
        <w:t xml:space="preserve"> должен быть предусмотрен медицинский пункт.</w:t>
      </w:r>
    </w:p>
    <w:p w:rsidR="00127048" w:rsidRPr="00152A34" w:rsidRDefault="00127048" w:rsidP="009C3C85">
      <w:pPr>
        <w:pStyle w:val="01"/>
      </w:pPr>
      <w:r w:rsidRPr="00152A34">
        <w:t>Площадь медицинского пункта следует принимать:</w:t>
      </w:r>
    </w:p>
    <w:p w:rsidR="00127048" w:rsidRPr="00152A34" w:rsidRDefault="00127048" w:rsidP="009C3C85">
      <w:pPr>
        <w:pStyle w:val="04"/>
      </w:pPr>
      <w:r w:rsidRPr="00152A34">
        <w:t>12 м</w:t>
      </w:r>
      <w:proofErr w:type="gramStart"/>
      <w:r w:rsidR="005E2300" w:rsidRPr="00152A34">
        <w:rPr>
          <w:vertAlign w:val="superscript"/>
        </w:rPr>
        <w:t>2</w:t>
      </w:r>
      <w:proofErr w:type="gramEnd"/>
      <w:r w:rsidRPr="00152A34">
        <w:t xml:space="preserve"> </w:t>
      </w:r>
      <w:r w:rsidR="005E2300" w:rsidRPr="00152A34">
        <w:t>–</w:t>
      </w:r>
      <w:r w:rsidRPr="00152A34">
        <w:t xml:space="preserve"> при списочной численности от 50 до 150 работающих;</w:t>
      </w:r>
    </w:p>
    <w:p w:rsidR="00127048" w:rsidRPr="00152A34" w:rsidRDefault="005E2300" w:rsidP="009C3C85">
      <w:pPr>
        <w:pStyle w:val="04"/>
      </w:pPr>
      <w:r w:rsidRPr="00152A34">
        <w:t>18</w:t>
      </w:r>
      <w:r w:rsidR="00127048" w:rsidRPr="00152A34">
        <w:t> м</w:t>
      </w:r>
      <w:proofErr w:type="gramStart"/>
      <w:r w:rsidRPr="00152A34">
        <w:rPr>
          <w:vertAlign w:val="superscript"/>
        </w:rPr>
        <w:t>2</w:t>
      </w:r>
      <w:proofErr w:type="gramEnd"/>
      <w:r w:rsidR="00127048" w:rsidRPr="00152A34">
        <w:t xml:space="preserve"> </w:t>
      </w:r>
      <w:r w:rsidRPr="00152A34">
        <w:t>–</w:t>
      </w:r>
      <w:r w:rsidR="00127048" w:rsidRPr="00152A34">
        <w:t xml:space="preserve"> при списочной численности от 151 до 300 работающих.</w:t>
      </w:r>
    </w:p>
    <w:p w:rsidR="00127048" w:rsidRPr="00152A34" w:rsidRDefault="00127048" w:rsidP="009C3C85">
      <w:pPr>
        <w:pStyle w:val="01"/>
      </w:pPr>
      <w:r w:rsidRPr="00152A34">
        <w:t>На предприятиях, где предусматривается возможность использования труда инвалидов, площадь медицинского пункта д</w:t>
      </w:r>
      <w:r w:rsidR="005E2300" w:rsidRPr="00152A34">
        <w:t xml:space="preserve">опускается увеличивать на 3 </w:t>
      </w:r>
      <w:r w:rsidRPr="00152A34">
        <w:t>м</w:t>
      </w:r>
      <w:proofErr w:type="gramStart"/>
      <w:r w:rsidR="005E2300" w:rsidRPr="00152A34">
        <w:rPr>
          <w:vertAlign w:val="superscript"/>
        </w:rPr>
        <w:t>2</w:t>
      </w:r>
      <w:proofErr w:type="gramEnd"/>
      <w:r w:rsidRPr="00152A34">
        <w:t>;</w:t>
      </w:r>
    </w:p>
    <w:p w:rsidR="00127048" w:rsidRPr="00152A34" w:rsidRDefault="00786D49" w:rsidP="009C3C85">
      <w:pPr>
        <w:pStyle w:val="01"/>
      </w:pPr>
      <w:r w:rsidRPr="00152A34">
        <w:t xml:space="preserve">б) </w:t>
      </w:r>
      <w:r w:rsidR="00127048" w:rsidRPr="00152A34">
        <w:t xml:space="preserve">при списочной численности более 300 </w:t>
      </w:r>
      <w:proofErr w:type="gramStart"/>
      <w:r w:rsidR="00127048" w:rsidRPr="00152A34">
        <w:t>работающих</w:t>
      </w:r>
      <w:proofErr w:type="gramEnd"/>
      <w:r w:rsidR="00127048" w:rsidRPr="00152A34">
        <w:t xml:space="preserve"> должны предусматриваться фельдшерские или врачебные здравпункты;</w:t>
      </w:r>
    </w:p>
    <w:p w:rsidR="00127048" w:rsidRPr="00152A34" w:rsidRDefault="00786D49" w:rsidP="009C3C85">
      <w:pPr>
        <w:pStyle w:val="01"/>
      </w:pPr>
      <w:r w:rsidRPr="00152A34">
        <w:t xml:space="preserve">2) </w:t>
      </w:r>
      <w:r w:rsidR="00127048" w:rsidRPr="00152A34">
        <w:t>организации общественного питания следует проектировать с учетом численности работников, в том числе:</w:t>
      </w:r>
    </w:p>
    <w:p w:rsidR="00127048" w:rsidRPr="00152A34" w:rsidRDefault="00127048" w:rsidP="009C3C85">
      <w:pPr>
        <w:pStyle w:val="04"/>
      </w:pPr>
      <w:r w:rsidRPr="00152A34">
        <w:t>при численности работающих в смену более 200 человек следует предусматривать столовую, работающую на полуфабрикатах</w:t>
      </w:r>
      <w:r w:rsidR="00B73C42" w:rsidRPr="00152A34">
        <w:t>. </w:t>
      </w:r>
      <w:r w:rsidRPr="00152A34">
        <w:t>При обосновании допускается предусматривать столовые, работающие на сырье;</w:t>
      </w:r>
    </w:p>
    <w:p w:rsidR="00127048" w:rsidRPr="00152A34" w:rsidRDefault="00127048" w:rsidP="009C3C85">
      <w:pPr>
        <w:pStyle w:val="04"/>
      </w:pPr>
      <w:r w:rsidRPr="00152A34">
        <w:t>при численности раб</w:t>
      </w:r>
      <w:r w:rsidR="00253A8E" w:rsidRPr="00152A34">
        <w:t>отающих в смену до 200 человек –</w:t>
      </w:r>
      <w:r w:rsidRPr="00152A34">
        <w:t xml:space="preserve"> </w:t>
      </w:r>
      <w:proofErr w:type="gramStart"/>
      <w:r w:rsidRPr="00152A34">
        <w:t>столовую-раздаточную</w:t>
      </w:r>
      <w:proofErr w:type="gramEnd"/>
      <w:r w:rsidRPr="00152A34">
        <w:t>;</w:t>
      </w:r>
    </w:p>
    <w:p w:rsidR="00127048" w:rsidRPr="00152A34" w:rsidRDefault="00127048" w:rsidP="009C3C85">
      <w:pPr>
        <w:pStyle w:val="04"/>
      </w:pPr>
      <w:r w:rsidRPr="00152A34">
        <w:t>при численности работающих в смену менее 30 человек допускается предусматривать комнату приема пищи.</w:t>
      </w:r>
    </w:p>
    <w:p w:rsidR="005E4BF0" w:rsidRPr="00152A34" w:rsidRDefault="00A12E2F" w:rsidP="009C3C85">
      <w:pPr>
        <w:pStyle w:val="01"/>
      </w:pPr>
      <w:r w:rsidRPr="00152A34">
        <w:t>3.</w:t>
      </w:r>
      <w:r w:rsidR="004C47BD" w:rsidRPr="00152A34">
        <w:t>1.</w:t>
      </w:r>
      <w:r w:rsidRPr="00152A34">
        <w:t>1</w:t>
      </w:r>
      <w:r w:rsidR="00427C7F" w:rsidRPr="00152A34">
        <w:t>7</w:t>
      </w:r>
      <w:r w:rsidR="00B73C42" w:rsidRPr="00152A34">
        <w:t>. </w:t>
      </w:r>
      <w:r w:rsidR="005E4BF0" w:rsidRPr="00152A34">
        <w:t xml:space="preserve">Объекты открытой сети, размещаемые на границе территорий производственных зон и жилых районов, определяются </w:t>
      </w:r>
      <w:r w:rsidR="007B4032" w:rsidRPr="00152A34">
        <w:t>в соответствии с требованиями настоящего раздела</w:t>
      </w:r>
      <w:r w:rsidR="00B73C42" w:rsidRPr="00152A34">
        <w:t>. </w:t>
      </w:r>
      <w:r w:rsidR="005E4BF0" w:rsidRPr="00152A34">
        <w:t>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6F27AD" w:rsidRPr="00152A34" w:rsidRDefault="006F27AD" w:rsidP="00CF6F55">
      <w:pPr>
        <w:pStyle w:val="05"/>
        <w:spacing w:after="0"/>
      </w:pPr>
      <w:bookmarkStart w:id="25" w:name="_Ref450146653"/>
      <w:r w:rsidRPr="00152A34">
        <w:t xml:space="preserve">Таблица </w:t>
      </w:r>
      <w:bookmarkEnd w:id="25"/>
      <w:r w:rsidR="00BE0E3B" w:rsidRPr="00152A34">
        <w:t>1</w:t>
      </w:r>
      <w:r w:rsidR="00C21E05" w:rsidRPr="00152A34">
        <w:t>7</w:t>
      </w:r>
    </w:p>
    <w:tbl>
      <w:tblPr>
        <w:tblW w:w="4935" w:type="pct"/>
        <w:tblBorders>
          <w:top w:val="single" w:sz="4" w:space="0" w:color="auto"/>
          <w:left w:val="single" w:sz="4" w:space="0" w:color="auto"/>
          <w:bottom w:val="single" w:sz="4" w:space="0" w:color="auto"/>
          <w:right w:val="single" w:sz="4" w:space="0" w:color="auto"/>
        </w:tblBorders>
        <w:shd w:val="clear" w:color="auto" w:fill="FFFFFF" w:themeFill="background1"/>
        <w:tblLayout w:type="fixed"/>
        <w:tblLook w:val="0000" w:firstRow="0" w:lastRow="0" w:firstColumn="0" w:lastColumn="0" w:noHBand="0" w:noVBand="0"/>
      </w:tblPr>
      <w:tblGrid>
        <w:gridCol w:w="2518"/>
        <w:gridCol w:w="1553"/>
        <w:gridCol w:w="1214"/>
        <w:gridCol w:w="1419"/>
        <w:gridCol w:w="1607"/>
        <w:gridCol w:w="1975"/>
      </w:tblGrid>
      <w:tr w:rsidR="00152A34" w:rsidRPr="00152A34" w:rsidTr="00A92AF0">
        <w:trPr>
          <w:cantSplit/>
        </w:trPr>
        <w:tc>
          <w:tcPr>
            <w:tcW w:w="1224" w:type="pct"/>
            <w:vMerge w:val="restart"/>
            <w:tcBorders>
              <w:top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Соотношение: работающие (тыс</w:t>
            </w:r>
            <w:r w:rsidR="00B73C42" w:rsidRPr="00152A34">
              <w:rPr>
                <w:b/>
                <w:sz w:val="20"/>
                <w:szCs w:val="20"/>
              </w:rPr>
              <w:t>. </w:t>
            </w:r>
            <w:r w:rsidRPr="00152A34">
              <w:rPr>
                <w:b/>
                <w:sz w:val="20"/>
                <w:szCs w:val="20"/>
              </w:rPr>
              <w:t>чел.) / жители (тыс</w:t>
            </w:r>
            <w:r w:rsidR="00B73C42" w:rsidRPr="00152A34">
              <w:rPr>
                <w:b/>
                <w:sz w:val="20"/>
                <w:szCs w:val="20"/>
              </w:rPr>
              <w:t>. </w:t>
            </w:r>
            <w:r w:rsidRPr="00152A34">
              <w:rPr>
                <w:b/>
                <w:sz w:val="20"/>
                <w:szCs w:val="20"/>
              </w:rPr>
              <w:t>чел.)</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Коэффициент</w:t>
            </w:r>
          </w:p>
        </w:tc>
        <w:tc>
          <w:tcPr>
            <w:tcW w:w="3021" w:type="pct"/>
            <w:gridSpan w:val="4"/>
            <w:tcBorders>
              <w:top w:val="single" w:sz="4" w:space="0" w:color="auto"/>
              <w:left w:val="single" w:sz="4" w:space="0" w:color="auto"/>
              <w:bottom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Расчетный показатель (на 1000 жителей)</w:t>
            </w:r>
          </w:p>
        </w:tc>
      </w:tr>
      <w:tr w:rsidR="00152A34" w:rsidRPr="00152A34"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p>
        </w:tc>
        <w:tc>
          <w:tcPr>
            <w:tcW w:w="1279" w:type="pct"/>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Торговля (м</w:t>
            </w:r>
            <w:proofErr w:type="gramStart"/>
            <w:r w:rsidR="005E2300" w:rsidRPr="00152A34">
              <w:rPr>
                <w:b/>
                <w:sz w:val="20"/>
                <w:szCs w:val="20"/>
                <w:vertAlign w:val="superscript"/>
              </w:rPr>
              <w:t>2</w:t>
            </w:r>
            <w:proofErr w:type="gramEnd"/>
            <w:r w:rsidRPr="00152A34">
              <w:rPr>
                <w:b/>
                <w:sz w:val="20"/>
                <w:szCs w:val="20"/>
              </w:rPr>
              <w:t xml:space="preserve"> торговой площади)</w:t>
            </w:r>
          </w:p>
        </w:tc>
        <w:tc>
          <w:tcPr>
            <w:tcW w:w="78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Общественное питание (мест)</w:t>
            </w:r>
          </w:p>
        </w:tc>
        <w:tc>
          <w:tcPr>
            <w:tcW w:w="961" w:type="pct"/>
            <w:vMerge w:val="restart"/>
            <w:tcBorders>
              <w:top w:val="single" w:sz="4" w:space="0" w:color="auto"/>
              <w:left w:val="single" w:sz="4" w:space="0" w:color="auto"/>
              <w:bottom w:val="single" w:sz="4" w:space="0" w:color="auto"/>
            </w:tcBorders>
            <w:shd w:val="clear" w:color="auto" w:fill="FFFFFF" w:themeFill="background1"/>
            <w:noWrap/>
            <w:vAlign w:val="center"/>
          </w:tcPr>
          <w:p w:rsidR="005E4BF0" w:rsidRPr="00152A34" w:rsidRDefault="005E4BF0" w:rsidP="009C3C85">
            <w:pPr>
              <w:pStyle w:val="06"/>
              <w:jc w:val="center"/>
              <w:rPr>
                <w:b/>
                <w:sz w:val="20"/>
                <w:szCs w:val="20"/>
              </w:rPr>
            </w:pPr>
            <w:r w:rsidRPr="00152A34">
              <w:rPr>
                <w:b/>
                <w:sz w:val="20"/>
                <w:szCs w:val="20"/>
              </w:rPr>
              <w:t>Бытовое обслуживание (рабочих мест)</w:t>
            </w:r>
          </w:p>
        </w:tc>
      </w:tr>
      <w:tr w:rsidR="00152A34" w:rsidRPr="00152A34" w:rsidTr="00A92AF0">
        <w:trPr>
          <w:cantSplit/>
        </w:trPr>
        <w:tc>
          <w:tcPr>
            <w:tcW w:w="1224" w:type="pct"/>
            <w:vMerge/>
            <w:tcBorders>
              <w:top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rPr>
                <w:sz w:val="20"/>
                <w:szCs w:val="20"/>
              </w:rPr>
            </w:pPr>
          </w:p>
        </w:tc>
        <w:tc>
          <w:tcPr>
            <w:tcW w:w="755"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rPr>
                <w:sz w:val="20"/>
                <w:szCs w:val="20"/>
              </w:rPr>
            </w:pP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rPr>
                <w:b/>
                <w:sz w:val="20"/>
                <w:szCs w:val="20"/>
              </w:rPr>
            </w:pPr>
            <w:r w:rsidRPr="00152A34">
              <w:rPr>
                <w:b/>
                <w:sz w:val="20"/>
                <w:szCs w:val="20"/>
              </w:rPr>
              <w:t>продук</w:t>
            </w:r>
            <w:r w:rsidR="00E756B3" w:rsidRPr="00152A34">
              <w:rPr>
                <w:b/>
                <w:sz w:val="20"/>
                <w:szCs w:val="20"/>
              </w:rPr>
              <w:t>т</w:t>
            </w:r>
            <w:r w:rsidRPr="00152A34">
              <w:rPr>
                <w:b/>
                <w:sz w:val="20"/>
                <w:szCs w:val="20"/>
              </w:rPr>
              <w:t>ы</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rPr>
                <w:b/>
                <w:sz w:val="20"/>
                <w:szCs w:val="20"/>
              </w:rPr>
            </w:pPr>
            <w:r w:rsidRPr="00152A34">
              <w:rPr>
                <w:b/>
                <w:sz w:val="20"/>
                <w:szCs w:val="20"/>
              </w:rPr>
              <w:t>промтовары</w:t>
            </w:r>
          </w:p>
        </w:tc>
        <w:tc>
          <w:tcPr>
            <w:tcW w:w="781" w:type="pct"/>
            <w:vMerge/>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rPr>
                <w:sz w:val="20"/>
                <w:szCs w:val="20"/>
              </w:rPr>
            </w:pPr>
          </w:p>
        </w:tc>
        <w:tc>
          <w:tcPr>
            <w:tcW w:w="961" w:type="pct"/>
            <w:vMerge/>
            <w:tcBorders>
              <w:top w:val="single" w:sz="4" w:space="0" w:color="auto"/>
              <w:left w:val="single" w:sz="4" w:space="0" w:color="auto"/>
              <w:bottom w:val="single" w:sz="4" w:space="0" w:color="auto"/>
            </w:tcBorders>
            <w:shd w:val="clear" w:color="auto" w:fill="FFFFFF" w:themeFill="background1"/>
            <w:noWrap/>
          </w:tcPr>
          <w:p w:rsidR="005E4BF0" w:rsidRPr="00152A34" w:rsidRDefault="005E4BF0" w:rsidP="009C3C85">
            <w:pPr>
              <w:pStyle w:val="06"/>
              <w:rPr>
                <w:sz w:val="20"/>
                <w:szCs w:val="20"/>
              </w:rPr>
            </w:pPr>
          </w:p>
        </w:tc>
      </w:tr>
      <w:tr w:rsidR="00152A34" w:rsidRPr="00152A34"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0,5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1</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70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30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8</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2</w:t>
            </w:r>
          </w:p>
        </w:tc>
      </w:tr>
      <w:tr w:rsidR="00152A34" w:rsidRPr="00152A34"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1</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2</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140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60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16</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4</w:t>
            </w:r>
          </w:p>
        </w:tc>
      </w:tr>
      <w:tr w:rsidR="00152A34" w:rsidRPr="00152A34" w:rsidTr="00A92AF0">
        <w:trPr>
          <w:cantSplit/>
        </w:trPr>
        <w:tc>
          <w:tcPr>
            <w:tcW w:w="1224" w:type="pct"/>
            <w:tcBorders>
              <w:top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1,5</w:t>
            </w:r>
          </w:p>
        </w:tc>
        <w:tc>
          <w:tcPr>
            <w:tcW w:w="755"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3</w:t>
            </w:r>
          </w:p>
        </w:tc>
        <w:tc>
          <w:tcPr>
            <w:tcW w:w="5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210</w:t>
            </w:r>
          </w:p>
        </w:tc>
        <w:tc>
          <w:tcPr>
            <w:tcW w:w="690"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90</w:t>
            </w:r>
          </w:p>
        </w:tc>
        <w:tc>
          <w:tcPr>
            <w:tcW w:w="781" w:type="pct"/>
            <w:tcBorders>
              <w:top w:val="single" w:sz="4" w:space="0" w:color="auto"/>
              <w:left w:val="single" w:sz="4" w:space="0" w:color="auto"/>
              <w:bottom w:val="single" w:sz="4" w:space="0" w:color="auto"/>
              <w:right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24</w:t>
            </w:r>
          </w:p>
        </w:tc>
        <w:tc>
          <w:tcPr>
            <w:tcW w:w="961" w:type="pct"/>
            <w:tcBorders>
              <w:top w:val="single" w:sz="4" w:space="0" w:color="auto"/>
              <w:left w:val="single" w:sz="4" w:space="0" w:color="auto"/>
              <w:bottom w:val="single" w:sz="4" w:space="0" w:color="auto"/>
            </w:tcBorders>
            <w:shd w:val="clear" w:color="auto" w:fill="FFFFFF" w:themeFill="background1"/>
            <w:noWrap/>
          </w:tcPr>
          <w:p w:rsidR="005E4BF0" w:rsidRPr="00152A34" w:rsidRDefault="005E4BF0" w:rsidP="009C3C85">
            <w:pPr>
              <w:pStyle w:val="06"/>
              <w:jc w:val="center"/>
              <w:rPr>
                <w:sz w:val="20"/>
                <w:szCs w:val="20"/>
              </w:rPr>
            </w:pPr>
            <w:r w:rsidRPr="00152A34">
              <w:rPr>
                <w:sz w:val="20"/>
                <w:szCs w:val="20"/>
              </w:rPr>
              <w:t>6</w:t>
            </w:r>
          </w:p>
        </w:tc>
      </w:tr>
    </w:tbl>
    <w:p w:rsidR="005E4BF0" w:rsidRPr="00152A34" w:rsidRDefault="00A12E2F" w:rsidP="009C3C85">
      <w:pPr>
        <w:pStyle w:val="01"/>
      </w:pPr>
      <w:r w:rsidRPr="00152A34">
        <w:t>3.</w:t>
      </w:r>
      <w:r w:rsidR="004C47BD" w:rsidRPr="00152A34">
        <w:t>1.</w:t>
      </w:r>
      <w:r w:rsidRPr="00152A34">
        <w:t>1</w:t>
      </w:r>
      <w:r w:rsidR="00427C7F" w:rsidRPr="00152A34">
        <w:t>8</w:t>
      </w:r>
      <w:r w:rsidR="00B73C42" w:rsidRPr="00152A34">
        <w:t>. </w:t>
      </w:r>
      <w:r w:rsidR="005E4BF0" w:rsidRPr="00152A34">
        <w:t xml:space="preserve">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w:t>
      </w:r>
      <w:r w:rsidR="007B4032" w:rsidRPr="00152A34">
        <w:t>в соответствии с требованиями настоящего раздела</w:t>
      </w:r>
      <w:r w:rsidR="00A92AF0" w:rsidRPr="00152A34">
        <w:t>.</w:t>
      </w:r>
    </w:p>
    <w:p w:rsidR="00CB1840" w:rsidRPr="00152A34" w:rsidRDefault="00A12E2F" w:rsidP="009C3C85">
      <w:pPr>
        <w:pStyle w:val="01"/>
      </w:pPr>
      <w:r w:rsidRPr="00152A34">
        <w:t>3.</w:t>
      </w:r>
      <w:r w:rsidR="004C47BD" w:rsidRPr="00152A34">
        <w:t>1.</w:t>
      </w:r>
      <w:r w:rsidRPr="00152A34">
        <w:t>1</w:t>
      </w:r>
      <w:r w:rsidR="00427C7F" w:rsidRPr="00152A34">
        <w:t>9</w:t>
      </w:r>
      <w:r w:rsidR="00B73C42" w:rsidRPr="00152A34">
        <w:t>. </w:t>
      </w:r>
      <w:r w:rsidR="00CB1840" w:rsidRPr="00152A34">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CB1840" w:rsidRPr="00152A34" w:rsidRDefault="00A12E2F" w:rsidP="009C3C85">
      <w:pPr>
        <w:pStyle w:val="01"/>
      </w:pPr>
      <w:r w:rsidRPr="00152A34">
        <w:t>3.</w:t>
      </w:r>
      <w:r w:rsidR="004C47BD" w:rsidRPr="00152A34">
        <w:t>1.</w:t>
      </w:r>
      <w:r w:rsidR="00427C7F" w:rsidRPr="00152A34">
        <w:t>20</w:t>
      </w:r>
      <w:r w:rsidR="00B73C42" w:rsidRPr="00152A34">
        <w:t>. </w:t>
      </w:r>
      <w:r w:rsidR="00CB1840" w:rsidRPr="00152A34">
        <w:t>На земельном участке жилого дома со встроенным или пристроенным объектом обслуживания должны быть выделены жилая и общественная зоны</w:t>
      </w:r>
      <w:r w:rsidR="00B73C42" w:rsidRPr="00152A34">
        <w:t>. </w:t>
      </w:r>
      <w:r w:rsidR="00CB1840" w:rsidRPr="00152A34">
        <w:t>Перед входом в здание необходимо предусматривать стоянку для транспортных средств.</w:t>
      </w:r>
    </w:p>
    <w:p w:rsidR="00B2346B" w:rsidRPr="00152A34" w:rsidRDefault="000347D9" w:rsidP="009C3C85">
      <w:pPr>
        <w:pStyle w:val="01"/>
      </w:pPr>
      <w:r w:rsidRPr="00152A34">
        <w:t>3</w:t>
      </w:r>
      <w:r w:rsidR="00B2346B" w:rsidRPr="00152A34">
        <w:t>.</w:t>
      </w:r>
      <w:r w:rsidR="004C47BD" w:rsidRPr="00152A34">
        <w:t>1.</w:t>
      </w:r>
      <w:r w:rsidR="00427C7F" w:rsidRPr="00152A34">
        <w:t>21</w:t>
      </w:r>
      <w:r w:rsidR="00B73C42" w:rsidRPr="00152A34">
        <w:t>. </w:t>
      </w:r>
      <w:r w:rsidR="00B2346B" w:rsidRPr="00152A34">
        <w:t xml:space="preserve">Обеспечение жителей каждого населенного пункта услугами первой необходимости должно осуществляться в пределах пешеходной доступности </w:t>
      </w:r>
      <w:r w:rsidR="00480A0A" w:rsidRPr="00152A34">
        <w:t>не более 30 минут (2-2,5 км).</w:t>
      </w:r>
    </w:p>
    <w:p w:rsidR="00B2346B" w:rsidRPr="00152A34" w:rsidRDefault="00A12E2F" w:rsidP="009C3C85">
      <w:pPr>
        <w:pStyle w:val="01"/>
      </w:pPr>
      <w:r w:rsidRPr="00152A34">
        <w:t>3.</w:t>
      </w:r>
      <w:r w:rsidR="004C47BD" w:rsidRPr="00152A34">
        <w:t>1.</w:t>
      </w:r>
      <w:r w:rsidRPr="00152A34">
        <w:t>2</w:t>
      </w:r>
      <w:r w:rsidR="00427C7F" w:rsidRPr="00152A34">
        <w:t>2</w:t>
      </w:r>
      <w:r w:rsidR="00B73C42" w:rsidRPr="00152A34">
        <w:t>. </w:t>
      </w:r>
      <w:r w:rsidR="00B2346B" w:rsidRPr="00152A34">
        <w:t>Радиусы обслуживания в сельских поселениях допускаются:</w:t>
      </w:r>
    </w:p>
    <w:p w:rsidR="00B2346B" w:rsidRPr="00152A34" w:rsidRDefault="00F413B7" w:rsidP="009C3C85">
      <w:pPr>
        <w:pStyle w:val="01"/>
      </w:pPr>
      <w:r w:rsidRPr="00152A34">
        <w:t xml:space="preserve">1) </w:t>
      </w:r>
      <w:r w:rsidR="00B2346B" w:rsidRPr="00152A34">
        <w:t>дошкольных образовательных</w:t>
      </w:r>
      <w:r w:rsidR="009360A8" w:rsidRPr="00152A34">
        <w:t xml:space="preserve"> организаций – в соответствии с </w:t>
      </w:r>
      <w:r w:rsidR="00986389" w:rsidRPr="00152A34">
        <w:t xml:space="preserve">таблицей </w:t>
      </w:r>
      <w:r w:rsidR="00C800F9" w:rsidRPr="00152A34">
        <w:t>1</w:t>
      </w:r>
      <w:r w:rsidR="008A37F0" w:rsidRPr="00152A34">
        <w:t>8</w:t>
      </w:r>
      <w:r w:rsidR="003A4D1F" w:rsidRPr="00152A34">
        <w:t>;</w:t>
      </w:r>
    </w:p>
    <w:p w:rsidR="00B2346B" w:rsidRPr="00152A34" w:rsidRDefault="00F413B7" w:rsidP="009C3C85">
      <w:pPr>
        <w:pStyle w:val="01"/>
      </w:pPr>
      <w:r w:rsidRPr="00152A34">
        <w:t xml:space="preserve">2) </w:t>
      </w:r>
      <w:r w:rsidR="00B2346B" w:rsidRPr="00152A34">
        <w:t>общеобразовательных учреждений:</w:t>
      </w:r>
    </w:p>
    <w:p w:rsidR="00B2346B" w:rsidRPr="00152A34" w:rsidRDefault="00B2346B" w:rsidP="009C3C85">
      <w:pPr>
        <w:pStyle w:val="04"/>
      </w:pPr>
      <w:r w:rsidRPr="00152A34">
        <w:lastRenderedPageBreak/>
        <w:t>дл</w:t>
      </w:r>
      <w:r w:rsidR="00E22F89" w:rsidRPr="00152A34">
        <w:t>я учащихся</w:t>
      </w:r>
      <w:r w:rsidR="00A01D81" w:rsidRPr="00152A34">
        <w:t xml:space="preserve"> </w:t>
      </w:r>
      <w:r w:rsidR="00A01D81" w:rsidRPr="00152A34">
        <w:rPr>
          <w:lang w:val="en-US"/>
        </w:rPr>
        <w:t>I</w:t>
      </w:r>
      <w:r w:rsidR="00D87FAF" w:rsidRPr="00152A34">
        <w:t>-</w:t>
      </w:r>
      <w:r w:rsidR="00D87FAF" w:rsidRPr="00152A34">
        <w:rPr>
          <w:lang w:val="en-US"/>
        </w:rPr>
        <w:t>IV</w:t>
      </w:r>
      <w:r w:rsidR="00464AF2" w:rsidRPr="00152A34">
        <w:t xml:space="preserve"> классов </w:t>
      </w:r>
      <w:r w:rsidR="00E22F89" w:rsidRPr="00152A34">
        <w:t xml:space="preserve">– </w:t>
      </w:r>
      <w:r w:rsidRPr="00152A34">
        <w:t>не более 2 км пешеходной и не более 15 мин (в одну сторону) транспортной доступности;</w:t>
      </w:r>
    </w:p>
    <w:p w:rsidR="00B2346B" w:rsidRPr="00152A34" w:rsidRDefault="00B2346B" w:rsidP="009C3C85">
      <w:pPr>
        <w:pStyle w:val="04"/>
      </w:pPr>
      <w:r w:rsidRPr="00152A34">
        <w:t>для учащих</w:t>
      </w:r>
      <w:r w:rsidR="00E22F89" w:rsidRPr="00152A34">
        <w:t xml:space="preserve">ся </w:t>
      </w:r>
      <w:r w:rsidR="00D87FAF" w:rsidRPr="00152A34">
        <w:rPr>
          <w:lang w:val="en-US"/>
        </w:rPr>
        <w:t>V</w:t>
      </w:r>
      <w:r w:rsidR="00D87FAF" w:rsidRPr="00152A34">
        <w:t>-</w:t>
      </w:r>
      <w:r w:rsidR="00D87FAF" w:rsidRPr="00152A34">
        <w:rPr>
          <w:lang w:val="en-US"/>
        </w:rPr>
        <w:t>XI</w:t>
      </w:r>
      <w:r w:rsidR="00464AF2" w:rsidRPr="00152A34">
        <w:t xml:space="preserve"> классов </w:t>
      </w:r>
      <w:r w:rsidR="00E22F89" w:rsidRPr="00152A34">
        <w:t xml:space="preserve">– </w:t>
      </w:r>
      <w:r w:rsidRPr="00152A34">
        <w:t>не более 4 км пешеходной и не более 30 минут (в одну сторону) транспортной доступности</w:t>
      </w:r>
      <w:r w:rsidR="00B73C42" w:rsidRPr="00152A34">
        <w:t>. </w:t>
      </w:r>
      <w:r w:rsidRPr="00152A34">
        <w:t xml:space="preserve">Предельный радиус обслуживания обучающихся </w:t>
      </w:r>
      <w:r w:rsidR="00D87FAF" w:rsidRPr="00152A34">
        <w:rPr>
          <w:lang w:val="en-US"/>
        </w:rPr>
        <w:t>V</w:t>
      </w:r>
      <w:r w:rsidR="00D87FAF" w:rsidRPr="00152A34">
        <w:t>-</w:t>
      </w:r>
      <w:r w:rsidR="00D87FAF" w:rsidRPr="00152A34">
        <w:rPr>
          <w:lang w:val="en-US"/>
        </w:rPr>
        <w:t>XI</w:t>
      </w:r>
      <w:r w:rsidR="00464AF2" w:rsidRPr="00152A34">
        <w:t xml:space="preserve"> классов </w:t>
      </w:r>
      <w:r w:rsidRPr="00152A34">
        <w:t>не должен превышать 15 км;</w:t>
      </w:r>
    </w:p>
    <w:p w:rsidR="00B2346B" w:rsidRPr="00152A34" w:rsidRDefault="00F413B7" w:rsidP="009C3C85">
      <w:pPr>
        <w:pStyle w:val="01"/>
      </w:pPr>
      <w:r w:rsidRPr="00152A34">
        <w:t xml:space="preserve">3) </w:t>
      </w:r>
      <w:r w:rsidR="00B2346B" w:rsidRPr="00152A34">
        <w:t>организа</w:t>
      </w:r>
      <w:r w:rsidR="00E22F89" w:rsidRPr="00152A34">
        <w:t xml:space="preserve">ций торговли – </w:t>
      </w:r>
      <w:r w:rsidR="009360A8" w:rsidRPr="00152A34">
        <w:t xml:space="preserve">в соответствии с </w:t>
      </w:r>
      <w:r w:rsidR="00986389" w:rsidRPr="00152A34">
        <w:t xml:space="preserve">таблицей </w:t>
      </w:r>
      <w:r w:rsidR="007B4032" w:rsidRPr="00152A34">
        <w:t>23</w:t>
      </w:r>
      <w:r w:rsidR="003A4D1F" w:rsidRPr="00152A34">
        <w:t>;</w:t>
      </w:r>
    </w:p>
    <w:p w:rsidR="00B2346B" w:rsidRPr="00152A34" w:rsidRDefault="00F413B7" w:rsidP="009C3C85">
      <w:pPr>
        <w:pStyle w:val="01"/>
      </w:pPr>
      <w:r w:rsidRPr="00152A34">
        <w:t xml:space="preserve">4) </w:t>
      </w:r>
      <w:r w:rsidR="00B2346B" w:rsidRPr="00152A34">
        <w:t xml:space="preserve">поликлиник, амбулаторий, фельдшерско-акушерских </w:t>
      </w:r>
      <w:r w:rsidR="00E22F89" w:rsidRPr="00152A34">
        <w:t xml:space="preserve">пунктов и аптек – </w:t>
      </w:r>
      <w:r w:rsidR="00B2346B" w:rsidRPr="00152A34">
        <w:t xml:space="preserve">не более 30 минут </w:t>
      </w:r>
      <w:proofErr w:type="spellStart"/>
      <w:r w:rsidR="00B2346B" w:rsidRPr="00152A34">
        <w:t>пешеходно</w:t>
      </w:r>
      <w:proofErr w:type="spellEnd"/>
      <w:r w:rsidR="00B2346B" w:rsidRPr="00152A34">
        <w:t>-транспортной доступности.</w:t>
      </w:r>
    </w:p>
    <w:p w:rsidR="005D2613" w:rsidRPr="00152A34" w:rsidRDefault="00A12E2F" w:rsidP="009C3C85">
      <w:pPr>
        <w:pStyle w:val="01"/>
      </w:pPr>
      <w:r w:rsidRPr="00152A34">
        <w:t>3.</w:t>
      </w:r>
      <w:r w:rsidR="004C47BD" w:rsidRPr="00152A34">
        <w:t>1.</w:t>
      </w:r>
      <w:r w:rsidRPr="00152A34">
        <w:t>2</w:t>
      </w:r>
      <w:r w:rsidR="00427C7F" w:rsidRPr="00152A34">
        <w:t>3</w:t>
      </w:r>
      <w:r w:rsidR="00B73C42" w:rsidRPr="00152A34">
        <w:t>. </w:t>
      </w:r>
      <w:r w:rsidR="00B2346B" w:rsidRPr="00152A34">
        <w:t xml:space="preserve">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w:t>
      </w:r>
      <w:r w:rsidR="005D2613" w:rsidRPr="00152A34">
        <w:t>Нормативов.</w:t>
      </w:r>
    </w:p>
    <w:p w:rsidR="003218E8" w:rsidRPr="00152A34" w:rsidRDefault="00427C7F" w:rsidP="009C3C85">
      <w:pPr>
        <w:pStyle w:val="01"/>
      </w:pPr>
      <w:r w:rsidRPr="00152A34">
        <w:t>3.1.24</w:t>
      </w:r>
      <w:r w:rsidR="00B73C42" w:rsidRPr="00152A34">
        <w:t>. </w:t>
      </w:r>
      <w:r w:rsidR="003218E8" w:rsidRPr="00152A34">
        <w:t>Для организации обслуживания в сельских поселениях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864396" w:rsidRPr="00152A34" w:rsidRDefault="00864396" w:rsidP="00C21E0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3.1.25.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w:t>
      </w:r>
      <w:r w:rsidR="007B4032" w:rsidRPr="00152A34">
        <w:rPr>
          <w:rFonts w:ascii="Times New Roman" w:hAnsi="Times New Roman" w:cs="Times New Roman"/>
          <w:sz w:val="24"/>
          <w:szCs w:val="24"/>
        </w:rPr>
        <w:t>26</w:t>
      </w:r>
      <w:r w:rsidRPr="00152A34">
        <w:rPr>
          <w:rFonts w:ascii="Times New Roman" w:hAnsi="Times New Roman" w:cs="Times New Roman"/>
          <w:sz w:val="24"/>
          <w:szCs w:val="24"/>
        </w:rPr>
        <w:t>.</w:t>
      </w:r>
    </w:p>
    <w:p w:rsidR="00864396" w:rsidRPr="00152A34" w:rsidRDefault="00864396" w:rsidP="00C21E05">
      <w:pPr>
        <w:pStyle w:val="01"/>
        <w:ind w:firstLine="540"/>
      </w:pPr>
    </w:p>
    <w:p w:rsidR="00236BDA" w:rsidRPr="00152A34" w:rsidRDefault="00236BDA" w:rsidP="009C3C85">
      <w:pPr>
        <w:pStyle w:val="102"/>
      </w:pPr>
      <w:r w:rsidRPr="00152A34">
        <w:t>Организации обслуживания на территории малоэтажной жилой застройки</w:t>
      </w:r>
      <w:r w:rsidR="00246A1C" w:rsidRPr="00152A34">
        <w:t xml:space="preserve"> (в том числе индивидуальной жилой застройки)</w:t>
      </w:r>
    </w:p>
    <w:p w:rsidR="00487413" w:rsidRPr="00152A34" w:rsidRDefault="00EB6221" w:rsidP="009C3C85">
      <w:pPr>
        <w:pStyle w:val="01"/>
      </w:pPr>
      <w:r w:rsidRPr="00152A34">
        <w:t>3.1.25</w:t>
      </w:r>
      <w:r w:rsidR="00B73C42" w:rsidRPr="00152A34">
        <w:t>. </w:t>
      </w:r>
      <w:r w:rsidR="00487413" w:rsidRPr="00152A34">
        <w:t>Для организации обслуживания на территориях малоэтажной застройки следует предусматривать проектом планировки территории зон малоэтажной застройки формирование подзоны общественного назначения – общественного центра или подцентра микрорайонов (кварталов) малоэтажной застройки</w:t>
      </w:r>
      <w:r w:rsidR="00B73C42" w:rsidRPr="00152A34">
        <w:t>. </w:t>
      </w:r>
      <w:r w:rsidR="00487413" w:rsidRPr="00152A34">
        <w:t>На территории центров допускается размещение среднеэтажных многоквартирных жилых домов, а также предусматривается размещение объектов обслуживания и социальной инфраструктуры с использованием индивидуальной формы деятельности – детского сада, магазина, кафе, физкультурно-оздоровительного и досугового комплекса, пар</w:t>
      </w:r>
      <w:r w:rsidRPr="00152A34">
        <w:t>икмахерской, фотоателье и др</w:t>
      </w:r>
      <w:r w:rsidR="00B73C42" w:rsidRPr="00152A34">
        <w:t>. </w:t>
      </w:r>
      <w:r w:rsidRPr="00152A34">
        <w:t xml:space="preserve">Объекты обслуживания и социальной инфраструктуры должны быть </w:t>
      </w:r>
      <w:r w:rsidR="00487413" w:rsidRPr="00152A34">
        <w:t>встроенными или пристроенными к жилым домам</w:t>
      </w:r>
      <w:r w:rsidRPr="00152A34">
        <w:t xml:space="preserve">, с размещением преимущественно на первых и цокольных </w:t>
      </w:r>
      <w:proofErr w:type="gramStart"/>
      <w:r w:rsidRPr="00152A34">
        <w:t>этажах</w:t>
      </w:r>
      <w:proofErr w:type="gramEnd"/>
      <w:r w:rsidRPr="00152A34">
        <w:t xml:space="preserve"> и оборудованы изолированными от жилых частей здания входами</w:t>
      </w:r>
      <w:r w:rsidR="00B73C42" w:rsidRPr="00152A34">
        <w:t>. </w:t>
      </w:r>
      <w:r w:rsidR="00707C74" w:rsidRPr="00152A34">
        <w:t>При этом общая площадь встроенных объектов не должна превышать 150 м</w:t>
      </w:r>
      <w:proofErr w:type="gramStart"/>
      <w:r w:rsidR="00707C74" w:rsidRPr="00152A34">
        <w:rPr>
          <w:vertAlign w:val="superscript"/>
        </w:rPr>
        <w:t>2</w:t>
      </w:r>
      <w:proofErr w:type="gramEnd"/>
      <w:r w:rsidR="00707C74" w:rsidRPr="00152A34">
        <w:t>.</w:t>
      </w:r>
    </w:p>
    <w:p w:rsidR="00772134" w:rsidRPr="00152A34" w:rsidRDefault="00BE33F5" w:rsidP="009C3C85">
      <w:pPr>
        <w:pStyle w:val="01"/>
      </w:pPr>
      <w:r w:rsidRPr="00152A34">
        <w:t>3.</w:t>
      </w:r>
      <w:r w:rsidR="004C47BD" w:rsidRPr="00152A34">
        <w:t>1.</w:t>
      </w:r>
      <w:r w:rsidRPr="00152A34">
        <w:t>2</w:t>
      </w:r>
      <w:r w:rsidR="00427C7F" w:rsidRPr="00152A34">
        <w:t>6</w:t>
      </w:r>
      <w:r w:rsidR="00B73C42" w:rsidRPr="00152A34">
        <w:t>. </w:t>
      </w:r>
      <w:r w:rsidR="00772134" w:rsidRPr="00152A34">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772134" w:rsidRPr="00152A34" w:rsidRDefault="00772134" w:rsidP="009C3C85">
      <w:pPr>
        <w:pStyle w:val="01"/>
      </w:pPr>
      <w:r w:rsidRPr="00152A34">
        <w:t>В пределах общественного центра следует предусматривать общую стоянку транспортных средств из расчета на 100 единовременных посетителей – 7-10 машино-мест и 15-20 мест для временного хранения велосипедов и мопедов.</w:t>
      </w:r>
    </w:p>
    <w:p w:rsidR="00772134" w:rsidRPr="00152A34" w:rsidRDefault="00BE33F5" w:rsidP="009C3C85">
      <w:pPr>
        <w:pStyle w:val="01"/>
      </w:pPr>
      <w:r w:rsidRPr="00152A34">
        <w:t>3.</w:t>
      </w:r>
      <w:r w:rsidR="004C47BD" w:rsidRPr="00152A34">
        <w:t>1.</w:t>
      </w:r>
      <w:r w:rsidRPr="00152A34">
        <w:t>2</w:t>
      </w:r>
      <w:r w:rsidR="00427C7F" w:rsidRPr="00152A34">
        <w:t>7</w:t>
      </w:r>
      <w:r w:rsidR="00B73C42" w:rsidRPr="00152A34">
        <w:t>. </w:t>
      </w:r>
      <w:r w:rsidR="00772134" w:rsidRPr="00152A34">
        <w:t>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772134" w:rsidRPr="00152A34" w:rsidRDefault="00772134" w:rsidP="009C3C85">
      <w:pPr>
        <w:pStyle w:val="01"/>
      </w:pPr>
      <w:r w:rsidRPr="00152A34">
        <w:t>По сравнению с отдельно стоящими общественными зданиями следует уменьшать расчетные показатели площади участка для зданий: пристроенных – на 25%, встроенно-пристроенных – до 50% (за исключением дошкольных учреждений).</w:t>
      </w:r>
    </w:p>
    <w:p w:rsidR="00772134" w:rsidRPr="00152A34" w:rsidRDefault="00BE33F5" w:rsidP="009C3C85">
      <w:pPr>
        <w:pStyle w:val="01"/>
      </w:pPr>
      <w:r w:rsidRPr="00152A34">
        <w:t>3.</w:t>
      </w:r>
      <w:r w:rsidR="004C47BD" w:rsidRPr="00152A34">
        <w:t>1.</w:t>
      </w:r>
      <w:r w:rsidRPr="00152A34">
        <w:t>2</w:t>
      </w:r>
      <w:r w:rsidR="008A37F0" w:rsidRPr="00152A34">
        <w:t>8</w:t>
      </w:r>
      <w:r w:rsidR="00B73C42" w:rsidRPr="00152A34">
        <w:t>. </w:t>
      </w:r>
      <w:r w:rsidR="00772134" w:rsidRPr="00152A34">
        <w:t>Организации обслуживания населения на территориях малоэтажной застройки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p w:rsidR="00772134" w:rsidRPr="00152A34" w:rsidRDefault="00772134" w:rsidP="009C3C85">
      <w:pPr>
        <w:pStyle w:val="01"/>
      </w:pPr>
      <w:r w:rsidRPr="00152A34">
        <w:t>Для инвалидов необходимо обеспечивать возможность подъезда, в том числе на инвалидных колясках, к организациям обслуживания.</w:t>
      </w:r>
    </w:p>
    <w:p w:rsidR="00236BDA" w:rsidRPr="00152A34" w:rsidRDefault="00236BDA" w:rsidP="009C3C85">
      <w:pPr>
        <w:pStyle w:val="01"/>
      </w:pPr>
      <w:r w:rsidRPr="00152A34">
        <w:lastRenderedPageBreak/>
        <w:t>3.</w:t>
      </w:r>
      <w:r w:rsidR="004C47BD" w:rsidRPr="00152A34">
        <w:t>1.</w:t>
      </w:r>
      <w:r w:rsidR="008A37F0" w:rsidRPr="00152A34">
        <w:t>29</w:t>
      </w:r>
      <w:r w:rsidR="00B73C42" w:rsidRPr="00152A34">
        <w:t>. </w:t>
      </w:r>
      <w:r w:rsidRPr="00152A34">
        <w:t>Размещение встроенных предприятий, оказывающих вредное влияние на здоровье населения (</w:t>
      </w:r>
      <w:proofErr w:type="spellStart"/>
      <w:r w:rsidRPr="00152A34">
        <w:t>рентгеноустановок</w:t>
      </w:r>
      <w:proofErr w:type="spellEnd"/>
      <w:r w:rsidRPr="00152A34">
        <w:t>, магазинов стройматериалов, москательно-химических и другое), в условиях малоэтажной застройки не допускается.</w:t>
      </w:r>
    </w:p>
    <w:p w:rsidR="00CF6F55" w:rsidRPr="00152A34" w:rsidRDefault="00CF6F55" w:rsidP="00CF6F55">
      <w:pPr>
        <w:pStyle w:val="01"/>
      </w:pPr>
      <w:bookmarkStart w:id="26" w:name="_Toc465413380"/>
    </w:p>
    <w:p w:rsidR="001147D8" w:rsidRPr="00152A34" w:rsidRDefault="000F1358" w:rsidP="009C3C85">
      <w:pPr>
        <w:pStyle w:val="09"/>
        <w:spacing w:before="0"/>
      </w:pPr>
      <w:r w:rsidRPr="00152A34">
        <w:t>3</w:t>
      </w:r>
      <w:r w:rsidR="0074696B" w:rsidRPr="00152A34">
        <w:t>.2</w:t>
      </w:r>
      <w:r w:rsidR="00B73C42" w:rsidRPr="00152A34">
        <w:t>. </w:t>
      </w:r>
      <w:r w:rsidR="001147D8" w:rsidRPr="00152A34">
        <w:t>Нормативы обеспеченности объектами дошкольного, начального</w:t>
      </w:r>
      <w:r w:rsidR="003A4D1F" w:rsidRPr="00152A34">
        <w:t>, общего и среднего образования</w:t>
      </w:r>
      <w:bookmarkEnd w:id="26"/>
    </w:p>
    <w:p w:rsidR="006F27AD" w:rsidRPr="00152A34" w:rsidRDefault="006F27AD" w:rsidP="00CF6F55">
      <w:pPr>
        <w:pStyle w:val="05"/>
        <w:spacing w:after="0"/>
      </w:pPr>
      <w:bookmarkStart w:id="27" w:name="_Ref450146654"/>
      <w:r w:rsidRPr="00152A34">
        <w:t xml:space="preserve">Таблица </w:t>
      </w:r>
      <w:bookmarkEnd w:id="27"/>
      <w:r w:rsidR="003C7046" w:rsidRPr="00152A34">
        <w:t>1</w:t>
      </w:r>
      <w:r w:rsidR="00C21E05" w:rsidRPr="00152A34">
        <w:t>8</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63"/>
        <w:gridCol w:w="1276"/>
        <w:gridCol w:w="1497"/>
        <w:gridCol w:w="913"/>
        <w:gridCol w:w="3118"/>
        <w:gridCol w:w="1701"/>
      </w:tblGrid>
      <w:tr w:rsidR="00152A34" w:rsidRPr="00152A34" w:rsidTr="00A4436D">
        <w:tc>
          <w:tcPr>
            <w:tcW w:w="1763" w:type="dxa"/>
            <w:vMerge w:val="restart"/>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Учреждения, организации, предприятия, сооружения, единица измерения</w:t>
            </w:r>
          </w:p>
        </w:tc>
        <w:tc>
          <w:tcPr>
            <w:tcW w:w="1276" w:type="dxa"/>
            <w:vMerge w:val="restart"/>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Единица измерения</w:t>
            </w:r>
          </w:p>
        </w:tc>
        <w:tc>
          <w:tcPr>
            <w:tcW w:w="2410" w:type="dxa"/>
            <w:gridSpan w:val="2"/>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Рекомендуемая обеспеченность на 1000 жителей (в пределах минимума)</w:t>
            </w:r>
          </w:p>
        </w:tc>
        <w:tc>
          <w:tcPr>
            <w:tcW w:w="3118" w:type="dxa"/>
            <w:vMerge w:val="restart"/>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Размер земельного участка, кв. м</w:t>
            </w:r>
          </w:p>
        </w:tc>
        <w:tc>
          <w:tcPr>
            <w:tcW w:w="1701" w:type="dxa"/>
            <w:vMerge w:val="restart"/>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Примечание</w:t>
            </w:r>
          </w:p>
        </w:tc>
      </w:tr>
      <w:tr w:rsidR="00152A34" w:rsidRPr="00152A34" w:rsidTr="00A4436D">
        <w:tc>
          <w:tcPr>
            <w:tcW w:w="1763" w:type="dxa"/>
            <w:vMerge/>
          </w:tcPr>
          <w:p w:rsidR="008F0FCF" w:rsidRPr="00152A34" w:rsidRDefault="008F0FCF" w:rsidP="00F12DCA">
            <w:pPr>
              <w:pStyle w:val="ConsPlusNormal"/>
              <w:ind w:firstLine="0"/>
              <w:jc w:val="center"/>
              <w:rPr>
                <w:rFonts w:ascii="Times New Roman" w:hAnsi="Times New Roman" w:cs="Times New Roman"/>
                <w:b/>
                <w:sz w:val="22"/>
                <w:szCs w:val="22"/>
              </w:rPr>
            </w:pPr>
          </w:p>
        </w:tc>
        <w:tc>
          <w:tcPr>
            <w:tcW w:w="1276" w:type="dxa"/>
            <w:vMerge/>
          </w:tcPr>
          <w:p w:rsidR="008F0FCF" w:rsidRPr="00152A34" w:rsidRDefault="008F0FCF" w:rsidP="00F12DCA">
            <w:pPr>
              <w:pStyle w:val="ConsPlusNormal"/>
              <w:ind w:firstLine="0"/>
              <w:jc w:val="center"/>
              <w:rPr>
                <w:rFonts w:ascii="Times New Roman" w:hAnsi="Times New Roman" w:cs="Times New Roman"/>
                <w:b/>
                <w:sz w:val="22"/>
                <w:szCs w:val="22"/>
              </w:rPr>
            </w:pPr>
          </w:p>
        </w:tc>
        <w:tc>
          <w:tcPr>
            <w:tcW w:w="1497"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городской округ, городское поселение</w:t>
            </w:r>
          </w:p>
        </w:tc>
        <w:tc>
          <w:tcPr>
            <w:tcW w:w="913"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сельское поселение</w:t>
            </w:r>
          </w:p>
        </w:tc>
        <w:tc>
          <w:tcPr>
            <w:tcW w:w="3118" w:type="dxa"/>
            <w:vMerge/>
          </w:tcPr>
          <w:p w:rsidR="008F0FCF" w:rsidRPr="00152A34" w:rsidRDefault="008F0FCF" w:rsidP="00F12DCA">
            <w:pPr>
              <w:pStyle w:val="ConsPlusNormal"/>
              <w:ind w:firstLine="0"/>
              <w:jc w:val="center"/>
              <w:rPr>
                <w:rFonts w:ascii="Times New Roman" w:hAnsi="Times New Roman" w:cs="Times New Roman"/>
                <w:b/>
                <w:sz w:val="22"/>
                <w:szCs w:val="22"/>
              </w:rPr>
            </w:pPr>
          </w:p>
        </w:tc>
        <w:tc>
          <w:tcPr>
            <w:tcW w:w="1701" w:type="dxa"/>
            <w:vMerge/>
          </w:tcPr>
          <w:p w:rsidR="008F0FCF" w:rsidRPr="00152A34" w:rsidRDefault="008F0FCF" w:rsidP="00F12DCA">
            <w:pPr>
              <w:pStyle w:val="ConsPlusNormal"/>
              <w:ind w:firstLine="0"/>
              <w:jc w:val="center"/>
              <w:rPr>
                <w:rFonts w:ascii="Times New Roman" w:hAnsi="Times New Roman" w:cs="Times New Roman"/>
                <w:b/>
                <w:sz w:val="22"/>
                <w:szCs w:val="22"/>
              </w:rPr>
            </w:pPr>
          </w:p>
        </w:tc>
      </w:tr>
      <w:tr w:rsidR="00152A34" w:rsidRPr="00152A34" w:rsidTr="00A4436D">
        <w:tc>
          <w:tcPr>
            <w:tcW w:w="1763"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1</w:t>
            </w:r>
          </w:p>
        </w:tc>
        <w:tc>
          <w:tcPr>
            <w:tcW w:w="1276" w:type="dxa"/>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2</w:t>
            </w:r>
          </w:p>
        </w:tc>
        <w:tc>
          <w:tcPr>
            <w:tcW w:w="1497"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3</w:t>
            </w:r>
          </w:p>
        </w:tc>
        <w:tc>
          <w:tcPr>
            <w:tcW w:w="913"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4</w:t>
            </w:r>
          </w:p>
        </w:tc>
        <w:tc>
          <w:tcPr>
            <w:tcW w:w="3118"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5</w:t>
            </w:r>
          </w:p>
        </w:tc>
        <w:tc>
          <w:tcPr>
            <w:tcW w:w="1701" w:type="dxa"/>
            <w:vAlign w:val="center"/>
          </w:tcPr>
          <w:p w:rsidR="008F0FCF" w:rsidRPr="00152A34" w:rsidRDefault="008F0FCF" w:rsidP="00F12DC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6</w:t>
            </w: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Дошкольные образовательные организации, место</w:t>
            </w:r>
          </w:p>
        </w:tc>
        <w:tc>
          <w:tcPr>
            <w:tcW w:w="1276"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по расчету </w:t>
            </w:r>
            <w:hyperlink w:anchor="P1305">
              <w:r w:rsidRPr="00152A34">
                <w:rPr>
                  <w:rFonts w:ascii="Times New Roman" w:hAnsi="Times New Roman" w:cs="Times New Roman"/>
                  <w:sz w:val="22"/>
                  <w:szCs w:val="22"/>
                </w:rPr>
                <w:t>&lt;*&gt;</w:t>
              </w:r>
            </w:hyperlink>
          </w:p>
        </w:tc>
        <w:tc>
          <w:tcPr>
            <w:tcW w:w="3118"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1701"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Радиус обслуживания следует принимат</w:t>
            </w:r>
            <w:r w:rsidR="00E85448" w:rsidRPr="00152A34">
              <w:rPr>
                <w:rFonts w:ascii="Times New Roman" w:hAnsi="Times New Roman" w:cs="Times New Roman"/>
                <w:sz w:val="22"/>
                <w:szCs w:val="22"/>
              </w:rPr>
              <w:t xml:space="preserve">ь в соответствии с таблицей 20 </w:t>
            </w:r>
            <w:r w:rsidRPr="00152A34">
              <w:rPr>
                <w:rFonts w:ascii="Times New Roman" w:hAnsi="Times New Roman" w:cs="Times New Roman"/>
                <w:sz w:val="22"/>
                <w:szCs w:val="22"/>
              </w:rPr>
              <w:t>Настоящих нормативов";</w:t>
            </w: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Крытые бассейны для дошкольников</w:t>
            </w:r>
          </w:p>
        </w:tc>
        <w:tc>
          <w:tcPr>
            <w:tcW w:w="1276" w:type="dxa"/>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118"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1701"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Общеобразовательные организации: школы, лицеи, гимназии, кадетские училища</w:t>
            </w:r>
          </w:p>
        </w:tc>
        <w:tc>
          <w:tcPr>
            <w:tcW w:w="1276"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по расчету </w:t>
            </w:r>
            <w:hyperlink w:anchor="P1305">
              <w:r w:rsidRPr="00152A34">
                <w:rPr>
                  <w:rFonts w:ascii="Times New Roman" w:hAnsi="Times New Roman" w:cs="Times New Roman"/>
                  <w:sz w:val="22"/>
                  <w:szCs w:val="22"/>
                </w:rPr>
                <w:t>&lt;*&gt;</w:t>
              </w:r>
            </w:hyperlink>
          </w:p>
        </w:tc>
        <w:tc>
          <w:tcPr>
            <w:tcW w:w="3118"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При вместимости общеобразовательной организации, учащихся:</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40 до 400 - 55 м на одного учащегося</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400 до 500 - 65 -//-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500 до 600 - 55 -//-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600 до 800 - 45 -//-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800 до 1100 - 36 -//-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1100 до 1500 - 23 -//-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1500 до 2000 - 18 -//-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2000 - 16 -//-.</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1701" w:type="dxa"/>
            <w:vAlign w:val="center"/>
          </w:tcPr>
          <w:p w:rsidR="008F0FCF" w:rsidRPr="00152A34" w:rsidRDefault="008F0FCF" w:rsidP="00E85448">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Радиус обслуживания следует принимать в соответствии с таблицей </w:t>
            </w:r>
            <w:r w:rsidR="00E85448" w:rsidRPr="00152A34">
              <w:rPr>
                <w:rFonts w:ascii="Times New Roman" w:hAnsi="Times New Roman" w:cs="Times New Roman"/>
                <w:sz w:val="22"/>
                <w:szCs w:val="22"/>
              </w:rPr>
              <w:t>20</w:t>
            </w:r>
            <w:r w:rsidRPr="00152A34">
              <w:rPr>
                <w:rFonts w:ascii="Times New Roman" w:hAnsi="Times New Roman" w:cs="Times New Roman"/>
                <w:sz w:val="22"/>
                <w:szCs w:val="22"/>
              </w:rP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Общеобразовательные организации, имеющие </w:t>
            </w:r>
            <w:r w:rsidRPr="00152A34">
              <w:rPr>
                <w:rFonts w:ascii="Times New Roman" w:hAnsi="Times New Roman" w:cs="Times New Roman"/>
                <w:sz w:val="22"/>
                <w:szCs w:val="22"/>
              </w:rPr>
              <w:lastRenderedPageBreak/>
              <w:t>интернат, учащиеся</w:t>
            </w:r>
          </w:p>
        </w:tc>
        <w:tc>
          <w:tcPr>
            <w:tcW w:w="1276" w:type="dxa"/>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1 место</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118"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При вместимости общеобразовательной школы-интерната, учащихся: св. 200 до 300 - 70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на 1 учащегося</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"300 "500 - 65"</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"500 и более - 45"</w:t>
            </w:r>
          </w:p>
        </w:tc>
        <w:tc>
          <w:tcPr>
            <w:tcW w:w="1701"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 xml:space="preserve">При размещении на земельном участке школы </w:t>
            </w:r>
            <w:r w:rsidRPr="00152A34">
              <w:rPr>
                <w:rFonts w:ascii="Times New Roman" w:hAnsi="Times New Roman" w:cs="Times New Roman"/>
                <w:sz w:val="22"/>
                <w:szCs w:val="22"/>
              </w:rPr>
              <w:lastRenderedPageBreak/>
              <w:t>здания интерната (спального корпуса) площадь земельного участка следует увеличивать на 0,2 га</w:t>
            </w: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Межшкольный учебный комбинат, место</w:t>
            </w:r>
          </w:p>
        </w:tc>
        <w:tc>
          <w:tcPr>
            <w:tcW w:w="1276" w:type="dxa"/>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8% общего числа школьников</w:t>
            </w:r>
          </w:p>
        </w:tc>
        <w:tc>
          <w:tcPr>
            <w:tcW w:w="3118" w:type="dxa"/>
            <w:vAlign w:val="center"/>
          </w:tcPr>
          <w:p w:rsidR="008F0FCF" w:rsidRPr="00152A34" w:rsidRDefault="008F0FCF" w:rsidP="00CF12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Размеры земельных участков межшкольных учебно-производственных комбинатов рекомендуется принимать по </w:t>
            </w:r>
            <w:hyperlink w:anchor="P1340">
              <w:r w:rsidR="00CF12D6" w:rsidRPr="00152A34">
                <w:rPr>
                  <w:rFonts w:ascii="Times New Roman" w:hAnsi="Times New Roman" w:cs="Times New Roman"/>
                  <w:sz w:val="22"/>
                  <w:szCs w:val="22"/>
                </w:rPr>
                <w:t>таблице</w:t>
              </w:r>
            </w:hyperlink>
            <w:r w:rsidR="00CF12D6" w:rsidRPr="00152A34">
              <w:rPr>
                <w:rFonts w:ascii="Times New Roman" w:hAnsi="Times New Roman" w:cs="Times New Roman"/>
                <w:sz w:val="22"/>
                <w:szCs w:val="22"/>
              </w:rPr>
              <w:t xml:space="preserve"> 19</w:t>
            </w:r>
            <w:r w:rsidRPr="00152A34">
              <w:rPr>
                <w:rFonts w:ascii="Times New Roman" w:hAnsi="Times New Roman" w:cs="Times New Roman"/>
                <w:sz w:val="22"/>
                <w:szCs w:val="22"/>
              </w:rPr>
              <w:t>, но не менее 2 га, при устройстве автополигона или трактородрома не менее 3 га</w:t>
            </w:r>
          </w:p>
        </w:tc>
        <w:tc>
          <w:tcPr>
            <w:tcW w:w="1701"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Автотрактородром следует размещать вне селитебной территории.</w:t>
            </w:r>
          </w:p>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городах межшкольные учебно-производственные комбинаты размещаются на селитебной территории с учетом транспортной доступности не более 30 мин.</w:t>
            </w:r>
          </w:p>
        </w:tc>
      </w:tr>
      <w:tr w:rsidR="00152A34" w:rsidRPr="00152A34" w:rsidTr="00A4436D">
        <w:tc>
          <w:tcPr>
            <w:tcW w:w="1763"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Внешкольные учреждения, место</w:t>
            </w:r>
          </w:p>
        </w:tc>
        <w:tc>
          <w:tcPr>
            <w:tcW w:w="1276" w:type="dxa"/>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410" w:type="dxa"/>
            <w:gridSpan w:val="2"/>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или музыкальная, художественная, хореографическая школа - 2,7%</w:t>
            </w:r>
          </w:p>
        </w:tc>
        <w:tc>
          <w:tcPr>
            <w:tcW w:w="3118"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1701" w:type="dxa"/>
            <w:vAlign w:val="center"/>
          </w:tcPr>
          <w:p w:rsidR="008F0FCF" w:rsidRPr="00152A34" w:rsidRDefault="008F0FCF" w:rsidP="00F12DCA">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городах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bl>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&lt;*&gt; Расчетное количество мест в объектах дошкольного и среднего школьного образования определяется по следующим формулам:</w:t>
      </w:r>
    </w:p>
    <w:p w:rsidR="0005707D" w:rsidRPr="00152A34" w:rsidRDefault="0005707D" w:rsidP="0005707D">
      <w:pPr>
        <w:pStyle w:val="ConsPlusNormal"/>
        <w:rPr>
          <w:rFonts w:ascii="Times New Roman" w:hAnsi="Times New Roman" w:cs="Times New Roman"/>
          <w:i/>
        </w:rPr>
      </w:pPr>
    </w:p>
    <w:p w:rsidR="0005707D" w:rsidRPr="00152A34" w:rsidRDefault="0005707D" w:rsidP="0005707D">
      <w:pPr>
        <w:pStyle w:val="ConsPlusNormal"/>
        <w:jc w:val="center"/>
        <w:rPr>
          <w:rFonts w:ascii="Times New Roman" w:hAnsi="Times New Roman" w:cs="Times New Roman"/>
          <w:i/>
        </w:rPr>
      </w:pPr>
      <w:r w:rsidRPr="00152A34">
        <w:rPr>
          <w:rFonts w:ascii="Times New Roman" w:hAnsi="Times New Roman" w:cs="Times New Roman"/>
          <w:i/>
          <w:noProof/>
          <w:position w:val="-22"/>
        </w:rPr>
        <w:drawing>
          <wp:inline distT="0" distB="0" distL="0" distR="0" wp14:anchorId="3D76BA3E" wp14:editId="0ED3AA01">
            <wp:extent cx="6202680" cy="42989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02680" cy="429895"/>
                    </a:xfrm>
                    <a:prstGeom prst="rect">
                      <a:avLst/>
                    </a:prstGeom>
                    <a:noFill/>
                    <a:ln>
                      <a:noFill/>
                    </a:ln>
                  </pic:spPr>
                </pic:pic>
              </a:graphicData>
            </a:graphic>
          </wp:inline>
        </w:drawing>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7</w:t>
      </w:r>
      <w:proofErr w:type="gramEnd"/>
      <w:r w:rsidRPr="00152A34">
        <w:rPr>
          <w:rFonts w:ascii="Times New Roman" w:hAnsi="Times New Roman" w:cs="Times New Roman"/>
          <w:i/>
        </w:rPr>
        <w:t xml:space="preserve"> - количество детей в возрасте от 7 до 8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К8 - количество детей в возрасте от 8 до 9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9</w:t>
      </w:r>
      <w:proofErr w:type="gramEnd"/>
      <w:r w:rsidRPr="00152A34">
        <w:rPr>
          <w:rFonts w:ascii="Times New Roman" w:hAnsi="Times New Roman" w:cs="Times New Roman"/>
          <w:i/>
        </w:rPr>
        <w:t xml:space="preserve"> - количество детей в возрасте от 9 до 10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lastRenderedPageBreak/>
        <w:t>К10 - количество детей в возрасте от 10 до 11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К11 - количество детей в возрасте от 11 до 12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К12 - количество детей в возрасте от 12 до 13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К13 - количество детей в возрасте от 13 до 14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К14 - количество детей в возрасте от 14 до 15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К15 - количество детей в возрасте от 15 до 16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К16 - количество детей в возрасте от 16 до 17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К17 - количество детей в возрасте от 17 до 18 лет,</w:t>
      </w:r>
    </w:p>
    <w:p w:rsidR="0005707D" w:rsidRPr="00152A34" w:rsidRDefault="00DF41D3" w:rsidP="0005707D">
      <w:pPr>
        <w:pStyle w:val="ConsPlusNormal"/>
        <w:ind w:firstLine="540"/>
        <w:rPr>
          <w:rFonts w:ascii="Times New Roman" w:hAnsi="Times New Roman" w:cs="Times New Roman"/>
          <w:i/>
        </w:rPr>
      </w:pPr>
      <w:r w:rsidRPr="00152A34">
        <w:rPr>
          <w:rFonts w:ascii="Times New Roman" w:hAnsi="Times New Roman" w:cs="Times New Roman"/>
          <w:i/>
        </w:rPr>
        <w:t>№</w:t>
      </w:r>
      <w:r w:rsidR="0005707D" w:rsidRPr="00152A34">
        <w:rPr>
          <w:rFonts w:ascii="Times New Roman" w:hAnsi="Times New Roman" w:cs="Times New Roman"/>
          <w:i/>
        </w:rPr>
        <w:t xml:space="preserve"> - общее количество населения</w:t>
      </w:r>
    </w:p>
    <w:p w:rsidR="0005707D" w:rsidRPr="00152A34" w:rsidRDefault="0005707D" w:rsidP="0005707D">
      <w:pPr>
        <w:pStyle w:val="ConsPlusNormal"/>
        <w:ind w:firstLine="540"/>
        <w:rPr>
          <w:rFonts w:ascii="Times New Roman" w:hAnsi="Times New Roman" w:cs="Times New Roman"/>
          <w:i/>
        </w:rPr>
      </w:pPr>
      <w:proofErr w:type="spellStart"/>
      <w:r w:rsidRPr="00152A34">
        <w:rPr>
          <w:rFonts w:ascii="Times New Roman" w:hAnsi="Times New Roman" w:cs="Times New Roman"/>
          <w:i/>
        </w:rPr>
        <w:t>Роош</w:t>
      </w:r>
      <w:proofErr w:type="spellEnd"/>
      <w:r w:rsidRPr="00152A34">
        <w:rPr>
          <w:rFonts w:ascii="Times New Roman" w:hAnsi="Times New Roman" w:cs="Times New Roman"/>
          <w:i/>
        </w:rPr>
        <w:t xml:space="preserve"> - расчетное количество мест в объектах среднего школьного образования, мест на 1 тыс. чел.</w:t>
      </w:r>
    </w:p>
    <w:p w:rsidR="0005707D" w:rsidRPr="00152A34" w:rsidRDefault="0005707D" w:rsidP="0005707D">
      <w:pPr>
        <w:pStyle w:val="ConsPlusNormal"/>
        <w:rPr>
          <w:rFonts w:ascii="Times New Roman" w:hAnsi="Times New Roman" w:cs="Times New Roman"/>
          <w:i/>
        </w:rPr>
      </w:pPr>
    </w:p>
    <w:p w:rsidR="0005707D" w:rsidRPr="00152A34" w:rsidRDefault="0005707D" w:rsidP="0005707D">
      <w:pPr>
        <w:pStyle w:val="ConsPlusNormal"/>
        <w:jc w:val="center"/>
        <w:rPr>
          <w:rFonts w:ascii="Times New Roman" w:hAnsi="Times New Roman" w:cs="Times New Roman"/>
          <w:i/>
        </w:rPr>
      </w:pPr>
      <w:r w:rsidRPr="00152A34">
        <w:rPr>
          <w:rFonts w:ascii="Times New Roman" w:hAnsi="Times New Roman" w:cs="Times New Roman"/>
          <w:i/>
          <w:noProof/>
          <w:position w:val="-22"/>
        </w:rPr>
        <w:drawing>
          <wp:inline distT="0" distB="0" distL="0" distR="0" wp14:anchorId="475A03A8" wp14:editId="634B3000">
            <wp:extent cx="4065270" cy="42989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65270" cy="429895"/>
                    </a:xfrm>
                    <a:prstGeom prst="rect">
                      <a:avLst/>
                    </a:prstGeom>
                    <a:noFill/>
                    <a:ln>
                      <a:noFill/>
                    </a:ln>
                  </pic:spPr>
                </pic:pic>
              </a:graphicData>
            </a:graphic>
          </wp:inline>
        </w:drawing>
      </w:r>
    </w:p>
    <w:p w:rsidR="0005707D" w:rsidRPr="00152A34" w:rsidRDefault="0005707D" w:rsidP="0005707D">
      <w:pPr>
        <w:pStyle w:val="ConsPlusNormal"/>
        <w:rPr>
          <w:rFonts w:ascii="Times New Roman" w:hAnsi="Times New Roman" w:cs="Times New Roman"/>
          <w:i/>
        </w:rPr>
      </w:pP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0</w:t>
      </w:r>
      <w:proofErr w:type="gramEnd"/>
      <w:r w:rsidRPr="00152A34">
        <w:rPr>
          <w:rFonts w:ascii="Times New Roman" w:hAnsi="Times New Roman" w:cs="Times New Roman"/>
          <w:i/>
        </w:rPr>
        <w:t xml:space="preserve"> - количество детей одного в возрасте от 2 мес. до 1 года,</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1</w:t>
      </w:r>
      <w:proofErr w:type="gramEnd"/>
      <w:r w:rsidRPr="00152A34">
        <w:rPr>
          <w:rFonts w:ascii="Times New Roman" w:hAnsi="Times New Roman" w:cs="Times New Roman"/>
          <w:i/>
        </w:rPr>
        <w:t xml:space="preserve"> - количество детей в возрасте от 1 года до 2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2</w:t>
      </w:r>
      <w:proofErr w:type="gramEnd"/>
      <w:r w:rsidRPr="00152A34">
        <w:rPr>
          <w:rFonts w:ascii="Times New Roman" w:hAnsi="Times New Roman" w:cs="Times New Roman"/>
          <w:i/>
        </w:rPr>
        <w:t xml:space="preserve"> - количество детей в возрасте от 2 до 3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К3 - количество детей в возрасте от 3 до 4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4</w:t>
      </w:r>
      <w:proofErr w:type="gramEnd"/>
      <w:r w:rsidRPr="00152A34">
        <w:rPr>
          <w:rFonts w:ascii="Times New Roman" w:hAnsi="Times New Roman" w:cs="Times New Roman"/>
          <w:i/>
        </w:rPr>
        <w:t xml:space="preserve"> - количество детей в возрасте от 4 до 5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К5 - количество детей в возрасте от 5 до 6 лет,</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К</w:t>
      </w:r>
      <w:proofErr w:type="gramStart"/>
      <w:r w:rsidRPr="00152A34">
        <w:rPr>
          <w:rFonts w:ascii="Times New Roman" w:hAnsi="Times New Roman" w:cs="Times New Roman"/>
          <w:i/>
        </w:rPr>
        <w:t>6</w:t>
      </w:r>
      <w:proofErr w:type="gramEnd"/>
      <w:r w:rsidRPr="00152A34">
        <w:rPr>
          <w:rFonts w:ascii="Times New Roman" w:hAnsi="Times New Roman" w:cs="Times New Roman"/>
          <w:i/>
        </w:rPr>
        <w:t xml:space="preserve"> - количество детей в возрасте от 6 до 7 лет,</w:t>
      </w:r>
    </w:p>
    <w:p w:rsidR="0005707D" w:rsidRPr="00152A34" w:rsidRDefault="00DF41D3" w:rsidP="0005707D">
      <w:pPr>
        <w:pStyle w:val="ConsPlusNormal"/>
        <w:ind w:firstLine="540"/>
        <w:rPr>
          <w:rFonts w:ascii="Times New Roman" w:hAnsi="Times New Roman" w:cs="Times New Roman"/>
          <w:i/>
        </w:rPr>
      </w:pPr>
      <w:r w:rsidRPr="00152A34">
        <w:rPr>
          <w:rFonts w:ascii="Times New Roman" w:hAnsi="Times New Roman" w:cs="Times New Roman"/>
          <w:i/>
        </w:rPr>
        <w:t>№</w:t>
      </w:r>
      <w:r w:rsidR="0005707D" w:rsidRPr="00152A34">
        <w:rPr>
          <w:rFonts w:ascii="Times New Roman" w:hAnsi="Times New Roman" w:cs="Times New Roman"/>
          <w:i/>
        </w:rPr>
        <w:t xml:space="preserve"> - общее количество населения</w:t>
      </w:r>
    </w:p>
    <w:p w:rsidR="0005707D" w:rsidRPr="00152A34" w:rsidRDefault="0005707D" w:rsidP="0005707D">
      <w:pPr>
        <w:pStyle w:val="ConsPlusNormal"/>
        <w:ind w:firstLine="540"/>
        <w:rPr>
          <w:rFonts w:ascii="Times New Roman" w:hAnsi="Times New Roman" w:cs="Times New Roman"/>
          <w:i/>
        </w:rPr>
      </w:pPr>
      <w:proofErr w:type="spellStart"/>
      <w:r w:rsidRPr="00152A34">
        <w:rPr>
          <w:rFonts w:ascii="Times New Roman" w:hAnsi="Times New Roman" w:cs="Times New Roman"/>
          <w:i/>
        </w:rPr>
        <w:t>Рдоо</w:t>
      </w:r>
      <w:proofErr w:type="spellEnd"/>
      <w:r w:rsidRPr="00152A34">
        <w:rPr>
          <w:rFonts w:ascii="Times New Roman" w:hAnsi="Times New Roman" w:cs="Times New Roman"/>
          <w:i/>
        </w:rPr>
        <w:t xml:space="preserve"> - расчетное количество мест в объектах дошкольного образования, мест на 1 тыс. чел.</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(https://krsdstat.gks.ru/populatio</w:t>
      </w:r>
      <w:r w:rsidR="00DF41D3" w:rsidRPr="00152A34">
        <w:rPr>
          <w:rFonts w:ascii="Times New Roman" w:hAnsi="Times New Roman" w:cs="Times New Roman"/>
          <w:i/>
        </w:rPr>
        <w:t>№</w:t>
      </w:r>
      <w:r w:rsidRPr="00152A34">
        <w:rPr>
          <w:rFonts w:ascii="Times New Roman" w:hAnsi="Times New Roman" w:cs="Times New Roman"/>
          <w:i/>
        </w:rPr>
        <w:t>_kk), на год, предшествующий расчетному.</w:t>
      </w:r>
    </w:p>
    <w:p w:rsidR="0005707D" w:rsidRPr="00152A34" w:rsidRDefault="0005707D" w:rsidP="0005707D">
      <w:pPr>
        <w:pStyle w:val="ConsPlusNormal"/>
        <w:ind w:firstLine="540"/>
        <w:rPr>
          <w:rFonts w:ascii="Times New Roman" w:hAnsi="Times New Roman" w:cs="Times New Roman"/>
          <w:i/>
        </w:rPr>
      </w:pPr>
      <w:r w:rsidRPr="00152A34">
        <w:rPr>
          <w:rFonts w:ascii="Times New Roman" w:hAnsi="Times New Roman" w:cs="Times New Roman"/>
          <w:i/>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EC28C1" w:rsidRPr="00152A34" w:rsidRDefault="0074696B" w:rsidP="009C3C85">
      <w:pPr>
        <w:pStyle w:val="01"/>
      </w:pPr>
      <w:r w:rsidRPr="00152A34">
        <w:t>3.2</w:t>
      </w:r>
      <w:r w:rsidR="000F1358" w:rsidRPr="00152A34">
        <w:t>.1</w:t>
      </w:r>
      <w:r w:rsidR="00B73C42" w:rsidRPr="00152A34">
        <w:t>. </w:t>
      </w:r>
      <w:r w:rsidR="00EC28C1" w:rsidRPr="00152A34">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EA662A" w:rsidRPr="00152A34" w:rsidRDefault="0074696B" w:rsidP="009C3C85">
      <w:pPr>
        <w:pStyle w:val="01"/>
      </w:pPr>
      <w:r w:rsidRPr="00152A34">
        <w:t>3.2</w:t>
      </w:r>
      <w:r w:rsidR="000F1358" w:rsidRPr="00152A34">
        <w:t>.</w:t>
      </w:r>
      <w:r w:rsidR="005B352A" w:rsidRPr="00152A34">
        <w:t>2</w:t>
      </w:r>
      <w:r w:rsidR="00B73C42" w:rsidRPr="00152A34">
        <w:t>. </w:t>
      </w:r>
      <w:r w:rsidR="00EC28C1" w:rsidRPr="00152A34">
        <w:t xml:space="preserve">При размещении ДОУ следует учитывать радиус их пешеходной доступности в соответствии с </w:t>
      </w:r>
      <w:r w:rsidR="001E27DF" w:rsidRPr="00152A34">
        <w:t xml:space="preserve">таблицей </w:t>
      </w:r>
      <w:r w:rsidR="00C800F9" w:rsidRPr="00152A34">
        <w:t>19</w:t>
      </w:r>
      <w:r w:rsidR="00B73C42" w:rsidRPr="00152A34">
        <w:t>. </w:t>
      </w:r>
      <w:r w:rsidR="00EA662A" w:rsidRPr="00152A34">
        <w:t xml:space="preserve">Расстояния от зданий ДОУ до различных видов зданий (жилых, производственных и др.) принимаются в соответствии с </w:t>
      </w:r>
      <w:r w:rsidR="00F004A3" w:rsidRPr="00152A34">
        <w:t xml:space="preserve">таблицей </w:t>
      </w:r>
      <w:r w:rsidR="00313194" w:rsidRPr="00152A34">
        <w:t>1</w:t>
      </w:r>
      <w:r w:rsidR="005B352A" w:rsidRPr="00152A34">
        <w:t>8</w:t>
      </w:r>
      <w:r w:rsidR="00F004A3" w:rsidRPr="00152A34">
        <w:t xml:space="preserve"> </w:t>
      </w:r>
      <w:r w:rsidR="00EA662A" w:rsidRPr="00152A34">
        <w:t xml:space="preserve">и </w:t>
      </w:r>
      <w:r w:rsidR="00D74AED" w:rsidRPr="00152A34">
        <w:rPr>
          <w:szCs w:val="30"/>
        </w:rPr>
        <w:t>СП 42.13330.2011.</w:t>
      </w:r>
    </w:p>
    <w:p w:rsidR="00EC28C1" w:rsidRPr="00152A34" w:rsidRDefault="00EC28C1" w:rsidP="009C3C85">
      <w:pPr>
        <w:pStyle w:val="01"/>
      </w:pPr>
      <w:r w:rsidRPr="00152A34">
        <w:t>Расстояния от территории ДОУ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152A34" w:rsidRDefault="0074696B" w:rsidP="009C3C85">
      <w:pPr>
        <w:pStyle w:val="01"/>
      </w:pPr>
      <w:r w:rsidRPr="00152A34">
        <w:t>3.2</w:t>
      </w:r>
      <w:r w:rsidR="000F1358" w:rsidRPr="00152A34">
        <w:t>.</w:t>
      </w:r>
      <w:r w:rsidR="005B352A" w:rsidRPr="00152A34">
        <w:t>3</w:t>
      </w:r>
      <w:r w:rsidR="00B73C42" w:rsidRPr="00152A34">
        <w:t>. </w:t>
      </w:r>
      <w:r w:rsidR="00EC28C1" w:rsidRPr="00152A34">
        <w:t>Здания общеобразовательных учреждений допускается размещать:</w:t>
      </w:r>
    </w:p>
    <w:p w:rsidR="00EC28C1" w:rsidRPr="00152A34" w:rsidRDefault="00EC28C1" w:rsidP="009C3C85">
      <w:pPr>
        <w:pStyle w:val="04"/>
      </w:pPr>
      <w:r w:rsidRPr="00152A34">
        <w:t>на внутриквартальных территориях микрорайона, удаленных от межквартальных проездов с регулярным движением</w:t>
      </w:r>
      <w:r w:rsidR="00ED2631" w:rsidRPr="00152A34">
        <w:t xml:space="preserve"> транспорта на расстояние 100-</w:t>
      </w:r>
      <w:r w:rsidRPr="00152A34">
        <w:t>170 м;</w:t>
      </w:r>
    </w:p>
    <w:p w:rsidR="00EC28C1" w:rsidRPr="00152A34" w:rsidRDefault="00EC28C1" w:rsidP="009C3C85">
      <w:pPr>
        <w:pStyle w:val="04"/>
      </w:pPr>
      <w:r w:rsidRPr="00152A34">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15-25 м.</w:t>
      </w:r>
    </w:p>
    <w:p w:rsidR="00EC28C1" w:rsidRPr="00152A34" w:rsidRDefault="0074696B" w:rsidP="009C3C85">
      <w:pPr>
        <w:pStyle w:val="01"/>
      </w:pPr>
      <w:r w:rsidRPr="00152A34">
        <w:t>3.2</w:t>
      </w:r>
      <w:r w:rsidR="000F1358" w:rsidRPr="00152A34">
        <w:t>.</w:t>
      </w:r>
      <w:r w:rsidR="005B352A" w:rsidRPr="00152A34">
        <w:t>4</w:t>
      </w:r>
      <w:r w:rsidR="00B73C42" w:rsidRPr="00152A34">
        <w:t>. </w:t>
      </w:r>
      <w:r w:rsidR="00EC28C1" w:rsidRPr="00152A34">
        <w:t xml:space="preserve">Минимальную обеспеченность общеобразовательными учреждениями, площадь их участков и размещение принимают в соответствии </w:t>
      </w:r>
      <w:r w:rsidR="00ED2631" w:rsidRPr="00152A34">
        <w:t>с</w:t>
      </w:r>
      <w:r w:rsidR="00F004A3" w:rsidRPr="00152A34">
        <w:t xml:space="preserve"> таблицей </w:t>
      </w:r>
      <w:r w:rsidR="00C800F9" w:rsidRPr="00152A34">
        <w:t>1</w:t>
      </w:r>
      <w:r w:rsidR="005B352A" w:rsidRPr="00152A34">
        <w:t>8</w:t>
      </w:r>
      <w:r w:rsidR="00B10F2E" w:rsidRPr="00152A34">
        <w:t>.</w:t>
      </w:r>
    </w:p>
    <w:p w:rsidR="00EC28C1" w:rsidRPr="00152A34" w:rsidRDefault="0074696B" w:rsidP="009C3C85">
      <w:pPr>
        <w:pStyle w:val="01"/>
      </w:pPr>
      <w:r w:rsidRPr="00152A34">
        <w:t>3.2</w:t>
      </w:r>
      <w:r w:rsidR="000F1358" w:rsidRPr="00152A34">
        <w:t>.</w:t>
      </w:r>
      <w:r w:rsidR="005B352A" w:rsidRPr="00152A34">
        <w:t>5</w:t>
      </w:r>
      <w:r w:rsidR="00B73C42" w:rsidRPr="00152A34">
        <w:t>. </w:t>
      </w:r>
      <w:r w:rsidR="00EC28C1" w:rsidRPr="00152A34">
        <w:t>Учреждения начального</w:t>
      </w:r>
      <w:r w:rsidR="000317EA" w:rsidRPr="00152A34">
        <w:t xml:space="preserve"> профессионального образования –</w:t>
      </w:r>
      <w:r w:rsidR="00EC28C1" w:rsidRPr="00152A34">
        <w:t xml:space="preserve"> профессионал</w:t>
      </w:r>
      <w:r w:rsidR="00B10F2E" w:rsidRPr="00152A34">
        <w:t>ьно-технические училища (далее «</w:t>
      </w:r>
      <w:r w:rsidR="00EC28C1" w:rsidRPr="00152A34">
        <w:t>учреждения НПО</w:t>
      </w:r>
      <w:r w:rsidR="00B10F2E" w:rsidRPr="00152A34">
        <w:t>»</w:t>
      </w:r>
      <w:r w:rsidR="00EC28C1" w:rsidRPr="00152A34">
        <w:t>) следует размещать в соответствии с требованиями СанПиН 2.4.3.1186-03.</w:t>
      </w:r>
    </w:p>
    <w:p w:rsidR="00EC28C1" w:rsidRPr="00152A34" w:rsidRDefault="00EC28C1" w:rsidP="009C3C85">
      <w:pPr>
        <w:pStyle w:val="01"/>
      </w:pPr>
      <w:r w:rsidRPr="00152A34">
        <w:t>Размещение учреждений НПО, в том числе зоны отдыха, спортивные площадки и спортивные сооружения для подростков, на территориях санитарно-защитных зон не допускается.</w:t>
      </w:r>
    </w:p>
    <w:p w:rsidR="00EC28C1" w:rsidRPr="00152A34" w:rsidRDefault="0074696B" w:rsidP="009C3C85">
      <w:pPr>
        <w:pStyle w:val="01"/>
      </w:pPr>
      <w:r w:rsidRPr="00152A34">
        <w:t>3.2</w:t>
      </w:r>
      <w:r w:rsidR="009E00C1" w:rsidRPr="00152A34">
        <w:t>.</w:t>
      </w:r>
      <w:r w:rsidR="005B352A" w:rsidRPr="00152A34">
        <w:t>6</w:t>
      </w:r>
      <w:r w:rsidR="00B73C42" w:rsidRPr="00152A34">
        <w:t>. </w:t>
      </w:r>
      <w:r w:rsidR="00EC28C1" w:rsidRPr="00152A34">
        <w:t>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EC28C1" w:rsidRPr="00152A34" w:rsidRDefault="0074696B" w:rsidP="009C3C85">
      <w:pPr>
        <w:pStyle w:val="01"/>
      </w:pPr>
      <w:r w:rsidRPr="00152A34">
        <w:t>3.2</w:t>
      </w:r>
      <w:r w:rsidR="00083CC4" w:rsidRPr="00152A34">
        <w:t>.</w:t>
      </w:r>
      <w:r w:rsidR="005B352A" w:rsidRPr="00152A34">
        <w:t>7</w:t>
      </w:r>
      <w:r w:rsidR="00B73C42" w:rsidRPr="00152A34">
        <w:t>. </w:t>
      </w:r>
      <w:r w:rsidR="00941F81" w:rsidRPr="00152A34">
        <w:t>Учебные здания следует проектировать высотой не более четырех этажей и размещать с отступом от красной линии не менее 25 м в городском поселении и 10 м - в сельских поселениях.</w:t>
      </w:r>
    </w:p>
    <w:p w:rsidR="00EC28C1" w:rsidRPr="00152A34" w:rsidRDefault="00EC28C1" w:rsidP="009C3C85">
      <w:pPr>
        <w:pStyle w:val="01"/>
      </w:pPr>
      <w:r w:rsidRPr="00152A34">
        <w:lastRenderedPageBreak/>
        <w:t>Учебно-производственные помещения, спортзал и столовую следует выделять в отдельные блоки, связанные переходом с основным корпусом.</w:t>
      </w:r>
    </w:p>
    <w:p w:rsidR="00941F81" w:rsidRPr="00152A34" w:rsidRDefault="0074696B" w:rsidP="009C3C85">
      <w:pPr>
        <w:pStyle w:val="01"/>
      </w:pPr>
      <w:r w:rsidRPr="00152A34">
        <w:t>3.2</w:t>
      </w:r>
      <w:r w:rsidR="005B352A" w:rsidRPr="00152A34">
        <w:t>.8</w:t>
      </w:r>
      <w:r w:rsidR="00B73C42" w:rsidRPr="00152A34">
        <w:t>. </w:t>
      </w:r>
      <w:r w:rsidR="00EC28C1" w:rsidRPr="00152A34">
        <w:t xml:space="preserve">Размеры земельных участков для учреждений НПО следует принимать в соответствии с </w:t>
      </w:r>
      <w:r w:rsidR="00941F81" w:rsidRPr="00152A34">
        <w:t xml:space="preserve">таблицей </w:t>
      </w:r>
      <w:r w:rsidR="005B352A" w:rsidRPr="00152A34">
        <w:t>19</w:t>
      </w:r>
      <w:r w:rsidR="00941F81" w:rsidRPr="00152A34">
        <w:t>.</w:t>
      </w:r>
      <w:bookmarkStart w:id="28" w:name="_Ref450146658"/>
    </w:p>
    <w:p w:rsidR="006F27AD" w:rsidRPr="00152A34" w:rsidRDefault="006F27AD" w:rsidP="00152A34">
      <w:pPr>
        <w:pStyle w:val="05"/>
        <w:spacing w:after="0"/>
      </w:pPr>
      <w:r w:rsidRPr="00152A34">
        <w:t xml:space="preserve">Таблица </w:t>
      </w:r>
      <w:bookmarkEnd w:id="28"/>
      <w:r w:rsidR="00C21E05" w:rsidRPr="00152A34">
        <w:t>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742"/>
        <w:gridCol w:w="1191"/>
        <w:gridCol w:w="1304"/>
        <w:gridCol w:w="1304"/>
        <w:gridCol w:w="2727"/>
      </w:tblGrid>
      <w:tr w:rsidR="00152A34" w:rsidRPr="00152A34" w:rsidTr="008B35DF">
        <w:tc>
          <w:tcPr>
            <w:tcW w:w="3742" w:type="dxa"/>
            <w:vMerge w:val="restart"/>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Образовательные учреждения начального профессионального образования</w:t>
            </w:r>
          </w:p>
        </w:tc>
        <w:tc>
          <w:tcPr>
            <w:tcW w:w="6526" w:type="dxa"/>
            <w:gridSpan w:val="4"/>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Размер земельных участков (</w:t>
            </w:r>
            <w:proofErr w:type="gramStart"/>
            <w:r w:rsidRPr="00152A34">
              <w:rPr>
                <w:rFonts w:ascii="Times New Roman" w:hAnsi="Times New Roman" w:cs="Times New Roman"/>
                <w:b/>
                <w:sz w:val="22"/>
              </w:rPr>
              <w:t>га</w:t>
            </w:r>
            <w:proofErr w:type="gramEnd"/>
            <w:r w:rsidRPr="00152A34">
              <w:rPr>
                <w:rFonts w:ascii="Times New Roman" w:hAnsi="Times New Roman" w:cs="Times New Roman"/>
                <w:b/>
                <w:sz w:val="22"/>
              </w:rPr>
              <w:t>) при количестве обучающихся в учреждении</w:t>
            </w:r>
          </w:p>
        </w:tc>
      </w:tr>
      <w:tr w:rsidR="00152A34" w:rsidRPr="00152A34" w:rsidTr="008B35DF">
        <w:tc>
          <w:tcPr>
            <w:tcW w:w="3742" w:type="dxa"/>
            <w:vMerge/>
          </w:tcPr>
          <w:p w:rsidR="008B35DF" w:rsidRPr="00152A34" w:rsidRDefault="008B35DF" w:rsidP="008B35DF">
            <w:pPr>
              <w:pStyle w:val="ConsPlusNormal"/>
              <w:ind w:firstLine="0"/>
              <w:jc w:val="left"/>
              <w:rPr>
                <w:rFonts w:ascii="Times New Roman" w:hAnsi="Times New Roman" w:cs="Times New Roman"/>
                <w:b/>
                <w:sz w:val="22"/>
              </w:rPr>
            </w:pPr>
          </w:p>
        </w:tc>
        <w:tc>
          <w:tcPr>
            <w:tcW w:w="1191" w:type="dxa"/>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до 300 чел.</w:t>
            </w:r>
          </w:p>
        </w:tc>
        <w:tc>
          <w:tcPr>
            <w:tcW w:w="1304" w:type="dxa"/>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300 - 400 чел.</w:t>
            </w:r>
          </w:p>
        </w:tc>
        <w:tc>
          <w:tcPr>
            <w:tcW w:w="1304" w:type="dxa"/>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400 - 600 чел.</w:t>
            </w:r>
          </w:p>
        </w:tc>
        <w:tc>
          <w:tcPr>
            <w:tcW w:w="2727" w:type="dxa"/>
          </w:tcPr>
          <w:p w:rsidR="008B35DF" w:rsidRPr="00152A34" w:rsidRDefault="008B35DF" w:rsidP="008B35DF">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600 - 1000 чел.</w:t>
            </w:r>
          </w:p>
        </w:tc>
      </w:tr>
      <w:tr w:rsidR="00152A34" w:rsidRPr="00152A34" w:rsidTr="008B35DF">
        <w:tc>
          <w:tcPr>
            <w:tcW w:w="3742"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Для всех образовательных учреждений</w:t>
            </w:r>
          </w:p>
        </w:tc>
        <w:tc>
          <w:tcPr>
            <w:tcW w:w="1191"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2,4</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3,1</w:t>
            </w:r>
          </w:p>
        </w:tc>
        <w:tc>
          <w:tcPr>
            <w:tcW w:w="2727"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3,7</w:t>
            </w:r>
          </w:p>
        </w:tc>
      </w:tr>
      <w:tr w:rsidR="00152A34" w:rsidRPr="00152A34" w:rsidTr="008B35DF">
        <w:tc>
          <w:tcPr>
            <w:tcW w:w="3742"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 xml:space="preserve">Сельскохозяйственного профиля </w:t>
            </w:r>
            <w:hyperlink w:anchor="P1372">
              <w:r w:rsidRPr="00152A34">
                <w:rPr>
                  <w:rFonts w:ascii="Times New Roman" w:hAnsi="Times New Roman" w:cs="Times New Roman"/>
                  <w:sz w:val="22"/>
                </w:rPr>
                <w:t>&lt;*&gt;</w:t>
              </w:r>
            </w:hyperlink>
          </w:p>
        </w:tc>
        <w:tc>
          <w:tcPr>
            <w:tcW w:w="1191"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2 - 3</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2,4 - 3,6</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3,1 - 4,2</w:t>
            </w:r>
          </w:p>
        </w:tc>
        <w:tc>
          <w:tcPr>
            <w:tcW w:w="2727"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3,7 - 4,6</w:t>
            </w:r>
          </w:p>
        </w:tc>
      </w:tr>
      <w:tr w:rsidR="00152A34" w:rsidRPr="00152A34" w:rsidTr="008B35DF">
        <w:tc>
          <w:tcPr>
            <w:tcW w:w="3742" w:type="dxa"/>
          </w:tcPr>
          <w:p w:rsidR="008B35DF" w:rsidRPr="00152A34" w:rsidRDefault="008B35DF" w:rsidP="008B35DF">
            <w:pPr>
              <w:pStyle w:val="ConsPlusNormal"/>
              <w:ind w:firstLine="0"/>
              <w:jc w:val="left"/>
              <w:rPr>
                <w:rFonts w:ascii="Times New Roman" w:hAnsi="Times New Roman" w:cs="Times New Roman"/>
                <w:sz w:val="22"/>
              </w:rPr>
            </w:pPr>
            <w:proofErr w:type="gramStart"/>
            <w:r w:rsidRPr="00152A34">
              <w:rPr>
                <w:rFonts w:ascii="Times New Roman" w:hAnsi="Times New Roman" w:cs="Times New Roman"/>
                <w:sz w:val="22"/>
              </w:rPr>
              <w:t xml:space="preserve">Размещаемых в районах реконструкции </w:t>
            </w:r>
            <w:hyperlink w:anchor="P1373">
              <w:r w:rsidRPr="00152A34">
                <w:rPr>
                  <w:rFonts w:ascii="Times New Roman" w:hAnsi="Times New Roman" w:cs="Times New Roman"/>
                  <w:sz w:val="22"/>
                </w:rPr>
                <w:t>&lt;**&gt;</w:t>
              </w:r>
            </w:hyperlink>
            <w:proofErr w:type="gramEnd"/>
          </w:p>
        </w:tc>
        <w:tc>
          <w:tcPr>
            <w:tcW w:w="1191"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1,2 - 2</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1,3 - 2,4</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1,5 - 3,1</w:t>
            </w:r>
          </w:p>
        </w:tc>
        <w:tc>
          <w:tcPr>
            <w:tcW w:w="2727"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1,9 - 3,7</w:t>
            </w:r>
          </w:p>
        </w:tc>
      </w:tr>
      <w:tr w:rsidR="00152A34" w:rsidRPr="00152A34" w:rsidTr="008B35DF">
        <w:tc>
          <w:tcPr>
            <w:tcW w:w="3742"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 xml:space="preserve">Гуманитарного профиля </w:t>
            </w:r>
            <w:hyperlink w:anchor="P1374">
              <w:r w:rsidRPr="00152A34">
                <w:rPr>
                  <w:rFonts w:ascii="Times New Roman" w:hAnsi="Times New Roman" w:cs="Times New Roman"/>
                  <w:sz w:val="22"/>
                </w:rPr>
                <w:t>&lt;***&gt;</w:t>
              </w:r>
            </w:hyperlink>
          </w:p>
        </w:tc>
        <w:tc>
          <w:tcPr>
            <w:tcW w:w="1191"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1,4 - 2</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1,7 - 2,4</w:t>
            </w:r>
          </w:p>
        </w:tc>
        <w:tc>
          <w:tcPr>
            <w:tcW w:w="1304"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2,2 - 3,1</w:t>
            </w:r>
          </w:p>
        </w:tc>
        <w:tc>
          <w:tcPr>
            <w:tcW w:w="2727" w:type="dxa"/>
          </w:tcPr>
          <w:p w:rsidR="008B35DF" w:rsidRPr="00152A34" w:rsidRDefault="008B35DF" w:rsidP="008B35DF">
            <w:pPr>
              <w:pStyle w:val="ConsPlusNormal"/>
              <w:ind w:firstLine="0"/>
              <w:jc w:val="left"/>
              <w:rPr>
                <w:rFonts w:ascii="Times New Roman" w:hAnsi="Times New Roman" w:cs="Times New Roman"/>
                <w:sz w:val="22"/>
              </w:rPr>
            </w:pPr>
            <w:r w:rsidRPr="00152A34">
              <w:rPr>
                <w:rFonts w:ascii="Times New Roman" w:hAnsi="Times New Roman" w:cs="Times New Roman"/>
                <w:sz w:val="22"/>
              </w:rPr>
              <w:t>2,6 - 3,7</w:t>
            </w:r>
          </w:p>
        </w:tc>
      </w:tr>
    </w:tbl>
    <w:p w:rsidR="008B35DF" w:rsidRPr="00152A34" w:rsidRDefault="008B35DF" w:rsidP="008B35DF">
      <w:pPr>
        <w:pStyle w:val="ConsPlusNormal"/>
        <w:ind w:firstLine="540"/>
        <w:rPr>
          <w:rFonts w:ascii="Times New Roman" w:hAnsi="Times New Roman" w:cs="Times New Roman"/>
          <w:i/>
        </w:rPr>
      </w:pPr>
      <w:bookmarkStart w:id="29" w:name="P1372"/>
      <w:bookmarkEnd w:id="29"/>
      <w:r w:rsidRPr="00152A34">
        <w:rPr>
          <w:rFonts w:ascii="Times New Roman" w:hAnsi="Times New Roman" w:cs="Times New Roman"/>
          <w:i/>
        </w:rPr>
        <w:t>&lt;*&gt; Допускается увеличение, но не более чем на 50%.</w:t>
      </w:r>
    </w:p>
    <w:p w:rsidR="008B35DF" w:rsidRPr="00152A34" w:rsidRDefault="008B35DF" w:rsidP="008B35DF">
      <w:pPr>
        <w:pStyle w:val="ConsPlusNormal"/>
        <w:ind w:firstLine="540"/>
        <w:rPr>
          <w:rFonts w:ascii="Times New Roman" w:hAnsi="Times New Roman" w:cs="Times New Roman"/>
          <w:i/>
        </w:rPr>
      </w:pPr>
      <w:bookmarkStart w:id="30" w:name="P1373"/>
      <w:bookmarkEnd w:id="30"/>
      <w:r w:rsidRPr="00152A34">
        <w:rPr>
          <w:rFonts w:ascii="Times New Roman" w:hAnsi="Times New Roman" w:cs="Times New Roman"/>
          <w:i/>
        </w:rPr>
        <w:t>&lt;**&gt; Допускается сокращать, но не более чем 50%.</w:t>
      </w:r>
    </w:p>
    <w:p w:rsidR="008B35DF" w:rsidRPr="00152A34" w:rsidRDefault="008B35DF" w:rsidP="008B35DF">
      <w:pPr>
        <w:pStyle w:val="ConsPlusNormal"/>
        <w:ind w:firstLine="540"/>
        <w:rPr>
          <w:rFonts w:ascii="Times New Roman" w:hAnsi="Times New Roman" w:cs="Times New Roman"/>
          <w:i/>
        </w:rPr>
      </w:pPr>
      <w:bookmarkStart w:id="31" w:name="P1374"/>
      <w:bookmarkEnd w:id="31"/>
      <w:r w:rsidRPr="00152A34">
        <w:rPr>
          <w:rFonts w:ascii="Times New Roman" w:hAnsi="Times New Roman" w:cs="Times New Roman"/>
          <w:i/>
        </w:rPr>
        <w:t>&lt;***&gt; Допускается сокращать, но не более чем на 30%.</w:t>
      </w:r>
    </w:p>
    <w:p w:rsidR="008B35DF" w:rsidRPr="00152A34" w:rsidRDefault="008B35DF" w:rsidP="008B35DF">
      <w:pPr>
        <w:pStyle w:val="ConsPlusNormal"/>
        <w:ind w:firstLine="540"/>
        <w:rPr>
          <w:rFonts w:ascii="Times New Roman" w:hAnsi="Times New Roman" w:cs="Times New Roman"/>
          <w:i/>
        </w:rPr>
      </w:pPr>
      <w:r w:rsidRPr="00152A34">
        <w:rPr>
          <w:rFonts w:ascii="Times New Roman" w:hAnsi="Times New Roman" w:cs="Times New Roman"/>
          <w:i/>
        </w:rPr>
        <w:t>Примечание. В указанные размеры участков не входят участки общежитий, опытных полей и учебных полигонов.</w:t>
      </w:r>
    </w:p>
    <w:p w:rsidR="00495F54" w:rsidRPr="00152A34" w:rsidRDefault="00495F54" w:rsidP="009C3C85"/>
    <w:p w:rsidR="00495F54" w:rsidRPr="00152A34" w:rsidRDefault="00495F54" w:rsidP="009C3C85">
      <w:pPr>
        <w:rPr>
          <w:rFonts w:ascii="Times New Roman" w:hAnsi="Times New Roman" w:cs="Times New Roman"/>
        </w:rPr>
      </w:pPr>
      <w:r w:rsidRPr="00152A34">
        <w:rPr>
          <w:rFonts w:ascii="Times New Roman" w:hAnsi="Times New Roman" w:cs="Times New Roman"/>
        </w:rPr>
        <w:t>Таблица 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33"/>
        <w:gridCol w:w="2835"/>
      </w:tblGrid>
      <w:tr w:rsidR="00152A34" w:rsidRPr="00152A34" w:rsidTr="005B352A">
        <w:tc>
          <w:tcPr>
            <w:tcW w:w="7433"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Учреждения, организации и предприятия обслуживания</w:t>
            </w:r>
          </w:p>
        </w:tc>
        <w:tc>
          <w:tcPr>
            <w:tcW w:w="2835"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b/>
                <w:sz w:val="22"/>
              </w:rPr>
            </w:pPr>
            <w:r w:rsidRPr="00152A34">
              <w:rPr>
                <w:rFonts w:ascii="Times New Roman" w:hAnsi="Times New Roman" w:cs="Times New Roman"/>
                <w:b/>
                <w:sz w:val="22"/>
              </w:rPr>
              <w:t xml:space="preserve">Радиус обслуживания, </w:t>
            </w:r>
            <w:proofErr w:type="gramStart"/>
            <w:r w:rsidRPr="00152A34">
              <w:rPr>
                <w:rFonts w:ascii="Times New Roman" w:hAnsi="Times New Roman" w:cs="Times New Roman"/>
                <w:b/>
                <w:sz w:val="22"/>
              </w:rPr>
              <w:t>м</w:t>
            </w:r>
            <w:proofErr w:type="gramEnd"/>
          </w:p>
        </w:tc>
      </w:tr>
      <w:tr w:rsidR="00152A34" w:rsidRPr="00152A34" w:rsidTr="005B352A">
        <w:tblPrEx>
          <w:tblBorders>
            <w:insideH w:val="none" w:sz="0" w:space="0" w:color="auto"/>
          </w:tblBorders>
        </w:tblPrEx>
        <w:tc>
          <w:tcPr>
            <w:tcW w:w="7433" w:type="dxa"/>
            <w:tcBorders>
              <w:top w:val="single" w:sz="4" w:space="0" w:color="auto"/>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Общеобразовательные организации в городских поселениях и округах &lt;*&gt;</w:t>
            </w:r>
          </w:p>
        </w:tc>
        <w:tc>
          <w:tcPr>
            <w:tcW w:w="2835" w:type="dxa"/>
            <w:tcBorders>
              <w:top w:val="single" w:sz="4" w:space="0" w:color="auto"/>
              <w:bottom w:val="nil"/>
            </w:tcBorders>
            <w:shd w:val="clear" w:color="auto" w:fill="auto"/>
            <w:vAlign w:val="bottom"/>
          </w:tcPr>
          <w:p w:rsidR="00122915" w:rsidRPr="00152A34" w:rsidRDefault="00122915" w:rsidP="005B352A">
            <w:pPr>
              <w:pStyle w:val="ConsPlusNormal"/>
              <w:ind w:firstLine="0"/>
              <w:jc w:val="left"/>
              <w:rPr>
                <w:rFonts w:ascii="Times New Roman" w:hAnsi="Times New Roman" w:cs="Times New Roman"/>
                <w:sz w:val="22"/>
              </w:rPr>
            </w:pP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многоэтажными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500</w:t>
            </w: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среднеэтажными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650</w:t>
            </w: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малоэтажными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900</w:t>
            </w:r>
          </w:p>
        </w:tc>
      </w:tr>
      <w:tr w:rsidR="00152A34" w:rsidRPr="00152A34" w:rsidTr="005B352A">
        <w:tblPrEx>
          <w:tblBorders>
            <w:insideH w:val="none" w:sz="0" w:space="0" w:color="auto"/>
          </w:tblBorders>
        </w:tblPrEx>
        <w:tc>
          <w:tcPr>
            <w:tcW w:w="7433" w:type="dxa"/>
            <w:tcBorders>
              <w:top w:val="nil"/>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индивидуальными жилыми домами</w:t>
            </w:r>
          </w:p>
        </w:tc>
        <w:tc>
          <w:tcPr>
            <w:tcW w:w="2835" w:type="dxa"/>
            <w:tcBorders>
              <w:top w:val="nil"/>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900</w:t>
            </w:r>
          </w:p>
        </w:tc>
      </w:tr>
      <w:tr w:rsidR="00152A34" w:rsidRPr="00152A34" w:rsidTr="005B352A">
        <w:tblPrEx>
          <w:tblBorders>
            <w:insideH w:val="none" w:sz="0" w:space="0" w:color="auto"/>
          </w:tblBorders>
        </w:tblPrEx>
        <w:tc>
          <w:tcPr>
            <w:tcW w:w="7433" w:type="dxa"/>
            <w:tcBorders>
              <w:top w:val="single" w:sz="4" w:space="0" w:color="auto"/>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Дошкольные образовательные организации &lt;*&gt;:</w:t>
            </w:r>
          </w:p>
        </w:tc>
        <w:tc>
          <w:tcPr>
            <w:tcW w:w="2835" w:type="dxa"/>
            <w:tcBorders>
              <w:top w:val="single" w:sz="4" w:space="0" w:color="auto"/>
              <w:bottom w:val="nil"/>
            </w:tcBorders>
            <w:shd w:val="clear" w:color="auto" w:fill="auto"/>
            <w:vAlign w:val="bottom"/>
          </w:tcPr>
          <w:p w:rsidR="00122915" w:rsidRPr="00152A34" w:rsidRDefault="00122915" w:rsidP="005B352A">
            <w:pPr>
              <w:pStyle w:val="ConsPlusNormal"/>
              <w:ind w:firstLine="0"/>
              <w:jc w:val="left"/>
              <w:rPr>
                <w:rFonts w:ascii="Times New Roman" w:hAnsi="Times New Roman" w:cs="Times New Roman"/>
                <w:sz w:val="22"/>
              </w:rPr>
            </w:pP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многоэтажными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300</w:t>
            </w: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среднеэтажными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400</w:t>
            </w:r>
          </w:p>
        </w:tc>
      </w:tr>
      <w:tr w:rsidR="00152A34" w:rsidRPr="00152A34" w:rsidTr="005B352A">
        <w:tblPrEx>
          <w:tblBorders>
            <w:insideH w:val="none" w:sz="0" w:space="0" w:color="auto"/>
          </w:tblBorders>
        </w:tblPrEx>
        <w:tc>
          <w:tcPr>
            <w:tcW w:w="7433"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малоэтажными жилыми домами</w:t>
            </w:r>
          </w:p>
        </w:tc>
        <w:tc>
          <w:tcPr>
            <w:tcW w:w="2835" w:type="dxa"/>
            <w:tcBorders>
              <w:top w:val="nil"/>
              <w:bottom w:val="nil"/>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550</w:t>
            </w:r>
          </w:p>
        </w:tc>
      </w:tr>
      <w:tr w:rsidR="00152A34" w:rsidRPr="00152A34" w:rsidTr="005B352A">
        <w:tblPrEx>
          <w:tblBorders>
            <w:insideH w:val="none" w:sz="0" w:space="0" w:color="auto"/>
          </w:tblBorders>
        </w:tblPrEx>
        <w:tc>
          <w:tcPr>
            <w:tcW w:w="7433" w:type="dxa"/>
            <w:tcBorders>
              <w:top w:val="nil"/>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в зоне застройки индивидуальными жилыми домами</w:t>
            </w:r>
          </w:p>
        </w:tc>
        <w:tc>
          <w:tcPr>
            <w:tcW w:w="2835" w:type="dxa"/>
            <w:tcBorders>
              <w:top w:val="nil"/>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550</w:t>
            </w:r>
          </w:p>
        </w:tc>
      </w:tr>
      <w:tr w:rsidR="00152A34" w:rsidRPr="00152A34" w:rsidTr="005B352A">
        <w:tc>
          <w:tcPr>
            <w:tcW w:w="7433"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Помещения для физкультурно-оздоровительных занятий</w:t>
            </w:r>
          </w:p>
        </w:tc>
        <w:tc>
          <w:tcPr>
            <w:tcW w:w="2835"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500</w:t>
            </w:r>
          </w:p>
        </w:tc>
      </w:tr>
      <w:tr w:rsidR="00152A34" w:rsidRPr="00152A34" w:rsidTr="005B352A">
        <w:tc>
          <w:tcPr>
            <w:tcW w:w="7433"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Физкультурно-спортивные центры жилых районов</w:t>
            </w:r>
          </w:p>
        </w:tc>
        <w:tc>
          <w:tcPr>
            <w:tcW w:w="2835"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1500</w:t>
            </w:r>
          </w:p>
        </w:tc>
      </w:tr>
      <w:tr w:rsidR="00152A34" w:rsidRPr="00152A34" w:rsidTr="005B352A">
        <w:tc>
          <w:tcPr>
            <w:tcW w:w="7433"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Амбулаторно-поликлинические организации и их филиалы в городах &lt;**&gt;</w:t>
            </w:r>
          </w:p>
        </w:tc>
        <w:tc>
          <w:tcPr>
            <w:tcW w:w="2835"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1000</w:t>
            </w:r>
          </w:p>
        </w:tc>
      </w:tr>
      <w:tr w:rsidR="00152A34" w:rsidRPr="00152A34" w:rsidTr="005B352A">
        <w:tc>
          <w:tcPr>
            <w:tcW w:w="7433"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 xml:space="preserve">То же, </w:t>
            </w:r>
            <w:proofErr w:type="gramStart"/>
            <w:r w:rsidRPr="00152A34">
              <w:rPr>
                <w:rFonts w:ascii="Times New Roman" w:hAnsi="Times New Roman" w:cs="Times New Roman"/>
                <w:sz w:val="22"/>
              </w:rPr>
              <w:t>при</w:t>
            </w:r>
            <w:proofErr w:type="gramEnd"/>
            <w:r w:rsidRPr="00152A34">
              <w:rPr>
                <w:rFonts w:ascii="Times New Roman" w:hAnsi="Times New Roman" w:cs="Times New Roman"/>
                <w:sz w:val="22"/>
              </w:rPr>
              <w:t xml:space="preserve"> </w:t>
            </w:r>
            <w:proofErr w:type="gramStart"/>
            <w:r w:rsidRPr="00152A34">
              <w:rPr>
                <w:rFonts w:ascii="Times New Roman" w:hAnsi="Times New Roman" w:cs="Times New Roman"/>
                <w:sz w:val="22"/>
              </w:rPr>
              <w:t>одно</w:t>
            </w:r>
            <w:proofErr w:type="gramEnd"/>
            <w:r w:rsidRPr="00152A34">
              <w:rPr>
                <w:rFonts w:ascii="Times New Roman" w:hAnsi="Times New Roman" w:cs="Times New Roman"/>
                <w:sz w:val="22"/>
              </w:rPr>
              <w:t>- и двухэтажной застройке</w:t>
            </w:r>
          </w:p>
        </w:tc>
        <w:tc>
          <w:tcPr>
            <w:tcW w:w="2835" w:type="dxa"/>
            <w:tcBorders>
              <w:top w:val="single" w:sz="4" w:space="0" w:color="auto"/>
              <w:bottom w:val="single" w:sz="4" w:space="0" w:color="auto"/>
            </w:tcBorders>
            <w:shd w:val="clear" w:color="auto" w:fill="auto"/>
          </w:tcPr>
          <w:p w:rsidR="00122915" w:rsidRPr="00152A34" w:rsidRDefault="00122915" w:rsidP="005B352A">
            <w:pPr>
              <w:pStyle w:val="ConsPlusNormal"/>
              <w:ind w:firstLine="0"/>
              <w:jc w:val="left"/>
              <w:rPr>
                <w:rFonts w:ascii="Times New Roman" w:hAnsi="Times New Roman" w:cs="Times New Roman"/>
                <w:sz w:val="22"/>
              </w:rPr>
            </w:pPr>
            <w:r w:rsidRPr="00152A34">
              <w:rPr>
                <w:rFonts w:ascii="Times New Roman" w:hAnsi="Times New Roman" w:cs="Times New Roman"/>
                <w:sz w:val="22"/>
              </w:rPr>
              <w:t>800</w:t>
            </w:r>
          </w:p>
        </w:tc>
      </w:tr>
    </w:tbl>
    <w:p w:rsidR="00122915" w:rsidRPr="00152A34" w:rsidRDefault="00122915" w:rsidP="005B352A">
      <w:pPr>
        <w:pStyle w:val="ConsPlusNormal"/>
        <w:ind w:firstLine="540"/>
        <w:rPr>
          <w:rFonts w:ascii="Times New Roman" w:hAnsi="Times New Roman" w:cs="Times New Roman"/>
          <w:i/>
        </w:rPr>
      </w:pPr>
      <w:r w:rsidRPr="00152A34">
        <w:rPr>
          <w:rFonts w:ascii="Times New Roman" w:hAnsi="Times New Roman" w:cs="Times New Roman"/>
          <w:i/>
        </w:rPr>
        <w:t xml:space="preserve">&lt;*&gt;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w:t>
      </w:r>
      <w:r w:rsidRPr="00152A34">
        <w:rPr>
          <w:rFonts w:ascii="Times New Roman" w:hAnsi="Times New Roman" w:cs="Times New Roman"/>
          <w:i/>
        </w:rPr>
        <w:lastRenderedPageBreak/>
        <w:t>организации (языковые, математические, спортивные и т.п.).</w:t>
      </w:r>
    </w:p>
    <w:p w:rsidR="00122915" w:rsidRPr="00152A34" w:rsidRDefault="00122915" w:rsidP="005B352A">
      <w:pPr>
        <w:pStyle w:val="ConsPlusNormal"/>
        <w:ind w:firstLine="540"/>
        <w:rPr>
          <w:rFonts w:ascii="Times New Roman" w:hAnsi="Times New Roman" w:cs="Times New Roman"/>
          <w:i/>
        </w:rPr>
      </w:pPr>
      <w:r w:rsidRPr="00152A34">
        <w:rPr>
          <w:rFonts w:ascii="Times New Roman" w:hAnsi="Times New Roman" w:cs="Times New Roman"/>
          <w:i/>
        </w:rPr>
        <w:t>&lt;**&gt; Доступность амбулаторно-поликлинических организаций и их филиалы в сельской местности принимается в пределах 30 мин. (с использованием транспорта).</w:t>
      </w:r>
    </w:p>
    <w:p w:rsidR="00122915" w:rsidRPr="00152A34" w:rsidRDefault="00122915" w:rsidP="005B352A">
      <w:pPr>
        <w:pStyle w:val="ConsPlusNormal"/>
        <w:ind w:firstLine="540"/>
        <w:rPr>
          <w:rFonts w:ascii="Times New Roman" w:hAnsi="Times New Roman" w:cs="Times New Roman"/>
          <w:i/>
        </w:rPr>
      </w:pPr>
      <w:r w:rsidRPr="00152A34">
        <w:rPr>
          <w:rFonts w:ascii="Times New Roman" w:hAnsi="Times New Roman" w:cs="Times New Roman"/>
          <w:i/>
        </w:rPr>
        <w:t>Примечания:</w:t>
      </w:r>
    </w:p>
    <w:p w:rsidR="00122915" w:rsidRPr="00152A34" w:rsidRDefault="00122915" w:rsidP="005B352A">
      <w:pPr>
        <w:pStyle w:val="ConsPlusNormal"/>
        <w:ind w:firstLine="540"/>
        <w:rPr>
          <w:rFonts w:ascii="Times New Roman" w:hAnsi="Times New Roman" w:cs="Times New Roman"/>
          <w:i/>
        </w:rPr>
      </w:pPr>
      <w:r w:rsidRPr="00152A34">
        <w:rPr>
          <w:rFonts w:ascii="Times New Roman" w:hAnsi="Times New Roman" w:cs="Times New Roman"/>
          <w:i/>
        </w:rPr>
        <w:t>1. В условиях сложного рельефа указанные в таблице радиусы обслуживания следует уменьшать на 30%.</w:t>
      </w:r>
    </w:p>
    <w:p w:rsidR="00122915" w:rsidRPr="00152A34" w:rsidRDefault="00122915" w:rsidP="005B352A">
      <w:pPr>
        <w:pStyle w:val="ConsPlusNormal"/>
        <w:ind w:firstLine="540"/>
        <w:rPr>
          <w:rFonts w:ascii="Times New Roman" w:hAnsi="Times New Roman" w:cs="Times New Roman"/>
          <w:i/>
        </w:rPr>
      </w:pPr>
      <w:r w:rsidRPr="00152A34">
        <w:rPr>
          <w:rFonts w:ascii="Times New Roman" w:hAnsi="Times New Roman" w:cs="Times New Roman"/>
          <w:i/>
        </w:rPr>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5B352A" w:rsidRPr="00152A34" w:rsidRDefault="005B352A" w:rsidP="005B352A">
      <w:pPr>
        <w:pStyle w:val="ConsPlusNormal"/>
        <w:ind w:firstLine="540"/>
        <w:rPr>
          <w:rFonts w:ascii="Times New Roman" w:hAnsi="Times New Roman" w:cs="Times New Roman"/>
          <w:i/>
        </w:rPr>
      </w:pPr>
    </w:p>
    <w:p w:rsidR="00122915" w:rsidRPr="00152A34" w:rsidRDefault="00122915" w:rsidP="00122915">
      <w:pPr>
        <w:pStyle w:val="01"/>
      </w:pPr>
      <w:r w:rsidRPr="00152A34">
        <w:t>3.</w:t>
      </w:r>
      <w:r w:rsidR="005B352A" w:rsidRPr="00152A34">
        <w:t>2.9.</w:t>
      </w:r>
      <w:r w:rsidRPr="00152A34">
        <w:t xml:space="preserve">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rsidR="00EC28C1" w:rsidRPr="00152A34" w:rsidRDefault="0074696B" w:rsidP="00122915">
      <w:pPr>
        <w:pStyle w:val="01"/>
      </w:pPr>
      <w:r w:rsidRPr="00152A34">
        <w:t>3.2</w:t>
      </w:r>
      <w:r w:rsidR="00083CC4" w:rsidRPr="00152A34">
        <w:t>.1</w:t>
      </w:r>
      <w:r w:rsidR="005B352A" w:rsidRPr="00152A34">
        <w:t>0</w:t>
      </w:r>
      <w:r w:rsidR="00B73C42" w:rsidRPr="00152A34">
        <w:t>. </w:t>
      </w:r>
      <w:proofErr w:type="gramStart"/>
      <w:r w:rsidR="00EC28C1" w:rsidRPr="00152A34">
        <w:t>Земельны</w:t>
      </w:r>
      <w:r w:rsidR="00B10F2E" w:rsidRPr="00152A34">
        <w:t>е участки, отводимые для средне-специальных</w:t>
      </w:r>
      <w:r w:rsidR="00EC28C1" w:rsidRPr="00152A34">
        <w:t xml:space="preserve">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roofErr w:type="gramEnd"/>
    </w:p>
    <w:p w:rsidR="00EC28C1" w:rsidRPr="00152A34" w:rsidRDefault="00B10F2E" w:rsidP="009C3C85">
      <w:pPr>
        <w:pStyle w:val="01"/>
      </w:pPr>
      <w:r w:rsidRPr="00152A34">
        <w:t>При расположении зданий средне-</w:t>
      </w:r>
      <w:r w:rsidR="00EC28C1" w:rsidRPr="00152A34">
        <w:t>специальных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EC28C1" w:rsidRPr="00152A34" w:rsidRDefault="0074696B" w:rsidP="009C3C85">
      <w:pPr>
        <w:pStyle w:val="01"/>
      </w:pPr>
      <w:r w:rsidRPr="00152A34">
        <w:t>3.2</w:t>
      </w:r>
      <w:r w:rsidR="00453719" w:rsidRPr="00152A34">
        <w:t>.1</w:t>
      </w:r>
      <w:r w:rsidR="005B352A" w:rsidRPr="00152A34">
        <w:t>1</w:t>
      </w:r>
      <w:r w:rsidR="00B73C42" w:rsidRPr="00152A34">
        <w:t>. </w:t>
      </w:r>
      <w:r w:rsidR="00EC28C1" w:rsidRPr="00152A34">
        <w:t>Расстояния от территории</w:t>
      </w:r>
      <w:r w:rsidR="00B10F2E" w:rsidRPr="00152A34">
        <w:t xml:space="preserve"> средне-специальных</w:t>
      </w:r>
      <w:r w:rsidR="00EC28C1" w:rsidRPr="00152A34">
        <w:t xml:space="preserve">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r w:rsidR="00B73C42" w:rsidRPr="00152A34">
        <w:t>. </w:t>
      </w:r>
    </w:p>
    <w:p w:rsidR="00EC28C1" w:rsidRPr="00152A34" w:rsidRDefault="0074696B" w:rsidP="009C3C85">
      <w:pPr>
        <w:pStyle w:val="01"/>
      </w:pPr>
      <w:r w:rsidRPr="00152A34">
        <w:t>3.2</w:t>
      </w:r>
      <w:r w:rsidR="00453719" w:rsidRPr="00152A34">
        <w:t>.1</w:t>
      </w:r>
      <w:r w:rsidR="005B352A" w:rsidRPr="00152A34">
        <w:t>2</w:t>
      </w:r>
      <w:r w:rsidR="00B73C42" w:rsidRPr="00152A34">
        <w:t>. </w:t>
      </w:r>
      <w:r w:rsidR="00EC28C1" w:rsidRPr="00152A34">
        <w:t>Площадь участка жилой зоны</w:t>
      </w:r>
      <w:r w:rsidR="00B10F2E" w:rsidRPr="00152A34">
        <w:t xml:space="preserve"> средне-специальных учебных заведений</w:t>
      </w:r>
      <w:r w:rsidR="00EC28C1" w:rsidRPr="00152A34">
        <w:t xml:space="preserve"> рассчитывается на общую численность про</w:t>
      </w:r>
      <w:r w:rsidR="00B10F2E" w:rsidRPr="00152A34">
        <w:t>живающих в общежитиях студентов</w:t>
      </w:r>
      <w:r w:rsidR="00EC28C1" w:rsidRPr="00152A34">
        <w:t xml:space="preserve"> и слушателей подготовительного отделения (с учетом предполагаемого приема иногородних)</w:t>
      </w:r>
      <w:r w:rsidR="00B73C42" w:rsidRPr="00152A34">
        <w:t>. </w:t>
      </w:r>
      <w:proofErr w:type="gramStart"/>
      <w:r w:rsidR="00EC28C1" w:rsidRPr="00152A34">
        <w:t xml:space="preserve">Удельный показатель площади на 1000 проживающих </w:t>
      </w:r>
      <w:r w:rsidR="00453719" w:rsidRPr="00152A34">
        <w:t>равен 3 га.</w:t>
      </w:r>
      <w:proofErr w:type="gramEnd"/>
    </w:p>
    <w:p w:rsidR="00EC28C1" w:rsidRPr="00152A34" w:rsidRDefault="0074696B" w:rsidP="009C3C85">
      <w:pPr>
        <w:pStyle w:val="01"/>
      </w:pPr>
      <w:r w:rsidRPr="00152A34">
        <w:t>3.2</w:t>
      </w:r>
      <w:r w:rsidR="00453719" w:rsidRPr="00152A34">
        <w:t>.1</w:t>
      </w:r>
      <w:r w:rsidR="005B352A" w:rsidRPr="00152A34">
        <w:t>3</w:t>
      </w:r>
      <w:r w:rsidR="00B73C42" w:rsidRPr="00152A34">
        <w:t>. </w:t>
      </w:r>
      <w:r w:rsidR="00EC28C1" w:rsidRPr="00152A34">
        <w:t xml:space="preserve">Хозяйственная зона </w:t>
      </w:r>
      <w:r w:rsidR="00453719" w:rsidRPr="00152A34">
        <w:t xml:space="preserve">средне-специального учебного заведения </w:t>
      </w:r>
      <w:r w:rsidR="00EC28C1" w:rsidRPr="00152A34">
        <w:t>должна размещаться в удобной связи со служебным входом в столовую и общежитие, а также с экспериментально-производственными корпусами</w:t>
      </w:r>
      <w:r w:rsidR="00B73C42" w:rsidRPr="00152A34">
        <w:t>. </w:t>
      </w:r>
      <w:r w:rsidR="00EC28C1" w:rsidRPr="00152A34">
        <w:t>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EC28C1" w:rsidRPr="00152A34" w:rsidRDefault="0074696B" w:rsidP="009C3C85">
      <w:pPr>
        <w:pStyle w:val="01"/>
      </w:pPr>
      <w:r w:rsidRPr="00152A34">
        <w:t>3.2</w:t>
      </w:r>
      <w:r w:rsidR="00453719" w:rsidRPr="00152A34">
        <w:t>.1</w:t>
      </w:r>
      <w:r w:rsidR="005B352A" w:rsidRPr="00152A34">
        <w:t>4</w:t>
      </w:r>
      <w:r w:rsidR="00B73C42" w:rsidRPr="00152A34">
        <w:t>. </w:t>
      </w:r>
      <w:r w:rsidR="00EC28C1" w:rsidRPr="00152A34">
        <w:t>Площадь озеленения территории</w:t>
      </w:r>
      <w:r w:rsidR="00453719" w:rsidRPr="00152A34">
        <w:t xml:space="preserve"> для объектов дошкольного, начального, общего и среднего образования</w:t>
      </w:r>
      <w:r w:rsidR="003E42CD" w:rsidRPr="00152A34">
        <w:t xml:space="preserve"> </w:t>
      </w:r>
      <w:r w:rsidR="00EC28C1" w:rsidRPr="00152A34">
        <w:t xml:space="preserve">должна составлять не менее </w:t>
      </w:r>
      <w:r w:rsidR="003E42CD" w:rsidRPr="00152A34">
        <w:t>10</w:t>
      </w:r>
      <w:r w:rsidR="005023B1" w:rsidRPr="00152A34">
        <w:t>%</w:t>
      </w:r>
      <w:r w:rsidR="00EC28C1" w:rsidRPr="00152A34">
        <w:t xml:space="preserve"> общей площади.</w:t>
      </w:r>
    </w:p>
    <w:p w:rsidR="002E62D0" w:rsidRPr="00152A34" w:rsidRDefault="002E62D0" w:rsidP="009C3C85">
      <w:pPr>
        <w:pStyle w:val="01"/>
      </w:pPr>
    </w:p>
    <w:p w:rsidR="001147D8" w:rsidRPr="00152A34" w:rsidRDefault="0074696B" w:rsidP="009C3C85">
      <w:pPr>
        <w:pStyle w:val="09"/>
        <w:spacing w:before="0"/>
      </w:pPr>
      <w:bookmarkStart w:id="32" w:name="_Toc465413381"/>
      <w:r w:rsidRPr="00152A34">
        <w:t>3.3</w:t>
      </w:r>
      <w:r w:rsidR="00B73C42" w:rsidRPr="00152A34">
        <w:t>. </w:t>
      </w:r>
      <w:r w:rsidR="003E0590" w:rsidRPr="00152A34">
        <w:t xml:space="preserve">Нормативы обеспеченности </w:t>
      </w:r>
      <w:bookmarkEnd w:id="32"/>
      <w:r w:rsidR="008F0FCF" w:rsidRPr="00152A34">
        <w:t xml:space="preserve">объектами </w:t>
      </w:r>
      <w:r w:rsidR="0056668F" w:rsidRPr="00152A34">
        <w:t>социального обслуживания и здравоохранения</w:t>
      </w:r>
    </w:p>
    <w:p w:rsidR="006F27AD" w:rsidRPr="00152A34" w:rsidRDefault="006F27AD" w:rsidP="009C3C85">
      <w:pPr>
        <w:pStyle w:val="05"/>
      </w:pPr>
      <w:bookmarkStart w:id="33" w:name="_Ref450146660"/>
      <w:r w:rsidRPr="00152A34">
        <w:t xml:space="preserve">Таблица </w:t>
      </w:r>
      <w:bookmarkEnd w:id="33"/>
      <w:r w:rsidR="00917BDA" w:rsidRPr="00152A34">
        <w:t>2</w:t>
      </w:r>
      <w:r w:rsidR="003C7046" w:rsidRPr="00152A34">
        <w:t>1</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140"/>
        <w:gridCol w:w="1417"/>
        <w:gridCol w:w="426"/>
        <w:gridCol w:w="992"/>
        <w:gridCol w:w="2126"/>
        <w:gridCol w:w="2126"/>
      </w:tblGrid>
      <w:tr w:rsidR="00152A34" w:rsidRPr="00152A34" w:rsidTr="00B5286C">
        <w:tc>
          <w:tcPr>
            <w:tcW w:w="2041" w:type="dxa"/>
            <w:vMerge w:val="restart"/>
            <w:vAlign w:val="center"/>
          </w:tcPr>
          <w:p w:rsidR="0056668F" w:rsidRPr="00152A34" w:rsidRDefault="0056668F" w:rsidP="00B46700">
            <w:pPr>
              <w:pStyle w:val="ConsPlusNormal"/>
              <w:ind w:firstLine="0"/>
              <w:jc w:val="center"/>
              <w:rPr>
                <w:rFonts w:ascii="Times New Roman" w:hAnsi="Times New Roman" w:cs="Times New Roman"/>
                <w:b/>
              </w:rPr>
            </w:pPr>
            <w:r w:rsidRPr="00152A34">
              <w:rPr>
                <w:rFonts w:ascii="Times New Roman" w:hAnsi="Times New Roman" w:cs="Times New Roman"/>
                <w:b/>
              </w:rPr>
              <w:t>Учреждения, организации, предприятия, сооружения, единица измерения</w:t>
            </w:r>
          </w:p>
        </w:tc>
        <w:tc>
          <w:tcPr>
            <w:tcW w:w="1140" w:type="dxa"/>
            <w:vMerge w:val="restart"/>
            <w:vAlign w:val="center"/>
          </w:tcPr>
          <w:p w:rsidR="0056668F" w:rsidRPr="00152A34" w:rsidRDefault="0056668F" w:rsidP="00B46700">
            <w:pPr>
              <w:pStyle w:val="ConsPlusNormal"/>
              <w:ind w:firstLine="0"/>
              <w:jc w:val="center"/>
              <w:rPr>
                <w:rFonts w:ascii="Times New Roman" w:hAnsi="Times New Roman" w:cs="Times New Roman"/>
                <w:b/>
              </w:rPr>
            </w:pPr>
            <w:r w:rsidRPr="00152A34">
              <w:rPr>
                <w:rFonts w:ascii="Times New Roman" w:hAnsi="Times New Roman" w:cs="Times New Roman"/>
                <w:b/>
              </w:rPr>
              <w:t>Единица измерения</w:t>
            </w:r>
          </w:p>
        </w:tc>
        <w:tc>
          <w:tcPr>
            <w:tcW w:w="2835" w:type="dxa"/>
            <w:gridSpan w:val="3"/>
            <w:vAlign w:val="center"/>
          </w:tcPr>
          <w:p w:rsidR="0056668F" w:rsidRPr="00152A34" w:rsidRDefault="0056668F" w:rsidP="00B46700">
            <w:pPr>
              <w:pStyle w:val="ConsPlusNormal"/>
              <w:ind w:firstLine="0"/>
              <w:jc w:val="center"/>
              <w:rPr>
                <w:rFonts w:ascii="Times New Roman" w:hAnsi="Times New Roman" w:cs="Times New Roman"/>
                <w:b/>
              </w:rPr>
            </w:pPr>
            <w:r w:rsidRPr="00152A34">
              <w:rPr>
                <w:rFonts w:ascii="Times New Roman" w:hAnsi="Times New Roman" w:cs="Times New Roman"/>
                <w:b/>
              </w:rPr>
              <w:t>Рекомендуемая обеспеченность на 1000 жителей (в пределах минимума)</w:t>
            </w:r>
          </w:p>
        </w:tc>
        <w:tc>
          <w:tcPr>
            <w:tcW w:w="2126" w:type="dxa"/>
            <w:vMerge w:val="restart"/>
            <w:vAlign w:val="center"/>
          </w:tcPr>
          <w:p w:rsidR="0056668F" w:rsidRPr="00152A34" w:rsidRDefault="0056668F" w:rsidP="00B46700">
            <w:pPr>
              <w:pStyle w:val="ConsPlusNormal"/>
              <w:ind w:firstLine="0"/>
              <w:jc w:val="center"/>
              <w:rPr>
                <w:rFonts w:ascii="Times New Roman" w:hAnsi="Times New Roman" w:cs="Times New Roman"/>
                <w:b/>
              </w:rPr>
            </w:pPr>
            <w:r w:rsidRPr="00152A34">
              <w:rPr>
                <w:rFonts w:ascii="Times New Roman" w:hAnsi="Times New Roman" w:cs="Times New Roman"/>
                <w:b/>
              </w:rPr>
              <w:t>Размер земельного участка, кв. м</w:t>
            </w:r>
          </w:p>
        </w:tc>
        <w:tc>
          <w:tcPr>
            <w:tcW w:w="2126" w:type="dxa"/>
            <w:vMerge w:val="restart"/>
            <w:vAlign w:val="center"/>
          </w:tcPr>
          <w:p w:rsidR="0056668F" w:rsidRPr="00152A34" w:rsidRDefault="0056668F" w:rsidP="00B46700">
            <w:pPr>
              <w:pStyle w:val="ConsPlusNormal"/>
              <w:ind w:firstLine="0"/>
              <w:jc w:val="center"/>
              <w:rPr>
                <w:rFonts w:ascii="Times New Roman" w:hAnsi="Times New Roman" w:cs="Times New Roman"/>
                <w:b/>
              </w:rPr>
            </w:pPr>
            <w:r w:rsidRPr="00152A34">
              <w:rPr>
                <w:rFonts w:ascii="Times New Roman" w:hAnsi="Times New Roman" w:cs="Times New Roman"/>
                <w:b/>
              </w:rPr>
              <w:t>Примечание</w:t>
            </w:r>
          </w:p>
        </w:tc>
      </w:tr>
      <w:tr w:rsidR="00152A34" w:rsidRPr="00152A34" w:rsidTr="00B5286C">
        <w:tc>
          <w:tcPr>
            <w:tcW w:w="2041" w:type="dxa"/>
            <w:vMerge/>
          </w:tcPr>
          <w:p w:rsidR="0056668F" w:rsidRPr="00152A34" w:rsidRDefault="0056668F" w:rsidP="0056668F">
            <w:pPr>
              <w:pStyle w:val="ConsPlusNormal"/>
              <w:ind w:firstLine="0"/>
              <w:jc w:val="left"/>
              <w:rPr>
                <w:rFonts w:ascii="Times New Roman" w:hAnsi="Times New Roman" w:cs="Times New Roman"/>
                <w:b/>
              </w:rPr>
            </w:pPr>
          </w:p>
        </w:tc>
        <w:tc>
          <w:tcPr>
            <w:tcW w:w="1140" w:type="dxa"/>
            <w:vMerge/>
          </w:tcPr>
          <w:p w:rsidR="0056668F" w:rsidRPr="00152A34" w:rsidRDefault="0056668F" w:rsidP="008F0FCF">
            <w:pPr>
              <w:pStyle w:val="ConsPlusNormal"/>
              <w:rPr>
                <w:rFonts w:ascii="Times New Roman" w:hAnsi="Times New Roman" w:cs="Times New Roman"/>
                <w:b/>
              </w:rPr>
            </w:pPr>
          </w:p>
        </w:tc>
        <w:tc>
          <w:tcPr>
            <w:tcW w:w="1417" w:type="dxa"/>
            <w:vAlign w:val="center"/>
          </w:tcPr>
          <w:p w:rsidR="0056668F" w:rsidRPr="00152A34" w:rsidRDefault="0056668F" w:rsidP="00B46700">
            <w:pPr>
              <w:pStyle w:val="ConsPlusNormal"/>
              <w:ind w:right="79" w:firstLine="29"/>
              <w:jc w:val="center"/>
              <w:rPr>
                <w:rFonts w:ascii="Times New Roman" w:hAnsi="Times New Roman" w:cs="Times New Roman"/>
                <w:b/>
              </w:rPr>
            </w:pPr>
            <w:r w:rsidRPr="00152A34">
              <w:rPr>
                <w:rFonts w:ascii="Times New Roman" w:hAnsi="Times New Roman" w:cs="Times New Roman"/>
                <w:b/>
              </w:rPr>
              <w:t>городской округ, городское поселение</w:t>
            </w:r>
          </w:p>
        </w:tc>
        <w:tc>
          <w:tcPr>
            <w:tcW w:w="1418" w:type="dxa"/>
            <w:gridSpan w:val="2"/>
            <w:vAlign w:val="center"/>
          </w:tcPr>
          <w:p w:rsidR="0056668F" w:rsidRPr="00152A34" w:rsidRDefault="0056668F" w:rsidP="00B46700">
            <w:pPr>
              <w:pStyle w:val="ConsPlusNormal"/>
              <w:ind w:right="79" w:firstLine="29"/>
              <w:jc w:val="center"/>
              <w:rPr>
                <w:rFonts w:ascii="Times New Roman" w:hAnsi="Times New Roman" w:cs="Times New Roman"/>
                <w:b/>
              </w:rPr>
            </w:pPr>
            <w:r w:rsidRPr="00152A34">
              <w:rPr>
                <w:rFonts w:ascii="Times New Roman" w:hAnsi="Times New Roman" w:cs="Times New Roman"/>
                <w:b/>
              </w:rPr>
              <w:t>сельское поселение</w:t>
            </w:r>
          </w:p>
        </w:tc>
        <w:tc>
          <w:tcPr>
            <w:tcW w:w="2126" w:type="dxa"/>
            <w:vMerge/>
          </w:tcPr>
          <w:p w:rsidR="0056668F" w:rsidRPr="00152A34" w:rsidRDefault="0056668F" w:rsidP="008F0FCF">
            <w:pPr>
              <w:pStyle w:val="ConsPlusNormal"/>
              <w:rPr>
                <w:rFonts w:ascii="Times New Roman" w:hAnsi="Times New Roman" w:cs="Times New Roman"/>
                <w:b/>
              </w:rPr>
            </w:pPr>
          </w:p>
        </w:tc>
        <w:tc>
          <w:tcPr>
            <w:tcW w:w="2126" w:type="dxa"/>
            <w:vMerge/>
          </w:tcPr>
          <w:p w:rsidR="0056668F" w:rsidRPr="00152A34" w:rsidRDefault="0056668F" w:rsidP="008F0FCF">
            <w:pPr>
              <w:pStyle w:val="ConsPlusNormal"/>
              <w:rPr>
                <w:rFonts w:ascii="Times New Roman" w:hAnsi="Times New Roman" w:cs="Times New Roman"/>
                <w:b/>
              </w:rPr>
            </w:pPr>
          </w:p>
        </w:tc>
      </w:tr>
      <w:tr w:rsidR="00152A34" w:rsidRPr="00152A34" w:rsidTr="00B5286C">
        <w:tc>
          <w:tcPr>
            <w:tcW w:w="2041" w:type="dxa"/>
            <w:vAlign w:val="center"/>
          </w:tcPr>
          <w:p w:rsidR="0056668F" w:rsidRPr="00152A34" w:rsidRDefault="0056668F" w:rsidP="005B352A">
            <w:pPr>
              <w:pStyle w:val="ConsPlusNormal"/>
              <w:ind w:firstLine="0"/>
              <w:jc w:val="center"/>
              <w:rPr>
                <w:rFonts w:ascii="Times New Roman" w:hAnsi="Times New Roman" w:cs="Times New Roman"/>
                <w:b/>
              </w:rPr>
            </w:pPr>
            <w:r w:rsidRPr="00152A34">
              <w:rPr>
                <w:rFonts w:ascii="Times New Roman" w:hAnsi="Times New Roman" w:cs="Times New Roman"/>
                <w:b/>
              </w:rPr>
              <w:t>1</w:t>
            </w:r>
          </w:p>
        </w:tc>
        <w:tc>
          <w:tcPr>
            <w:tcW w:w="1140" w:type="dxa"/>
          </w:tcPr>
          <w:p w:rsidR="0056668F" w:rsidRPr="00152A34" w:rsidRDefault="0056668F" w:rsidP="00B5286C">
            <w:pPr>
              <w:pStyle w:val="ConsPlusNormal"/>
              <w:ind w:firstLine="0"/>
              <w:jc w:val="center"/>
              <w:rPr>
                <w:rFonts w:ascii="Times New Roman" w:hAnsi="Times New Roman" w:cs="Times New Roman"/>
                <w:b/>
              </w:rPr>
            </w:pPr>
            <w:r w:rsidRPr="00152A34">
              <w:rPr>
                <w:rFonts w:ascii="Times New Roman" w:hAnsi="Times New Roman" w:cs="Times New Roman"/>
                <w:b/>
              </w:rPr>
              <w:t>2</w:t>
            </w:r>
          </w:p>
        </w:tc>
        <w:tc>
          <w:tcPr>
            <w:tcW w:w="1417" w:type="dxa"/>
            <w:vAlign w:val="center"/>
          </w:tcPr>
          <w:p w:rsidR="0056668F" w:rsidRPr="00152A34" w:rsidRDefault="0056668F" w:rsidP="00B5286C">
            <w:pPr>
              <w:pStyle w:val="ConsPlusNormal"/>
              <w:ind w:firstLine="0"/>
              <w:jc w:val="center"/>
              <w:rPr>
                <w:rFonts w:ascii="Times New Roman" w:hAnsi="Times New Roman" w:cs="Times New Roman"/>
                <w:b/>
              </w:rPr>
            </w:pPr>
            <w:r w:rsidRPr="00152A34">
              <w:rPr>
                <w:rFonts w:ascii="Times New Roman" w:hAnsi="Times New Roman" w:cs="Times New Roman"/>
                <w:b/>
              </w:rPr>
              <w:t>3</w:t>
            </w:r>
          </w:p>
        </w:tc>
        <w:tc>
          <w:tcPr>
            <w:tcW w:w="1418" w:type="dxa"/>
            <w:gridSpan w:val="2"/>
            <w:vAlign w:val="center"/>
          </w:tcPr>
          <w:p w:rsidR="0056668F" w:rsidRPr="00152A34" w:rsidRDefault="0056668F" w:rsidP="00B5286C">
            <w:pPr>
              <w:pStyle w:val="ConsPlusNormal"/>
              <w:ind w:firstLine="0"/>
              <w:jc w:val="center"/>
              <w:rPr>
                <w:rFonts w:ascii="Times New Roman" w:hAnsi="Times New Roman" w:cs="Times New Roman"/>
                <w:b/>
              </w:rPr>
            </w:pPr>
            <w:r w:rsidRPr="00152A34">
              <w:rPr>
                <w:rFonts w:ascii="Times New Roman" w:hAnsi="Times New Roman" w:cs="Times New Roman"/>
                <w:b/>
              </w:rPr>
              <w:t>4</w:t>
            </w:r>
          </w:p>
        </w:tc>
        <w:tc>
          <w:tcPr>
            <w:tcW w:w="2126" w:type="dxa"/>
            <w:vAlign w:val="center"/>
          </w:tcPr>
          <w:p w:rsidR="0056668F" w:rsidRPr="00152A34" w:rsidRDefault="0056668F" w:rsidP="00B5286C">
            <w:pPr>
              <w:pStyle w:val="ConsPlusNormal"/>
              <w:ind w:firstLine="0"/>
              <w:jc w:val="center"/>
              <w:rPr>
                <w:rFonts w:ascii="Times New Roman" w:hAnsi="Times New Roman" w:cs="Times New Roman"/>
                <w:b/>
              </w:rPr>
            </w:pPr>
            <w:r w:rsidRPr="00152A34">
              <w:rPr>
                <w:rFonts w:ascii="Times New Roman" w:hAnsi="Times New Roman" w:cs="Times New Roman"/>
                <w:b/>
              </w:rPr>
              <w:t>5</w:t>
            </w:r>
          </w:p>
        </w:tc>
        <w:tc>
          <w:tcPr>
            <w:tcW w:w="2126" w:type="dxa"/>
            <w:vAlign w:val="center"/>
          </w:tcPr>
          <w:p w:rsidR="0056668F" w:rsidRPr="00152A34" w:rsidRDefault="0056668F" w:rsidP="00B5286C">
            <w:pPr>
              <w:pStyle w:val="ConsPlusNormal"/>
              <w:ind w:firstLine="0"/>
              <w:jc w:val="center"/>
              <w:rPr>
                <w:rFonts w:ascii="Times New Roman" w:hAnsi="Times New Roman" w:cs="Times New Roman"/>
                <w:b/>
              </w:rPr>
            </w:pPr>
            <w:r w:rsidRPr="00152A34">
              <w:rPr>
                <w:rFonts w:ascii="Times New Roman" w:hAnsi="Times New Roman" w:cs="Times New Roman"/>
                <w:b/>
              </w:rPr>
              <w:t>6</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Дома-интернаты</w:t>
            </w:r>
          </w:p>
        </w:tc>
        <w:tc>
          <w:tcPr>
            <w:tcW w:w="1140" w:type="dxa"/>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Дома-интернаты для престарелых, ветеранов труда и </w:t>
            </w:r>
            <w:r w:rsidRPr="00152A34">
              <w:rPr>
                <w:rFonts w:ascii="Times New Roman" w:hAnsi="Times New Roman" w:cs="Times New Roman"/>
              </w:rPr>
              <w:lastRenderedPageBreak/>
              <w:t>войны, организуемые производственными объединениями (предприятиями), платные пансионаты, место на 1 тыс. чел. (с 60 лет)</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1 место</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28</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Для городских округов и городских поселений - 60 кв. м на 1 место.</w:t>
            </w:r>
          </w:p>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Для сельских поселений - 80 кв. м на 1 место</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 xml:space="preserve">Нормы расчета учреждений социального </w:t>
            </w:r>
            <w:r w:rsidRPr="00152A34">
              <w:rPr>
                <w:rFonts w:ascii="Times New Roman" w:hAnsi="Times New Roman" w:cs="Times New Roman"/>
              </w:rPr>
              <w:lastRenderedPageBreak/>
              <w:t>обеспечения следует уточнять в зависимости от социально-демографических особенностей</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Дома-интернаты для взрослых инвалидов с физическими нарушениями, место на 1 тыс. чел. (с 18 лет)</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место</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28</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Align w:val="center"/>
          </w:tcPr>
          <w:p w:rsidR="0056668F" w:rsidRPr="00152A34" w:rsidRDefault="0056668F" w:rsidP="00B5286C">
            <w:pPr>
              <w:pStyle w:val="ConsPlusNormal"/>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Детские дома-интернаты, место на 1 тыс. чел. (от 4 до 17 лет)</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мест</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3</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150 кв. м (без учета площади застройки и хозяйственной зоны)</w:t>
            </w:r>
          </w:p>
        </w:tc>
        <w:tc>
          <w:tcPr>
            <w:tcW w:w="2126" w:type="dxa"/>
            <w:vAlign w:val="center"/>
          </w:tcPr>
          <w:p w:rsidR="0056668F" w:rsidRPr="00152A34" w:rsidRDefault="0056668F" w:rsidP="00B5286C">
            <w:pPr>
              <w:pStyle w:val="ConsPlusNormal"/>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Реабилитационный центр для детей и подростков с ограниченными возможностями здоровья (ОВЗ)</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место</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100 мест на 1000 подростков с ОВЗ</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при вместимости 80 детей с ОВЗ и менее - 200 м</w:t>
            </w:r>
            <w:proofErr w:type="gramStart"/>
            <w:r w:rsidRPr="00152A34">
              <w:rPr>
                <w:rFonts w:ascii="Times New Roman" w:hAnsi="Times New Roman" w:cs="Times New Roman"/>
              </w:rPr>
              <w:t>2</w:t>
            </w:r>
            <w:proofErr w:type="gramEnd"/>
            <w:r w:rsidRPr="00152A34">
              <w:rPr>
                <w:rFonts w:ascii="Times New Roman" w:hAnsi="Times New Roman" w:cs="Times New Roman"/>
              </w:rPr>
              <w:t>, при вместимости более 80 детей с ОВЗ - 160 м2</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Минимально допустимая вместимость центра 50 мест, а максимальная величина центра - 300 мест</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Психоневрологические интернаты, место на 1 тыс. чел. (с 18 лет)</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место</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3</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при вместимости интернатов, мест: до 200 - 125 м</w:t>
            </w:r>
            <w:proofErr w:type="gramStart"/>
            <w:r w:rsidRPr="00152A34">
              <w:rPr>
                <w:rFonts w:ascii="Times New Roman" w:hAnsi="Times New Roman" w:cs="Times New Roman"/>
              </w:rPr>
              <w:t>2</w:t>
            </w:r>
            <w:proofErr w:type="gramEnd"/>
            <w:r w:rsidRPr="00152A34">
              <w:rPr>
                <w:rFonts w:ascii="Times New Roman" w:hAnsi="Times New Roman" w:cs="Times New Roman"/>
              </w:rPr>
              <w:t xml:space="preserve"> на 1 место, св. 200 до 400 - 100 м2 на 1 место, свыше 400 до 600 - 80 м2 на 1 место</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Вместимость интернатов принимать от 50 до 600 мест</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Специальные жилые дома и группы квартир для ветеранов войны и труда и одиноких престарелых, место на 1 тыс. чел. (с 60 лет)</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чел.</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60</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Merge w:val="restart"/>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100 м</w:t>
            </w:r>
            <w:proofErr w:type="gramStart"/>
            <w:r w:rsidRPr="00152A34">
              <w:rPr>
                <w:rFonts w:ascii="Times New Roman" w:hAnsi="Times New Roman" w:cs="Times New Roman"/>
              </w:rPr>
              <w:t>2</w:t>
            </w:r>
            <w:proofErr w:type="gramEnd"/>
            <w:r w:rsidRPr="00152A34">
              <w:rPr>
                <w:rFonts w:ascii="Times New Roman" w:hAnsi="Times New Roman" w:cs="Times New Roman"/>
              </w:rPr>
              <w:t xml:space="preserve"> на 1 чел. на дом, 125 м2 на 1 чел. на жилой комплекс для МГН (по заданию на проектирование)</w:t>
            </w:r>
          </w:p>
        </w:tc>
        <w:tc>
          <w:tcPr>
            <w:tcW w:w="2126" w:type="dxa"/>
            <w:vMerge w:val="restart"/>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0,5 - 1,0 га на дом, 1,25 - 1,5 га на группу домов, 2,5 га на жилой комплекс для МГН</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Специальные жилые дома и группы квартир для инвалидов на креслах-колясках и их семей, место на 1 тыс. чел. всего населения</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чел.</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0,5</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Merge/>
          </w:tcPr>
          <w:p w:rsidR="0056668F" w:rsidRPr="00152A34" w:rsidRDefault="0056668F" w:rsidP="00B5286C">
            <w:pPr>
              <w:pStyle w:val="ConsPlusNormal"/>
              <w:ind w:firstLine="0"/>
              <w:jc w:val="left"/>
              <w:rPr>
                <w:rFonts w:ascii="Times New Roman" w:hAnsi="Times New Roman" w:cs="Times New Roman"/>
              </w:rPr>
            </w:pPr>
          </w:p>
        </w:tc>
        <w:tc>
          <w:tcPr>
            <w:tcW w:w="2126" w:type="dxa"/>
            <w:vMerge/>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Учреждения </w:t>
            </w:r>
            <w:proofErr w:type="gramStart"/>
            <w:r w:rsidRPr="00152A34">
              <w:rPr>
                <w:rFonts w:ascii="Times New Roman" w:hAnsi="Times New Roman" w:cs="Times New Roman"/>
              </w:rPr>
              <w:t>медико-социального</w:t>
            </w:r>
            <w:proofErr w:type="gramEnd"/>
            <w:r w:rsidRPr="00152A34">
              <w:rPr>
                <w:rFonts w:ascii="Times New Roman" w:hAnsi="Times New Roman" w:cs="Times New Roman"/>
              </w:rPr>
              <w:t xml:space="preserve"> обслуживания, в том числе:</w:t>
            </w:r>
          </w:p>
        </w:tc>
        <w:tc>
          <w:tcPr>
            <w:tcW w:w="1140" w:type="dxa"/>
            <w:vMerge w:val="restart"/>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койка</w:t>
            </w:r>
          </w:p>
        </w:tc>
        <w:tc>
          <w:tcPr>
            <w:tcW w:w="1417"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2 на 1000 лиц старшей возрастной группы (ЛСВГ)</w:t>
            </w: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Возможно размещение в пригородной зоне</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Хоспис</w:t>
            </w:r>
          </w:p>
        </w:tc>
        <w:tc>
          <w:tcPr>
            <w:tcW w:w="1140" w:type="dxa"/>
            <w:vMerge/>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500 кв. м (60)</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Площадь участка 0,8 - 1,5 га</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геронтологический центр</w:t>
            </w:r>
          </w:p>
        </w:tc>
        <w:tc>
          <w:tcPr>
            <w:tcW w:w="1140" w:type="dxa"/>
            <w:vMerge/>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100 кв. м (150)</w:t>
            </w:r>
          </w:p>
        </w:tc>
        <w:tc>
          <w:tcPr>
            <w:tcW w:w="2126" w:type="dxa"/>
            <w:vMerge w:val="restart"/>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Площадь участка 2,0 га</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геронтопсихиатрический центр</w:t>
            </w:r>
          </w:p>
        </w:tc>
        <w:tc>
          <w:tcPr>
            <w:tcW w:w="1140" w:type="dxa"/>
            <w:vMerge/>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100 кв. м</w:t>
            </w:r>
          </w:p>
        </w:tc>
        <w:tc>
          <w:tcPr>
            <w:tcW w:w="2126" w:type="dxa"/>
            <w:vMerge/>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дом сестринского ухода</w:t>
            </w:r>
          </w:p>
        </w:tc>
        <w:tc>
          <w:tcPr>
            <w:tcW w:w="1140" w:type="dxa"/>
            <w:vMerge/>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60 кв. м</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Площадь участка 0,6 - 1,2 га</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гериатрический центр</w:t>
            </w:r>
          </w:p>
        </w:tc>
        <w:tc>
          <w:tcPr>
            <w:tcW w:w="1140" w:type="dxa"/>
            <w:vMerge/>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150 кв. м</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Учреждения здравоохранения</w:t>
            </w:r>
          </w:p>
        </w:tc>
        <w:tc>
          <w:tcPr>
            <w:tcW w:w="1140" w:type="dxa"/>
          </w:tcPr>
          <w:p w:rsidR="0056668F" w:rsidRPr="00152A34" w:rsidRDefault="0056668F" w:rsidP="00B5286C">
            <w:pPr>
              <w:pStyle w:val="ConsPlusNormal"/>
              <w:jc w:val="left"/>
              <w:rPr>
                <w:rFonts w:ascii="Times New Roman" w:hAnsi="Times New Roman" w:cs="Times New Roman"/>
              </w:rPr>
            </w:pPr>
          </w:p>
        </w:tc>
        <w:tc>
          <w:tcPr>
            <w:tcW w:w="1417" w:type="dxa"/>
            <w:vAlign w:val="center"/>
          </w:tcPr>
          <w:p w:rsidR="0056668F" w:rsidRPr="00152A34" w:rsidRDefault="0056668F" w:rsidP="00B5286C">
            <w:pPr>
              <w:pStyle w:val="ConsPlusNormal"/>
              <w:jc w:val="left"/>
              <w:rPr>
                <w:rFonts w:ascii="Times New Roman" w:hAnsi="Times New Roman" w:cs="Times New Roman"/>
              </w:rPr>
            </w:pPr>
          </w:p>
        </w:tc>
        <w:tc>
          <w:tcPr>
            <w:tcW w:w="1418" w:type="dxa"/>
            <w:gridSpan w:val="2"/>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blPrEx>
          <w:tblBorders>
            <w:insideH w:val="nil"/>
          </w:tblBorders>
        </w:tblPrEx>
        <w:tc>
          <w:tcPr>
            <w:tcW w:w="2041"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Амбулаторно-поликлинические организации (поликлиники) для взрослых</w:t>
            </w:r>
          </w:p>
        </w:tc>
        <w:tc>
          <w:tcPr>
            <w:tcW w:w="1140"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посещение в смену на 1000 чел.</w:t>
            </w:r>
          </w:p>
        </w:tc>
        <w:tc>
          <w:tcPr>
            <w:tcW w:w="2835" w:type="dxa"/>
            <w:gridSpan w:val="3"/>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18</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0,1 га на 100 посещений в смену</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радиус обслуживания - 1000 м</w:t>
            </w:r>
          </w:p>
        </w:tc>
      </w:tr>
      <w:tr w:rsidR="00152A34" w:rsidRPr="00152A34" w:rsidTr="00B5286C">
        <w:tblPrEx>
          <w:tblBorders>
            <w:insideH w:val="nil"/>
          </w:tblBorders>
        </w:tblPrEx>
        <w:tc>
          <w:tcPr>
            <w:tcW w:w="2041"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Амбулаторно-поликлинические организации (поликлиники) для детей</w:t>
            </w:r>
          </w:p>
        </w:tc>
        <w:tc>
          <w:tcPr>
            <w:tcW w:w="1140"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посещение в смену на 1000 чел.</w:t>
            </w:r>
          </w:p>
        </w:tc>
        <w:tc>
          <w:tcPr>
            <w:tcW w:w="2835" w:type="dxa"/>
            <w:gridSpan w:val="3"/>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14</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0,1 га на 100 посещений в смену</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радиус обслуживания - 1000 м</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Станции (подстанции) скорой медицинской помощи, автомобиль</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автомобиль</w:t>
            </w:r>
          </w:p>
        </w:tc>
        <w:tc>
          <w:tcPr>
            <w:tcW w:w="1843" w:type="dxa"/>
            <w:gridSpan w:val="2"/>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0,1</w:t>
            </w:r>
          </w:p>
        </w:tc>
        <w:tc>
          <w:tcPr>
            <w:tcW w:w="992" w:type="dxa"/>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в пределах зоны 15-минутной доступности на специальном автомобиле</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Выдвижные пункты скорой медицинской помощи, автомобиль</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автомобиль</w:t>
            </w:r>
          </w:p>
        </w:tc>
        <w:tc>
          <w:tcPr>
            <w:tcW w:w="1843" w:type="dxa"/>
            <w:gridSpan w:val="2"/>
            <w:vAlign w:val="center"/>
          </w:tcPr>
          <w:p w:rsidR="0056668F" w:rsidRPr="00152A34" w:rsidRDefault="0056668F" w:rsidP="00B5286C">
            <w:pPr>
              <w:pStyle w:val="ConsPlusNormal"/>
              <w:jc w:val="left"/>
              <w:rPr>
                <w:rFonts w:ascii="Times New Roman" w:hAnsi="Times New Roman" w:cs="Times New Roman"/>
              </w:rPr>
            </w:pPr>
          </w:p>
        </w:tc>
        <w:tc>
          <w:tcPr>
            <w:tcW w:w="992"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0,2</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blPrEx>
          <w:tblBorders>
            <w:insideH w:val="nil"/>
          </w:tblBorders>
        </w:tblPrEx>
        <w:tc>
          <w:tcPr>
            <w:tcW w:w="2041"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Фельдшерские или фельдшерско-акушерские пункты, объект</w:t>
            </w:r>
          </w:p>
        </w:tc>
        <w:tc>
          <w:tcPr>
            <w:tcW w:w="1140" w:type="dxa"/>
            <w:tcBorders>
              <w:bottom w:val="nil"/>
            </w:tcBorders>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 объект</w:t>
            </w:r>
          </w:p>
        </w:tc>
        <w:tc>
          <w:tcPr>
            <w:tcW w:w="1843" w:type="dxa"/>
            <w:gridSpan w:val="2"/>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 определяемому органами здравоохранения</w:t>
            </w:r>
          </w:p>
        </w:tc>
        <w:tc>
          <w:tcPr>
            <w:tcW w:w="992"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 определяемому органами здравоохранения</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0,2 га</w:t>
            </w:r>
          </w:p>
        </w:tc>
        <w:tc>
          <w:tcPr>
            <w:tcW w:w="2126" w:type="dxa"/>
            <w:tcBorders>
              <w:bottom w:val="nil"/>
            </w:tcBorders>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P1378">
              <w:r w:rsidRPr="00152A34">
                <w:rPr>
                  <w:rFonts w:ascii="Times New Roman" w:hAnsi="Times New Roman" w:cs="Times New Roman"/>
                </w:rPr>
                <w:t xml:space="preserve">таблицей </w:t>
              </w:r>
              <w:r w:rsidR="008F0FCF" w:rsidRPr="00152A34">
                <w:rPr>
                  <w:rFonts w:ascii="Times New Roman" w:hAnsi="Times New Roman" w:cs="Times New Roman"/>
                </w:rPr>
                <w:t>20</w:t>
              </w:r>
            </w:hyperlink>
            <w:r w:rsidRPr="00152A34">
              <w:rPr>
                <w:rFonts w:ascii="Times New Roman" w:hAnsi="Times New Roman" w:cs="Times New Roman"/>
              </w:rPr>
              <w:t xml:space="preserve"> </w:t>
            </w:r>
            <w:r w:rsidRPr="00152A34">
              <w:rPr>
                <w:rFonts w:ascii="Times New Roman" w:hAnsi="Times New Roman" w:cs="Times New Roman"/>
              </w:rPr>
              <w:lastRenderedPageBreak/>
              <w:t>настоящих Нормативов</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lastRenderedPageBreak/>
              <w:t>Молочные кухни, порция в сутки на 1 ребенка (до 1 года)</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Порции в сутки на 1 ребенка</w:t>
            </w:r>
          </w:p>
        </w:tc>
        <w:tc>
          <w:tcPr>
            <w:tcW w:w="1843" w:type="dxa"/>
            <w:gridSpan w:val="2"/>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4</w:t>
            </w:r>
          </w:p>
        </w:tc>
        <w:tc>
          <w:tcPr>
            <w:tcW w:w="992" w:type="dxa"/>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0,015 га на 1 тыс. порций в сутки, но не менее 0,15 га</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Раздаточные пункты молочных кухонь, м</w:t>
            </w:r>
            <w:proofErr w:type="gramStart"/>
            <w:r w:rsidRPr="00152A34">
              <w:rPr>
                <w:rFonts w:ascii="Times New Roman" w:hAnsi="Times New Roman" w:cs="Times New Roman"/>
              </w:rPr>
              <w:t>2</w:t>
            </w:r>
            <w:proofErr w:type="gramEnd"/>
            <w:r w:rsidRPr="00152A34">
              <w:rPr>
                <w:rFonts w:ascii="Times New Roman" w:hAnsi="Times New Roman" w:cs="Times New Roman"/>
              </w:rPr>
              <w:t xml:space="preserve"> общей площади на 1 ребенка (до 1 года)</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м</w:t>
            </w:r>
            <w:proofErr w:type="gramStart"/>
            <w:r w:rsidRPr="00152A34">
              <w:rPr>
                <w:rFonts w:ascii="Times New Roman" w:hAnsi="Times New Roman" w:cs="Times New Roman"/>
              </w:rPr>
              <w:t>2</w:t>
            </w:r>
            <w:proofErr w:type="gramEnd"/>
            <w:r w:rsidRPr="00152A34">
              <w:rPr>
                <w:rFonts w:ascii="Times New Roman" w:hAnsi="Times New Roman" w:cs="Times New Roman"/>
              </w:rPr>
              <w:t xml:space="preserve"> общей площади на 1 ребенка</w:t>
            </w:r>
          </w:p>
        </w:tc>
        <w:tc>
          <w:tcPr>
            <w:tcW w:w="1843" w:type="dxa"/>
            <w:gridSpan w:val="2"/>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0,3</w:t>
            </w:r>
          </w:p>
        </w:tc>
        <w:tc>
          <w:tcPr>
            <w:tcW w:w="992" w:type="dxa"/>
            <w:vAlign w:val="center"/>
          </w:tcPr>
          <w:p w:rsidR="0056668F" w:rsidRPr="00152A34" w:rsidRDefault="0056668F" w:rsidP="00B5286C">
            <w:pPr>
              <w:pStyle w:val="ConsPlusNormal"/>
              <w:jc w:val="left"/>
              <w:rPr>
                <w:rFonts w:ascii="Times New Roman" w:hAnsi="Times New Roman" w:cs="Times New Roman"/>
              </w:rPr>
            </w:pP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Встроенные</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Радиус обслуживания - 500 м</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Курортные поликлиники (на 1000 </w:t>
            </w:r>
            <w:proofErr w:type="gramStart"/>
            <w:r w:rsidRPr="00152A34">
              <w:rPr>
                <w:rFonts w:ascii="Times New Roman" w:hAnsi="Times New Roman" w:cs="Times New Roman"/>
              </w:rPr>
              <w:t>лечащихся</w:t>
            </w:r>
            <w:proofErr w:type="gramEnd"/>
            <w:r w:rsidRPr="00152A34">
              <w:rPr>
                <w:rFonts w:ascii="Times New Roman" w:hAnsi="Times New Roman" w:cs="Times New Roman"/>
              </w:rPr>
              <w:t xml:space="preserve"> в открытой сети централизованного обслуживания)</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количество посещений в смену</w:t>
            </w:r>
          </w:p>
        </w:tc>
        <w:tc>
          <w:tcPr>
            <w:tcW w:w="2835" w:type="dxa"/>
            <w:gridSpan w:val="3"/>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200</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Merge w:val="restart"/>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Размещаются на территории общекурортных центров для обслуживания в открытой сети отдыхающих и </w:t>
            </w:r>
            <w:proofErr w:type="spellStart"/>
            <w:r w:rsidRPr="00152A34">
              <w:rPr>
                <w:rFonts w:ascii="Times New Roman" w:hAnsi="Times New Roman" w:cs="Times New Roman"/>
              </w:rPr>
              <w:t>курсовочников</w:t>
            </w:r>
            <w:proofErr w:type="spellEnd"/>
            <w:r w:rsidRPr="00152A34">
              <w:rPr>
                <w:rFonts w:ascii="Times New Roman" w:hAnsi="Times New Roman" w:cs="Times New Roman"/>
              </w:rPr>
              <w:t xml:space="preserve"> санаторно-оздоровительных учреждений</w:t>
            </w: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Водолечебницы (на 1000 </w:t>
            </w:r>
            <w:proofErr w:type="gramStart"/>
            <w:r w:rsidRPr="00152A34">
              <w:rPr>
                <w:rFonts w:ascii="Times New Roman" w:hAnsi="Times New Roman" w:cs="Times New Roman"/>
              </w:rPr>
              <w:t>лечащихся</w:t>
            </w:r>
            <w:proofErr w:type="gramEnd"/>
            <w:r w:rsidRPr="00152A34">
              <w:rPr>
                <w:rFonts w:ascii="Times New Roman" w:hAnsi="Times New Roman" w:cs="Times New Roman"/>
              </w:rPr>
              <w:t xml:space="preserve"> в открытой сети централизованного обслуживания)</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Количество ванн</w:t>
            </w:r>
          </w:p>
        </w:tc>
        <w:tc>
          <w:tcPr>
            <w:tcW w:w="2835" w:type="dxa"/>
            <w:gridSpan w:val="3"/>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30</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Merge/>
          </w:tcPr>
          <w:p w:rsidR="0056668F" w:rsidRPr="00152A34" w:rsidRDefault="0056668F" w:rsidP="00B5286C">
            <w:pPr>
              <w:pStyle w:val="ConsPlusNormal"/>
              <w:jc w:val="left"/>
              <w:rPr>
                <w:rFonts w:ascii="Times New Roman" w:hAnsi="Times New Roman" w:cs="Times New Roman"/>
              </w:rPr>
            </w:pPr>
          </w:p>
        </w:tc>
      </w:tr>
      <w:tr w:rsidR="00152A34"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Грязелечебницы (на 1000 </w:t>
            </w:r>
            <w:proofErr w:type="gramStart"/>
            <w:r w:rsidRPr="00152A34">
              <w:rPr>
                <w:rFonts w:ascii="Times New Roman" w:hAnsi="Times New Roman" w:cs="Times New Roman"/>
              </w:rPr>
              <w:t>лечащихся</w:t>
            </w:r>
            <w:proofErr w:type="gramEnd"/>
            <w:r w:rsidRPr="00152A34">
              <w:rPr>
                <w:rFonts w:ascii="Times New Roman" w:hAnsi="Times New Roman" w:cs="Times New Roman"/>
              </w:rPr>
              <w:t xml:space="preserve"> в открытой сети централизованного обслуживания)</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Количество кушеток</w:t>
            </w:r>
          </w:p>
        </w:tc>
        <w:tc>
          <w:tcPr>
            <w:tcW w:w="2835" w:type="dxa"/>
            <w:gridSpan w:val="3"/>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25</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Merge/>
          </w:tcPr>
          <w:p w:rsidR="0056668F" w:rsidRPr="00152A34" w:rsidRDefault="0056668F" w:rsidP="00B5286C">
            <w:pPr>
              <w:pStyle w:val="ConsPlusNormal"/>
              <w:jc w:val="left"/>
              <w:rPr>
                <w:rFonts w:ascii="Times New Roman" w:hAnsi="Times New Roman" w:cs="Times New Roman"/>
              </w:rPr>
            </w:pPr>
          </w:p>
        </w:tc>
      </w:tr>
      <w:tr w:rsidR="0056668F" w:rsidRPr="00152A34" w:rsidTr="00B5286C">
        <w:tc>
          <w:tcPr>
            <w:tcW w:w="2041"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 xml:space="preserve">Лечебные плавательные бассейны (на 1000 </w:t>
            </w:r>
            <w:proofErr w:type="gramStart"/>
            <w:r w:rsidRPr="00152A34">
              <w:rPr>
                <w:rFonts w:ascii="Times New Roman" w:hAnsi="Times New Roman" w:cs="Times New Roman"/>
              </w:rPr>
              <w:t>лечащихся</w:t>
            </w:r>
            <w:proofErr w:type="gramEnd"/>
            <w:r w:rsidRPr="00152A34">
              <w:rPr>
                <w:rFonts w:ascii="Times New Roman" w:hAnsi="Times New Roman" w:cs="Times New Roman"/>
              </w:rPr>
              <w:t xml:space="preserve"> в открытой сети централизованного обслуживания)</w:t>
            </w:r>
          </w:p>
        </w:tc>
        <w:tc>
          <w:tcPr>
            <w:tcW w:w="1140" w:type="dxa"/>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Кв. м водного зеркала</w:t>
            </w:r>
          </w:p>
        </w:tc>
        <w:tc>
          <w:tcPr>
            <w:tcW w:w="2835" w:type="dxa"/>
            <w:gridSpan w:val="3"/>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120</w:t>
            </w:r>
          </w:p>
        </w:tc>
        <w:tc>
          <w:tcPr>
            <w:tcW w:w="2126" w:type="dxa"/>
            <w:vAlign w:val="center"/>
          </w:tcPr>
          <w:p w:rsidR="0056668F" w:rsidRPr="00152A34" w:rsidRDefault="0056668F" w:rsidP="00B5286C">
            <w:pPr>
              <w:pStyle w:val="ConsPlusNormal"/>
              <w:ind w:firstLine="0"/>
              <w:jc w:val="left"/>
              <w:rPr>
                <w:rFonts w:ascii="Times New Roman" w:hAnsi="Times New Roman" w:cs="Times New Roman"/>
              </w:rPr>
            </w:pPr>
            <w:r w:rsidRPr="00152A34">
              <w:rPr>
                <w:rFonts w:ascii="Times New Roman" w:hAnsi="Times New Roman" w:cs="Times New Roman"/>
              </w:rPr>
              <w:t>по заданию на проектирование</w:t>
            </w:r>
          </w:p>
        </w:tc>
        <w:tc>
          <w:tcPr>
            <w:tcW w:w="2126" w:type="dxa"/>
            <w:vMerge/>
          </w:tcPr>
          <w:p w:rsidR="0056668F" w:rsidRPr="00152A34" w:rsidRDefault="0056668F" w:rsidP="00B5286C">
            <w:pPr>
              <w:pStyle w:val="ConsPlusNormal"/>
              <w:jc w:val="left"/>
              <w:rPr>
                <w:rFonts w:ascii="Times New Roman" w:hAnsi="Times New Roman" w:cs="Times New Roman"/>
              </w:rPr>
            </w:pPr>
          </w:p>
        </w:tc>
      </w:tr>
    </w:tbl>
    <w:p w:rsidR="00706F1E" w:rsidRPr="00152A34" w:rsidRDefault="005538A2" w:rsidP="009C3C85">
      <w:pPr>
        <w:pStyle w:val="01"/>
      </w:pPr>
      <w:r w:rsidRPr="00152A34">
        <w:t>3.3</w:t>
      </w:r>
      <w:r w:rsidR="00B5286C" w:rsidRPr="00152A34">
        <w:t>.1</w:t>
      </w:r>
      <w:r w:rsidR="00B73C42" w:rsidRPr="00152A34">
        <w:t>. </w:t>
      </w:r>
      <w:r w:rsidR="00706F1E" w:rsidRPr="00152A34">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2E62D0" w:rsidRPr="00152A34" w:rsidRDefault="002E62D0" w:rsidP="009C3C85">
      <w:pPr>
        <w:pStyle w:val="01"/>
      </w:pPr>
    </w:p>
    <w:p w:rsidR="003E0590" w:rsidRPr="00152A34" w:rsidRDefault="005538A2" w:rsidP="009C3C85">
      <w:pPr>
        <w:pStyle w:val="09"/>
        <w:spacing w:before="0"/>
      </w:pPr>
      <w:bookmarkStart w:id="34" w:name="_Toc465413382"/>
      <w:r w:rsidRPr="00152A34">
        <w:t>3.4</w:t>
      </w:r>
      <w:r w:rsidR="00B73C42" w:rsidRPr="00152A34">
        <w:t>. </w:t>
      </w:r>
      <w:r w:rsidR="003E0590" w:rsidRPr="00152A34">
        <w:t>Нормативы обеспеченности объектами физической культуры и спорта</w:t>
      </w:r>
      <w:bookmarkEnd w:id="34"/>
    </w:p>
    <w:p w:rsidR="006F27AD" w:rsidRPr="00152A34" w:rsidRDefault="006F27AD" w:rsidP="00152A34">
      <w:pPr>
        <w:pStyle w:val="05"/>
        <w:spacing w:after="0"/>
      </w:pPr>
      <w:bookmarkStart w:id="35" w:name="_Ref450146661"/>
      <w:r w:rsidRPr="00152A34">
        <w:t xml:space="preserve">Таблица </w:t>
      </w:r>
      <w:bookmarkEnd w:id="35"/>
      <w:r w:rsidR="00535AEB" w:rsidRPr="00152A34">
        <w:t>2</w:t>
      </w:r>
      <w:r w:rsidR="00152A34">
        <w:t>2</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423"/>
        <w:gridCol w:w="1276"/>
        <w:gridCol w:w="851"/>
        <w:gridCol w:w="1984"/>
        <w:gridCol w:w="2693"/>
      </w:tblGrid>
      <w:tr w:rsidR="00152A34" w:rsidRPr="00152A34" w:rsidTr="00152A34">
        <w:trPr>
          <w:trHeight w:val="1173"/>
        </w:trPr>
        <w:tc>
          <w:tcPr>
            <w:tcW w:w="2041" w:type="dxa"/>
            <w:vMerge w:val="restart"/>
            <w:tcBorders>
              <w:top w:val="single" w:sz="4" w:space="0" w:color="auto"/>
              <w:left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Учреждения, организации, предприятия, сооружения, единица измерения</w:t>
            </w:r>
          </w:p>
        </w:tc>
        <w:tc>
          <w:tcPr>
            <w:tcW w:w="1423" w:type="dxa"/>
            <w:vMerge w:val="restart"/>
            <w:tcBorders>
              <w:top w:val="single" w:sz="4" w:space="0" w:color="auto"/>
              <w:left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Единица измерения</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39335B" w:rsidRPr="00152A34" w:rsidRDefault="0039335B" w:rsidP="00152A34">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Рекомендуемая обеспеченность на 1000 жителей (в пределах минимума)</w:t>
            </w:r>
          </w:p>
        </w:tc>
        <w:tc>
          <w:tcPr>
            <w:tcW w:w="1984" w:type="dxa"/>
            <w:vMerge w:val="restart"/>
            <w:tcBorders>
              <w:top w:val="single" w:sz="4" w:space="0" w:color="auto"/>
              <w:left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Размер земельного участка, кв. м</w:t>
            </w:r>
          </w:p>
        </w:tc>
        <w:tc>
          <w:tcPr>
            <w:tcW w:w="2693" w:type="dxa"/>
            <w:vMerge w:val="restart"/>
            <w:tcBorders>
              <w:top w:val="single" w:sz="4" w:space="0" w:color="auto"/>
              <w:left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Примечание</w:t>
            </w:r>
          </w:p>
        </w:tc>
      </w:tr>
      <w:tr w:rsidR="00152A34" w:rsidRPr="00152A34" w:rsidTr="00152A34">
        <w:trPr>
          <w:trHeight w:val="982"/>
        </w:trPr>
        <w:tc>
          <w:tcPr>
            <w:tcW w:w="2041" w:type="dxa"/>
            <w:vMerge/>
            <w:tcBorders>
              <w:left w:val="single" w:sz="4" w:space="0" w:color="auto"/>
              <w:bottom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p>
        </w:tc>
        <w:tc>
          <w:tcPr>
            <w:tcW w:w="1423" w:type="dxa"/>
            <w:vMerge/>
            <w:tcBorders>
              <w:left w:val="single" w:sz="4" w:space="0" w:color="auto"/>
              <w:bottom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городской округ, городское поселение</w:t>
            </w:r>
          </w:p>
        </w:tc>
        <w:tc>
          <w:tcPr>
            <w:tcW w:w="851"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сельское поселение</w:t>
            </w:r>
          </w:p>
        </w:tc>
        <w:tc>
          <w:tcPr>
            <w:tcW w:w="1984" w:type="dxa"/>
            <w:vMerge/>
            <w:tcBorders>
              <w:left w:val="single" w:sz="4" w:space="0" w:color="auto"/>
              <w:bottom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p>
        </w:tc>
        <w:tc>
          <w:tcPr>
            <w:tcW w:w="2693" w:type="dxa"/>
            <w:vMerge/>
            <w:tcBorders>
              <w:left w:val="single" w:sz="4" w:space="0" w:color="auto"/>
              <w:bottom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p>
        </w:tc>
      </w:tr>
      <w:tr w:rsidR="00152A34" w:rsidRPr="00152A34" w:rsidTr="00152A34">
        <w:trPr>
          <w:trHeight w:val="163"/>
        </w:trPr>
        <w:tc>
          <w:tcPr>
            <w:tcW w:w="2041"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1</w:t>
            </w:r>
          </w:p>
        </w:tc>
        <w:tc>
          <w:tcPr>
            <w:tcW w:w="1423" w:type="dxa"/>
            <w:tcBorders>
              <w:top w:val="single" w:sz="4" w:space="0" w:color="auto"/>
              <w:left w:val="single" w:sz="4" w:space="0" w:color="auto"/>
              <w:bottom w:val="single" w:sz="4" w:space="0" w:color="auto"/>
              <w:right w:val="single" w:sz="4" w:space="0" w:color="auto"/>
            </w:tcBorders>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3</w:t>
            </w:r>
          </w:p>
        </w:tc>
        <w:tc>
          <w:tcPr>
            <w:tcW w:w="851"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4</w:t>
            </w:r>
          </w:p>
        </w:tc>
        <w:tc>
          <w:tcPr>
            <w:tcW w:w="1984"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5</w:t>
            </w:r>
          </w:p>
        </w:tc>
        <w:tc>
          <w:tcPr>
            <w:tcW w:w="2693"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6</w:t>
            </w:r>
          </w:p>
        </w:tc>
      </w:tr>
      <w:tr w:rsidR="00152A34" w:rsidRPr="00152A34" w:rsidTr="00152A34">
        <w:tc>
          <w:tcPr>
            <w:tcW w:w="2041"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bookmarkStart w:id="36" w:name="_Toc465413383"/>
            <w:r w:rsidRPr="00152A34">
              <w:rPr>
                <w:rFonts w:ascii="Times New Roman" w:hAnsi="Times New Roman" w:cs="Times New Roman"/>
                <w:sz w:val="22"/>
                <w:szCs w:val="22"/>
              </w:rPr>
              <w:t>Физкультурно-</w:t>
            </w:r>
            <w:r w:rsidRPr="00152A34">
              <w:rPr>
                <w:rFonts w:ascii="Times New Roman" w:hAnsi="Times New Roman" w:cs="Times New Roman"/>
                <w:sz w:val="22"/>
                <w:szCs w:val="22"/>
              </w:rPr>
              <w:lastRenderedPageBreak/>
              <w:t>спортивные сооружения. Территория</w:t>
            </w:r>
          </w:p>
        </w:tc>
        <w:tc>
          <w:tcPr>
            <w:tcW w:w="1423" w:type="dxa"/>
            <w:tcBorders>
              <w:top w:val="single" w:sz="4" w:space="0" w:color="auto"/>
              <w:left w:val="single" w:sz="4" w:space="0" w:color="auto"/>
              <w:bottom w:val="single" w:sz="4" w:space="0" w:color="auto"/>
              <w:right w:val="single" w:sz="4" w:space="0" w:color="auto"/>
            </w:tcBorders>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 xml:space="preserve">Территория </w:t>
            </w:r>
            <w:proofErr w:type="gramStart"/>
            <w:r w:rsidRPr="00152A34">
              <w:rPr>
                <w:rFonts w:ascii="Times New Roman" w:hAnsi="Times New Roman" w:cs="Times New Roman"/>
                <w:sz w:val="22"/>
                <w:szCs w:val="22"/>
              </w:rPr>
              <w:lastRenderedPageBreak/>
              <w:t>га</w:t>
            </w:r>
            <w:proofErr w:type="gramEnd"/>
            <w:r w:rsidRPr="00152A34">
              <w:rPr>
                <w:rFonts w:ascii="Times New Roman" w:hAnsi="Times New Roman" w:cs="Times New Roman"/>
                <w:sz w:val="22"/>
                <w:szCs w:val="22"/>
              </w:rPr>
              <w:t>/1000 чел.</w:t>
            </w:r>
          </w:p>
        </w:tc>
        <w:tc>
          <w:tcPr>
            <w:tcW w:w="2127" w:type="dxa"/>
            <w:gridSpan w:val="2"/>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 xml:space="preserve">По заданию на </w:t>
            </w:r>
            <w:r w:rsidRPr="00152A34">
              <w:rPr>
                <w:rFonts w:ascii="Times New Roman" w:hAnsi="Times New Roman" w:cs="Times New Roman"/>
                <w:sz w:val="22"/>
                <w:szCs w:val="22"/>
              </w:rPr>
              <w:lastRenderedPageBreak/>
              <w:t>проектирование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0,9 га</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Физкультурно-спортивные </w:t>
            </w:r>
            <w:r w:rsidRPr="00152A34">
              <w:rPr>
                <w:rFonts w:ascii="Times New Roman" w:hAnsi="Times New Roman" w:cs="Times New Roman"/>
                <w:sz w:val="22"/>
                <w:szCs w:val="22"/>
              </w:rPr>
              <w:lastRenderedPageBreak/>
              <w:t>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Комплексы физкультурно-оздоровительных площадок предусматриваются в каждом поселении.</w:t>
            </w:r>
          </w:p>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Для малых поселений нормы расчета залов и бассейнов необходимо принимать с учетом минимальной вместимости объектов по технологическим требованиям. Доступность физкультурно-спортивных сооружений городского значения не должна превышать 30 мин.</w:t>
            </w:r>
          </w:p>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Долю физкультурно-спортивных сооружений, размещаемых в жилом районе, следует принимать % общей нормы:</w:t>
            </w:r>
          </w:p>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территории - 35,</w:t>
            </w:r>
          </w:p>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спортивные залы - 50,</w:t>
            </w:r>
          </w:p>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бассейны - 45</w:t>
            </w:r>
          </w:p>
        </w:tc>
      </w:tr>
      <w:tr w:rsidR="00152A34" w:rsidRPr="00152A34" w:rsidTr="00152A34">
        <w:tc>
          <w:tcPr>
            <w:tcW w:w="2041" w:type="dxa"/>
            <w:tcBorders>
              <w:top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Помещения для физкультурно-оздоровительных занятий в микрорайоне,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общей площади на 1 тыс. чел.</w:t>
            </w:r>
          </w:p>
        </w:tc>
        <w:tc>
          <w:tcPr>
            <w:tcW w:w="1423" w:type="dxa"/>
            <w:tcBorders>
              <w:top w:val="single" w:sz="4" w:space="0" w:color="auto"/>
            </w:tcBorders>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общей площади</w:t>
            </w:r>
          </w:p>
        </w:tc>
        <w:tc>
          <w:tcPr>
            <w:tcW w:w="2127" w:type="dxa"/>
            <w:gridSpan w:val="2"/>
            <w:tcBorders>
              <w:top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80</w:t>
            </w:r>
          </w:p>
        </w:tc>
        <w:tc>
          <w:tcPr>
            <w:tcW w:w="1984" w:type="dxa"/>
            <w:tcBorders>
              <w:top w:val="single" w:sz="4" w:space="0" w:color="auto"/>
            </w:tcBorders>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Merge/>
            <w:tcBorders>
              <w:top w:val="single" w:sz="4" w:space="0" w:color="auto"/>
            </w:tcBorders>
          </w:tcPr>
          <w:p w:rsidR="0039335B" w:rsidRPr="00152A34" w:rsidRDefault="0039335B" w:rsidP="00B5286C">
            <w:pPr>
              <w:pStyle w:val="ConsPlusNormal"/>
              <w:ind w:firstLine="0"/>
              <w:jc w:val="left"/>
              <w:rPr>
                <w:rFonts w:ascii="Times New Roman" w:hAnsi="Times New Roman" w:cs="Times New Roman"/>
                <w:sz w:val="22"/>
                <w:szCs w:val="22"/>
              </w:rPr>
            </w:pPr>
          </w:p>
        </w:tc>
      </w:tr>
      <w:tr w:rsidR="00152A34" w:rsidRPr="00152A34" w:rsidTr="00152A34">
        <w:tc>
          <w:tcPr>
            <w:tcW w:w="2041"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Спортивные залы общего пользования,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площади пола на 1 тыс. чел.</w:t>
            </w:r>
          </w:p>
        </w:tc>
        <w:tc>
          <w:tcPr>
            <w:tcW w:w="1423" w:type="dxa"/>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общей площади</w:t>
            </w:r>
          </w:p>
        </w:tc>
        <w:tc>
          <w:tcPr>
            <w:tcW w:w="2127" w:type="dxa"/>
            <w:gridSpan w:val="2"/>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80</w:t>
            </w:r>
          </w:p>
        </w:tc>
        <w:tc>
          <w:tcPr>
            <w:tcW w:w="1984"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Merge/>
          </w:tcPr>
          <w:p w:rsidR="0039335B" w:rsidRPr="00152A34" w:rsidRDefault="0039335B" w:rsidP="00B5286C">
            <w:pPr>
              <w:pStyle w:val="ConsPlusNormal"/>
              <w:ind w:firstLine="0"/>
              <w:jc w:val="left"/>
              <w:rPr>
                <w:rFonts w:ascii="Times New Roman" w:hAnsi="Times New Roman" w:cs="Times New Roman"/>
                <w:sz w:val="22"/>
                <w:szCs w:val="22"/>
              </w:rPr>
            </w:pPr>
          </w:p>
        </w:tc>
      </w:tr>
      <w:tr w:rsidR="00152A34" w:rsidRPr="00152A34" w:rsidTr="00152A34">
        <w:tc>
          <w:tcPr>
            <w:tcW w:w="2041"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Бассейны крытые и открытие общего пользования,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зеркала воды на 1 тыс. чел.</w:t>
            </w:r>
          </w:p>
        </w:tc>
        <w:tc>
          <w:tcPr>
            <w:tcW w:w="1423" w:type="dxa"/>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зеркала воды</w:t>
            </w:r>
          </w:p>
        </w:tc>
        <w:tc>
          <w:tcPr>
            <w:tcW w:w="2127" w:type="dxa"/>
            <w:gridSpan w:val="2"/>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25</w:t>
            </w:r>
          </w:p>
        </w:tc>
        <w:tc>
          <w:tcPr>
            <w:tcW w:w="1984"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Merge/>
          </w:tcPr>
          <w:p w:rsidR="0039335B" w:rsidRPr="00152A34" w:rsidRDefault="0039335B" w:rsidP="00B5286C">
            <w:pPr>
              <w:pStyle w:val="ConsPlusNormal"/>
              <w:ind w:firstLine="0"/>
              <w:jc w:val="left"/>
              <w:rPr>
                <w:rFonts w:ascii="Times New Roman" w:hAnsi="Times New Roman" w:cs="Times New Roman"/>
                <w:sz w:val="22"/>
                <w:szCs w:val="22"/>
              </w:rPr>
            </w:pPr>
          </w:p>
        </w:tc>
      </w:tr>
      <w:tr w:rsidR="00152A34" w:rsidRPr="00152A34" w:rsidTr="00152A34">
        <w:tc>
          <w:tcPr>
            <w:tcW w:w="2041"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Спортивно-тренажерный зал повседневного обслуживания</w:t>
            </w:r>
          </w:p>
        </w:tc>
        <w:tc>
          <w:tcPr>
            <w:tcW w:w="1423" w:type="dxa"/>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общей площади</w:t>
            </w:r>
          </w:p>
        </w:tc>
        <w:tc>
          <w:tcPr>
            <w:tcW w:w="2127" w:type="dxa"/>
            <w:gridSpan w:val="2"/>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60</w:t>
            </w:r>
          </w:p>
        </w:tc>
        <w:tc>
          <w:tcPr>
            <w:tcW w:w="1984" w:type="dxa"/>
            <w:vAlign w:val="center"/>
          </w:tcPr>
          <w:p w:rsidR="0039335B" w:rsidRPr="00152A34" w:rsidRDefault="0039335B"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Merge/>
          </w:tcPr>
          <w:p w:rsidR="0039335B" w:rsidRPr="00152A34" w:rsidRDefault="0039335B" w:rsidP="00B5286C">
            <w:pPr>
              <w:pStyle w:val="ConsPlusNormal"/>
              <w:ind w:firstLine="0"/>
              <w:jc w:val="left"/>
              <w:rPr>
                <w:rFonts w:ascii="Times New Roman" w:hAnsi="Times New Roman" w:cs="Times New Roman"/>
                <w:sz w:val="22"/>
                <w:szCs w:val="22"/>
              </w:rPr>
            </w:pPr>
          </w:p>
        </w:tc>
      </w:tr>
    </w:tbl>
    <w:p w:rsidR="003E0590" w:rsidRPr="00152A34" w:rsidRDefault="005538A2" w:rsidP="009C3C85">
      <w:pPr>
        <w:pStyle w:val="09"/>
      </w:pPr>
      <w:r w:rsidRPr="00152A34">
        <w:t>3.5</w:t>
      </w:r>
      <w:r w:rsidR="00B73C42" w:rsidRPr="00152A34">
        <w:t>. </w:t>
      </w:r>
      <w:r w:rsidR="00F452BE" w:rsidRPr="00152A34">
        <w:t>Нормативы обеспеченнос</w:t>
      </w:r>
      <w:r w:rsidR="00886CAB" w:rsidRPr="00152A34">
        <w:t>ти объектами торговли и питания</w:t>
      </w:r>
      <w:bookmarkEnd w:id="36"/>
    </w:p>
    <w:p w:rsidR="006F27AD" w:rsidRPr="00152A34" w:rsidRDefault="006F27AD" w:rsidP="00152A34">
      <w:pPr>
        <w:pStyle w:val="05"/>
        <w:spacing w:after="0"/>
      </w:pPr>
      <w:bookmarkStart w:id="37" w:name="_Ref450146663"/>
      <w:r w:rsidRPr="00152A34">
        <w:t xml:space="preserve">Таблица </w:t>
      </w:r>
      <w:bookmarkEnd w:id="37"/>
      <w:r w:rsidR="0082080C" w:rsidRPr="00152A34">
        <w:t>2</w:t>
      </w:r>
      <w:r w:rsidR="002C28FE" w:rsidRPr="00152A34">
        <w:t>3</w:t>
      </w: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140"/>
        <w:gridCol w:w="1417"/>
        <w:gridCol w:w="851"/>
        <w:gridCol w:w="2126"/>
        <w:gridCol w:w="2693"/>
        <w:gridCol w:w="25"/>
      </w:tblGrid>
      <w:tr w:rsidR="00152A34" w:rsidRPr="00152A34" w:rsidTr="00B5286C">
        <w:trPr>
          <w:gridAfter w:val="1"/>
          <w:wAfter w:w="25" w:type="dxa"/>
        </w:trPr>
        <w:tc>
          <w:tcPr>
            <w:tcW w:w="2041" w:type="dxa"/>
            <w:vMerge w:val="restart"/>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Учреждения, организации, предприятия, сооружения, единица измерения</w:t>
            </w:r>
          </w:p>
        </w:tc>
        <w:tc>
          <w:tcPr>
            <w:tcW w:w="1140" w:type="dxa"/>
            <w:vMerge w:val="restart"/>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Единица измерения</w:t>
            </w:r>
          </w:p>
        </w:tc>
        <w:tc>
          <w:tcPr>
            <w:tcW w:w="2268" w:type="dxa"/>
            <w:gridSpan w:val="2"/>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Рекомендуемая обеспеченность на 1000 жителей (в пределах минимума)</w:t>
            </w:r>
          </w:p>
        </w:tc>
        <w:tc>
          <w:tcPr>
            <w:tcW w:w="2126" w:type="dxa"/>
            <w:vMerge w:val="restart"/>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Размер земельного участка, кв. м</w:t>
            </w:r>
          </w:p>
        </w:tc>
        <w:tc>
          <w:tcPr>
            <w:tcW w:w="2693" w:type="dxa"/>
            <w:vMerge w:val="restart"/>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Примечание</w:t>
            </w:r>
          </w:p>
        </w:tc>
      </w:tr>
      <w:tr w:rsidR="00152A34" w:rsidRPr="00152A34" w:rsidTr="00B5286C">
        <w:trPr>
          <w:gridAfter w:val="1"/>
          <w:wAfter w:w="25" w:type="dxa"/>
        </w:trPr>
        <w:tc>
          <w:tcPr>
            <w:tcW w:w="2041" w:type="dxa"/>
            <w:vMerge/>
          </w:tcPr>
          <w:p w:rsidR="00B85AF0" w:rsidRPr="00152A34" w:rsidRDefault="00B85AF0" w:rsidP="00B5286C">
            <w:pPr>
              <w:pStyle w:val="ConsPlusNormal"/>
              <w:ind w:firstLine="0"/>
              <w:jc w:val="center"/>
              <w:rPr>
                <w:rFonts w:ascii="Times New Roman" w:hAnsi="Times New Roman" w:cs="Times New Roman"/>
                <w:b/>
                <w:sz w:val="22"/>
                <w:szCs w:val="22"/>
              </w:rPr>
            </w:pPr>
          </w:p>
        </w:tc>
        <w:tc>
          <w:tcPr>
            <w:tcW w:w="1140" w:type="dxa"/>
            <w:vMerge/>
          </w:tcPr>
          <w:p w:rsidR="00B85AF0" w:rsidRPr="00152A34" w:rsidRDefault="00B85AF0" w:rsidP="00B5286C">
            <w:pPr>
              <w:pStyle w:val="ConsPlusNormal"/>
              <w:ind w:firstLine="0"/>
              <w:jc w:val="center"/>
              <w:rPr>
                <w:rFonts w:ascii="Times New Roman" w:hAnsi="Times New Roman" w:cs="Times New Roman"/>
                <w:b/>
                <w:sz w:val="22"/>
                <w:szCs w:val="22"/>
              </w:rPr>
            </w:pPr>
          </w:p>
        </w:tc>
        <w:tc>
          <w:tcPr>
            <w:tcW w:w="1417" w:type="dxa"/>
            <w:vAlign w:val="center"/>
          </w:tcPr>
          <w:p w:rsidR="00B85AF0" w:rsidRPr="00152A34" w:rsidRDefault="00B85AF0" w:rsidP="00B5286C">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городской округ, городское поселение</w:t>
            </w:r>
          </w:p>
        </w:tc>
        <w:tc>
          <w:tcPr>
            <w:tcW w:w="851" w:type="dxa"/>
            <w:vAlign w:val="center"/>
          </w:tcPr>
          <w:p w:rsidR="00B85AF0" w:rsidRPr="00152A34" w:rsidRDefault="00B85AF0" w:rsidP="00B5286C">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сельское поселение</w:t>
            </w:r>
          </w:p>
        </w:tc>
        <w:tc>
          <w:tcPr>
            <w:tcW w:w="2126" w:type="dxa"/>
            <w:vMerge/>
          </w:tcPr>
          <w:p w:rsidR="00B85AF0" w:rsidRPr="00152A34" w:rsidRDefault="00B85AF0" w:rsidP="00B5286C">
            <w:pPr>
              <w:pStyle w:val="ConsPlusNormal"/>
              <w:ind w:firstLine="0"/>
              <w:jc w:val="center"/>
              <w:rPr>
                <w:rFonts w:ascii="Times New Roman" w:hAnsi="Times New Roman" w:cs="Times New Roman"/>
                <w:b/>
                <w:sz w:val="22"/>
                <w:szCs w:val="22"/>
              </w:rPr>
            </w:pPr>
          </w:p>
        </w:tc>
        <w:tc>
          <w:tcPr>
            <w:tcW w:w="2693" w:type="dxa"/>
            <w:vMerge/>
          </w:tcPr>
          <w:p w:rsidR="00B85AF0" w:rsidRPr="00152A34" w:rsidRDefault="00B85AF0" w:rsidP="00B5286C">
            <w:pPr>
              <w:pStyle w:val="ConsPlusNormal"/>
              <w:ind w:firstLine="0"/>
              <w:jc w:val="center"/>
              <w:rPr>
                <w:rFonts w:ascii="Times New Roman" w:hAnsi="Times New Roman" w:cs="Times New Roman"/>
                <w:b/>
                <w:sz w:val="22"/>
                <w:szCs w:val="22"/>
              </w:rPr>
            </w:pPr>
          </w:p>
        </w:tc>
      </w:tr>
      <w:tr w:rsidR="00152A34" w:rsidRPr="00152A34" w:rsidTr="00B5286C">
        <w:trPr>
          <w:gridAfter w:val="1"/>
          <w:wAfter w:w="25" w:type="dxa"/>
        </w:trPr>
        <w:tc>
          <w:tcPr>
            <w:tcW w:w="2041" w:type="dxa"/>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1</w:t>
            </w:r>
          </w:p>
        </w:tc>
        <w:tc>
          <w:tcPr>
            <w:tcW w:w="1140" w:type="dxa"/>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2</w:t>
            </w:r>
          </w:p>
        </w:tc>
        <w:tc>
          <w:tcPr>
            <w:tcW w:w="1417" w:type="dxa"/>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3</w:t>
            </w:r>
          </w:p>
        </w:tc>
        <w:tc>
          <w:tcPr>
            <w:tcW w:w="851" w:type="dxa"/>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4</w:t>
            </w:r>
          </w:p>
        </w:tc>
        <w:tc>
          <w:tcPr>
            <w:tcW w:w="2126" w:type="dxa"/>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5</w:t>
            </w:r>
          </w:p>
        </w:tc>
        <w:tc>
          <w:tcPr>
            <w:tcW w:w="2693" w:type="dxa"/>
            <w:vAlign w:val="center"/>
          </w:tcPr>
          <w:p w:rsidR="00B85AF0" w:rsidRPr="00152A34" w:rsidRDefault="00B85AF0" w:rsidP="00B5286C">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6</w:t>
            </w:r>
          </w:p>
        </w:tc>
      </w:tr>
      <w:tr w:rsidR="00152A34" w:rsidRPr="00152A34" w:rsidTr="00B5286C">
        <w:trPr>
          <w:gridAfter w:val="1"/>
          <w:wAfter w:w="25" w:type="dxa"/>
        </w:trPr>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Торговые центры,</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том числе:</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торговой площади</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280 (100 - для микрорайонов и жилых </w:t>
            </w:r>
            <w:r w:rsidRPr="00152A34">
              <w:rPr>
                <w:rFonts w:ascii="Times New Roman" w:hAnsi="Times New Roman" w:cs="Times New Roman"/>
                <w:sz w:val="22"/>
                <w:szCs w:val="22"/>
              </w:rPr>
              <w:lastRenderedPageBreak/>
              <w:t>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300</w:t>
            </w:r>
          </w:p>
        </w:tc>
        <w:tc>
          <w:tcPr>
            <w:tcW w:w="2126" w:type="dxa"/>
            <w:vMerge w:val="restart"/>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Торговые центры местного значения с числом обслуживаемого </w:t>
            </w:r>
            <w:r w:rsidRPr="00152A34">
              <w:rPr>
                <w:rFonts w:ascii="Times New Roman" w:hAnsi="Times New Roman" w:cs="Times New Roman"/>
                <w:sz w:val="22"/>
                <w:szCs w:val="22"/>
              </w:rPr>
              <w:lastRenderedPageBreak/>
              <w:t>населения, тыс. чел.:</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4 до 6 - 0,4 - 0,6 га на объект;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6 до 10 - 0,6 - 0,8 га на объект;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10 до 15 - 0,8 - 1,1 га на объект;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15 до 20 - 1,1 - 1,3 га на объект.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Торговые центры малых городских поселений и сельских поселений с числом жителей, тыс. чел.:</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 1 - 0,1 - 0,2 га;</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1 до 3 - 0,2 - 0,4 га;</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3 до 4 - 0,4 - 0,6 га;</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5 до 6 - 0,6 - 1,0 га;</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7 до 10 - 1,0 - 1,2 га</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Предприятия торговли (возможно встроенно-пристроенные),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торговой площади; до 250 - 0,08 га на 100 м2 торговой площади, св. 250 до 650 - 0,08 - 0,06"</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"650 "1500 - 0,06 - 0,04"</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"1500 "3500 - 0,04 - 0,02"</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"3500 - 0,02"</w:t>
            </w:r>
          </w:p>
        </w:tc>
        <w:tc>
          <w:tcPr>
            <w:tcW w:w="2693" w:type="dxa"/>
            <w:vMerge w:val="restart"/>
            <w:vAlign w:val="center"/>
          </w:tcPr>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lastRenderedPageBreak/>
              <w:t xml:space="preserve">Нормативная обеспеченность населения площадью торговых объектов на территориях </w:t>
            </w:r>
            <w:r w:rsidRPr="00152A34">
              <w:rPr>
                <w:rFonts w:ascii="Times New Roman" w:hAnsi="Times New Roman" w:cs="Times New Roman"/>
                <w:sz w:val="22"/>
                <w:szCs w:val="22"/>
              </w:rPr>
              <w:lastRenderedPageBreak/>
              <w:t xml:space="preserve">муниципальных образований Краснодарского края должна быть не ниже установленных </w:t>
            </w:r>
            <w:hyperlink r:id="rId12">
              <w:r w:rsidRPr="00152A34">
                <w:rPr>
                  <w:rFonts w:ascii="Times New Roman" w:hAnsi="Times New Roman" w:cs="Times New Roman"/>
                  <w:sz w:val="22"/>
                  <w:szCs w:val="22"/>
                </w:rPr>
                <w:t>постановлением</w:t>
              </w:r>
            </w:hyperlink>
            <w:r w:rsidRPr="00152A34">
              <w:rPr>
                <w:rFonts w:ascii="Times New Roman" w:hAnsi="Times New Roman" w:cs="Times New Roman"/>
                <w:sz w:val="22"/>
                <w:szCs w:val="22"/>
              </w:rPr>
              <w:t xml:space="preserve"> главы администрации (губернатора) Краснодарского края от 21 ноября 2016 года </w:t>
            </w:r>
            <w:r w:rsidR="00B5286C" w:rsidRPr="00152A34">
              <w:rPr>
                <w:rFonts w:ascii="Times New Roman" w:hAnsi="Times New Roman" w:cs="Times New Roman"/>
                <w:sz w:val="22"/>
                <w:szCs w:val="22"/>
              </w:rPr>
              <w:t>№ 916 «</w:t>
            </w:r>
            <w:r w:rsidRPr="00152A34">
              <w:rPr>
                <w:rFonts w:ascii="Times New Roman" w:hAnsi="Times New Roman" w:cs="Times New Roman"/>
                <w:sz w:val="22"/>
                <w:szCs w:val="22"/>
              </w:rPr>
              <w:t>Об утверждении нормативов минимальной обеспеченности населения Краснодарского края площадью торговых объектов</w:t>
            </w:r>
            <w:r w:rsidR="00B5286C" w:rsidRPr="00152A34">
              <w:rPr>
                <w:rFonts w:ascii="Times New Roman" w:hAnsi="Times New Roman" w:cs="Times New Roman"/>
                <w:sz w:val="22"/>
                <w:szCs w:val="22"/>
              </w:rPr>
              <w:t>»</w:t>
            </w:r>
            <w:r w:rsidRPr="00152A34">
              <w:rPr>
                <w:rFonts w:ascii="Times New Roman" w:hAnsi="Times New Roman" w:cs="Times New Roman"/>
                <w:sz w:val="22"/>
                <w:szCs w:val="22"/>
              </w:rPr>
              <w:t xml:space="preserve">, в том числе стационарных по продаже продовольственных и непродовольственных товаров в соответствии с </w:t>
            </w:r>
            <w:hyperlink r:id="rId13">
              <w:r w:rsidRPr="00152A34">
                <w:rPr>
                  <w:rFonts w:ascii="Times New Roman" w:hAnsi="Times New Roman" w:cs="Times New Roman"/>
                  <w:sz w:val="22"/>
                  <w:szCs w:val="22"/>
                </w:rPr>
                <w:t xml:space="preserve">Приложением </w:t>
              </w:r>
              <w:r w:rsidR="00B5286C" w:rsidRPr="00152A34">
                <w:rPr>
                  <w:rFonts w:ascii="Times New Roman" w:hAnsi="Times New Roman" w:cs="Times New Roman"/>
                  <w:sz w:val="22"/>
                  <w:szCs w:val="22"/>
                </w:rPr>
                <w:t>№</w:t>
              </w:r>
              <w:r w:rsidRPr="00152A34">
                <w:rPr>
                  <w:rFonts w:ascii="Times New Roman" w:hAnsi="Times New Roman" w:cs="Times New Roman"/>
                  <w:sz w:val="22"/>
                  <w:szCs w:val="22"/>
                </w:rPr>
                <w:t xml:space="preserve"> 1</w:t>
              </w:r>
            </w:hyperlink>
            <w:r w:rsidRPr="00152A34">
              <w:rPr>
                <w:rFonts w:ascii="Times New Roman" w:hAnsi="Times New Roman" w:cs="Times New Roman"/>
                <w:sz w:val="22"/>
                <w:szCs w:val="22"/>
              </w:rPr>
              <w:t xml:space="preserve"> указанного постановления;</w:t>
            </w:r>
            <w:proofErr w:type="gramEnd"/>
            <w:r w:rsidRPr="00152A34">
              <w:rPr>
                <w:rFonts w:ascii="Times New Roman" w:hAnsi="Times New Roman" w:cs="Times New Roman"/>
                <w:sz w:val="22"/>
                <w:szCs w:val="22"/>
              </w:rPr>
              <w:t xml:space="preserve"> нормативов минимальной обеспеченности населения площадью торговых объектов местного значения соответствии с </w:t>
            </w:r>
            <w:hyperlink r:id="rId14">
              <w:r w:rsidRPr="00152A34">
                <w:rPr>
                  <w:rFonts w:ascii="Times New Roman" w:hAnsi="Times New Roman" w:cs="Times New Roman"/>
                  <w:sz w:val="22"/>
                  <w:szCs w:val="22"/>
                </w:rPr>
                <w:t xml:space="preserve">Приложением </w:t>
              </w:r>
              <w:r w:rsidR="00B5286C" w:rsidRPr="00152A34">
                <w:rPr>
                  <w:rFonts w:ascii="Times New Roman" w:hAnsi="Times New Roman" w:cs="Times New Roman"/>
                  <w:sz w:val="22"/>
                  <w:szCs w:val="22"/>
                </w:rPr>
                <w:t>№</w:t>
              </w:r>
              <w:r w:rsidRPr="00152A34">
                <w:rPr>
                  <w:rFonts w:ascii="Times New Roman" w:hAnsi="Times New Roman" w:cs="Times New Roman"/>
                  <w:sz w:val="22"/>
                  <w:szCs w:val="22"/>
                </w:rPr>
                <w:t xml:space="preserve"> 2</w:t>
              </w:r>
            </w:hyperlink>
            <w:r w:rsidRPr="00152A34">
              <w:rPr>
                <w:rFonts w:ascii="Times New Roman" w:hAnsi="Times New Roman" w:cs="Times New Roman"/>
                <w:sz w:val="22"/>
                <w:szCs w:val="22"/>
              </w:rPr>
              <w:t xml:space="preserve"> указанного постановления</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в соответствии с </w:t>
            </w:r>
            <w:hyperlink r:id="rId15">
              <w:r w:rsidRPr="00152A34">
                <w:rPr>
                  <w:rFonts w:ascii="Times New Roman" w:hAnsi="Times New Roman" w:cs="Times New Roman"/>
                  <w:sz w:val="22"/>
                  <w:szCs w:val="22"/>
                </w:rPr>
                <w:t xml:space="preserve">приложением </w:t>
              </w:r>
              <w:r w:rsidR="00B5286C" w:rsidRPr="00152A34">
                <w:rPr>
                  <w:rFonts w:ascii="Times New Roman" w:hAnsi="Times New Roman" w:cs="Times New Roman"/>
                  <w:sz w:val="22"/>
                  <w:szCs w:val="22"/>
                </w:rPr>
                <w:t>№</w:t>
              </w:r>
              <w:r w:rsidRPr="00152A34">
                <w:rPr>
                  <w:rFonts w:ascii="Times New Roman" w:hAnsi="Times New Roman" w:cs="Times New Roman"/>
                  <w:sz w:val="22"/>
                  <w:szCs w:val="22"/>
                </w:rPr>
                <w:t xml:space="preserve"> 3</w:t>
              </w:r>
            </w:hyperlink>
            <w:r w:rsidRPr="00152A34">
              <w:rPr>
                <w:rFonts w:ascii="Times New Roman" w:hAnsi="Times New Roman" w:cs="Times New Roman"/>
                <w:sz w:val="22"/>
                <w:szCs w:val="22"/>
              </w:rPr>
              <w:t>.</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При этом в норму расчета магазинов непродовольственных товаров в городах входят комиссионные магазины из расчета 10 кв. м торговой площади на 1000 человек.</w:t>
            </w:r>
          </w:p>
        </w:tc>
      </w:tr>
      <w:tr w:rsidR="00152A34" w:rsidRPr="00152A34" w:rsidTr="00B5286C">
        <w:trPr>
          <w:gridAfter w:val="1"/>
          <w:wAfter w:w="25" w:type="dxa"/>
        </w:trPr>
        <w:tc>
          <w:tcPr>
            <w:tcW w:w="204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магазины продовольственных товаров</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100 (70 - для микрорайонов и жилых районов)</w:t>
            </w:r>
          </w:p>
        </w:tc>
        <w:tc>
          <w:tcPr>
            <w:tcW w:w="85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100</w:t>
            </w:r>
          </w:p>
        </w:tc>
        <w:tc>
          <w:tcPr>
            <w:tcW w:w="2126" w:type="dxa"/>
            <w:vMerge/>
          </w:tcPr>
          <w:p w:rsidR="00B85AF0" w:rsidRPr="00152A34" w:rsidRDefault="00B85AF0" w:rsidP="00B5286C">
            <w:pPr>
              <w:pStyle w:val="ConsPlusNormal"/>
              <w:ind w:firstLine="0"/>
              <w:jc w:val="left"/>
              <w:rPr>
                <w:rFonts w:ascii="Times New Roman" w:hAnsi="Times New Roman" w:cs="Times New Roman"/>
                <w:sz w:val="22"/>
                <w:szCs w:val="22"/>
              </w:rPr>
            </w:pPr>
          </w:p>
        </w:tc>
        <w:tc>
          <w:tcPr>
            <w:tcW w:w="2693" w:type="dxa"/>
            <w:vMerge/>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rPr>
          <w:gridAfter w:val="1"/>
          <w:wAfter w:w="25" w:type="dxa"/>
        </w:trPr>
        <w:tc>
          <w:tcPr>
            <w:tcW w:w="204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магазины непродовольственных товаров</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180 (30 - для микрорайонов и жилых районов)</w:t>
            </w:r>
          </w:p>
        </w:tc>
        <w:tc>
          <w:tcPr>
            <w:tcW w:w="85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200</w:t>
            </w:r>
          </w:p>
        </w:tc>
        <w:tc>
          <w:tcPr>
            <w:tcW w:w="2126" w:type="dxa"/>
            <w:vMerge/>
          </w:tcPr>
          <w:p w:rsidR="00B85AF0" w:rsidRPr="00152A34" w:rsidRDefault="00B85AF0" w:rsidP="00B5286C">
            <w:pPr>
              <w:pStyle w:val="ConsPlusNormal"/>
              <w:ind w:firstLine="0"/>
              <w:jc w:val="left"/>
              <w:rPr>
                <w:rFonts w:ascii="Times New Roman" w:hAnsi="Times New Roman" w:cs="Times New Roman"/>
                <w:sz w:val="22"/>
                <w:szCs w:val="22"/>
              </w:rPr>
            </w:pPr>
          </w:p>
        </w:tc>
        <w:tc>
          <w:tcPr>
            <w:tcW w:w="2693" w:type="dxa"/>
            <w:vMerge/>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rPr>
          <w:gridAfter w:val="1"/>
          <w:wAfter w:w="25" w:type="dxa"/>
        </w:trPr>
        <w:tc>
          <w:tcPr>
            <w:tcW w:w="2041"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851"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2126"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2693"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поселках садоводческих товарище</w:t>
            </w:r>
            <w:proofErr w:type="gramStart"/>
            <w:r w:rsidRPr="00152A34">
              <w:rPr>
                <w:rFonts w:ascii="Times New Roman" w:hAnsi="Times New Roman" w:cs="Times New Roman"/>
                <w:sz w:val="22"/>
                <w:szCs w:val="22"/>
              </w:rPr>
              <w:t>ств пр</w:t>
            </w:r>
            <w:proofErr w:type="gramEnd"/>
            <w:r w:rsidRPr="00152A34">
              <w:rPr>
                <w:rFonts w:ascii="Times New Roman" w:hAnsi="Times New Roman" w:cs="Times New Roman"/>
                <w:sz w:val="22"/>
                <w:szCs w:val="22"/>
              </w:rPr>
              <w:t xml:space="preserve">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P1378">
              <w:r w:rsidR="006375D7" w:rsidRPr="00152A34">
                <w:rPr>
                  <w:rFonts w:ascii="Times New Roman" w:hAnsi="Times New Roman" w:cs="Times New Roman"/>
                  <w:sz w:val="22"/>
                  <w:szCs w:val="22"/>
                </w:rPr>
                <w:t>таблицей 20</w:t>
              </w:r>
            </w:hyperlink>
            <w:r w:rsidRPr="00152A34">
              <w:rPr>
                <w:rFonts w:ascii="Times New Roman" w:hAnsi="Times New Roman" w:cs="Times New Roman"/>
                <w:sz w:val="22"/>
                <w:szCs w:val="22"/>
              </w:rPr>
              <w:t xml:space="preserve"> Настоящих нормативов.</w:t>
            </w:r>
          </w:p>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 xml:space="preserve">При размещении крупных универсальных центров (рыночных комплексов в пешеходной доступности </w:t>
            </w:r>
            <w:r w:rsidRPr="00152A34">
              <w:rPr>
                <w:rFonts w:ascii="Times New Roman" w:hAnsi="Times New Roman" w:cs="Times New Roman"/>
                <w:sz w:val="22"/>
                <w:szCs w:val="22"/>
              </w:rPr>
              <w:lastRenderedPageBreak/>
              <w:t>от жилых микрорайонов (кварталов) допускается снижение не более чем на 50 процентов микрорайонного обслуживания торговыми предприятиями.</w:t>
            </w:r>
            <w:proofErr w:type="gramEnd"/>
          </w:p>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w:t>
            </w:r>
            <w:proofErr w:type="gramEnd"/>
            <w:r w:rsidRPr="00152A34">
              <w:rPr>
                <w:rFonts w:ascii="Times New Roman" w:hAnsi="Times New Roman" w:cs="Times New Roman"/>
                <w:sz w:val="22"/>
                <w:szCs w:val="22"/>
              </w:rPr>
              <w:t xml:space="preserve">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152A34" w:rsidRPr="00152A34" w:rsidTr="00152A34">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Рынок, ярмарка</w:t>
            </w:r>
          </w:p>
        </w:tc>
        <w:tc>
          <w:tcPr>
            <w:tcW w:w="1140" w:type="dxa"/>
            <w:vAlign w:val="center"/>
          </w:tcPr>
          <w:p w:rsidR="00B85AF0" w:rsidRPr="00152A34" w:rsidRDefault="00B85AF0" w:rsidP="00152A34">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кв. м торг</w:t>
            </w:r>
            <w:proofErr w:type="gramStart"/>
            <w:r w:rsidRPr="00152A34">
              <w:rPr>
                <w:rFonts w:ascii="Times New Roman" w:hAnsi="Times New Roman" w:cs="Times New Roman"/>
                <w:sz w:val="22"/>
                <w:szCs w:val="22"/>
              </w:rPr>
              <w:t>.</w:t>
            </w:r>
            <w:proofErr w:type="gramEnd"/>
            <w:r w:rsidRPr="00152A34">
              <w:rPr>
                <w:rFonts w:ascii="Times New Roman" w:hAnsi="Times New Roman" w:cs="Times New Roman"/>
                <w:sz w:val="22"/>
                <w:szCs w:val="22"/>
              </w:rPr>
              <w:t xml:space="preserve"> </w:t>
            </w:r>
            <w:proofErr w:type="gramStart"/>
            <w:r w:rsidRPr="00152A34">
              <w:rPr>
                <w:rFonts w:ascii="Times New Roman" w:hAnsi="Times New Roman" w:cs="Times New Roman"/>
                <w:sz w:val="22"/>
                <w:szCs w:val="22"/>
              </w:rPr>
              <w:t>п</w:t>
            </w:r>
            <w:proofErr w:type="gramEnd"/>
            <w:r w:rsidRPr="00152A34">
              <w:rPr>
                <w:rFonts w:ascii="Times New Roman" w:hAnsi="Times New Roman" w:cs="Times New Roman"/>
                <w:sz w:val="22"/>
                <w:szCs w:val="22"/>
              </w:rPr>
              <w:t>лощади</w:t>
            </w:r>
          </w:p>
        </w:tc>
        <w:tc>
          <w:tcPr>
            <w:tcW w:w="226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6">
              <w:r w:rsidRPr="00152A34">
                <w:rPr>
                  <w:rFonts w:ascii="Times New Roman" w:hAnsi="Times New Roman" w:cs="Times New Roman"/>
                  <w:sz w:val="22"/>
                  <w:szCs w:val="22"/>
                </w:rPr>
                <w:t>постановлением</w:t>
              </w:r>
            </w:hyperlink>
            <w:r w:rsidRPr="00152A34">
              <w:rPr>
                <w:rFonts w:ascii="Times New Roman" w:hAnsi="Times New Roman" w:cs="Times New Roman"/>
                <w:sz w:val="22"/>
                <w:szCs w:val="22"/>
              </w:rPr>
              <w:t xml:space="preserve"> главы администрации (губернатора) Краснодарского края от 21 ноября 2016 года </w:t>
            </w:r>
            <w:r w:rsidR="00DF41D3" w:rsidRPr="00152A34">
              <w:rPr>
                <w:rFonts w:ascii="Times New Roman" w:hAnsi="Times New Roman" w:cs="Times New Roman"/>
                <w:sz w:val="22"/>
                <w:szCs w:val="22"/>
              </w:rPr>
              <w:t>№</w:t>
            </w:r>
            <w:r w:rsidRPr="00152A34">
              <w:rPr>
                <w:rFonts w:ascii="Times New Roman" w:hAnsi="Times New Roman" w:cs="Times New Roman"/>
                <w:sz w:val="22"/>
                <w:szCs w:val="22"/>
              </w:rPr>
              <w:t xml:space="preserve"> 916 "Об утверждении нормативов минимальной обеспеченности населения </w:t>
            </w:r>
            <w:r w:rsidRPr="00152A34">
              <w:rPr>
                <w:rFonts w:ascii="Times New Roman" w:hAnsi="Times New Roman" w:cs="Times New Roman"/>
                <w:sz w:val="22"/>
                <w:szCs w:val="22"/>
              </w:rPr>
              <w:lastRenderedPageBreak/>
              <w:t xml:space="preserve">Краснодарского края площадью торговых объектов" в соответствии с </w:t>
            </w:r>
            <w:hyperlink r:id="rId17">
              <w:r w:rsidRPr="00152A34">
                <w:rPr>
                  <w:rFonts w:ascii="Times New Roman" w:hAnsi="Times New Roman" w:cs="Times New Roman"/>
                  <w:sz w:val="22"/>
                  <w:szCs w:val="22"/>
                </w:rPr>
                <w:t xml:space="preserve">Приложением </w:t>
              </w:r>
              <w:r w:rsidR="00B5286C" w:rsidRPr="00152A34">
                <w:rPr>
                  <w:rFonts w:ascii="Times New Roman" w:hAnsi="Times New Roman" w:cs="Times New Roman"/>
                  <w:sz w:val="22"/>
                  <w:szCs w:val="22"/>
                </w:rPr>
                <w:t>№</w:t>
              </w:r>
              <w:r w:rsidRPr="00152A34">
                <w:rPr>
                  <w:rFonts w:ascii="Times New Roman" w:hAnsi="Times New Roman" w:cs="Times New Roman"/>
                  <w:sz w:val="22"/>
                  <w:szCs w:val="22"/>
                </w:rPr>
                <w:t xml:space="preserve"> 4</w:t>
              </w:r>
            </w:hyperlink>
            <w:r w:rsidRPr="00152A34">
              <w:rPr>
                <w:rFonts w:ascii="Times New Roman" w:hAnsi="Times New Roman" w:cs="Times New Roman"/>
                <w:sz w:val="22"/>
                <w:szCs w:val="22"/>
              </w:rPr>
              <w:t xml:space="preserve"> указанного постановления.</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Ярмарки - на основании решения органов местного самоуправления муниципального образования, в соответствии с видом ярмарки</w:t>
            </w:r>
          </w:p>
        </w:tc>
      </w:tr>
      <w:tr w:rsidR="00152A34" w:rsidRPr="00152A34" w:rsidTr="00152A34">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Рыночные комплексы,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торговой площади на 1 тыс. чел.</w:t>
            </w:r>
          </w:p>
        </w:tc>
        <w:tc>
          <w:tcPr>
            <w:tcW w:w="1140" w:type="dxa"/>
            <w:vAlign w:val="center"/>
          </w:tcPr>
          <w:p w:rsidR="00B85AF0" w:rsidRPr="00152A34" w:rsidRDefault="00B85AF0" w:rsidP="00152A34">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Кв. м торговой площади</w:t>
            </w:r>
          </w:p>
        </w:tc>
        <w:tc>
          <w:tcPr>
            <w:tcW w:w="226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40</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 7 до 14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на 1 м2 торговой площади рыночного комплекса в зависимости от вместимости: 14 м2 - при торговой площади до 600 м2, 7 м2 - св. 3000 м2</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Рынки - в соответствии с планом, предусматривающим организацию рынков на территории Краснодарского края, 1 торговое место принимается в размере 5 кв. м торговой площади</w:t>
            </w: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Предприятия общественного питания, место на 1 тыс. чел.</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40 (8 -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40</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При числе мест, </w:t>
            </w:r>
            <w:proofErr w:type="gramStart"/>
            <w:r w:rsidRPr="00152A34">
              <w:rPr>
                <w:rFonts w:ascii="Times New Roman" w:hAnsi="Times New Roman" w:cs="Times New Roman"/>
                <w:sz w:val="22"/>
                <w:szCs w:val="22"/>
              </w:rPr>
              <w:t>га</w:t>
            </w:r>
            <w:proofErr w:type="gramEnd"/>
            <w:r w:rsidRPr="00152A34">
              <w:rPr>
                <w:rFonts w:ascii="Times New Roman" w:hAnsi="Times New Roman" w:cs="Times New Roman"/>
                <w:sz w:val="22"/>
                <w:szCs w:val="22"/>
              </w:rPr>
              <w:t xml:space="preserve"> на 100 мест: до 50 - 0,2 - 0,25;</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свыше 50 до 150 - 0,2 - 0,15;</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свыше 150 - 0,1</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В городах-курортах и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 до 90 мест, на климатических курортах - до 120 мест на 1 тыс. чел. 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w:t>
            </w:r>
            <w:proofErr w:type="gramEnd"/>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В производственных зонах сельских поселений и в других местах приложения труда, а также на полевых </w:t>
            </w:r>
            <w:proofErr w:type="gramStart"/>
            <w:r w:rsidRPr="00152A34">
              <w:rPr>
                <w:rFonts w:ascii="Times New Roman" w:hAnsi="Times New Roman" w:cs="Times New Roman"/>
                <w:sz w:val="22"/>
                <w:szCs w:val="22"/>
              </w:rPr>
              <w:t>станах</w:t>
            </w:r>
            <w:proofErr w:type="gramEnd"/>
            <w:r w:rsidRPr="00152A34">
              <w:rPr>
                <w:rFonts w:ascii="Times New Roman" w:hAnsi="Times New Roman" w:cs="Times New Roman"/>
                <w:sz w:val="22"/>
                <w:szCs w:val="22"/>
              </w:rPr>
              <w:t xml:space="preserve"> для обслуживания работающих должны предусматриваться предприятия общественного питания из расчета 220 мест на 1 тыс.</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Радиус обслуживания </w:t>
            </w:r>
            <w:r w:rsidRPr="00152A34">
              <w:rPr>
                <w:rFonts w:ascii="Times New Roman" w:hAnsi="Times New Roman" w:cs="Times New Roman"/>
                <w:sz w:val="22"/>
                <w:szCs w:val="22"/>
              </w:rPr>
              <w:lastRenderedPageBreak/>
              <w:t xml:space="preserve">предприятий общественного питания следует принимать в соответствии с </w:t>
            </w:r>
            <w:hyperlink w:anchor="P1378">
              <w:r w:rsidRPr="00152A34">
                <w:rPr>
                  <w:rFonts w:ascii="Times New Roman" w:hAnsi="Times New Roman" w:cs="Times New Roman"/>
                  <w:sz w:val="22"/>
                  <w:szCs w:val="22"/>
                </w:rPr>
                <w:t xml:space="preserve">таблицей </w:t>
              </w:r>
              <w:r w:rsidR="000D77FC" w:rsidRPr="00152A34">
                <w:rPr>
                  <w:rFonts w:ascii="Times New Roman" w:hAnsi="Times New Roman" w:cs="Times New Roman"/>
                  <w:sz w:val="22"/>
                  <w:szCs w:val="22"/>
                </w:rPr>
                <w:t>20</w:t>
              </w:r>
            </w:hyperlink>
            <w:r w:rsidRPr="00152A34">
              <w:rPr>
                <w:rFonts w:ascii="Times New Roman" w:hAnsi="Times New Roman" w:cs="Times New Roman"/>
                <w:sz w:val="22"/>
                <w:szCs w:val="22"/>
              </w:rPr>
              <w:t xml:space="preserve"> Настоящих нормативов.</w:t>
            </w: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Магазины кулинарии,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торговой площади на 1 тыс. чел.</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Кв. м торг</w:t>
            </w:r>
            <w:proofErr w:type="gramStart"/>
            <w:r w:rsidRPr="00152A34">
              <w:rPr>
                <w:rFonts w:ascii="Times New Roman" w:hAnsi="Times New Roman" w:cs="Times New Roman"/>
                <w:sz w:val="22"/>
                <w:szCs w:val="22"/>
              </w:rPr>
              <w:t>.</w:t>
            </w:r>
            <w:proofErr w:type="gramEnd"/>
            <w:r w:rsidRPr="00152A34">
              <w:rPr>
                <w:rFonts w:ascii="Times New Roman" w:hAnsi="Times New Roman" w:cs="Times New Roman"/>
                <w:sz w:val="22"/>
                <w:szCs w:val="22"/>
              </w:rPr>
              <w:t xml:space="preserve"> </w:t>
            </w:r>
            <w:proofErr w:type="gramStart"/>
            <w:r w:rsidRPr="00152A34">
              <w:rPr>
                <w:rFonts w:ascii="Times New Roman" w:hAnsi="Times New Roman" w:cs="Times New Roman"/>
                <w:sz w:val="22"/>
                <w:szCs w:val="22"/>
              </w:rPr>
              <w:t>п</w:t>
            </w:r>
            <w:proofErr w:type="gramEnd"/>
            <w:r w:rsidRPr="00152A34">
              <w:rPr>
                <w:rFonts w:ascii="Times New Roman" w:hAnsi="Times New Roman" w:cs="Times New Roman"/>
                <w:sz w:val="22"/>
                <w:szCs w:val="22"/>
              </w:rPr>
              <w:t>лощади</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6 (3 -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152A34">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Предприятия бытового обслуживания, рабочее место на 1 тыс. чел.</w:t>
            </w:r>
          </w:p>
        </w:tc>
        <w:tc>
          <w:tcPr>
            <w:tcW w:w="1140" w:type="dxa"/>
            <w:vAlign w:val="center"/>
          </w:tcPr>
          <w:p w:rsidR="00B85AF0" w:rsidRPr="00152A34" w:rsidRDefault="00B85AF0" w:rsidP="00152A34">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Рабочее место на 1000 чел.</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9 (2,0 -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7</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Радиус обслуживания предприятий бытового обслуживания следует принимать в соответствии с </w:t>
            </w:r>
            <w:r w:rsidR="005B352A" w:rsidRPr="00152A34">
              <w:rPr>
                <w:rFonts w:ascii="Times New Roman" w:hAnsi="Times New Roman" w:cs="Times New Roman"/>
                <w:sz w:val="22"/>
                <w:szCs w:val="22"/>
              </w:rPr>
              <w:t xml:space="preserve">таблицей 20 </w:t>
            </w:r>
            <w:r w:rsidRPr="00152A34">
              <w:rPr>
                <w:rFonts w:ascii="Times New Roman" w:hAnsi="Times New Roman" w:cs="Times New Roman"/>
                <w:sz w:val="22"/>
                <w:szCs w:val="22"/>
              </w:rPr>
              <w:t>Настоящих нормативов.</w:t>
            </w: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том числе:</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непосредственного обслуживания населения</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 (2 -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На 10 рабочих мест для предприятий мощностью, рабочих мест: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0,1 - 0,2 га - 10 - 50 мест;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0,05 - 0,08 - 50 - 150 мест;</w:t>
            </w:r>
          </w:p>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0,03 - 0,04 - св. 150 мест</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Производственные предприятия централизованного выполнения заказов, объект</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0,52 - 1,2 га</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Предприятия коммунального обслуживания</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Прачечные, </w:t>
            </w:r>
            <w:proofErr w:type="gramStart"/>
            <w:r w:rsidRPr="00152A34">
              <w:rPr>
                <w:rFonts w:ascii="Times New Roman" w:hAnsi="Times New Roman" w:cs="Times New Roman"/>
                <w:sz w:val="22"/>
                <w:szCs w:val="22"/>
              </w:rPr>
              <w:t>кг</w:t>
            </w:r>
            <w:proofErr w:type="gramEnd"/>
            <w:r w:rsidRPr="00152A34">
              <w:rPr>
                <w:rFonts w:ascii="Times New Roman" w:hAnsi="Times New Roman" w:cs="Times New Roman"/>
                <w:sz w:val="22"/>
                <w:szCs w:val="22"/>
              </w:rPr>
              <w:t xml:space="preserve"> белья в смену на 1 тыс. чел.</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кг</w:t>
            </w:r>
            <w:proofErr w:type="gramEnd"/>
            <w:r w:rsidRPr="00152A34">
              <w:rPr>
                <w:rFonts w:ascii="Times New Roman" w:hAnsi="Times New Roman" w:cs="Times New Roman"/>
                <w:sz w:val="22"/>
                <w:szCs w:val="22"/>
              </w:rPr>
              <w:t xml:space="preserve"> белья в смену на 1 тыс. чел.</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120 (10 -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60</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том числе: прачечные самообслуживания, объект</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 (10 -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20</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0,1 - 0,2 га на объект</w:t>
            </w:r>
          </w:p>
        </w:tc>
        <w:tc>
          <w:tcPr>
            <w:tcW w:w="2718" w:type="dxa"/>
            <w:gridSpan w:val="2"/>
            <w:vMerge w:val="restart"/>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Показатель расчета фабрик-прачечных дан с учетом обслуживания общественного сектора до </w:t>
            </w:r>
            <w:r w:rsidRPr="00152A34">
              <w:rPr>
                <w:rFonts w:ascii="Times New Roman" w:hAnsi="Times New Roman" w:cs="Times New Roman"/>
                <w:sz w:val="22"/>
                <w:szCs w:val="22"/>
              </w:rPr>
              <w:lastRenderedPageBreak/>
              <w:t>40 кг белья в смену</w:t>
            </w:r>
          </w:p>
        </w:tc>
      </w:tr>
      <w:tr w:rsidR="00152A34" w:rsidRPr="00152A34" w:rsidTr="00B5286C">
        <w:tc>
          <w:tcPr>
            <w:tcW w:w="204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фабрики-прачечные, объект</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110</w:t>
            </w:r>
          </w:p>
        </w:tc>
        <w:tc>
          <w:tcPr>
            <w:tcW w:w="85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40</w:t>
            </w:r>
          </w:p>
        </w:tc>
        <w:tc>
          <w:tcPr>
            <w:tcW w:w="2126"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0,5 - 1,0 га на объект</w:t>
            </w:r>
          </w:p>
        </w:tc>
        <w:tc>
          <w:tcPr>
            <w:tcW w:w="2718" w:type="dxa"/>
            <w:gridSpan w:val="2"/>
            <w:vMerge/>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 xml:space="preserve">Химчистки, </w:t>
            </w:r>
            <w:proofErr w:type="gramStart"/>
            <w:r w:rsidRPr="00152A34">
              <w:rPr>
                <w:rFonts w:ascii="Times New Roman" w:hAnsi="Times New Roman" w:cs="Times New Roman"/>
                <w:sz w:val="22"/>
                <w:szCs w:val="22"/>
              </w:rPr>
              <w:t>кг</w:t>
            </w:r>
            <w:proofErr w:type="gramEnd"/>
            <w:r w:rsidRPr="00152A34">
              <w:rPr>
                <w:rFonts w:ascii="Times New Roman" w:hAnsi="Times New Roman" w:cs="Times New Roman"/>
                <w:sz w:val="22"/>
                <w:szCs w:val="22"/>
              </w:rPr>
              <w:t xml:space="preserve"> вещей в смену на 1 тыс. чел.</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кг</w:t>
            </w:r>
            <w:proofErr w:type="gramEnd"/>
            <w:r w:rsidRPr="00152A34">
              <w:rPr>
                <w:rFonts w:ascii="Times New Roman" w:hAnsi="Times New Roman" w:cs="Times New Roman"/>
                <w:sz w:val="22"/>
                <w:szCs w:val="22"/>
              </w:rPr>
              <w:t xml:space="preserve"> вещей в смену на 1 тыс. чел.</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11,4 (4,0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3,5</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том числе: химчистки самообслуживания, объект</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4,0 (4,0 - для микрорайонов и жилых районов)</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1,2</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0,1 - 0,2 га на объект</w:t>
            </w:r>
          </w:p>
        </w:tc>
        <w:tc>
          <w:tcPr>
            <w:tcW w:w="2718" w:type="dxa"/>
            <w:gridSpan w:val="2"/>
            <w:vMerge w:val="restart"/>
            <w:vAlign w:val="center"/>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фабрики-химчистки, объект</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p>
        </w:tc>
        <w:tc>
          <w:tcPr>
            <w:tcW w:w="1417"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7,4</w:t>
            </w:r>
          </w:p>
        </w:tc>
        <w:tc>
          <w:tcPr>
            <w:tcW w:w="851"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2,3</w:t>
            </w:r>
          </w:p>
        </w:tc>
        <w:tc>
          <w:tcPr>
            <w:tcW w:w="2126"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0,5 - 1,0 га на объект</w:t>
            </w:r>
          </w:p>
        </w:tc>
        <w:tc>
          <w:tcPr>
            <w:tcW w:w="2718" w:type="dxa"/>
            <w:gridSpan w:val="2"/>
            <w:vMerge/>
          </w:tcPr>
          <w:p w:rsidR="00B85AF0" w:rsidRPr="00152A34" w:rsidRDefault="00B85AF0" w:rsidP="00B5286C">
            <w:pPr>
              <w:pStyle w:val="ConsPlusNormal"/>
              <w:ind w:firstLine="0"/>
              <w:jc w:val="left"/>
              <w:rPr>
                <w:rFonts w:ascii="Times New Roman" w:hAnsi="Times New Roman" w:cs="Times New Roman"/>
                <w:sz w:val="22"/>
                <w:szCs w:val="22"/>
              </w:rPr>
            </w:pPr>
          </w:p>
        </w:tc>
      </w:tr>
      <w:tr w:rsidR="00152A34" w:rsidRPr="00152A34" w:rsidTr="00B5286C">
        <w:tc>
          <w:tcPr>
            <w:tcW w:w="204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Бани, место на 1 тыс. чел.</w:t>
            </w:r>
          </w:p>
        </w:tc>
        <w:tc>
          <w:tcPr>
            <w:tcW w:w="1140" w:type="dxa"/>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Место на 1000 чел.</w:t>
            </w:r>
          </w:p>
        </w:tc>
        <w:tc>
          <w:tcPr>
            <w:tcW w:w="1417"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w:t>
            </w:r>
          </w:p>
        </w:tc>
        <w:tc>
          <w:tcPr>
            <w:tcW w:w="851"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7</w:t>
            </w:r>
          </w:p>
        </w:tc>
        <w:tc>
          <w:tcPr>
            <w:tcW w:w="2126" w:type="dxa"/>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0,2 - 0,4 га на объект</w:t>
            </w:r>
          </w:p>
        </w:tc>
        <w:tc>
          <w:tcPr>
            <w:tcW w:w="2718" w:type="dxa"/>
            <w:gridSpan w:val="2"/>
            <w:vAlign w:val="center"/>
          </w:tcPr>
          <w:p w:rsidR="00B85AF0" w:rsidRPr="00152A34" w:rsidRDefault="00B85AF0"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bl>
    <w:p w:rsidR="00F452BE" w:rsidRPr="00152A34" w:rsidRDefault="005538A2" w:rsidP="009C3C85">
      <w:pPr>
        <w:pStyle w:val="09"/>
      </w:pPr>
      <w:bookmarkStart w:id="38" w:name="_Toc465413384"/>
      <w:r w:rsidRPr="00152A34">
        <w:t>3.6</w:t>
      </w:r>
      <w:r w:rsidR="00B73C42" w:rsidRPr="00152A34">
        <w:t>. </w:t>
      </w:r>
      <w:r w:rsidR="00F452BE" w:rsidRPr="00152A34">
        <w:t>Нормативы обеспеченности объектами культуры</w:t>
      </w:r>
      <w:bookmarkEnd w:id="38"/>
      <w:r w:rsidR="00F452BE" w:rsidRPr="00152A34">
        <w:t xml:space="preserve"> </w:t>
      </w:r>
    </w:p>
    <w:p w:rsidR="006F27AD" w:rsidRPr="00152A34" w:rsidRDefault="006F27AD" w:rsidP="00152A34">
      <w:pPr>
        <w:pStyle w:val="05"/>
        <w:spacing w:after="0"/>
      </w:pPr>
      <w:bookmarkStart w:id="39" w:name="_Ref450146665"/>
      <w:r w:rsidRPr="00152A34">
        <w:t xml:space="preserve">Таблица </w:t>
      </w:r>
      <w:bookmarkEnd w:id="39"/>
      <w:r w:rsidR="00BE0E3B" w:rsidRPr="00152A34">
        <w:t>2</w:t>
      </w:r>
      <w:r w:rsidR="002C28FE" w:rsidRPr="00152A34">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2"/>
        <w:gridCol w:w="1253"/>
        <w:gridCol w:w="1134"/>
        <w:gridCol w:w="1134"/>
        <w:gridCol w:w="1559"/>
        <w:gridCol w:w="3306"/>
      </w:tblGrid>
      <w:tr w:rsidR="00152A34" w:rsidRPr="00152A34" w:rsidTr="00D63C17">
        <w:tc>
          <w:tcPr>
            <w:tcW w:w="1962" w:type="dxa"/>
            <w:vMerge w:val="restart"/>
            <w:tcBorders>
              <w:top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Учреждения, предприятия, сооружения</w:t>
            </w:r>
          </w:p>
        </w:tc>
        <w:tc>
          <w:tcPr>
            <w:tcW w:w="1253" w:type="dxa"/>
            <w:vMerge w:val="restart"/>
            <w:tcBorders>
              <w:top w:val="single" w:sz="4" w:space="0" w:color="auto"/>
              <w:left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Рекомендуемая обеспеченность на 1000 жителей (в пределах минимума)</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vertAlign w:val="superscript"/>
              </w:rPr>
            </w:pPr>
            <w:r w:rsidRPr="00152A34">
              <w:rPr>
                <w:rFonts w:ascii="Times New Roman" w:hAnsi="Times New Roman" w:cs="Times New Roman"/>
                <w:b/>
                <w:sz w:val="22"/>
                <w:szCs w:val="22"/>
              </w:rPr>
              <w:t>Размер земельного участка</w:t>
            </w:r>
          </w:p>
        </w:tc>
        <w:tc>
          <w:tcPr>
            <w:tcW w:w="3306" w:type="dxa"/>
            <w:vMerge w:val="restart"/>
            <w:tcBorders>
              <w:top w:val="single" w:sz="4" w:space="0" w:color="auto"/>
              <w:lef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Примечание</w:t>
            </w:r>
          </w:p>
        </w:tc>
      </w:tr>
      <w:tr w:rsidR="00152A34" w:rsidRPr="00152A34" w:rsidTr="00D63C17">
        <w:trPr>
          <w:trHeight w:val="460"/>
        </w:trPr>
        <w:tc>
          <w:tcPr>
            <w:tcW w:w="1962" w:type="dxa"/>
            <w:vMerge/>
            <w:tcBorders>
              <w:bottom w:val="single" w:sz="4" w:space="0" w:color="auto"/>
              <w:right w:val="single" w:sz="4" w:space="0" w:color="auto"/>
            </w:tcBorders>
            <w:shd w:val="clear" w:color="auto" w:fill="auto"/>
          </w:tcPr>
          <w:p w:rsidR="000D77FC" w:rsidRPr="00152A34" w:rsidRDefault="000D77FC" w:rsidP="00B5286C">
            <w:pPr>
              <w:suppressAutoHyphens/>
              <w:jc w:val="center"/>
              <w:rPr>
                <w:rFonts w:ascii="Times New Roman" w:hAnsi="Times New Roman" w:cs="Times New Roman"/>
                <w:sz w:val="22"/>
                <w:szCs w:val="22"/>
              </w:rPr>
            </w:pPr>
          </w:p>
        </w:tc>
        <w:tc>
          <w:tcPr>
            <w:tcW w:w="1253" w:type="dxa"/>
            <w:vMerge/>
            <w:tcBorders>
              <w:left w:val="single" w:sz="4" w:space="0" w:color="auto"/>
              <w:bottom w:val="single" w:sz="4" w:space="0" w:color="auto"/>
              <w:right w:val="single" w:sz="4" w:space="0" w:color="auto"/>
            </w:tcBorders>
            <w:shd w:val="clear" w:color="auto" w:fill="auto"/>
          </w:tcPr>
          <w:p w:rsidR="000D77FC" w:rsidRPr="00152A34" w:rsidRDefault="000D77FC" w:rsidP="00B5286C">
            <w:pPr>
              <w:suppressAutoHyphens/>
              <w:jc w:val="center"/>
              <w:rPr>
                <w:rFonts w:ascii="Times New Roman" w:hAnsi="Times New Roman" w:cs="Times New Roman"/>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городское поселение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77FC" w:rsidRPr="00152A34" w:rsidRDefault="000D77FC"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сельское поселение</w:t>
            </w:r>
          </w:p>
        </w:tc>
        <w:tc>
          <w:tcPr>
            <w:tcW w:w="1559" w:type="dxa"/>
            <w:vMerge/>
            <w:tcBorders>
              <w:left w:val="single" w:sz="4" w:space="0" w:color="auto"/>
              <w:bottom w:val="single" w:sz="4" w:space="0" w:color="auto"/>
              <w:right w:val="single" w:sz="4" w:space="0" w:color="auto"/>
            </w:tcBorders>
            <w:shd w:val="clear" w:color="auto" w:fill="auto"/>
          </w:tcPr>
          <w:p w:rsidR="000D77FC" w:rsidRPr="00152A34" w:rsidRDefault="000D77FC" w:rsidP="00B5286C">
            <w:pPr>
              <w:suppressAutoHyphens/>
              <w:jc w:val="center"/>
              <w:rPr>
                <w:rFonts w:ascii="Times New Roman" w:hAnsi="Times New Roman" w:cs="Times New Roman"/>
                <w:sz w:val="22"/>
                <w:szCs w:val="22"/>
              </w:rPr>
            </w:pPr>
          </w:p>
        </w:tc>
        <w:tc>
          <w:tcPr>
            <w:tcW w:w="3306" w:type="dxa"/>
            <w:vMerge/>
            <w:tcBorders>
              <w:left w:val="single" w:sz="4" w:space="0" w:color="auto"/>
              <w:bottom w:val="single" w:sz="4" w:space="0" w:color="auto"/>
            </w:tcBorders>
            <w:shd w:val="clear" w:color="auto" w:fill="auto"/>
          </w:tcPr>
          <w:p w:rsidR="000D77FC" w:rsidRPr="00152A34" w:rsidRDefault="000D77FC" w:rsidP="00B5286C">
            <w:pPr>
              <w:suppressAutoHyphens/>
              <w:jc w:val="center"/>
              <w:rPr>
                <w:rFonts w:ascii="Times New Roman" w:hAnsi="Times New Roman" w:cs="Times New Roman"/>
                <w:sz w:val="22"/>
                <w:szCs w:val="22"/>
              </w:rPr>
            </w:pPr>
          </w:p>
        </w:tc>
      </w:tr>
      <w:tr w:rsidR="00152A34" w:rsidRPr="00152A34" w:rsidTr="00B5286C">
        <w:trPr>
          <w:trHeight w:val="460"/>
        </w:trPr>
        <w:tc>
          <w:tcPr>
            <w:tcW w:w="1962" w:type="dxa"/>
            <w:tcBorders>
              <w:bottom w:val="single" w:sz="4" w:space="0" w:color="auto"/>
              <w:right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1</w:t>
            </w:r>
          </w:p>
        </w:tc>
        <w:tc>
          <w:tcPr>
            <w:tcW w:w="1253" w:type="dxa"/>
            <w:tcBorders>
              <w:left w:val="single" w:sz="4" w:space="0" w:color="auto"/>
              <w:bottom w:val="single" w:sz="4" w:space="0" w:color="auto"/>
              <w:right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4</w:t>
            </w:r>
          </w:p>
        </w:tc>
        <w:tc>
          <w:tcPr>
            <w:tcW w:w="1559" w:type="dxa"/>
            <w:tcBorders>
              <w:left w:val="single" w:sz="4" w:space="0" w:color="auto"/>
              <w:bottom w:val="single" w:sz="4" w:space="0" w:color="auto"/>
              <w:right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5</w:t>
            </w:r>
          </w:p>
        </w:tc>
        <w:tc>
          <w:tcPr>
            <w:tcW w:w="3306" w:type="dxa"/>
            <w:tcBorders>
              <w:left w:val="single" w:sz="4" w:space="0" w:color="auto"/>
              <w:bottom w:val="single" w:sz="4" w:space="0" w:color="auto"/>
            </w:tcBorders>
            <w:shd w:val="clear" w:color="auto" w:fill="auto"/>
            <w:vAlign w:val="center"/>
          </w:tcPr>
          <w:p w:rsidR="00EB1F3A" w:rsidRPr="00152A34" w:rsidRDefault="00EB1F3A" w:rsidP="00B5286C">
            <w:pPr>
              <w:suppressAutoHyphens/>
              <w:jc w:val="center"/>
              <w:rPr>
                <w:rFonts w:ascii="Times New Roman" w:hAnsi="Times New Roman" w:cs="Times New Roman"/>
                <w:b/>
                <w:sz w:val="22"/>
                <w:szCs w:val="22"/>
              </w:rPr>
            </w:pPr>
            <w:r w:rsidRPr="00152A34">
              <w:rPr>
                <w:rFonts w:ascii="Times New Roman" w:hAnsi="Times New Roman" w:cs="Times New Roman"/>
                <w:b/>
                <w:sz w:val="22"/>
                <w:szCs w:val="22"/>
              </w:rPr>
              <w:t>6</w:t>
            </w: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bookmarkStart w:id="40" w:name="_Toc465413385"/>
            <w:r w:rsidRPr="00152A34">
              <w:rPr>
                <w:rFonts w:ascii="Times New Roman" w:hAnsi="Times New Roman" w:cs="Times New Roman"/>
                <w:sz w:val="22"/>
                <w:szCs w:val="22"/>
              </w:rPr>
              <w:t>Помещения для культурно-массовой и политико-воспитательной работы с населением, досуга и любительской деятельности,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площади пола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Кв. м общей площади</w:t>
            </w:r>
          </w:p>
        </w:tc>
        <w:tc>
          <w:tcPr>
            <w:tcW w:w="1134"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50 - 60</w:t>
            </w:r>
          </w:p>
        </w:tc>
        <w:tc>
          <w:tcPr>
            <w:tcW w:w="1134"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Танцевальные залы,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 xml:space="preserve">Удельный вес танцевальных залов, кинотеатров и клубов районного значения рекомендуется в размере 40 - </w:t>
            </w:r>
            <w:r w:rsidRPr="00152A34">
              <w:rPr>
                <w:rFonts w:ascii="Times New Roman" w:hAnsi="Times New Roman" w:cs="Times New Roman"/>
                <w:sz w:val="22"/>
                <w:szCs w:val="22"/>
              </w:rPr>
              <w:lastRenderedPageBreak/>
              <w:t>50%.</w:t>
            </w:r>
          </w:p>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 xml:space="preserve">Минимальное число мест учреждений культуры </w:t>
            </w:r>
            <w:proofErr w:type="gramStart"/>
            <w:r w:rsidRPr="00152A34">
              <w:rPr>
                <w:rFonts w:ascii="Times New Roman" w:hAnsi="Times New Roman" w:cs="Times New Roman"/>
                <w:sz w:val="22"/>
                <w:szCs w:val="22"/>
              </w:rPr>
              <w:t>к</w:t>
            </w:r>
            <w:proofErr w:type="gramEnd"/>
            <w:r w:rsidRPr="00152A34">
              <w:rPr>
                <w:rFonts w:ascii="Times New Roman" w:hAnsi="Times New Roman" w:cs="Times New Roman"/>
                <w:sz w:val="22"/>
                <w:szCs w:val="22"/>
              </w:rPr>
              <w:t xml:space="preserve"> искусства принимать для крупнейших и крупных городов. Размещение, вместимость и размеры земельных участков планетариев, выставочных залов и музеев определяются заданием на проектирование. Цирки, концертные залы, театры и планетарии предусматривать, как правило, в городах с населением 250 тыс. чел. и более, а кинотеатры - в поселениях с числом жителей не менее 10 тыс. чел. Универсальные спортивно-зрелищные залы с искусственным льдом предусматривать, как правило, в городах-центрах систем расселения с числом жителей свыше 100 тыс. чел.</w:t>
            </w: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lastRenderedPageBreak/>
              <w:t>Клубы, посетительское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80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Кинотеатры,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30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Театры,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Концертные залы,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Цирки,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Лектории, место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Залы аттракционов и игровых автоматов,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площади пола на 1 тыс. чел.</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Кв. м общей площади</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c>
          <w:tcPr>
            <w:tcW w:w="1962"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 xml:space="preserve">Универсальные спортивно-зрелищные залы, </w:t>
            </w:r>
            <w:r w:rsidRPr="00152A34">
              <w:rPr>
                <w:rFonts w:ascii="Times New Roman" w:hAnsi="Times New Roman" w:cs="Times New Roman"/>
                <w:sz w:val="22"/>
                <w:szCs w:val="22"/>
              </w:rPr>
              <w:lastRenderedPageBreak/>
              <w:t>в том числе с искусственным льдом</w:t>
            </w:r>
          </w:p>
        </w:tc>
        <w:tc>
          <w:tcPr>
            <w:tcW w:w="1253"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lastRenderedPageBreak/>
              <w:t>1 место</w:t>
            </w:r>
          </w:p>
        </w:tc>
        <w:tc>
          <w:tcPr>
            <w:tcW w:w="2268" w:type="dxa"/>
            <w:gridSpan w:val="2"/>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w:t>
            </w:r>
            <w:r w:rsidRPr="00152A34">
              <w:rPr>
                <w:rFonts w:ascii="Times New Roman" w:hAnsi="Times New Roman" w:cs="Times New Roman"/>
                <w:sz w:val="22"/>
                <w:szCs w:val="22"/>
              </w:rPr>
              <w:lastRenderedPageBreak/>
              <w:t>ие</w:t>
            </w:r>
          </w:p>
        </w:tc>
        <w:tc>
          <w:tcPr>
            <w:tcW w:w="3306" w:type="dxa"/>
            <w:tcBorders>
              <w:top w:val="nil"/>
              <w:left w:val="single" w:sz="4" w:space="0" w:color="auto"/>
              <w:bottom w:val="single" w:sz="4" w:space="0" w:color="auto"/>
              <w:right w:val="single" w:sz="4" w:space="0" w:color="auto"/>
            </w:tcBorders>
            <w:shd w:val="clear" w:color="auto" w:fill="auto"/>
          </w:tcPr>
          <w:p w:rsidR="000D77FC" w:rsidRPr="00152A34" w:rsidRDefault="000D77FC" w:rsidP="00B5286C">
            <w:pPr>
              <w:suppressAutoHyphens/>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bottom w:val="nil"/>
            </w:tcBorders>
            <w:vAlign w:val="center"/>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Городские массовые библиотеки на 1 тыс. чел., зоны обслуживания при населении города, тыс. чел. &lt;*&gt;:</w:t>
            </w:r>
          </w:p>
        </w:tc>
        <w:tc>
          <w:tcPr>
            <w:tcW w:w="1253" w:type="dxa"/>
            <w:tcBorders>
              <w:bottom w:val="nil"/>
            </w:tcBorders>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Тыс. единиц хранения/читательское место</w:t>
            </w:r>
          </w:p>
        </w:tc>
        <w:tc>
          <w:tcPr>
            <w:tcW w:w="2268" w:type="dxa"/>
            <w:gridSpan w:val="2"/>
            <w:tcBorders>
              <w:bottom w:val="nil"/>
            </w:tcBorders>
            <w:vAlign w:val="center"/>
          </w:tcPr>
          <w:p w:rsidR="000D77FC" w:rsidRPr="00152A34" w:rsidRDefault="000D77FC" w:rsidP="00B5286C">
            <w:pPr>
              <w:pStyle w:val="ConsPlusNormal"/>
              <w:ind w:firstLine="0"/>
              <w:jc w:val="left"/>
              <w:rPr>
                <w:rFonts w:ascii="Times New Roman" w:hAnsi="Times New Roman" w:cs="Times New Roman"/>
                <w:sz w:val="22"/>
                <w:szCs w:val="22"/>
              </w:rPr>
            </w:pPr>
          </w:p>
        </w:tc>
        <w:tc>
          <w:tcPr>
            <w:tcW w:w="1559" w:type="dxa"/>
            <w:tcBorders>
              <w:bottom w:val="nil"/>
            </w:tcBorders>
            <w:vAlign w:val="center"/>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vMerge w:val="restart"/>
            <w:vAlign w:val="center"/>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массовые библиотеки - 1 объект на жилой район.</w:t>
            </w:r>
          </w:p>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Детские библиотеки - 1 объект на 4 - 7 тыс. учащихся и дошкольников</w:t>
            </w: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50</w:t>
            </w:r>
          </w:p>
        </w:tc>
        <w:tc>
          <w:tcPr>
            <w:tcW w:w="1253" w:type="dxa"/>
            <w:tcBorders>
              <w:top w:val="nil"/>
              <w:bottom w:val="nil"/>
            </w:tcBorders>
          </w:tcPr>
          <w:p w:rsidR="000D77FC" w:rsidRPr="00152A34" w:rsidRDefault="000D77FC"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w:t>
            </w:r>
          </w:p>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w:t>
            </w:r>
          </w:p>
        </w:tc>
        <w:tc>
          <w:tcPr>
            <w:tcW w:w="1559" w:type="dxa"/>
            <w:tcBorders>
              <w:top w:val="nil"/>
              <w:bottom w:val="nil"/>
            </w:tcBorders>
          </w:tcPr>
          <w:p w:rsidR="000D77FC" w:rsidRPr="00152A34" w:rsidRDefault="000D77FC" w:rsidP="00B5286C">
            <w:pPr>
              <w:pStyle w:val="ConsPlusNormal"/>
              <w:ind w:firstLine="0"/>
              <w:jc w:val="left"/>
              <w:rPr>
                <w:rFonts w:ascii="Times New Roman" w:hAnsi="Times New Roman" w:cs="Times New Roman"/>
                <w:sz w:val="22"/>
                <w:szCs w:val="22"/>
              </w:rPr>
            </w:pPr>
          </w:p>
        </w:tc>
        <w:tc>
          <w:tcPr>
            <w:tcW w:w="3306" w:type="dxa"/>
            <w:vMerge/>
          </w:tcPr>
          <w:p w:rsidR="000D77FC" w:rsidRPr="00152A34" w:rsidRDefault="000D77FC"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top w:val="nil"/>
            </w:tcBorders>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10 до 50</w:t>
            </w:r>
          </w:p>
        </w:tc>
        <w:tc>
          <w:tcPr>
            <w:tcW w:w="1253" w:type="dxa"/>
            <w:tcBorders>
              <w:top w:val="nil"/>
            </w:tcBorders>
          </w:tcPr>
          <w:p w:rsidR="000D77FC" w:rsidRPr="00152A34" w:rsidRDefault="000D77FC" w:rsidP="00B5286C">
            <w:pPr>
              <w:pStyle w:val="ConsPlusNormal"/>
              <w:ind w:firstLine="0"/>
              <w:jc w:val="left"/>
              <w:rPr>
                <w:rFonts w:ascii="Times New Roman" w:hAnsi="Times New Roman" w:cs="Times New Roman"/>
                <w:sz w:val="22"/>
                <w:szCs w:val="22"/>
              </w:rPr>
            </w:pPr>
          </w:p>
        </w:tc>
        <w:tc>
          <w:tcPr>
            <w:tcW w:w="2268" w:type="dxa"/>
            <w:gridSpan w:val="2"/>
            <w:tcBorders>
              <w:top w:val="nil"/>
            </w:tcBorders>
          </w:tcPr>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4,5</w:t>
            </w:r>
          </w:p>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0D77FC" w:rsidRPr="00152A34" w:rsidRDefault="000D77FC"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w:t>
            </w:r>
          </w:p>
        </w:tc>
        <w:tc>
          <w:tcPr>
            <w:tcW w:w="1559" w:type="dxa"/>
            <w:tcBorders>
              <w:top w:val="nil"/>
            </w:tcBorders>
          </w:tcPr>
          <w:p w:rsidR="000D77FC" w:rsidRPr="00152A34" w:rsidRDefault="000D77FC" w:rsidP="00B5286C">
            <w:pPr>
              <w:pStyle w:val="ConsPlusNormal"/>
              <w:ind w:firstLine="0"/>
              <w:jc w:val="left"/>
              <w:rPr>
                <w:rFonts w:ascii="Times New Roman" w:hAnsi="Times New Roman" w:cs="Times New Roman"/>
                <w:sz w:val="22"/>
                <w:szCs w:val="22"/>
              </w:rPr>
            </w:pPr>
          </w:p>
        </w:tc>
        <w:tc>
          <w:tcPr>
            <w:tcW w:w="3306" w:type="dxa"/>
            <w:vMerge/>
          </w:tcPr>
          <w:p w:rsidR="000D77FC" w:rsidRPr="00152A34" w:rsidRDefault="000D77FC"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Дополнительно в центральной городской библиотеке на 1 тыс. чел. при населении города, тыс. чел.:</w:t>
            </w:r>
          </w:p>
        </w:tc>
        <w:tc>
          <w:tcPr>
            <w:tcW w:w="1253" w:type="dxa"/>
            <w:tcBorders>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Тыс. единиц хранения/читательское место</w:t>
            </w:r>
          </w:p>
        </w:tc>
        <w:tc>
          <w:tcPr>
            <w:tcW w:w="2268" w:type="dxa"/>
            <w:gridSpan w:val="2"/>
            <w:tcBorders>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p>
        </w:tc>
        <w:tc>
          <w:tcPr>
            <w:tcW w:w="1559" w:type="dxa"/>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500 и более</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0,1</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0,1</w:t>
            </w: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250</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0,2</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0,2</w:t>
            </w: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100</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0,3</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0,3</w:t>
            </w: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50 и менее</w:t>
            </w:r>
          </w:p>
        </w:tc>
        <w:tc>
          <w:tcPr>
            <w:tcW w:w="1253" w:type="dxa"/>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0,5</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0,3</w:t>
            </w: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Клубы, посетительское место на 1 тыс. чел. для сельских поселений или их групп, тыс. чел.:</w:t>
            </w:r>
          </w:p>
        </w:tc>
        <w:tc>
          <w:tcPr>
            <w:tcW w:w="1253" w:type="dxa"/>
            <w:tcBorders>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место (посетитель) на 1 тыс. жит.</w:t>
            </w:r>
          </w:p>
        </w:tc>
        <w:tc>
          <w:tcPr>
            <w:tcW w:w="2268" w:type="dxa"/>
            <w:gridSpan w:val="2"/>
            <w:tcBorders>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p>
        </w:tc>
        <w:tc>
          <w:tcPr>
            <w:tcW w:w="1559" w:type="dxa"/>
            <w:tcBorders>
              <w:bottom w:val="nil"/>
            </w:tcBorders>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3306" w:type="dxa"/>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Меньшую вместимость клубов и библиотек следует принимать для больших поселений</w:t>
            </w: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0,2 до 1</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500 - 300</w:t>
            </w:r>
          </w:p>
        </w:tc>
        <w:tc>
          <w:tcPr>
            <w:tcW w:w="1559"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1 до 2</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300 - 230</w:t>
            </w:r>
          </w:p>
        </w:tc>
        <w:tc>
          <w:tcPr>
            <w:tcW w:w="1559"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2 до 5</w:t>
            </w:r>
          </w:p>
        </w:tc>
        <w:tc>
          <w:tcPr>
            <w:tcW w:w="1253"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230 - 190</w:t>
            </w:r>
          </w:p>
        </w:tc>
        <w:tc>
          <w:tcPr>
            <w:tcW w:w="1559" w:type="dxa"/>
            <w:tcBorders>
              <w:top w:val="nil"/>
              <w:bottom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5 до 10</w:t>
            </w:r>
          </w:p>
        </w:tc>
        <w:tc>
          <w:tcPr>
            <w:tcW w:w="1253" w:type="dxa"/>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190 - 140</w:t>
            </w:r>
          </w:p>
        </w:tc>
        <w:tc>
          <w:tcPr>
            <w:tcW w:w="1559" w:type="dxa"/>
            <w:tcBorders>
              <w:top w:val="nil"/>
            </w:tcBorders>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bottom w:val="nil"/>
            </w:tcBorders>
            <w:shd w:val="clear" w:color="auto" w:fill="auto"/>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Сельские массовые библиотеки на 1 тыс. чел. зоны обслуживания (из расчета 30-минутной доступности) для сельских поселений или их групп, тыс. чел.:</w:t>
            </w:r>
          </w:p>
        </w:tc>
        <w:tc>
          <w:tcPr>
            <w:tcW w:w="1253" w:type="dxa"/>
            <w:vMerge w:val="restart"/>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Тыс. един</w:t>
            </w:r>
            <w:proofErr w:type="gramStart"/>
            <w:r w:rsidRPr="00152A34">
              <w:rPr>
                <w:rFonts w:ascii="Times New Roman" w:hAnsi="Times New Roman" w:cs="Times New Roman"/>
                <w:sz w:val="22"/>
                <w:szCs w:val="22"/>
              </w:rPr>
              <w:t>.</w:t>
            </w:r>
            <w:proofErr w:type="gramEnd"/>
            <w:r w:rsidRPr="00152A34">
              <w:rPr>
                <w:rFonts w:ascii="Times New Roman" w:hAnsi="Times New Roman" w:cs="Times New Roman"/>
                <w:sz w:val="22"/>
                <w:szCs w:val="22"/>
              </w:rPr>
              <w:t xml:space="preserve"> </w:t>
            </w:r>
            <w:proofErr w:type="gramStart"/>
            <w:r w:rsidRPr="00152A34">
              <w:rPr>
                <w:rFonts w:ascii="Times New Roman" w:hAnsi="Times New Roman" w:cs="Times New Roman"/>
                <w:sz w:val="22"/>
                <w:szCs w:val="22"/>
              </w:rPr>
              <w:t>х</w:t>
            </w:r>
            <w:proofErr w:type="gramEnd"/>
            <w:r w:rsidRPr="00152A34">
              <w:rPr>
                <w:rFonts w:ascii="Times New Roman" w:hAnsi="Times New Roman" w:cs="Times New Roman"/>
                <w:sz w:val="22"/>
                <w:szCs w:val="22"/>
              </w:rPr>
              <w:t>ранения/мест (читатель) на 1 тыс. жит.</w:t>
            </w:r>
          </w:p>
        </w:tc>
        <w:tc>
          <w:tcPr>
            <w:tcW w:w="2268" w:type="dxa"/>
            <w:gridSpan w:val="2"/>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6 - 7,5 тыс. ед. хранения/5 - 6 мест</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5 - 6/4 - 5</w:t>
            </w:r>
          </w:p>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4,5 - 5/3 - 4</w:t>
            </w:r>
          </w:p>
        </w:tc>
        <w:tc>
          <w:tcPr>
            <w:tcW w:w="1559" w:type="dxa"/>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val="restart"/>
            <w:vAlign w:val="center"/>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shd w:val="clear" w:color="auto" w:fill="auto"/>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1 до 2</w:t>
            </w:r>
          </w:p>
        </w:tc>
        <w:tc>
          <w:tcPr>
            <w:tcW w:w="1253"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nil"/>
            <w:insideV w:val="single" w:sz="4" w:space="0" w:color="auto"/>
          </w:tblBorders>
          <w:tblCellMar>
            <w:top w:w="102" w:type="dxa"/>
            <w:left w:w="62" w:type="dxa"/>
            <w:bottom w:w="102" w:type="dxa"/>
            <w:right w:w="62" w:type="dxa"/>
          </w:tblCellMar>
        </w:tblPrEx>
        <w:tc>
          <w:tcPr>
            <w:tcW w:w="1962" w:type="dxa"/>
            <w:tcBorders>
              <w:top w:val="nil"/>
              <w:bottom w:val="nil"/>
            </w:tcBorders>
            <w:shd w:val="clear" w:color="auto" w:fill="auto"/>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2 до 5</w:t>
            </w:r>
          </w:p>
        </w:tc>
        <w:tc>
          <w:tcPr>
            <w:tcW w:w="1253"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tcBorders>
              <w:top w:val="nil"/>
            </w:tcBorders>
            <w:shd w:val="clear" w:color="auto" w:fill="auto"/>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св. 5 до 10</w:t>
            </w:r>
          </w:p>
        </w:tc>
        <w:tc>
          <w:tcPr>
            <w:tcW w:w="1253"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2268" w:type="dxa"/>
            <w:gridSpan w:val="2"/>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1559" w:type="dxa"/>
            <w:vMerge/>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Merge/>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Дополнительно в центральной библиотеке местной системы расселения (административный район) на 1 тыс. чел.</w:t>
            </w:r>
          </w:p>
        </w:tc>
        <w:tc>
          <w:tcPr>
            <w:tcW w:w="1253" w:type="dxa"/>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Тыс. един</w:t>
            </w:r>
            <w:proofErr w:type="gramStart"/>
            <w:r w:rsidRPr="00152A34">
              <w:rPr>
                <w:rFonts w:ascii="Times New Roman" w:hAnsi="Times New Roman" w:cs="Times New Roman"/>
                <w:sz w:val="22"/>
                <w:szCs w:val="22"/>
              </w:rPr>
              <w:t>.</w:t>
            </w:r>
            <w:proofErr w:type="gramEnd"/>
            <w:r w:rsidRPr="00152A34">
              <w:rPr>
                <w:rFonts w:ascii="Times New Roman" w:hAnsi="Times New Roman" w:cs="Times New Roman"/>
                <w:sz w:val="22"/>
                <w:szCs w:val="22"/>
              </w:rPr>
              <w:t xml:space="preserve"> </w:t>
            </w:r>
            <w:proofErr w:type="gramStart"/>
            <w:r w:rsidRPr="00152A34">
              <w:rPr>
                <w:rFonts w:ascii="Times New Roman" w:hAnsi="Times New Roman" w:cs="Times New Roman"/>
                <w:sz w:val="22"/>
                <w:szCs w:val="22"/>
              </w:rPr>
              <w:t>х</w:t>
            </w:r>
            <w:proofErr w:type="gramEnd"/>
            <w:r w:rsidRPr="00152A34">
              <w:rPr>
                <w:rFonts w:ascii="Times New Roman" w:hAnsi="Times New Roman" w:cs="Times New Roman"/>
                <w:sz w:val="22"/>
                <w:szCs w:val="22"/>
              </w:rPr>
              <w:t>ранения/мест (читатель) на 1 тыс. жит.</w:t>
            </w:r>
          </w:p>
        </w:tc>
        <w:tc>
          <w:tcPr>
            <w:tcW w:w="2268" w:type="dxa"/>
            <w:gridSpan w:val="2"/>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4,5 - 5 тыс. ед. хранения/3 - 4 места</w:t>
            </w:r>
          </w:p>
        </w:tc>
        <w:tc>
          <w:tcPr>
            <w:tcW w:w="1559" w:type="dxa"/>
            <w:vAlign w:val="center"/>
          </w:tcPr>
          <w:p w:rsidR="00D63C17" w:rsidRPr="00152A34" w:rsidRDefault="00D63C17" w:rsidP="00B5286C">
            <w:pPr>
              <w:pStyle w:val="ConsPlusNormal"/>
              <w:ind w:firstLine="0"/>
              <w:jc w:val="left"/>
              <w:rPr>
                <w:rFonts w:ascii="Times New Roman" w:hAnsi="Times New Roman" w:cs="Times New Roman"/>
                <w:sz w:val="22"/>
                <w:szCs w:val="22"/>
              </w:rPr>
            </w:pPr>
          </w:p>
        </w:tc>
        <w:tc>
          <w:tcPr>
            <w:tcW w:w="3306" w:type="dxa"/>
            <w:vAlign w:val="center"/>
          </w:tcPr>
          <w:p w:rsidR="00D63C17" w:rsidRPr="00152A34" w:rsidRDefault="00D63C17" w:rsidP="00B5286C">
            <w:pPr>
              <w:pStyle w:val="ConsPlusNormal"/>
              <w:ind w:firstLine="0"/>
              <w:jc w:val="left"/>
              <w:rPr>
                <w:rFonts w:ascii="Times New Roman" w:hAnsi="Times New Roman" w:cs="Times New Roman"/>
                <w:sz w:val="22"/>
                <w:szCs w:val="22"/>
              </w:rPr>
            </w:pPr>
          </w:p>
        </w:tc>
      </w:tr>
      <w:tr w:rsidR="00152A34" w:rsidRPr="00152A34" w:rsidTr="00D63C17">
        <w:tblPrEx>
          <w:tblBorders>
            <w:insideH w:val="single" w:sz="4" w:space="0" w:color="auto"/>
            <w:insideV w:val="single" w:sz="4" w:space="0" w:color="auto"/>
          </w:tblBorders>
          <w:tblCellMar>
            <w:top w:w="102" w:type="dxa"/>
            <w:left w:w="62" w:type="dxa"/>
            <w:bottom w:w="102" w:type="dxa"/>
            <w:right w:w="62" w:type="dxa"/>
          </w:tblCellMar>
        </w:tblPrEx>
        <w:tc>
          <w:tcPr>
            <w:tcW w:w="1962" w:type="dxa"/>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Институты культового назначения, </w:t>
            </w:r>
            <w:proofErr w:type="gramStart"/>
            <w:r w:rsidRPr="00152A34">
              <w:rPr>
                <w:rFonts w:ascii="Times New Roman" w:hAnsi="Times New Roman" w:cs="Times New Roman"/>
                <w:sz w:val="22"/>
                <w:szCs w:val="22"/>
              </w:rPr>
              <w:t>приходской</w:t>
            </w:r>
            <w:proofErr w:type="gramEnd"/>
            <w:r w:rsidRPr="00152A34">
              <w:rPr>
                <w:rFonts w:ascii="Times New Roman" w:hAnsi="Times New Roman" w:cs="Times New Roman"/>
                <w:sz w:val="22"/>
                <w:szCs w:val="22"/>
              </w:rPr>
              <w:t xml:space="preserve"> храм</w:t>
            </w:r>
          </w:p>
        </w:tc>
        <w:tc>
          <w:tcPr>
            <w:tcW w:w="1253" w:type="dxa"/>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храм/1 место</w:t>
            </w:r>
          </w:p>
        </w:tc>
        <w:tc>
          <w:tcPr>
            <w:tcW w:w="3827" w:type="dxa"/>
            <w:gridSpan w:val="3"/>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7,5 храма на 1000 православных верующих/7 кв. м на 1 место</w:t>
            </w:r>
          </w:p>
        </w:tc>
        <w:tc>
          <w:tcPr>
            <w:tcW w:w="3306" w:type="dxa"/>
            <w:vAlign w:val="center"/>
          </w:tcPr>
          <w:p w:rsidR="00D63C17" w:rsidRPr="00152A34" w:rsidRDefault="00D63C17"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Размещение по согласованию с местной епархией</w:t>
            </w:r>
          </w:p>
        </w:tc>
      </w:tr>
    </w:tbl>
    <w:p w:rsidR="00F452BE" w:rsidRPr="00152A34" w:rsidRDefault="00351513" w:rsidP="009C3C85">
      <w:pPr>
        <w:pStyle w:val="09"/>
      </w:pPr>
      <w:r w:rsidRPr="00152A34">
        <w:t>3.7</w:t>
      </w:r>
      <w:r w:rsidR="00B73C42" w:rsidRPr="00152A34">
        <w:t>. </w:t>
      </w:r>
      <w:r w:rsidR="00F452BE" w:rsidRPr="00152A34">
        <w:t>Нормативы обеспеченности объектами коммунально-б</w:t>
      </w:r>
      <w:r w:rsidR="00685CD3" w:rsidRPr="00152A34">
        <w:t>ытового назначения</w:t>
      </w:r>
      <w:bookmarkEnd w:id="40"/>
    </w:p>
    <w:p w:rsidR="006F27AD" w:rsidRPr="00152A34" w:rsidRDefault="006F27AD" w:rsidP="00152A34">
      <w:pPr>
        <w:pStyle w:val="05"/>
        <w:spacing w:after="0"/>
      </w:pPr>
      <w:bookmarkStart w:id="41" w:name="_Ref450146667"/>
      <w:r w:rsidRPr="00152A34">
        <w:t xml:space="preserve">Таблица </w:t>
      </w:r>
      <w:bookmarkEnd w:id="41"/>
      <w:r w:rsidR="00C1697B" w:rsidRPr="00152A34">
        <w:t>2</w:t>
      </w:r>
      <w:r w:rsidR="002C28FE" w:rsidRPr="00152A34">
        <w:t>5</w:t>
      </w:r>
    </w:p>
    <w:tbl>
      <w:tblPr>
        <w:tblW w:w="1020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1134"/>
        <w:gridCol w:w="8"/>
        <w:gridCol w:w="42"/>
        <w:gridCol w:w="1367"/>
        <w:gridCol w:w="1276"/>
        <w:gridCol w:w="1701"/>
        <w:gridCol w:w="2693"/>
      </w:tblGrid>
      <w:tr w:rsidR="00152A34" w:rsidRPr="00152A34" w:rsidTr="003B332A">
        <w:tc>
          <w:tcPr>
            <w:tcW w:w="1985" w:type="dxa"/>
            <w:vMerge w:val="restart"/>
            <w:tcBorders>
              <w:top w:val="single" w:sz="4" w:space="0" w:color="auto"/>
              <w:left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Учреждения, организации, предприятия, сооружения, единица измерения</w:t>
            </w:r>
          </w:p>
        </w:tc>
        <w:tc>
          <w:tcPr>
            <w:tcW w:w="1142" w:type="dxa"/>
            <w:gridSpan w:val="2"/>
            <w:vMerge w:val="restart"/>
            <w:tcBorders>
              <w:top w:val="single" w:sz="4" w:space="0" w:color="auto"/>
              <w:left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Единица измерения</w:t>
            </w:r>
          </w:p>
        </w:tc>
        <w:tc>
          <w:tcPr>
            <w:tcW w:w="2685" w:type="dxa"/>
            <w:gridSpan w:val="3"/>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Рекомендуемая обеспеченность на 1000 жителей (в пределах минимума)</w:t>
            </w:r>
          </w:p>
        </w:tc>
        <w:tc>
          <w:tcPr>
            <w:tcW w:w="1701" w:type="dxa"/>
            <w:vMerge w:val="restart"/>
            <w:tcBorders>
              <w:top w:val="single" w:sz="4" w:space="0" w:color="auto"/>
              <w:left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Размер земельного участка, кв. м</w:t>
            </w:r>
          </w:p>
        </w:tc>
        <w:tc>
          <w:tcPr>
            <w:tcW w:w="2693" w:type="dxa"/>
            <w:vMerge w:val="restart"/>
            <w:tcBorders>
              <w:top w:val="single" w:sz="4" w:space="0" w:color="auto"/>
              <w:left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Примечание</w:t>
            </w:r>
          </w:p>
        </w:tc>
      </w:tr>
      <w:tr w:rsidR="00152A34" w:rsidRPr="00152A34" w:rsidTr="003B332A">
        <w:tc>
          <w:tcPr>
            <w:tcW w:w="1985" w:type="dxa"/>
            <w:vMerge/>
            <w:tcBorders>
              <w:left w:val="single" w:sz="4" w:space="0" w:color="auto"/>
              <w:bottom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p>
        </w:tc>
        <w:tc>
          <w:tcPr>
            <w:tcW w:w="1142" w:type="dxa"/>
            <w:gridSpan w:val="2"/>
            <w:vMerge/>
            <w:tcBorders>
              <w:left w:val="single" w:sz="4" w:space="0" w:color="auto"/>
              <w:bottom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p>
        </w:tc>
        <w:tc>
          <w:tcPr>
            <w:tcW w:w="1409" w:type="dxa"/>
            <w:gridSpan w:val="2"/>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городской округ, городское поселение</w:t>
            </w:r>
          </w:p>
        </w:tc>
        <w:tc>
          <w:tcPr>
            <w:tcW w:w="1276" w:type="dxa"/>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right="79" w:firstLine="0"/>
              <w:jc w:val="center"/>
              <w:rPr>
                <w:rFonts w:ascii="Times New Roman" w:hAnsi="Times New Roman" w:cs="Times New Roman"/>
                <w:b/>
                <w:sz w:val="22"/>
                <w:szCs w:val="22"/>
              </w:rPr>
            </w:pPr>
            <w:r w:rsidRPr="00152A34">
              <w:rPr>
                <w:rFonts w:ascii="Times New Roman" w:hAnsi="Times New Roman" w:cs="Times New Roman"/>
                <w:b/>
                <w:sz w:val="22"/>
                <w:szCs w:val="22"/>
              </w:rPr>
              <w:t>сельское поселение</w:t>
            </w:r>
          </w:p>
        </w:tc>
        <w:tc>
          <w:tcPr>
            <w:tcW w:w="1701" w:type="dxa"/>
            <w:vMerge/>
            <w:tcBorders>
              <w:left w:val="single" w:sz="4" w:space="0" w:color="auto"/>
              <w:bottom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p>
        </w:tc>
        <w:tc>
          <w:tcPr>
            <w:tcW w:w="2693" w:type="dxa"/>
            <w:vMerge/>
            <w:tcBorders>
              <w:left w:val="single" w:sz="4" w:space="0" w:color="auto"/>
              <w:bottom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p>
        </w:tc>
      </w:tr>
      <w:tr w:rsidR="00152A34" w:rsidRPr="00152A34" w:rsidTr="003B332A">
        <w:tc>
          <w:tcPr>
            <w:tcW w:w="1985" w:type="dxa"/>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1</w:t>
            </w:r>
          </w:p>
        </w:tc>
        <w:tc>
          <w:tcPr>
            <w:tcW w:w="1142" w:type="dxa"/>
            <w:gridSpan w:val="2"/>
            <w:tcBorders>
              <w:top w:val="single" w:sz="4" w:space="0" w:color="auto"/>
              <w:left w:val="single" w:sz="4" w:space="0" w:color="auto"/>
              <w:bottom w:val="single" w:sz="4" w:space="0" w:color="auto"/>
              <w:right w:val="single" w:sz="4" w:space="0" w:color="auto"/>
            </w:tcBorders>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2</w:t>
            </w:r>
          </w:p>
        </w:tc>
        <w:tc>
          <w:tcPr>
            <w:tcW w:w="1409" w:type="dxa"/>
            <w:gridSpan w:val="2"/>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4</w:t>
            </w:r>
          </w:p>
        </w:tc>
        <w:tc>
          <w:tcPr>
            <w:tcW w:w="1701" w:type="dxa"/>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5</w:t>
            </w:r>
          </w:p>
        </w:tc>
        <w:tc>
          <w:tcPr>
            <w:tcW w:w="2693" w:type="dxa"/>
            <w:tcBorders>
              <w:top w:val="single" w:sz="4" w:space="0" w:color="auto"/>
              <w:left w:val="single" w:sz="4" w:space="0" w:color="auto"/>
              <w:bottom w:val="single" w:sz="4" w:space="0" w:color="auto"/>
              <w:right w:val="single" w:sz="4" w:space="0" w:color="auto"/>
            </w:tcBorders>
            <w:vAlign w:val="center"/>
          </w:tcPr>
          <w:p w:rsidR="00EB1F3A" w:rsidRPr="00152A34" w:rsidRDefault="00EB1F3A" w:rsidP="003B332A">
            <w:pPr>
              <w:pStyle w:val="ConsPlusNormal"/>
              <w:ind w:firstLine="0"/>
              <w:jc w:val="center"/>
              <w:rPr>
                <w:rFonts w:ascii="Times New Roman" w:hAnsi="Times New Roman" w:cs="Times New Roman"/>
                <w:b/>
                <w:sz w:val="22"/>
                <w:szCs w:val="22"/>
              </w:rPr>
            </w:pPr>
            <w:r w:rsidRPr="00152A34">
              <w:rPr>
                <w:rFonts w:ascii="Times New Roman" w:hAnsi="Times New Roman" w:cs="Times New Roman"/>
                <w:b/>
                <w:sz w:val="22"/>
                <w:szCs w:val="22"/>
              </w:rPr>
              <w:t>6</w:t>
            </w:r>
          </w:p>
        </w:tc>
      </w:tr>
      <w:tr w:rsidR="00152A34" w:rsidRPr="00152A34" w:rsidTr="00EB1F3A">
        <w:tc>
          <w:tcPr>
            <w:tcW w:w="1985" w:type="dxa"/>
            <w:tcBorders>
              <w:bottom w:val="nil"/>
            </w:tcBorders>
            <w:vAlign w:val="center"/>
          </w:tcPr>
          <w:p w:rsidR="00EB1F3A" w:rsidRPr="00152A34" w:rsidRDefault="00EB1F3A" w:rsidP="00B5286C">
            <w:pPr>
              <w:pStyle w:val="ConsPlusNormal"/>
              <w:ind w:firstLine="0"/>
              <w:jc w:val="left"/>
              <w:rPr>
                <w:rFonts w:ascii="Times New Roman" w:hAnsi="Times New Roman" w:cs="Times New Roman"/>
                <w:sz w:val="22"/>
                <w:szCs w:val="22"/>
              </w:rPr>
            </w:pPr>
            <w:bookmarkStart w:id="42" w:name="_Toc465413386"/>
            <w:r w:rsidRPr="00152A34">
              <w:rPr>
                <w:rFonts w:ascii="Times New Roman" w:hAnsi="Times New Roman" w:cs="Times New Roman"/>
                <w:sz w:val="22"/>
                <w:szCs w:val="22"/>
              </w:rPr>
              <w:t>Жилищно-коммунальные организации, объект:</w:t>
            </w:r>
          </w:p>
        </w:tc>
        <w:tc>
          <w:tcPr>
            <w:tcW w:w="1134" w:type="dxa"/>
            <w:tcBorders>
              <w:bottom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w:t>
            </w:r>
          </w:p>
        </w:tc>
        <w:tc>
          <w:tcPr>
            <w:tcW w:w="1417" w:type="dxa"/>
            <w:gridSpan w:val="3"/>
            <w:tcBorders>
              <w:bottom w:val="nil"/>
            </w:tcBorders>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 на микрорайон с населением до 20 тыс. чел.</w:t>
            </w:r>
          </w:p>
        </w:tc>
        <w:tc>
          <w:tcPr>
            <w:tcW w:w="1276" w:type="dxa"/>
            <w:tcBorders>
              <w:bottom w:val="nil"/>
            </w:tcBorders>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tcBorders>
              <w:bottom w:val="nil"/>
            </w:tcBorders>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2693" w:type="dxa"/>
            <w:vMerge w:val="restart"/>
            <w:vAlign w:val="center"/>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blPrEx>
          <w:tblBorders>
            <w:insideH w:val="nil"/>
          </w:tblBorders>
        </w:tblPrEx>
        <w:tc>
          <w:tcPr>
            <w:tcW w:w="1985" w:type="dxa"/>
            <w:tcBorders>
              <w:top w:val="nil"/>
              <w:bottom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микрорайона</w:t>
            </w:r>
          </w:p>
        </w:tc>
        <w:tc>
          <w:tcPr>
            <w:tcW w:w="1134" w:type="dxa"/>
            <w:tcBorders>
              <w:top w:val="nil"/>
              <w:bottom w:val="nil"/>
            </w:tcBorders>
          </w:tcPr>
          <w:p w:rsidR="00EB1F3A" w:rsidRPr="00152A34" w:rsidRDefault="00EB1F3A" w:rsidP="00B5286C">
            <w:pPr>
              <w:pStyle w:val="ConsPlusNormal"/>
              <w:ind w:firstLine="0"/>
              <w:jc w:val="left"/>
              <w:rPr>
                <w:rFonts w:ascii="Times New Roman" w:hAnsi="Times New Roman" w:cs="Times New Roman"/>
                <w:sz w:val="22"/>
                <w:szCs w:val="22"/>
              </w:rPr>
            </w:pPr>
          </w:p>
        </w:tc>
        <w:tc>
          <w:tcPr>
            <w:tcW w:w="1417" w:type="dxa"/>
            <w:gridSpan w:val="3"/>
            <w:tcBorders>
              <w:top w:val="nil"/>
              <w:bottom w:val="nil"/>
            </w:tcBorders>
          </w:tcPr>
          <w:p w:rsidR="00EB1F3A" w:rsidRPr="00152A34" w:rsidRDefault="00EB1F3A" w:rsidP="00B5286C">
            <w:pPr>
              <w:pStyle w:val="ConsPlusNormal"/>
              <w:ind w:firstLine="0"/>
              <w:jc w:val="left"/>
              <w:rPr>
                <w:rFonts w:ascii="Times New Roman" w:hAnsi="Times New Roman" w:cs="Times New Roman"/>
                <w:sz w:val="22"/>
                <w:szCs w:val="22"/>
              </w:rPr>
            </w:pPr>
          </w:p>
        </w:tc>
        <w:tc>
          <w:tcPr>
            <w:tcW w:w="1276" w:type="dxa"/>
            <w:tcBorders>
              <w:top w:val="nil"/>
              <w:bottom w:val="nil"/>
            </w:tcBorders>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tcBorders>
              <w:top w:val="nil"/>
              <w:bottom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0,3 га на объект</w:t>
            </w:r>
          </w:p>
        </w:tc>
        <w:tc>
          <w:tcPr>
            <w:tcW w:w="2693" w:type="dxa"/>
            <w:vMerge/>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c>
          <w:tcPr>
            <w:tcW w:w="1985" w:type="dxa"/>
            <w:tcBorders>
              <w:top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итого района</w:t>
            </w:r>
          </w:p>
        </w:tc>
        <w:tc>
          <w:tcPr>
            <w:tcW w:w="1134" w:type="dxa"/>
            <w:tcBorders>
              <w:top w:val="nil"/>
            </w:tcBorders>
          </w:tcPr>
          <w:p w:rsidR="00EB1F3A" w:rsidRPr="00152A34" w:rsidRDefault="00EB1F3A" w:rsidP="00B5286C">
            <w:pPr>
              <w:pStyle w:val="ConsPlusNormal"/>
              <w:ind w:firstLine="0"/>
              <w:jc w:val="left"/>
              <w:rPr>
                <w:rFonts w:ascii="Times New Roman" w:hAnsi="Times New Roman" w:cs="Times New Roman"/>
                <w:sz w:val="22"/>
                <w:szCs w:val="22"/>
              </w:rPr>
            </w:pPr>
          </w:p>
        </w:tc>
        <w:tc>
          <w:tcPr>
            <w:tcW w:w="1417" w:type="dxa"/>
            <w:gridSpan w:val="3"/>
            <w:tcBorders>
              <w:top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1 объект на жилой район </w:t>
            </w:r>
            <w:r w:rsidRPr="00152A34">
              <w:rPr>
                <w:rFonts w:ascii="Times New Roman" w:hAnsi="Times New Roman" w:cs="Times New Roman"/>
                <w:sz w:val="22"/>
                <w:szCs w:val="22"/>
              </w:rPr>
              <w:lastRenderedPageBreak/>
              <w:t>с населением до 4 тыс. чел.</w:t>
            </w:r>
          </w:p>
        </w:tc>
        <w:tc>
          <w:tcPr>
            <w:tcW w:w="1276" w:type="dxa"/>
            <w:tcBorders>
              <w:top w:val="nil"/>
            </w:tcBorders>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tcBorders>
              <w:top w:val="nil"/>
            </w:tcBorders>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га на объект</w:t>
            </w:r>
          </w:p>
        </w:tc>
        <w:tc>
          <w:tcPr>
            <w:tcW w:w="2693" w:type="dxa"/>
            <w:vMerge/>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lastRenderedPageBreak/>
              <w:t>Пункт приема вторичного сырья, объект</w:t>
            </w:r>
          </w:p>
        </w:tc>
        <w:tc>
          <w:tcPr>
            <w:tcW w:w="1134" w:type="dxa"/>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w:t>
            </w:r>
          </w:p>
        </w:tc>
        <w:tc>
          <w:tcPr>
            <w:tcW w:w="1417" w:type="dxa"/>
            <w:gridSpan w:val="3"/>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 на микрорайон с населением до 20 тыс. чел.</w:t>
            </w:r>
          </w:p>
        </w:tc>
        <w:tc>
          <w:tcPr>
            <w:tcW w:w="1276"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0,01 га на объект</w:t>
            </w:r>
          </w:p>
        </w:tc>
        <w:tc>
          <w:tcPr>
            <w:tcW w:w="2693"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Общественные уборные</w:t>
            </w:r>
          </w:p>
        </w:tc>
        <w:tc>
          <w:tcPr>
            <w:tcW w:w="1184" w:type="dxa"/>
            <w:gridSpan w:val="3"/>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прибор</w:t>
            </w:r>
          </w:p>
        </w:tc>
        <w:tc>
          <w:tcPr>
            <w:tcW w:w="1367"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 (2 - для женщин и 1 для мужчин)</w:t>
            </w:r>
          </w:p>
        </w:tc>
        <w:tc>
          <w:tcPr>
            <w:tcW w:w="1276"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2693"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в местах массового пребывания людей (в </w:t>
            </w:r>
            <w:proofErr w:type="spellStart"/>
            <w:r w:rsidRPr="00152A34">
              <w:rPr>
                <w:rFonts w:ascii="Times New Roman" w:hAnsi="Times New Roman" w:cs="Times New Roman"/>
                <w:sz w:val="22"/>
                <w:szCs w:val="22"/>
              </w:rPr>
              <w:t>т.ч</w:t>
            </w:r>
            <w:proofErr w:type="spellEnd"/>
            <w:r w:rsidRPr="00152A34">
              <w:rPr>
                <w:rFonts w:ascii="Times New Roman" w:hAnsi="Times New Roman" w:cs="Times New Roman"/>
                <w:sz w:val="22"/>
                <w:szCs w:val="22"/>
              </w:rPr>
              <w:t>. на территориях парков, скверов). Радиус обслуживания - 500 м.</w:t>
            </w:r>
          </w:p>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На территориях рынков, общественных и торговых центров, а также курортно-рекреационных комплексов радиус - 150 м</w:t>
            </w: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Бюро похоронного обслуживания</w:t>
            </w:r>
          </w:p>
        </w:tc>
        <w:tc>
          <w:tcPr>
            <w:tcW w:w="1184" w:type="dxa"/>
            <w:gridSpan w:val="3"/>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w:t>
            </w:r>
          </w:p>
        </w:tc>
        <w:tc>
          <w:tcPr>
            <w:tcW w:w="1367"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 на 0,3 - 1 млн. жителей городских округов</w:t>
            </w:r>
          </w:p>
        </w:tc>
        <w:tc>
          <w:tcPr>
            <w:tcW w:w="1276"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 объект на поселение</w:t>
            </w: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Дом траурных обрядов</w:t>
            </w:r>
          </w:p>
        </w:tc>
        <w:tc>
          <w:tcPr>
            <w:tcW w:w="1184" w:type="dxa"/>
            <w:gridSpan w:val="3"/>
          </w:tcPr>
          <w:p w:rsidR="00EB1F3A" w:rsidRPr="00152A34" w:rsidRDefault="00EB1F3A" w:rsidP="00B5286C">
            <w:pPr>
              <w:pStyle w:val="ConsPlusNormal"/>
              <w:ind w:firstLine="0"/>
              <w:jc w:val="left"/>
              <w:rPr>
                <w:rFonts w:ascii="Times New Roman" w:hAnsi="Times New Roman" w:cs="Times New Roman"/>
                <w:sz w:val="22"/>
                <w:szCs w:val="22"/>
              </w:rPr>
            </w:pPr>
          </w:p>
        </w:tc>
        <w:tc>
          <w:tcPr>
            <w:tcW w:w="1367"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276"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2693"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Кладбище традиционного захоронения</w:t>
            </w:r>
          </w:p>
        </w:tc>
        <w:tc>
          <w:tcPr>
            <w:tcW w:w="1184" w:type="dxa"/>
            <w:gridSpan w:val="3"/>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га</w:t>
            </w:r>
          </w:p>
        </w:tc>
        <w:tc>
          <w:tcPr>
            <w:tcW w:w="2643" w:type="dxa"/>
            <w:gridSpan w:val="2"/>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0,24</w:t>
            </w: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2693" w:type="dxa"/>
            <w:vMerge w:val="restart"/>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Размеры земельных участков, отводимых для захоронения,</w:t>
            </w:r>
          </w:p>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152A34" w:rsidRPr="00152A34" w:rsidTr="00EB1F3A">
        <w:tc>
          <w:tcPr>
            <w:tcW w:w="1985"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 xml:space="preserve">Кладбище </w:t>
            </w:r>
            <w:proofErr w:type="spellStart"/>
            <w:r w:rsidRPr="00152A34">
              <w:rPr>
                <w:rFonts w:ascii="Times New Roman" w:hAnsi="Times New Roman" w:cs="Times New Roman"/>
                <w:sz w:val="22"/>
                <w:szCs w:val="22"/>
              </w:rPr>
              <w:t>урновых</w:t>
            </w:r>
            <w:proofErr w:type="spellEnd"/>
            <w:r w:rsidRPr="00152A34">
              <w:rPr>
                <w:rFonts w:ascii="Times New Roman" w:hAnsi="Times New Roman" w:cs="Times New Roman"/>
                <w:sz w:val="22"/>
                <w:szCs w:val="22"/>
              </w:rPr>
              <w:t xml:space="preserve"> захоронений после кремации</w:t>
            </w:r>
          </w:p>
        </w:tc>
        <w:tc>
          <w:tcPr>
            <w:tcW w:w="1184" w:type="dxa"/>
            <w:gridSpan w:val="3"/>
          </w:tcPr>
          <w:p w:rsidR="00EB1F3A" w:rsidRPr="00152A34" w:rsidRDefault="00EB1F3A" w:rsidP="00B5286C">
            <w:pPr>
              <w:pStyle w:val="ConsPlusNormal"/>
              <w:ind w:firstLine="0"/>
              <w:jc w:val="left"/>
              <w:rPr>
                <w:rFonts w:ascii="Times New Roman" w:hAnsi="Times New Roman" w:cs="Times New Roman"/>
                <w:sz w:val="22"/>
                <w:szCs w:val="22"/>
              </w:rPr>
            </w:pPr>
          </w:p>
        </w:tc>
        <w:tc>
          <w:tcPr>
            <w:tcW w:w="1367"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0,02</w:t>
            </w:r>
          </w:p>
        </w:tc>
        <w:tc>
          <w:tcPr>
            <w:tcW w:w="1276"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p>
        </w:tc>
        <w:tc>
          <w:tcPr>
            <w:tcW w:w="1701" w:type="dxa"/>
            <w:vAlign w:val="center"/>
          </w:tcPr>
          <w:p w:rsidR="00EB1F3A" w:rsidRPr="00152A34" w:rsidRDefault="00EB1F3A" w:rsidP="00B5286C">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По заданию на проектирование</w:t>
            </w:r>
          </w:p>
        </w:tc>
        <w:tc>
          <w:tcPr>
            <w:tcW w:w="2693" w:type="dxa"/>
            <w:vMerge/>
          </w:tcPr>
          <w:p w:rsidR="00EB1F3A" w:rsidRPr="00152A34" w:rsidRDefault="00EB1F3A" w:rsidP="00A4436D">
            <w:pPr>
              <w:pStyle w:val="ConsPlusNormal"/>
            </w:pPr>
          </w:p>
        </w:tc>
      </w:tr>
    </w:tbl>
    <w:p w:rsidR="003E0590" w:rsidRPr="00152A34" w:rsidRDefault="00351513" w:rsidP="009C3C85">
      <w:pPr>
        <w:pStyle w:val="09"/>
      </w:pPr>
      <w:r w:rsidRPr="00152A34">
        <w:t>3.8</w:t>
      </w:r>
      <w:r w:rsidR="00B73C42" w:rsidRPr="00152A34">
        <w:t>. </w:t>
      </w:r>
      <w:r w:rsidR="004B18EC" w:rsidRPr="00152A34">
        <w:t xml:space="preserve">Нормативы обеспеченности </w:t>
      </w:r>
      <w:r w:rsidR="00685CD3" w:rsidRPr="00152A34">
        <w:t>административно-деловыми и хозяйственными</w:t>
      </w:r>
      <w:r w:rsidR="004B18EC" w:rsidRPr="00152A34">
        <w:t xml:space="preserve"> учреждения</w:t>
      </w:r>
      <w:r w:rsidR="00685CD3" w:rsidRPr="00152A34">
        <w:t>ми</w:t>
      </w:r>
      <w:bookmarkEnd w:id="42"/>
    </w:p>
    <w:p w:rsidR="004F10AC" w:rsidRPr="00152A34" w:rsidRDefault="004F10AC" w:rsidP="00152A34">
      <w:pPr>
        <w:pStyle w:val="05"/>
        <w:spacing w:after="0"/>
      </w:pPr>
      <w:bookmarkStart w:id="43" w:name="_Ref450146668"/>
      <w:r w:rsidRPr="00152A34">
        <w:t xml:space="preserve">Таблица </w:t>
      </w:r>
      <w:bookmarkEnd w:id="43"/>
      <w:r w:rsidR="00BE0E3B" w:rsidRPr="00152A34">
        <w:t>2</w:t>
      </w:r>
      <w:r w:rsidR="002C28FE" w:rsidRPr="00152A34">
        <w:t>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2"/>
        <w:gridCol w:w="1515"/>
        <w:gridCol w:w="1418"/>
        <w:gridCol w:w="2835"/>
        <w:gridCol w:w="1701"/>
        <w:gridCol w:w="1382"/>
      </w:tblGrid>
      <w:tr w:rsidR="00152A34" w:rsidRPr="00152A34" w:rsidTr="00596DB3">
        <w:tc>
          <w:tcPr>
            <w:tcW w:w="1462" w:type="dxa"/>
            <w:vMerge w:val="restart"/>
            <w:shd w:val="clear" w:color="auto" w:fill="auto"/>
            <w:vAlign w:val="center"/>
          </w:tcPr>
          <w:p w:rsidR="00D3483C" w:rsidRPr="00152A34" w:rsidRDefault="00D3483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Учреждения, предприятия, сооружения</w:t>
            </w:r>
          </w:p>
        </w:tc>
        <w:tc>
          <w:tcPr>
            <w:tcW w:w="1515" w:type="dxa"/>
            <w:vMerge w:val="restart"/>
            <w:shd w:val="clear" w:color="auto" w:fill="auto"/>
            <w:vAlign w:val="center"/>
          </w:tcPr>
          <w:p w:rsidR="00D3483C" w:rsidRPr="00152A34" w:rsidRDefault="00D3483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Единица измерения</w:t>
            </w:r>
          </w:p>
        </w:tc>
        <w:tc>
          <w:tcPr>
            <w:tcW w:w="4253" w:type="dxa"/>
            <w:gridSpan w:val="2"/>
            <w:shd w:val="clear" w:color="auto" w:fill="auto"/>
            <w:vAlign w:val="center"/>
          </w:tcPr>
          <w:p w:rsidR="00D3483C" w:rsidRPr="00152A34" w:rsidRDefault="00D3483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Рекомендуемая обеспеченность на 1000 жителей (в пределах минимума)</w:t>
            </w:r>
          </w:p>
        </w:tc>
        <w:tc>
          <w:tcPr>
            <w:tcW w:w="1701" w:type="dxa"/>
            <w:vMerge w:val="restart"/>
            <w:shd w:val="clear" w:color="auto" w:fill="auto"/>
            <w:vAlign w:val="center"/>
          </w:tcPr>
          <w:p w:rsidR="00D3483C" w:rsidRPr="00152A34" w:rsidRDefault="00840E94" w:rsidP="009C3C85">
            <w:pPr>
              <w:suppressAutoHyphens/>
              <w:jc w:val="center"/>
              <w:rPr>
                <w:rFonts w:ascii="Times New Roman" w:hAnsi="Times New Roman" w:cs="Times New Roman"/>
                <w:b/>
                <w:sz w:val="20"/>
                <w:szCs w:val="20"/>
                <w:vertAlign w:val="superscript"/>
              </w:rPr>
            </w:pPr>
            <w:r w:rsidRPr="00152A34">
              <w:rPr>
                <w:rFonts w:ascii="Times New Roman" w:hAnsi="Times New Roman" w:cs="Times New Roman"/>
                <w:b/>
                <w:sz w:val="20"/>
                <w:szCs w:val="20"/>
              </w:rPr>
              <w:t>Размер земельного участка</w:t>
            </w:r>
          </w:p>
        </w:tc>
        <w:tc>
          <w:tcPr>
            <w:tcW w:w="1382" w:type="dxa"/>
            <w:vMerge w:val="restart"/>
            <w:shd w:val="clear" w:color="auto" w:fill="auto"/>
            <w:vAlign w:val="center"/>
          </w:tcPr>
          <w:p w:rsidR="00D3483C" w:rsidRPr="00152A34" w:rsidRDefault="00D3483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Примечание</w:t>
            </w:r>
          </w:p>
        </w:tc>
      </w:tr>
      <w:tr w:rsidR="00152A34" w:rsidRPr="00152A34" w:rsidTr="00596DB3">
        <w:tc>
          <w:tcPr>
            <w:tcW w:w="1462" w:type="dxa"/>
            <w:vMerge/>
            <w:shd w:val="clear" w:color="auto" w:fill="auto"/>
          </w:tcPr>
          <w:p w:rsidR="00D3483C" w:rsidRPr="00152A34" w:rsidRDefault="00D3483C" w:rsidP="009C3C85">
            <w:pPr>
              <w:suppressAutoHyphens/>
              <w:jc w:val="both"/>
              <w:rPr>
                <w:rFonts w:ascii="Times New Roman" w:hAnsi="Times New Roman" w:cs="Times New Roman"/>
                <w:sz w:val="20"/>
                <w:szCs w:val="20"/>
              </w:rPr>
            </w:pPr>
          </w:p>
        </w:tc>
        <w:tc>
          <w:tcPr>
            <w:tcW w:w="1515" w:type="dxa"/>
            <w:vMerge/>
            <w:shd w:val="clear" w:color="auto" w:fill="auto"/>
          </w:tcPr>
          <w:p w:rsidR="00D3483C" w:rsidRPr="00152A34" w:rsidRDefault="00D3483C" w:rsidP="009C3C85">
            <w:pPr>
              <w:suppressAutoHyphens/>
              <w:jc w:val="both"/>
              <w:rPr>
                <w:rFonts w:ascii="Times New Roman" w:hAnsi="Times New Roman" w:cs="Times New Roman"/>
                <w:sz w:val="20"/>
                <w:szCs w:val="20"/>
              </w:rPr>
            </w:pPr>
          </w:p>
        </w:tc>
        <w:tc>
          <w:tcPr>
            <w:tcW w:w="1418" w:type="dxa"/>
            <w:shd w:val="clear" w:color="auto" w:fill="auto"/>
          </w:tcPr>
          <w:p w:rsidR="00D3483C" w:rsidRPr="00152A34" w:rsidRDefault="00C1697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городское поселение</w:t>
            </w:r>
          </w:p>
        </w:tc>
        <w:tc>
          <w:tcPr>
            <w:tcW w:w="2835" w:type="dxa"/>
            <w:shd w:val="clear" w:color="auto" w:fill="auto"/>
          </w:tcPr>
          <w:p w:rsidR="00D3483C" w:rsidRPr="00152A34" w:rsidRDefault="00D3483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сельское поселение</w:t>
            </w:r>
          </w:p>
        </w:tc>
        <w:tc>
          <w:tcPr>
            <w:tcW w:w="1701" w:type="dxa"/>
            <w:vMerge/>
            <w:shd w:val="clear" w:color="auto" w:fill="auto"/>
          </w:tcPr>
          <w:p w:rsidR="00D3483C" w:rsidRPr="00152A34" w:rsidRDefault="00D3483C" w:rsidP="009C3C85">
            <w:pPr>
              <w:suppressAutoHyphens/>
              <w:jc w:val="both"/>
              <w:rPr>
                <w:rFonts w:ascii="Times New Roman" w:hAnsi="Times New Roman" w:cs="Times New Roman"/>
                <w:sz w:val="20"/>
                <w:szCs w:val="20"/>
              </w:rPr>
            </w:pPr>
          </w:p>
        </w:tc>
        <w:tc>
          <w:tcPr>
            <w:tcW w:w="1382" w:type="dxa"/>
            <w:vMerge/>
            <w:shd w:val="clear" w:color="auto" w:fill="auto"/>
          </w:tcPr>
          <w:p w:rsidR="00D3483C" w:rsidRPr="00152A34" w:rsidRDefault="00D3483C" w:rsidP="009C3C85">
            <w:pPr>
              <w:suppressAutoHyphens/>
              <w:jc w:val="both"/>
              <w:rPr>
                <w:rFonts w:ascii="Times New Roman" w:hAnsi="Times New Roman" w:cs="Times New Roman"/>
                <w:sz w:val="20"/>
                <w:szCs w:val="20"/>
              </w:rPr>
            </w:pPr>
          </w:p>
        </w:tc>
      </w:tr>
      <w:tr w:rsidR="00152A34" w:rsidRPr="00152A34" w:rsidTr="00596DB3">
        <w:tc>
          <w:tcPr>
            <w:tcW w:w="1462"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1</w:t>
            </w:r>
          </w:p>
        </w:tc>
        <w:tc>
          <w:tcPr>
            <w:tcW w:w="1515"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2</w:t>
            </w:r>
          </w:p>
        </w:tc>
        <w:tc>
          <w:tcPr>
            <w:tcW w:w="1418"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3</w:t>
            </w:r>
          </w:p>
        </w:tc>
        <w:tc>
          <w:tcPr>
            <w:tcW w:w="2835"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4</w:t>
            </w:r>
          </w:p>
        </w:tc>
        <w:tc>
          <w:tcPr>
            <w:tcW w:w="1701"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5</w:t>
            </w:r>
          </w:p>
        </w:tc>
        <w:tc>
          <w:tcPr>
            <w:tcW w:w="1382" w:type="dxa"/>
            <w:shd w:val="clear" w:color="auto" w:fill="auto"/>
          </w:tcPr>
          <w:p w:rsidR="0005707D" w:rsidRPr="00152A34" w:rsidRDefault="0005707D" w:rsidP="00596DB3">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6</w:t>
            </w:r>
          </w:p>
        </w:tc>
      </w:tr>
      <w:tr w:rsidR="00152A34" w:rsidRPr="00152A34" w:rsidTr="00596DB3">
        <w:tc>
          <w:tcPr>
            <w:tcW w:w="1462" w:type="dxa"/>
            <w:shd w:val="clear" w:color="auto" w:fill="auto"/>
          </w:tcPr>
          <w:p w:rsidR="0005707D" w:rsidRPr="00152A34" w:rsidRDefault="0005707D" w:rsidP="00596DB3">
            <w:pPr>
              <w:pStyle w:val="ConsPlusNormal"/>
              <w:ind w:firstLine="0"/>
              <w:jc w:val="left"/>
              <w:rPr>
                <w:rFonts w:ascii="Times New Roman" w:hAnsi="Times New Roman" w:cs="Times New Roman"/>
                <w:sz w:val="22"/>
              </w:rPr>
            </w:pPr>
            <w:r w:rsidRPr="00152A34">
              <w:rPr>
                <w:rFonts w:ascii="Times New Roman" w:hAnsi="Times New Roman" w:cs="Times New Roman"/>
                <w:sz w:val="22"/>
              </w:rPr>
              <w:t>Участковый пункт полиции</w:t>
            </w:r>
          </w:p>
        </w:tc>
        <w:tc>
          <w:tcPr>
            <w:tcW w:w="1515" w:type="dxa"/>
            <w:shd w:val="clear" w:color="auto" w:fill="auto"/>
          </w:tcPr>
          <w:p w:rsidR="0005707D" w:rsidRPr="00152A34" w:rsidRDefault="0005707D" w:rsidP="00596DB3">
            <w:pPr>
              <w:pStyle w:val="ConsPlusNormal"/>
              <w:ind w:firstLine="0"/>
              <w:jc w:val="left"/>
              <w:rPr>
                <w:rFonts w:ascii="Times New Roman" w:hAnsi="Times New Roman" w:cs="Times New Roman"/>
                <w:sz w:val="22"/>
              </w:rPr>
            </w:pPr>
            <w:r w:rsidRPr="00152A34">
              <w:rPr>
                <w:rFonts w:ascii="Times New Roman" w:hAnsi="Times New Roman" w:cs="Times New Roman"/>
                <w:sz w:val="22"/>
              </w:rPr>
              <w:t>участковый уполномоченный (1 сотрудник)</w:t>
            </w:r>
          </w:p>
        </w:tc>
        <w:tc>
          <w:tcPr>
            <w:tcW w:w="1418" w:type="dxa"/>
            <w:shd w:val="clear" w:color="auto" w:fill="auto"/>
          </w:tcPr>
          <w:p w:rsidR="0005707D" w:rsidRPr="00152A34" w:rsidRDefault="0005707D" w:rsidP="00596DB3">
            <w:pPr>
              <w:pStyle w:val="ConsPlusNormal"/>
              <w:ind w:firstLine="0"/>
              <w:jc w:val="left"/>
              <w:rPr>
                <w:rFonts w:ascii="Times New Roman" w:hAnsi="Times New Roman" w:cs="Times New Roman"/>
                <w:sz w:val="22"/>
              </w:rPr>
            </w:pPr>
            <w:r w:rsidRPr="00152A34">
              <w:rPr>
                <w:rFonts w:ascii="Times New Roman" w:hAnsi="Times New Roman" w:cs="Times New Roman"/>
                <w:sz w:val="22"/>
              </w:rPr>
              <w:t>1 сотрудник на 2,8 - 3 тыс. чел.</w:t>
            </w:r>
          </w:p>
        </w:tc>
        <w:tc>
          <w:tcPr>
            <w:tcW w:w="2835" w:type="dxa"/>
            <w:shd w:val="clear" w:color="auto" w:fill="auto"/>
          </w:tcPr>
          <w:p w:rsidR="0005707D" w:rsidRPr="00152A34" w:rsidRDefault="0005707D" w:rsidP="00596DB3">
            <w:pPr>
              <w:pStyle w:val="ConsPlusNormal"/>
              <w:ind w:firstLine="0"/>
              <w:jc w:val="left"/>
              <w:rPr>
                <w:rFonts w:ascii="Times New Roman" w:hAnsi="Times New Roman" w:cs="Times New Roman"/>
                <w:sz w:val="22"/>
              </w:rPr>
            </w:pPr>
            <w:r w:rsidRPr="00152A34">
              <w:rPr>
                <w:rFonts w:ascii="Times New Roman" w:hAnsi="Times New Roman" w:cs="Times New Roman"/>
                <w:sz w:val="22"/>
              </w:rPr>
              <w:t xml:space="preserve">1 сотрудник на 2,8 тыс. чел. (1 сотрудник в сельском поселении - в границах одного или нескольких объединенных </w:t>
            </w:r>
            <w:r w:rsidRPr="00152A34">
              <w:rPr>
                <w:rFonts w:ascii="Times New Roman" w:hAnsi="Times New Roman" w:cs="Times New Roman"/>
                <w:sz w:val="22"/>
              </w:rPr>
              <w:lastRenderedPageBreak/>
              <w:t>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701" w:type="dxa"/>
            <w:shd w:val="clear" w:color="auto" w:fill="auto"/>
          </w:tcPr>
          <w:p w:rsidR="0005707D" w:rsidRPr="00152A34" w:rsidRDefault="0005707D" w:rsidP="00596DB3">
            <w:pPr>
              <w:pStyle w:val="ConsPlusNormal"/>
              <w:ind w:firstLine="0"/>
              <w:jc w:val="center"/>
              <w:rPr>
                <w:rFonts w:ascii="Times New Roman" w:hAnsi="Times New Roman" w:cs="Times New Roman"/>
                <w:sz w:val="22"/>
              </w:rPr>
            </w:pPr>
            <w:r w:rsidRPr="00152A34">
              <w:rPr>
                <w:rFonts w:ascii="Times New Roman" w:hAnsi="Times New Roman" w:cs="Times New Roman"/>
                <w:sz w:val="22"/>
              </w:rPr>
              <w:lastRenderedPageBreak/>
              <w:t>по заданию на проектирование</w:t>
            </w:r>
          </w:p>
        </w:tc>
        <w:tc>
          <w:tcPr>
            <w:tcW w:w="1382" w:type="dxa"/>
            <w:shd w:val="clear" w:color="auto" w:fill="auto"/>
          </w:tcPr>
          <w:p w:rsidR="0005707D" w:rsidRPr="00152A34" w:rsidRDefault="0005707D" w:rsidP="009C3C85">
            <w:pPr>
              <w:suppressAutoHyphens/>
              <w:jc w:val="both"/>
              <w:rPr>
                <w:rFonts w:ascii="Times New Roman" w:hAnsi="Times New Roman" w:cs="Times New Roman"/>
                <w:sz w:val="22"/>
                <w:szCs w:val="20"/>
              </w:rPr>
            </w:pPr>
          </w:p>
        </w:tc>
      </w:tr>
    </w:tbl>
    <w:p w:rsidR="00264951" w:rsidRPr="00152A34" w:rsidRDefault="00264951" w:rsidP="009C3C85">
      <w:pPr>
        <w:pStyle w:val="03"/>
        <w:spacing w:before="0" w:after="0"/>
        <w:rPr>
          <w:b w:val="0"/>
          <w:sz w:val="24"/>
        </w:rPr>
      </w:pPr>
      <w:bookmarkStart w:id="44" w:name="_Toc465413387"/>
    </w:p>
    <w:p w:rsidR="00F452BE" w:rsidRPr="00152A34" w:rsidRDefault="00B35054" w:rsidP="009C3C85">
      <w:pPr>
        <w:pStyle w:val="03"/>
        <w:spacing w:before="0" w:after="0"/>
      </w:pPr>
      <w:r w:rsidRPr="00152A34">
        <w:t>4</w:t>
      </w:r>
      <w:r w:rsidR="00B73C42" w:rsidRPr="00152A34">
        <w:t>. </w:t>
      </w:r>
      <w:r w:rsidR="00784994" w:rsidRPr="00152A34">
        <w:t>Зоны рекреационного назначения</w:t>
      </w:r>
      <w:r w:rsidR="00B73C42" w:rsidRPr="00152A34">
        <w:t>. </w:t>
      </w:r>
      <w:r w:rsidR="00F452BE" w:rsidRPr="00152A34">
        <w:t>Расчетные показатели в сфере обеспечения объектами рекреационного назначения</w:t>
      </w:r>
      <w:bookmarkEnd w:id="44"/>
    </w:p>
    <w:p w:rsidR="00264951" w:rsidRPr="00152A34" w:rsidRDefault="00264951" w:rsidP="009C3C85">
      <w:pPr>
        <w:pStyle w:val="01"/>
      </w:pPr>
    </w:p>
    <w:p w:rsidR="00351513" w:rsidRPr="00152A34" w:rsidRDefault="00351513" w:rsidP="009C3C85">
      <w:pPr>
        <w:pStyle w:val="09"/>
        <w:spacing w:before="0" w:after="0"/>
      </w:pPr>
      <w:bookmarkStart w:id="45" w:name="_Toc465413388"/>
      <w:r w:rsidRPr="00152A34">
        <w:t>4.1</w:t>
      </w:r>
      <w:r w:rsidR="00B73C42" w:rsidRPr="00152A34">
        <w:t>. </w:t>
      </w:r>
      <w:r w:rsidRPr="00152A34">
        <w:t>Общие требования</w:t>
      </w:r>
      <w:bookmarkEnd w:id="45"/>
    </w:p>
    <w:p w:rsidR="00B47597" w:rsidRPr="00152A34" w:rsidRDefault="00B35054" w:rsidP="009C3C85">
      <w:pPr>
        <w:pStyle w:val="01"/>
      </w:pPr>
      <w:r w:rsidRPr="00152A34">
        <w:t>4</w:t>
      </w:r>
      <w:r w:rsidR="00B47597" w:rsidRPr="00152A34">
        <w:t>.1</w:t>
      </w:r>
      <w:r w:rsidR="00351513" w:rsidRPr="00152A34">
        <w:t>.1</w:t>
      </w:r>
      <w:r w:rsidR="00B73C42" w:rsidRPr="00152A34">
        <w:t>. </w:t>
      </w:r>
      <w:r w:rsidR="00B47597" w:rsidRPr="00152A34">
        <w:t xml:space="preserve">Рекреационные зоны предназначены для организации массового отдыха населения, улучшения экологической обстановки </w:t>
      </w:r>
      <w:r w:rsidR="000016B6" w:rsidRPr="00152A34">
        <w:t>поселений</w:t>
      </w:r>
      <w:r w:rsidR="00B47597" w:rsidRPr="00152A34">
        <w:t xml:space="preserve">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w:t>
      </w:r>
      <w:r w:rsidR="00BA74B2" w:rsidRPr="00152A34">
        <w:t>муниципального района</w:t>
      </w:r>
      <w:r w:rsidR="00B170CA" w:rsidRPr="00152A34">
        <w:t>.</w:t>
      </w:r>
    </w:p>
    <w:p w:rsidR="00B47597" w:rsidRPr="00152A34" w:rsidRDefault="00B35054" w:rsidP="009C3C85">
      <w:pPr>
        <w:pStyle w:val="01"/>
      </w:pPr>
      <w:r w:rsidRPr="00152A34">
        <w:t>4</w:t>
      </w:r>
      <w:r w:rsidR="00B170CA" w:rsidRPr="00152A34">
        <w:t>.</w:t>
      </w:r>
      <w:r w:rsidR="00351513" w:rsidRPr="00152A34">
        <w:t>1.</w:t>
      </w:r>
      <w:r w:rsidR="00B170CA" w:rsidRPr="00152A34">
        <w:t>2</w:t>
      </w:r>
      <w:r w:rsidR="00B73C42" w:rsidRPr="00152A34">
        <w:t>. </w:t>
      </w:r>
      <w:r w:rsidR="00B47597" w:rsidRPr="00152A34">
        <w:t>Рекреационные зоны формируются на землях общего пользования (парки, сады, скверы, бульвары и другие озелененные территории общего пользования).</w:t>
      </w:r>
    </w:p>
    <w:p w:rsidR="00B47597" w:rsidRPr="00152A34" w:rsidRDefault="00B47597" w:rsidP="009C3C85">
      <w:pPr>
        <w:pStyle w:val="01"/>
      </w:pPr>
      <w:r w:rsidRPr="00152A34">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w:t>
      </w:r>
    </w:p>
    <w:p w:rsidR="00B47597" w:rsidRPr="00152A34" w:rsidRDefault="00B35054" w:rsidP="009C3C85">
      <w:pPr>
        <w:pStyle w:val="01"/>
      </w:pPr>
      <w:r w:rsidRPr="00152A34">
        <w:t>4</w:t>
      </w:r>
      <w:r w:rsidR="00557BB6" w:rsidRPr="00152A34">
        <w:t>.</w:t>
      </w:r>
      <w:r w:rsidR="00351513" w:rsidRPr="00152A34">
        <w:t>1.</w:t>
      </w:r>
      <w:r w:rsidR="00557BB6" w:rsidRPr="00152A34">
        <w:t>3</w:t>
      </w:r>
      <w:r w:rsidR="00B73C42" w:rsidRPr="00152A34">
        <w:t>. </w:t>
      </w:r>
      <w:r w:rsidR="00B47597" w:rsidRPr="00152A34">
        <w:t>Рекреационные зоны необходимо формировать во взаимосвязи с пригородными зонами, землями сельскохозяйственного назначения, создавая взаимоувяз</w:t>
      </w:r>
      <w:r w:rsidR="005A696F" w:rsidRPr="00152A34">
        <w:t xml:space="preserve">анный природный комплекс </w:t>
      </w:r>
      <w:r w:rsidR="00BA74B2" w:rsidRPr="00152A34">
        <w:t>городского</w:t>
      </w:r>
      <w:r w:rsidR="005A696F" w:rsidRPr="00152A34">
        <w:t xml:space="preserve"> и </w:t>
      </w:r>
      <w:r w:rsidR="003818EA" w:rsidRPr="00152A34">
        <w:t xml:space="preserve">сельских </w:t>
      </w:r>
      <w:r w:rsidR="005A696F" w:rsidRPr="00152A34">
        <w:t>поселений,</w:t>
      </w:r>
      <w:r w:rsidR="00B47597" w:rsidRPr="00152A34">
        <w:t xml:space="preserve"> и их зон отдыха населения.</w:t>
      </w:r>
    </w:p>
    <w:p w:rsidR="00B47597" w:rsidRPr="00152A34" w:rsidRDefault="00B47597" w:rsidP="009C3C85">
      <w:pPr>
        <w:pStyle w:val="01"/>
      </w:pPr>
      <w:r w:rsidRPr="00152A34">
        <w:t xml:space="preserve">Рекреационные зоны расчленяют территорию </w:t>
      </w:r>
      <w:r w:rsidR="00B35054" w:rsidRPr="00152A34">
        <w:t xml:space="preserve">городского </w:t>
      </w:r>
      <w:r w:rsidR="00BA74B2" w:rsidRPr="00152A34">
        <w:t>поселения</w:t>
      </w:r>
      <w:r w:rsidRPr="00152A34">
        <w:t xml:space="preserve">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B47597" w:rsidRPr="00152A34" w:rsidRDefault="00B35054" w:rsidP="009C3C85">
      <w:pPr>
        <w:pStyle w:val="01"/>
      </w:pPr>
      <w:r w:rsidRPr="00152A34">
        <w:t>4</w:t>
      </w:r>
      <w:r w:rsidR="00B47597" w:rsidRPr="00152A34">
        <w:t>.</w:t>
      </w:r>
      <w:r w:rsidR="00351513" w:rsidRPr="00152A34">
        <w:t>1.</w:t>
      </w:r>
      <w:r w:rsidRPr="00152A34">
        <w:t>4</w:t>
      </w:r>
      <w:r w:rsidR="00B73C42" w:rsidRPr="00152A34">
        <w:t>. </w:t>
      </w:r>
      <w:r w:rsidR="00B47597" w:rsidRPr="00152A34">
        <w:t xml:space="preserve">В </w:t>
      </w:r>
      <w:r w:rsidR="00073C4B" w:rsidRPr="00152A34">
        <w:t xml:space="preserve">городском </w:t>
      </w:r>
      <w:r w:rsidR="00BA74B2" w:rsidRPr="00152A34">
        <w:t>поселении</w:t>
      </w:r>
      <w:r w:rsidR="00073C4B" w:rsidRPr="00152A34">
        <w:t xml:space="preserve"> необходимо</w:t>
      </w:r>
      <w:r w:rsidR="00B47597" w:rsidRPr="00152A34">
        <w:t xml:space="preserve"> предусматривать непрерывную систему озелененных территорий и других открытых пространств.</w:t>
      </w:r>
    </w:p>
    <w:p w:rsidR="00B47597" w:rsidRPr="00152A34" w:rsidRDefault="00B47597" w:rsidP="009C3C85">
      <w:pPr>
        <w:pStyle w:val="01"/>
      </w:pPr>
      <w:r w:rsidRPr="00152A34">
        <w:t>На озелененных территориях нормируются:</w:t>
      </w:r>
    </w:p>
    <w:p w:rsidR="00B47597" w:rsidRPr="00152A34" w:rsidRDefault="00B47597" w:rsidP="009C3C85">
      <w:pPr>
        <w:pStyle w:val="04"/>
      </w:pPr>
      <w:r w:rsidRPr="00152A34">
        <w:t>соотношение территорий, занятых зелеными насаждениями, элементами благоустройства, сооружениями и застройкой;</w:t>
      </w:r>
    </w:p>
    <w:p w:rsidR="00B47597" w:rsidRPr="00152A34" w:rsidRDefault="00B47597" w:rsidP="009C3C85">
      <w:pPr>
        <w:pStyle w:val="04"/>
      </w:pPr>
      <w:r w:rsidRPr="00152A34">
        <w:t>габариты допускаемой застройки и ее назначение;</w:t>
      </w:r>
    </w:p>
    <w:p w:rsidR="00B47597" w:rsidRPr="00152A34" w:rsidRDefault="00B47597" w:rsidP="009C3C85">
      <w:pPr>
        <w:pStyle w:val="04"/>
      </w:pPr>
      <w:r w:rsidRPr="00152A34">
        <w:t>расстояния от зеленых насаждений до зданий, сооружений, коммуникаций.</w:t>
      </w:r>
    </w:p>
    <w:p w:rsidR="0092686D" w:rsidRPr="00152A34" w:rsidRDefault="00B35054" w:rsidP="009C3C85">
      <w:pPr>
        <w:pStyle w:val="01"/>
      </w:pPr>
      <w:r w:rsidRPr="00152A34">
        <w:t>4.</w:t>
      </w:r>
      <w:r w:rsidR="00351513" w:rsidRPr="00152A34">
        <w:t>1.</w:t>
      </w:r>
      <w:r w:rsidRPr="00152A34">
        <w:t>5</w:t>
      </w:r>
      <w:r w:rsidR="00B73C42" w:rsidRPr="00152A34">
        <w:t>. </w:t>
      </w:r>
      <w:r w:rsidR="00B47597" w:rsidRPr="00152A34">
        <w:t xml:space="preserve">Удельный вес озелененных территорий различного назначения в пределах застроенной территории (уровень озелененности территории застройки) </w:t>
      </w:r>
      <w:r w:rsidR="0092686D" w:rsidRPr="00152A34">
        <w:t>следует принимать в соответствии с Правилами землепользования и застройки.</w:t>
      </w:r>
    </w:p>
    <w:p w:rsidR="00B47597" w:rsidRPr="00152A34" w:rsidRDefault="0092686D" w:rsidP="009C3C85">
      <w:pPr>
        <w:pStyle w:val="01"/>
      </w:pPr>
      <w:r w:rsidRPr="00152A34">
        <w:t>В</w:t>
      </w:r>
      <w:r w:rsidR="00B47597" w:rsidRPr="00152A34">
        <w:t xml:space="preserve"> границах территории жилой зоны</w:t>
      </w:r>
      <w:r w:rsidRPr="00152A34">
        <w:t xml:space="preserve"> уровень озеленения территории должен составлять не менее 25%</w:t>
      </w:r>
      <w:r w:rsidR="00B47597" w:rsidRPr="00152A34">
        <w:t>, включая суммарную площадь озелененной территории микрорайона (квартала).</w:t>
      </w:r>
    </w:p>
    <w:p w:rsidR="0069163A" w:rsidRPr="00152A34" w:rsidRDefault="00A12E2F" w:rsidP="009C3C85">
      <w:pPr>
        <w:pStyle w:val="01"/>
      </w:pPr>
      <w:r w:rsidRPr="00152A34">
        <w:t>4.</w:t>
      </w:r>
      <w:r w:rsidR="00351513" w:rsidRPr="00152A34">
        <w:t>1.</w:t>
      </w:r>
      <w:r w:rsidRPr="00152A34">
        <w:t>6</w:t>
      </w:r>
      <w:r w:rsidR="00B73C42" w:rsidRPr="00152A34">
        <w:t>. </w:t>
      </w:r>
      <w:r w:rsidR="0069163A" w:rsidRPr="00152A34">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BA74B2" w:rsidRPr="00152A34" w:rsidRDefault="00A12E2F" w:rsidP="009C3C85">
      <w:pPr>
        <w:pStyle w:val="01"/>
      </w:pPr>
      <w:r w:rsidRPr="00152A34">
        <w:t>4.</w:t>
      </w:r>
      <w:r w:rsidR="00351513" w:rsidRPr="00152A34">
        <w:t>1.</w:t>
      </w:r>
      <w:r w:rsidRPr="00152A34">
        <w:t>7</w:t>
      </w:r>
      <w:r w:rsidR="00B73C42" w:rsidRPr="00152A34">
        <w:t>. </w:t>
      </w:r>
      <w:r w:rsidR="0069163A" w:rsidRPr="00152A34">
        <w:t xml:space="preserve">Расстояния от зданий и сооружений до зеленых насаждений следует принимать в соответствии с </w:t>
      </w:r>
      <w:r w:rsidR="00BA74B2" w:rsidRPr="00152A34">
        <w:t xml:space="preserve">таблицей </w:t>
      </w:r>
      <w:r w:rsidR="00394F79" w:rsidRPr="00152A34">
        <w:t>2</w:t>
      </w:r>
      <w:r w:rsidR="002C28FE" w:rsidRPr="00152A34">
        <w:t>7</w:t>
      </w:r>
      <w:r w:rsidR="00BA74B2" w:rsidRPr="00152A34">
        <w:t xml:space="preserve"> </w:t>
      </w:r>
      <w:r w:rsidR="0069163A" w:rsidRPr="00152A34">
        <w:t>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bookmarkStart w:id="46" w:name="_Ref450557137"/>
    </w:p>
    <w:p w:rsidR="00152A34" w:rsidRDefault="00152A34" w:rsidP="009C3C85">
      <w:pPr>
        <w:pStyle w:val="05"/>
        <w:spacing w:after="0"/>
      </w:pPr>
    </w:p>
    <w:p w:rsidR="00152A34" w:rsidRDefault="00152A34" w:rsidP="009C3C85">
      <w:pPr>
        <w:pStyle w:val="05"/>
        <w:spacing w:after="0"/>
      </w:pPr>
    </w:p>
    <w:p w:rsidR="0069163A" w:rsidRPr="00152A34" w:rsidRDefault="0069163A" w:rsidP="009C3C85">
      <w:pPr>
        <w:pStyle w:val="05"/>
        <w:spacing w:after="0"/>
      </w:pPr>
      <w:r w:rsidRPr="00152A34">
        <w:lastRenderedPageBreak/>
        <w:t>Таблица</w:t>
      </w:r>
      <w:bookmarkEnd w:id="46"/>
      <w:r w:rsidR="00BA74B2" w:rsidRPr="00152A34">
        <w:t xml:space="preserve"> </w:t>
      </w:r>
      <w:r w:rsidR="00394F79" w:rsidRPr="00152A34">
        <w:t>2</w:t>
      </w:r>
      <w:r w:rsidR="002C28FE" w:rsidRPr="00152A34">
        <w:t>7</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920"/>
        <w:gridCol w:w="2268"/>
        <w:gridCol w:w="2126"/>
      </w:tblGrid>
      <w:tr w:rsidR="00152A34" w:rsidRPr="00152A34" w:rsidTr="00A32DE9">
        <w:tc>
          <w:tcPr>
            <w:tcW w:w="5920" w:type="dxa"/>
            <w:vMerge w:val="restart"/>
            <w:tcBorders>
              <w:top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rPr>
                <w:b/>
              </w:rPr>
            </w:pPr>
            <w:r w:rsidRPr="00152A34">
              <w:rPr>
                <w:b/>
              </w:rPr>
              <w:t>Здание, сооружение</w:t>
            </w:r>
          </w:p>
        </w:tc>
        <w:tc>
          <w:tcPr>
            <w:tcW w:w="4394" w:type="dxa"/>
            <w:gridSpan w:val="2"/>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rPr>
                <w:b/>
              </w:rPr>
            </w:pPr>
            <w:r w:rsidRPr="00152A34">
              <w:rPr>
                <w:b/>
              </w:rPr>
              <w:t>Расстояние (м) от здания, сооружения, объекта до оси</w:t>
            </w:r>
          </w:p>
        </w:tc>
      </w:tr>
      <w:tr w:rsidR="00152A34" w:rsidRPr="00152A34" w:rsidTr="00A32DE9">
        <w:tc>
          <w:tcPr>
            <w:tcW w:w="5920" w:type="dxa"/>
            <w:vMerge/>
            <w:tcBorders>
              <w:top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rPr>
                <w:b/>
              </w:rPr>
            </w:pPr>
            <w:r w:rsidRPr="00152A34">
              <w:rPr>
                <w:b/>
              </w:rPr>
              <w:t>ствола дерева</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rPr>
                <w:b/>
              </w:rPr>
            </w:pPr>
            <w:r w:rsidRPr="00152A34">
              <w:rPr>
                <w:b/>
              </w:rPr>
              <w:t>кустарника</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Наружная стена здания и сооружения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5,0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1,5</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Край тротуара и садовой дорожки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0,7</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0,5</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Край проезжей части улиц, кромка укрепленной полосы обочины дороги или бровка канавы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1,0</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Мачта и опора осветительной сети, мостовая опора и эстакада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4,0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Подошва откоса, террасы и другие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1,0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0,5</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Подошва или внутренняя грань подпорной стенки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3,0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1,0</w:t>
            </w:r>
          </w:p>
        </w:tc>
      </w:tr>
      <w:tr w:rsidR="00152A34" w:rsidRPr="00152A34" w:rsidTr="00A32DE9">
        <w:tc>
          <w:tcPr>
            <w:tcW w:w="10314" w:type="dxa"/>
            <w:gridSpan w:val="3"/>
            <w:tcBorders>
              <w:top w:val="single" w:sz="4" w:space="0" w:color="auto"/>
              <w:bottom w:val="single" w:sz="4" w:space="0" w:color="auto"/>
            </w:tcBorders>
            <w:shd w:val="clear" w:color="auto" w:fill="auto"/>
            <w:vAlign w:val="center"/>
          </w:tcPr>
          <w:p w:rsidR="0069163A" w:rsidRPr="00152A34" w:rsidRDefault="0069163A" w:rsidP="009C3C85">
            <w:pPr>
              <w:pStyle w:val="06"/>
              <w:jc w:val="center"/>
              <w:rPr>
                <w:b/>
              </w:rPr>
            </w:pPr>
            <w:r w:rsidRPr="00152A34">
              <w:rPr>
                <w:b/>
              </w:rPr>
              <w:t>Подземные сети:</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газопровод, канализация</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1,5</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 xml:space="preserve">тепловая сеть (стенка канала, тоннеля или оболочка при </w:t>
            </w:r>
            <w:proofErr w:type="spellStart"/>
            <w:r w:rsidRPr="00152A34">
              <w:t>бесканальной</w:t>
            </w:r>
            <w:proofErr w:type="spellEnd"/>
            <w:r w:rsidRPr="00152A34">
              <w:t xml:space="preserve"> прокладке)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1,0</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водопровод, дренаж</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w:t>
            </w:r>
          </w:p>
        </w:tc>
      </w:tr>
      <w:tr w:rsidR="00152A34" w:rsidRPr="00152A34" w:rsidTr="00A32DE9">
        <w:tc>
          <w:tcPr>
            <w:tcW w:w="5920" w:type="dxa"/>
            <w:tcBorders>
              <w:top w:val="single" w:sz="4" w:space="0" w:color="auto"/>
              <w:bottom w:val="single" w:sz="4" w:space="0" w:color="auto"/>
              <w:right w:val="single" w:sz="4" w:space="0" w:color="auto"/>
            </w:tcBorders>
            <w:shd w:val="clear" w:color="auto" w:fill="auto"/>
          </w:tcPr>
          <w:p w:rsidR="0069163A" w:rsidRPr="00152A34" w:rsidRDefault="0069163A" w:rsidP="009C3C85">
            <w:pPr>
              <w:pStyle w:val="06"/>
            </w:pPr>
            <w:r w:rsidRPr="00152A34">
              <w:t>силовой кабель и кабель связи</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9163A" w:rsidRPr="00152A34" w:rsidRDefault="0069163A" w:rsidP="009C3C85">
            <w:pPr>
              <w:pStyle w:val="06"/>
              <w:jc w:val="center"/>
            </w:pPr>
            <w:r w:rsidRPr="00152A34">
              <w:t>2,0</w:t>
            </w:r>
          </w:p>
        </w:tc>
        <w:tc>
          <w:tcPr>
            <w:tcW w:w="2126" w:type="dxa"/>
            <w:tcBorders>
              <w:top w:val="single" w:sz="4" w:space="0" w:color="auto"/>
              <w:left w:val="single" w:sz="4" w:space="0" w:color="auto"/>
              <w:bottom w:val="single" w:sz="4" w:space="0" w:color="auto"/>
            </w:tcBorders>
            <w:shd w:val="clear" w:color="auto" w:fill="auto"/>
            <w:vAlign w:val="center"/>
          </w:tcPr>
          <w:p w:rsidR="0069163A" w:rsidRPr="00152A34" w:rsidRDefault="0069163A" w:rsidP="009C3C85">
            <w:pPr>
              <w:pStyle w:val="06"/>
              <w:jc w:val="center"/>
            </w:pPr>
            <w:r w:rsidRPr="00152A34">
              <w:t>0,7</w:t>
            </w:r>
          </w:p>
        </w:tc>
      </w:tr>
    </w:tbl>
    <w:p w:rsidR="0069163A" w:rsidRPr="00152A34" w:rsidRDefault="008973D7" w:rsidP="009C3C85">
      <w:pPr>
        <w:pStyle w:val="07"/>
        <w:spacing w:before="0"/>
        <w:ind w:firstLine="567"/>
        <w:rPr>
          <w:i/>
        </w:rPr>
      </w:pPr>
      <w:r w:rsidRPr="00152A34">
        <w:rPr>
          <w:i/>
        </w:rPr>
        <w:t>Примечания</w:t>
      </w:r>
      <w:r w:rsidR="00BA74B2" w:rsidRPr="00152A34">
        <w:rPr>
          <w:i/>
        </w:rPr>
        <w:t>:</w:t>
      </w:r>
    </w:p>
    <w:p w:rsidR="0069163A" w:rsidRPr="00152A34" w:rsidRDefault="0069163A" w:rsidP="009C3C85">
      <w:pPr>
        <w:pStyle w:val="08"/>
        <w:ind w:firstLine="567"/>
        <w:rPr>
          <w:i/>
        </w:rPr>
      </w:pPr>
      <w:r w:rsidRPr="00152A34">
        <w:rPr>
          <w:i/>
        </w:rPr>
        <w:t>1</w:t>
      </w:r>
      <w:r w:rsidR="00B73C42" w:rsidRPr="00152A34">
        <w:rPr>
          <w:i/>
        </w:rPr>
        <w:t>. </w:t>
      </w:r>
      <w:r w:rsidRPr="00152A34">
        <w:rPr>
          <w:i/>
        </w:rPr>
        <w:t>Приведенные нормы относятся к деревьям с диаметром кроны не более 5 м и должны быть увеличены для деревьев с кроной большего диаметра.</w:t>
      </w:r>
    </w:p>
    <w:p w:rsidR="0069163A" w:rsidRPr="00152A34" w:rsidRDefault="0069163A" w:rsidP="009C3C85">
      <w:pPr>
        <w:pStyle w:val="08"/>
        <w:ind w:firstLine="567"/>
        <w:rPr>
          <w:i/>
        </w:rPr>
      </w:pPr>
      <w:r w:rsidRPr="00152A34">
        <w:rPr>
          <w:i/>
        </w:rPr>
        <w:t>2</w:t>
      </w:r>
      <w:r w:rsidR="00B73C42" w:rsidRPr="00152A34">
        <w:rPr>
          <w:i/>
        </w:rPr>
        <w:t>. </w:t>
      </w:r>
      <w:r w:rsidRPr="00152A34">
        <w:rPr>
          <w:i/>
        </w:rPr>
        <w:t>Деревья, высаживаемые у зданий, не должны препятствовать инсоляции и освещенности жилых и общественных помещений.</w:t>
      </w:r>
    </w:p>
    <w:p w:rsidR="0069163A" w:rsidRPr="00152A34" w:rsidRDefault="0069163A" w:rsidP="009C3C85">
      <w:pPr>
        <w:pStyle w:val="08"/>
        <w:ind w:firstLine="567"/>
        <w:rPr>
          <w:i/>
        </w:rPr>
      </w:pPr>
      <w:r w:rsidRPr="00152A34">
        <w:rPr>
          <w:i/>
        </w:rPr>
        <w:t>3</w:t>
      </w:r>
      <w:r w:rsidR="00B73C42" w:rsidRPr="00152A34">
        <w:rPr>
          <w:i/>
        </w:rPr>
        <w:t>. </w:t>
      </w:r>
      <w:r w:rsidRPr="00152A34">
        <w:rPr>
          <w:i/>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69163A" w:rsidRPr="00152A34" w:rsidRDefault="00A12E2F" w:rsidP="009C3C85">
      <w:pPr>
        <w:pStyle w:val="01"/>
      </w:pPr>
      <w:r w:rsidRPr="00152A34">
        <w:t>4.</w:t>
      </w:r>
      <w:r w:rsidR="00351513" w:rsidRPr="00152A34">
        <w:t>1.</w:t>
      </w:r>
      <w:r w:rsidRPr="00152A34">
        <w:t>8</w:t>
      </w:r>
      <w:r w:rsidR="00B73C42" w:rsidRPr="00152A34">
        <w:t>. </w:t>
      </w:r>
      <w:r w:rsidR="008E535D" w:rsidRPr="00152A34">
        <w:t xml:space="preserve">В зеленых зонах городского </w:t>
      </w:r>
      <w:r w:rsidR="00BA74B2" w:rsidRPr="00152A34">
        <w:t>поселения</w:t>
      </w:r>
      <w:r w:rsidR="0069163A" w:rsidRPr="00152A34">
        <w:t xml:space="preserve">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w:t>
      </w:r>
      <w:r w:rsidR="00B73C42" w:rsidRPr="00152A34">
        <w:t>. </w:t>
      </w:r>
      <w:r w:rsidR="0069163A" w:rsidRPr="00152A34">
        <w:t>Площадь питомников должна быть не менее 80 га.</w:t>
      </w:r>
    </w:p>
    <w:p w:rsidR="0069163A" w:rsidRPr="00152A34" w:rsidRDefault="0069163A" w:rsidP="009C3C85">
      <w:pPr>
        <w:pStyle w:val="01"/>
      </w:pPr>
      <w:r w:rsidRPr="00152A34">
        <w:t>Площадь питомников следует принимать из расчета 3-5 м</w:t>
      </w:r>
      <w:proofErr w:type="gramStart"/>
      <w:r w:rsidRPr="00152A34">
        <w:rPr>
          <w:vertAlign w:val="superscript"/>
        </w:rPr>
        <w:t>2</w:t>
      </w:r>
      <w:proofErr w:type="gramEnd"/>
      <w:r w:rsidRPr="00152A34">
        <w:t>/чел</w:t>
      </w:r>
      <w:r w:rsidR="00B73C42" w:rsidRPr="00152A34">
        <w:t>. </w:t>
      </w:r>
      <w:r w:rsidRPr="00152A34">
        <w:t>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69163A" w:rsidRPr="00152A34" w:rsidRDefault="0069163A" w:rsidP="009C3C85">
      <w:pPr>
        <w:pStyle w:val="01"/>
      </w:pPr>
      <w:r w:rsidRPr="00152A34">
        <w:t>Общую площадь цветочно-оранжерейных хозяйств следует принимать из расчета 0,4 м</w:t>
      </w:r>
      <w:proofErr w:type="gramStart"/>
      <w:r w:rsidRPr="00152A34">
        <w:rPr>
          <w:vertAlign w:val="superscript"/>
        </w:rPr>
        <w:t>2</w:t>
      </w:r>
      <w:proofErr w:type="gramEnd"/>
      <w:r w:rsidRPr="00152A34">
        <w:t>/чел.</w:t>
      </w:r>
    </w:p>
    <w:p w:rsidR="004E79F0" w:rsidRPr="00152A34" w:rsidRDefault="004E79F0" w:rsidP="009C3C85">
      <w:pPr>
        <w:pStyle w:val="01"/>
      </w:pPr>
      <w:r w:rsidRPr="00152A34">
        <w:t>4.1.9</w:t>
      </w:r>
      <w:r w:rsidR="00B73C42" w:rsidRPr="00152A34">
        <w:t>. </w:t>
      </w:r>
      <w:r w:rsidRPr="00152A34">
        <w:t>Кроме городских садов и садов кварталов (микрорайонов) возможно проектирование садов при зданиях и сооружениях, садов-выставок, садов на крышах жилых, общественных и производственных зданий</w:t>
      </w:r>
      <w:r w:rsidR="00B73C42" w:rsidRPr="00152A34">
        <w:t>. </w:t>
      </w:r>
      <w:r w:rsidRPr="00152A34">
        <w:t xml:space="preserve">Проектирование данных садов осуществляется по </w:t>
      </w:r>
      <w:proofErr w:type="gramStart"/>
      <w:r w:rsidRPr="00152A34">
        <w:t>индивидуальным проектам</w:t>
      </w:r>
      <w:proofErr w:type="gramEnd"/>
      <w:r w:rsidRPr="00152A34">
        <w:t>.</w:t>
      </w:r>
    </w:p>
    <w:p w:rsidR="004E79F0" w:rsidRPr="00152A34" w:rsidRDefault="004E79F0" w:rsidP="009C3C85">
      <w:pPr>
        <w:pStyle w:val="01"/>
      </w:pPr>
      <w:r w:rsidRPr="00152A34">
        <w:t xml:space="preserve">Данные виды рекреационных объектов могут включаться в общую норму озелененных территорий </w:t>
      </w:r>
      <w:r w:rsidR="00456AC3" w:rsidRPr="00152A34">
        <w:t>на участках жилой, общественной и</w:t>
      </w:r>
      <w:r w:rsidRPr="00152A34">
        <w:t xml:space="preserve"> производственной застройки.</w:t>
      </w:r>
    </w:p>
    <w:p w:rsidR="00264951" w:rsidRPr="00152A34" w:rsidRDefault="00264951" w:rsidP="009C3C85">
      <w:pPr>
        <w:pStyle w:val="01"/>
      </w:pPr>
    </w:p>
    <w:p w:rsidR="005A696F" w:rsidRPr="00152A34" w:rsidRDefault="00351513" w:rsidP="009C3C85">
      <w:pPr>
        <w:pStyle w:val="09"/>
        <w:spacing w:before="0"/>
      </w:pPr>
      <w:bookmarkStart w:id="47" w:name="_Toc465413389"/>
      <w:r w:rsidRPr="00152A34">
        <w:t>4.2</w:t>
      </w:r>
      <w:r w:rsidR="00B73C42" w:rsidRPr="00152A34">
        <w:t>. </w:t>
      </w:r>
      <w:r w:rsidR="005A696F" w:rsidRPr="00152A34">
        <w:t>Зона парков, скверов, бульваров, озеленения общего пользования</w:t>
      </w:r>
      <w:bookmarkEnd w:id="47"/>
    </w:p>
    <w:p w:rsidR="00F87657" w:rsidRPr="00152A34" w:rsidRDefault="00351513" w:rsidP="009C3C85">
      <w:pPr>
        <w:pStyle w:val="01"/>
      </w:pPr>
      <w:bookmarkStart w:id="48" w:name="пункт_площадь_озел_тер_общ_пользв"/>
      <w:r w:rsidRPr="00152A34">
        <w:t>4.2</w:t>
      </w:r>
      <w:r w:rsidR="005A696F" w:rsidRPr="00152A34">
        <w:t>.1</w:t>
      </w:r>
      <w:bookmarkEnd w:id="48"/>
      <w:r w:rsidR="00B73C42" w:rsidRPr="00152A34">
        <w:t>. </w:t>
      </w:r>
      <w:r w:rsidR="00B47597" w:rsidRPr="00152A34">
        <w:t xml:space="preserve">Площадь озелененных </w:t>
      </w:r>
      <w:r w:rsidR="00B23E54" w:rsidRPr="00152A34">
        <w:t>территорий</w:t>
      </w:r>
      <w:r w:rsidR="00F87657" w:rsidRPr="00152A34">
        <w:t xml:space="preserve"> следует принимать в соответствии с таблицей</w:t>
      </w:r>
      <w:r w:rsidR="00B23E54" w:rsidRPr="00152A34">
        <w:t xml:space="preserve"> </w:t>
      </w:r>
      <w:r w:rsidR="002C28FE" w:rsidRPr="00152A34">
        <w:t>28.</w:t>
      </w:r>
    </w:p>
    <w:p w:rsidR="00F87657" w:rsidRPr="00152A34" w:rsidRDefault="00F87657" w:rsidP="009C3C85">
      <w:pPr>
        <w:pStyle w:val="01"/>
        <w:ind w:firstLine="0"/>
      </w:pPr>
    </w:p>
    <w:p w:rsidR="00F87657" w:rsidRPr="00152A34" w:rsidRDefault="00F87657" w:rsidP="009C3C85">
      <w:pPr>
        <w:pStyle w:val="01"/>
        <w:ind w:firstLine="0"/>
      </w:pPr>
      <w:r w:rsidRPr="00152A34">
        <w:t>Таблица 2</w:t>
      </w:r>
      <w:r w:rsidR="002C28FE" w:rsidRPr="00152A34">
        <w:t>8</w:t>
      </w:r>
      <w:r w:rsidRPr="00152A34">
        <w:t>.</w:t>
      </w:r>
    </w:p>
    <w:tbl>
      <w:tblPr>
        <w:tblW w:w="102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709"/>
        <w:gridCol w:w="2693"/>
        <w:gridCol w:w="2693"/>
        <w:gridCol w:w="2126"/>
      </w:tblGrid>
      <w:tr w:rsidR="00152A34" w:rsidRPr="00152A34" w:rsidTr="00E35D26">
        <w:trPr>
          <w:trHeight w:val="240"/>
        </w:trPr>
        <w:tc>
          <w:tcPr>
            <w:tcW w:w="2709" w:type="dxa"/>
            <w:vMerge w:val="restart"/>
            <w:shd w:val="clear" w:color="auto" w:fill="auto"/>
            <w:hideMark/>
          </w:tcPr>
          <w:p w:rsidR="00F87657" w:rsidRPr="00152A34" w:rsidRDefault="00F87657" w:rsidP="009C3C85">
            <w:pPr>
              <w:pStyle w:val="s1"/>
              <w:spacing w:before="0" w:beforeAutospacing="0" w:after="0" w:afterAutospacing="0"/>
              <w:jc w:val="center"/>
              <w:rPr>
                <w:b/>
                <w:sz w:val="22"/>
                <w:szCs w:val="23"/>
              </w:rPr>
            </w:pPr>
            <w:r w:rsidRPr="00152A34">
              <w:rPr>
                <w:b/>
                <w:sz w:val="22"/>
                <w:szCs w:val="23"/>
              </w:rPr>
              <w:t>Озелененная территория общего пользования</w:t>
            </w:r>
          </w:p>
        </w:tc>
        <w:tc>
          <w:tcPr>
            <w:tcW w:w="7512" w:type="dxa"/>
            <w:gridSpan w:val="3"/>
            <w:shd w:val="clear" w:color="auto" w:fill="auto"/>
            <w:hideMark/>
          </w:tcPr>
          <w:p w:rsidR="00F87657" w:rsidRPr="00152A34" w:rsidRDefault="00F87657" w:rsidP="009C3C85">
            <w:pPr>
              <w:pStyle w:val="s1"/>
              <w:spacing w:before="0" w:beforeAutospacing="0" w:after="0" w:afterAutospacing="0"/>
              <w:jc w:val="center"/>
              <w:rPr>
                <w:b/>
                <w:sz w:val="22"/>
                <w:szCs w:val="23"/>
              </w:rPr>
            </w:pPr>
            <w:r w:rsidRPr="00152A34">
              <w:rPr>
                <w:b/>
                <w:sz w:val="22"/>
                <w:szCs w:val="23"/>
              </w:rPr>
              <w:t>Площадь озелененных территорий (кв</w:t>
            </w:r>
            <w:r w:rsidR="00B73C42" w:rsidRPr="00152A34">
              <w:rPr>
                <w:b/>
                <w:sz w:val="22"/>
                <w:szCs w:val="23"/>
              </w:rPr>
              <w:t>. </w:t>
            </w:r>
            <w:r w:rsidRPr="00152A34">
              <w:rPr>
                <w:b/>
                <w:sz w:val="22"/>
                <w:szCs w:val="23"/>
              </w:rPr>
              <w:t>м/чел.)</w:t>
            </w:r>
          </w:p>
        </w:tc>
      </w:tr>
      <w:tr w:rsidR="00152A34" w:rsidRPr="00152A34" w:rsidTr="00E35D26">
        <w:trPr>
          <w:trHeight w:val="240"/>
        </w:trPr>
        <w:tc>
          <w:tcPr>
            <w:tcW w:w="2709" w:type="dxa"/>
            <w:vMerge/>
            <w:shd w:val="clear" w:color="auto" w:fill="auto"/>
            <w:vAlign w:val="center"/>
            <w:hideMark/>
          </w:tcPr>
          <w:p w:rsidR="00F87657" w:rsidRPr="00152A34" w:rsidRDefault="00F87657" w:rsidP="009C3C85">
            <w:pPr>
              <w:rPr>
                <w:b/>
                <w:sz w:val="22"/>
                <w:szCs w:val="23"/>
              </w:rPr>
            </w:pPr>
          </w:p>
        </w:tc>
        <w:tc>
          <w:tcPr>
            <w:tcW w:w="5386" w:type="dxa"/>
            <w:gridSpan w:val="2"/>
            <w:shd w:val="clear" w:color="auto" w:fill="auto"/>
            <w:hideMark/>
          </w:tcPr>
          <w:p w:rsidR="00F87657" w:rsidRPr="00152A34" w:rsidRDefault="00F87657" w:rsidP="009C3C85">
            <w:pPr>
              <w:pStyle w:val="s1"/>
              <w:spacing w:before="0" w:beforeAutospacing="0" w:after="0" w:afterAutospacing="0"/>
              <w:jc w:val="center"/>
              <w:rPr>
                <w:b/>
                <w:sz w:val="22"/>
                <w:szCs w:val="23"/>
              </w:rPr>
            </w:pPr>
            <w:r w:rsidRPr="00152A34">
              <w:rPr>
                <w:b/>
                <w:sz w:val="22"/>
                <w:szCs w:val="23"/>
              </w:rPr>
              <w:t>городских округов и городских поселений</w:t>
            </w:r>
          </w:p>
        </w:tc>
        <w:tc>
          <w:tcPr>
            <w:tcW w:w="2126" w:type="dxa"/>
            <w:vMerge w:val="restart"/>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sz w:val="22"/>
                <w:szCs w:val="23"/>
              </w:rPr>
              <w:t>сельских поселений</w:t>
            </w:r>
          </w:p>
        </w:tc>
      </w:tr>
      <w:tr w:rsidR="00152A34" w:rsidRPr="00152A34" w:rsidTr="00E35D26">
        <w:tc>
          <w:tcPr>
            <w:tcW w:w="2709" w:type="dxa"/>
            <w:vMerge/>
            <w:shd w:val="clear" w:color="auto" w:fill="auto"/>
            <w:vAlign w:val="center"/>
            <w:hideMark/>
          </w:tcPr>
          <w:p w:rsidR="00F87657" w:rsidRPr="00152A34" w:rsidRDefault="00F87657" w:rsidP="009C3C85">
            <w:pPr>
              <w:rPr>
                <w:b/>
                <w:sz w:val="22"/>
                <w:szCs w:val="23"/>
              </w:rPr>
            </w:pPr>
          </w:p>
        </w:tc>
        <w:tc>
          <w:tcPr>
            <w:tcW w:w="2693" w:type="dxa"/>
            <w:shd w:val="clear" w:color="auto" w:fill="auto"/>
            <w:hideMark/>
          </w:tcPr>
          <w:p w:rsidR="00F87657" w:rsidRPr="00152A34" w:rsidRDefault="00F87657" w:rsidP="009C3C85">
            <w:pPr>
              <w:pStyle w:val="s1"/>
              <w:spacing w:before="0" w:beforeAutospacing="0" w:after="0" w:afterAutospacing="0"/>
              <w:jc w:val="center"/>
              <w:rPr>
                <w:b/>
                <w:sz w:val="22"/>
                <w:szCs w:val="23"/>
              </w:rPr>
            </w:pPr>
            <w:r w:rsidRPr="00152A34">
              <w:rPr>
                <w:b/>
                <w:sz w:val="22"/>
                <w:szCs w:val="23"/>
              </w:rPr>
              <w:t>крупных и больших</w:t>
            </w:r>
          </w:p>
        </w:tc>
        <w:tc>
          <w:tcPr>
            <w:tcW w:w="2693" w:type="dxa"/>
            <w:shd w:val="clear" w:color="auto" w:fill="auto"/>
            <w:hideMark/>
          </w:tcPr>
          <w:p w:rsidR="00F87657" w:rsidRPr="00152A34" w:rsidRDefault="00F87657" w:rsidP="009C3C85">
            <w:pPr>
              <w:pStyle w:val="s1"/>
              <w:spacing w:before="0" w:beforeAutospacing="0" w:after="0" w:afterAutospacing="0"/>
              <w:jc w:val="center"/>
              <w:rPr>
                <w:b/>
                <w:sz w:val="22"/>
                <w:szCs w:val="23"/>
              </w:rPr>
            </w:pPr>
            <w:r w:rsidRPr="00152A34">
              <w:rPr>
                <w:b/>
                <w:sz w:val="22"/>
                <w:szCs w:val="23"/>
              </w:rPr>
              <w:t>средних </w:t>
            </w:r>
            <w:r w:rsidRPr="00152A34">
              <w:rPr>
                <w:rStyle w:val="affb"/>
                <w:b/>
                <w:i w:val="0"/>
                <w:iCs w:val="0"/>
                <w:sz w:val="22"/>
                <w:szCs w:val="23"/>
              </w:rPr>
              <w:t>и</w:t>
            </w:r>
            <w:r w:rsidRPr="00152A34">
              <w:rPr>
                <w:b/>
                <w:sz w:val="22"/>
                <w:szCs w:val="23"/>
              </w:rPr>
              <w:t> малых</w:t>
            </w:r>
          </w:p>
        </w:tc>
        <w:tc>
          <w:tcPr>
            <w:tcW w:w="2126" w:type="dxa"/>
            <w:vMerge/>
            <w:shd w:val="clear" w:color="auto" w:fill="auto"/>
            <w:vAlign w:val="center"/>
            <w:hideMark/>
          </w:tcPr>
          <w:p w:rsidR="00F87657" w:rsidRPr="00152A34" w:rsidRDefault="00F87657" w:rsidP="009C3C85">
            <w:pPr>
              <w:rPr>
                <w:sz w:val="22"/>
                <w:szCs w:val="23"/>
              </w:rPr>
            </w:pPr>
          </w:p>
        </w:tc>
      </w:tr>
      <w:tr w:rsidR="00152A34" w:rsidRPr="00152A34" w:rsidTr="00E35D26">
        <w:tc>
          <w:tcPr>
            <w:tcW w:w="2709" w:type="dxa"/>
            <w:shd w:val="clear" w:color="auto" w:fill="auto"/>
            <w:hideMark/>
          </w:tcPr>
          <w:p w:rsidR="00F87657" w:rsidRPr="00152A34" w:rsidRDefault="00F87657" w:rsidP="009C3C85">
            <w:pPr>
              <w:pStyle w:val="s16"/>
              <w:spacing w:before="0" w:beforeAutospacing="0" w:after="0" w:afterAutospacing="0"/>
              <w:rPr>
                <w:sz w:val="22"/>
                <w:szCs w:val="23"/>
              </w:rPr>
            </w:pPr>
            <w:r w:rsidRPr="00152A34">
              <w:rPr>
                <w:rStyle w:val="affb"/>
                <w:i w:val="0"/>
                <w:iCs w:val="0"/>
                <w:sz w:val="22"/>
                <w:szCs w:val="23"/>
              </w:rPr>
              <w:t>Общегородского значения</w:t>
            </w:r>
          </w:p>
        </w:tc>
        <w:tc>
          <w:tcPr>
            <w:tcW w:w="2693"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sz w:val="22"/>
                <w:szCs w:val="23"/>
              </w:rPr>
              <w:t>10</w:t>
            </w:r>
          </w:p>
        </w:tc>
        <w:tc>
          <w:tcPr>
            <w:tcW w:w="2693"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rStyle w:val="affb"/>
                <w:i w:val="0"/>
                <w:iCs w:val="0"/>
                <w:sz w:val="22"/>
                <w:szCs w:val="23"/>
              </w:rPr>
              <w:t>16</w:t>
            </w:r>
          </w:p>
        </w:tc>
        <w:tc>
          <w:tcPr>
            <w:tcW w:w="2126"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rStyle w:val="affb"/>
                <w:i w:val="0"/>
                <w:iCs w:val="0"/>
                <w:sz w:val="22"/>
                <w:szCs w:val="23"/>
              </w:rPr>
              <w:t>16</w:t>
            </w:r>
          </w:p>
        </w:tc>
      </w:tr>
      <w:tr w:rsidR="00152A34" w:rsidRPr="00152A34" w:rsidTr="00E35D26">
        <w:tc>
          <w:tcPr>
            <w:tcW w:w="2709" w:type="dxa"/>
            <w:shd w:val="clear" w:color="auto" w:fill="auto"/>
            <w:hideMark/>
          </w:tcPr>
          <w:p w:rsidR="00F87657" w:rsidRPr="00152A34" w:rsidRDefault="00F87657" w:rsidP="009C3C85">
            <w:pPr>
              <w:pStyle w:val="s16"/>
              <w:spacing w:before="0" w:beforeAutospacing="0" w:after="0" w:afterAutospacing="0"/>
              <w:rPr>
                <w:sz w:val="22"/>
                <w:szCs w:val="23"/>
              </w:rPr>
            </w:pPr>
            <w:r w:rsidRPr="00152A34">
              <w:rPr>
                <w:sz w:val="22"/>
                <w:szCs w:val="23"/>
              </w:rPr>
              <w:t>Жилых районов</w:t>
            </w:r>
          </w:p>
        </w:tc>
        <w:tc>
          <w:tcPr>
            <w:tcW w:w="2693"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rStyle w:val="affb"/>
                <w:i w:val="0"/>
                <w:iCs w:val="0"/>
                <w:sz w:val="22"/>
                <w:szCs w:val="23"/>
              </w:rPr>
              <w:t>6</w:t>
            </w:r>
          </w:p>
        </w:tc>
        <w:tc>
          <w:tcPr>
            <w:tcW w:w="2693"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sz w:val="22"/>
                <w:szCs w:val="23"/>
              </w:rPr>
              <w:t>6</w:t>
            </w:r>
          </w:p>
        </w:tc>
        <w:tc>
          <w:tcPr>
            <w:tcW w:w="2126" w:type="dxa"/>
            <w:shd w:val="clear" w:color="auto" w:fill="auto"/>
            <w:hideMark/>
          </w:tcPr>
          <w:p w:rsidR="00F87657" w:rsidRPr="00152A34" w:rsidRDefault="00F87657" w:rsidP="009C3C85">
            <w:pPr>
              <w:pStyle w:val="s1"/>
              <w:spacing w:before="0" w:beforeAutospacing="0" w:after="0" w:afterAutospacing="0"/>
              <w:jc w:val="center"/>
              <w:rPr>
                <w:sz w:val="22"/>
                <w:szCs w:val="23"/>
              </w:rPr>
            </w:pPr>
            <w:r w:rsidRPr="00152A34">
              <w:rPr>
                <w:sz w:val="22"/>
                <w:szCs w:val="23"/>
              </w:rPr>
              <w:t>6</w:t>
            </w:r>
          </w:p>
        </w:tc>
      </w:tr>
    </w:tbl>
    <w:p w:rsidR="00F87657" w:rsidRPr="00152A34" w:rsidRDefault="00F87657" w:rsidP="009C3C85">
      <w:pPr>
        <w:jc w:val="both"/>
        <w:rPr>
          <w:rFonts w:ascii="Times New Roman" w:hAnsi="Times New Roman" w:cs="Times New Roman"/>
          <w:i/>
          <w:sz w:val="20"/>
        </w:rPr>
      </w:pPr>
      <w:r w:rsidRPr="00152A34">
        <w:rPr>
          <w:rFonts w:ascii="Times New Roman" w:hAnsi="Times New Roman" w:cs="Times New Roman"/>
          <w:i/>
          <w:sz w:val="20"/>
        </w:rPr>
        <w:t>Примечания:</w:t>
      </w:r>
    </w:p>
    <w:p w:rsidR="00F87657" w:rsidRPr="00152A34" w:rsidRDefault="0056370A" w:rsidP="009C3C85">
      <w:pPr>
        <w:jc w:val="both"/>
        <w:rPr>
          <w:rFonts w:ascii="Times New Roman" w:hAnsi="Times New Roman" w:cs="Times New Roman"/>
          <w:i/>
          <w:sz w:val="20"/>
        </w:rPr>
      </w:pPr>
      <w:r w:rsidRPr="00152A34">
        <w:rPr>
          <w:rFonts w:ascii="Times New Roman" w:hAnsi="Times New Roman" w:cs="Times New Roman"/>
          <w:i/>
          <w:sz w:val="20"/>
        </w:rPr>
        <w:t>1</w:t>
      </w:r>
      <w:r w:rsidR="00B73C42" w:rsidRPr="00152A34">
        <w:rPr>
          <w:rFonts w:ascii="Times New Roman" w:hAnsi="Times New Roman" w:cs="Times New Roman"/>
          <w:i/>
          <w:sz w:val="20"/>
        </w:rPr>
        <w:t>. </w:t>
      </w:r>
      <w:r w:rsidR="00F87657" w:rsidRPr="00152A34">
        <w:rPr>
          <w:rFonts w:ascii="Times New Roman" w:hAnsi="Times New Roman" w:cs="Times New Roman"/>
          <w:i/>
          <w:sz w:val="20"/>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F87657" w:rsidRPr="00152A34" w:rsidRDefault="0056370A" w:rsidP="009C3C85">
      <w:pPr>
        <w:jc w:val="both"/>
        <w:rPr>
          <w:rFonts w:ascii="Times New Roman" w:hAnsi="Times New Roman" w:cs="Times New Roman"/>
          <w:i/>
          <w:sz w:val="20"/>
        </w:rPr>
      </w:pPr>
      <w:r w:rsidRPr="00152A34">
        <w:rPr>
          <w:rFonts w:ascii="Times New Roman" w:hAnsi="Times New Roman" w:cs="Times New Roman"/>
          <w:i/>
          <w:sz w:val="20"/>
        </w:rPr>
        <w:lastRenderedPageBreak/>
        <w:t>2</w:t>
      </w:r>
      <w:r w:rsidR="00B73C42" w:rsidRPr="00152A34">
        <w:rPr>
          <w:rFonts w:ascii="Times New Roman" w:hAnsi="Times New Roman" w:cs="Times New Roman"/>
          <w:i/>
          <w:sz w:val="20"/>
        </w:rPr>
        <w:t>. </w:t>
      </w:r>
      <w:proofErr w:type="gramStart"/>
      <w:r w:rsidR="00F87657" w:rsidRPr="00152A34">
        <w:rPr>
          <w:rFonts w:ascii="Times New Roman" w:hAnsi="Times New Roman" w:cs="Times New Roman"/>
          <w:i/>
          <w:sz w:val="20"/>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w:t>
      </w:r>
      <w:r w:rsidR="00B73C42" w:rsidRPr="00152A34">
        <w:rPr>
          <w:rFonts w:ascii="Times New Roman" w:hAnsi="Times New Roman" w:cs="Times New Roman"/>
          <w:i/>
          <w:sz w:val="20"/>
        </w:rPr>
        <w:t>. </w:t>
      </w:r>
      <w:r w:rsidR="00F87657" w:rsidRPr="00152A34">
        <w:rPr>
          <w:rFonts w:ascii="Times New Roman" w:hAnsi="Times New Roman" w:cs="Times New Roman"/>
          <w:i/>
          <w:sz w:val="20"/>
        </w:rPr>
        <w:t>м</w:t>
      </w:r>
      <w:r w:rsidR="00B73C42" w:rsidRPr="00152A34">
        <w:rPr>
          <w:rFonts w:ascii="Times New Roman" w:hAnsi="Times New Roman" w:cs="Times New Roman"/>
          <w:i/>
          <w:sz w:val="20"/>
        </w:rPr>
        <w:t>. </w:t>
      </w:r>
      <w:r w:rsidR="00F87657" w:rsidRPr="00152A34">
        <w:rPr>
          <w:rFonts w:ascii="Times New Roman" w:hAnsi="Times New Roman" w:cs="Times New Roman"/>
          <w:i/>
          <w:sz w:val="20"/>
        </w:rPr>
        <w:t>Деревья, высаживаемые в рамках требований к озеленению земельных участков, в расчете сокращения</w:t>
      </w:r>
      <w:proofErr w:type="gramEnd"/>
      <w:r w:rsidR="00F87657" w:rsidRPr="00152A34">
        <w:rPr>
          <w:rFonts w:ascii="Times New Roman" w:hAnsi="Times New Roman" w:cs="Times New Roman"/>
          <w:i/>
          <w:sz w:val="20"/>
        </w:rPr>
        <w:t xml:space="preserve"> озелененных территорий общего пользования жилых районов не учитываются.</w:t>
      </w:r>
    </w:p>
    <w:p w:rsidR="00B47597" w:rsidRPr="00152A34" w:rsidRDefault="0078035F" w:rsidP="009C3C85">
      <w:pPr>
        <w:pStyle w:val="01"/>
      </w:pPr>
      <w:r w:rsidRPr="00152A34">
        <w:t>С</w:t>
      </w:r>
      <w:r w:rsidR="00B47597" w:rsidRPr="00152A34">
        <w:t>уществующие массивы городских лесов следует преобразовывать в городские лесопарки и относить их дополнительно к указанным озелененным территориям общего пользования ис</w:t>
      </w:r>
      <w:r w:rsidR="00D354BE" w:rsidRPr="00152A34">
        <w:t>ходя из расчета не более 5 м</w:t>
      </w:r>
      <w:proofErr w:type="gramStart"/>
      <w:r w:rsidR="00D354BE" w:rsidRPr="00152A34">
        <w:rPr>
          <w:vertAlign w:val="superscript"/>
        </w:rPr>
        <w:t>2</w:t>
      </w:r>
      <w:proofErr w:type="gramEnd"/>
      <w:r w:rsidR="00B47597" w:rsidRPr="00152A34">
        <w:t>/чел.</w:t>
      </w:r>
    </w:p>
    <w:p w:rsidR="00B47597" w:rsidRPr="00152A34" w:rsidRDefault="00351513" w:rsidP="009C3C85">
      <w:pPr>
        <w:pStyle w:val="01"/>
      </w:pPr>
      <w:r w:rsidRPr="00152A34">
        <w:t>4.2</w:t>
      </w:r>
      <w:r w:rsidR="00A12E2F" w:rsidRPr="00152A34">
        <w:t>.2</w:t>
      </w:r>
      <w:r w:rsidR="00B73C42" w:rsidRPr="00152A34">
        <w:t>. </w:t>
      </w:r>
      <w:r w:rsidR="00B47597" w:rsidRPr="00152A34">
        <w:t xml:space="preserve">В структуре озелененных территорий общего пользования крупные парки и лесопарки шириной 0,5 км и более должны </w:t>
      </w:r>
      <w:r w:rsidR="0092686D" w:rsidRPr="00152A34">
        <w:t>составлять не менее 10%</w:t>
      </w:r>
      <w:r w:rsidR="00B47597" w:rsidRPr="00152A34">
        <w:t>.</w:t>
      </w:r>
    </w:p>
    <w:p w:rsidR="00B47597" w:rsidRPr="00152A34" w:rsidRDefault="00B47597" w:rsidP="009C3C85">
      <w:pPr>
        <w:pStyle w:val="01"/>
      </w:pPr>
      <w:r w:rsidRPr="00152A34">
        <w:t xml:space="preserve">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w:t>
      </w:r>
      <w:proofErr w:type="spellStart"/>
      <w:r w:rsidRPr="00152A34">
        <w:t>средоохранное</w:t>
      </w:r>
      <w:proofErr w:type="spellEnd"/>
      <w:r w:rsidRPr="00152A34">
        <w:t xml:space="preserve"> и </w:t>
      </w:r>
      <w:proofErr w:type="spellStart"/>
      <w:r w:rsidRPr="00152A34">
        <w:t>средоформирующее</w:t>
      </w:r>
      <w:proofErr w:type="spellEnd"/>
      <w:r w:rsidRPr="00152A34">
        <w:t xml:space="preserve"> значение.</w:t>
      </w:r>
    </w:p>
    <w:p w:rsidR="00B47597" w:rsidRPr="00152A34" w:rsidRDefault="00351513" w:rsidP="009C3C85">
      <w:pPr>
        <w:pStyle w:val="01"/>
      </w:pPr>
      <w:r w:rsidRPr="00152A34">
        <w:t>4.2</w:t>
      </w:r>
      <w:r w:rsidR="00A12E2F" w:rsidRPr="00152A34">
        <w:t>.3</w:t>
      </w:r>
      <w:r w:rsidR="00B73C42" w:rsidRPr="00152A34">
        <w:t>. </w:t>
      </w:r>
      <w:r w:rsidR="00B47597" w:rsidRPr="00152A34">
        <w:t>Минимальные размеры площади в гектарах принимаются:</w:t>
      </w:r>
    </w:p>
    <w:p w:rsidR="00B47597" w:rsidRPr="00152A34" w:rsidRDefault="00B47597" w:rsidP="009C3C85">
      <w:pPr>
        <w:pStyle w:val="04"/>
      </w:pPr>
      <w:r w:rsidRPr="00152A34">
        <w:t xml:space="preserve">городских парков </w:t>
      </w:r>
      <w:r w:rsidR="001453EF" w:rsidRPr="00152A34">
        <w:t>–</w:t>
      </w:r>
      <w:r w:rsidRPr="00152A34">
        <w:t xml:space="preserve"> 15;</w:t>
      </w:r>
    </w:p>
    <w:p w:rsidR="00B47597" w:rsidRPr="00152A34" w:rsidRDefault="00B47597" w:rsidP="009C3C85">
      <w:pPr>
        <w:pStyle w:val="04"/>
      </w:pPr>
      <w:r w:rsidRPr="00152A34">
        <w:t xml:space="preserve">парков планировочных районов (жилых районов) </w:t>
      </w:r>
      <w:r w:rsidR="001453EF" w:rsidRPr="00152A34">
        <w:t>–</w:t>
      </w:r>
      <w:r w:rsidRPr="00152A34">
        <w:t xml:space="preserve"> 10;</w:t>
      </w:r>
    </w:p>
    <w:p w:rsidR="00B47597" w:rsidRPr="00152A34" w:rsidRDefault="00B47597" w:rsidP="009C3C85">
      <w:pPr>
        <w:pStyle w:val="04"/>
      </w:pPr>
      <w:r w:rsidRPr="00152A34">
        <w:t xml:space="preserve">садов жилых зон (микрорайонов) </w:t>
      </w:r>
      <w:r w:rsidR="001453EF" w:rsidRPr="00152A34">
        <w:t>–</w:t>
      </w:r>
      <w:r w:rsidRPr="00152A34">
        <w:t xml:space="preserve"> 3;</w:t>
      </w:r>
    </w:p>
    <w:p w:rsidR="00B47597" w:rsidRPr="00152A34" w:rsidRDefault="00B47597" w:rsidP="009C3C85">
      <w:pPr>
        <w:pStyle w:val="04"/>
      </w:pPr>
      <w:r w:rsidRPr="00152A34">
        <w:t xml:space="preserve">скверов </w:t>
      </w:r>
      <w:r w:rsidR="001453EF" w:rsidRPr="00152A34">
        <w:t>–</w:t>
      </w:r>
      <w:r w:rsidRPr="00152A34">
        <w:t xml:space="preserve"> 0,5.</w:t>
      </w:r>
    </w:p>
    <w:p w:rsidR="00B47597" w:rsidRPr="00152A34" w:rsidRDefault="00B47597" w:rsidP="009C3C85">
      <w:pPr>
        <w:pStyle w:val="01"/>
      </w:pPr>
      <w:r w:rsidRPr="00152A34">
        <w:t>Для условий реконструкции указанные размеры могут быть уменьшены</w:t>
      </w:r>
      <w:r w:rsidR="00B73C42" w:rsidRPr="00152A34">
        <w:t>. </w:t>
      </w:r>
      <w:r w:rsidRPr="00152A34">
        <w:t>В общем балансе территории парков и садов площадь озелененных территорий следует принимать не менее 70</w:t>
      </w:r>
      <w:r w:rsidR="001453EF" w:rsidRPr="00152A34">
        <w:t>%.</w:t>
      </w:r>
    </w:p>
    <w:p w:rsidR="0069163A" w:rsidRPr="00152A34" w:rsidRDefault="00351513" w:rsidP="009C3C85">
      <w:pPr>
        <w:pStyle w:val="01"/>
      </w:pPr>
      <w:r w:rsidRPr="00152A34">
        <w:t>4.2</w:t>
      </w:r>
      <w:r w:rsidR="00A12E2F" w:rsidRPr="00152A34">
        <w:t>.4</w:t>
      </w:r>
      <w:r w:rsidR="00B73C42" w:rsidRPr="00152A34">
        <w:t>. </w:t>
      </w:r>
      <w:r w:rsidR="0069163A" w:rsidRPr="00152A34">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w:t>
      </w:r>
      <w:r w:rsidR="00B73C42" w:rsidRPr="00152A34">
        <w:t>. </w:t>
      </w:r>
      <w:r w:rsidR="0069163A" w:rsidRPr="00152A34">
        <w:t>Ширина дорожки должна быть кратной 0,75 м (ширина полосы движения одного человека).</w:t>
      </w:r>
    </w:p>
    <w:p w:rsidR="0069163A" w:rsidRPr="00152A34" w:rsidRDefault="0069163A" w:rsidP="009C3C85">
      <w:pPr>
        <w:pStyle w:val="01"/>
      </w:pPr>
      <w:r w:rsidRPr="00152A34">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69163A" w:rsidRPr="00152A34" w:rsidRDefault="0069163A" w:rsidP="009C3C85">
      <w:pPr>
        <w:pStyle w:val="01"/>
      </w:pPr>
      <w:r w:rsidRPr="00152A34">
        <w:t>Покрытия площадок, дорожно-</w:t>
      </w:r>
      <w:proofErr w:type="spellStart"/>
      <w:r w:rsidRPr="00152A34">
        <w:t>тропиночной</w:t>
      </w:r>
      <w:proofErr w:type="spellEnd"/>
      <w:r w:rsidRPr="00152A34">
        <w:t xml:space="preserve">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69163A" w:rsidRPr="00152A34" w:rsidRDefault="00351513" w:rsidP="009C3C85">
      <w:pPr>
        <w:pStyle w:val="01"/>
      </w:pPr>
      <w:r w:rsidRPr="00152A34">
        <w:t>4.2</w:t>
      </w:r>
      <w:r w:rsidR="00A12E2F" w:rsidRPr="00152A34">
        <w:t>.5</w:t>
      </w:r>
      <w:r w:rsidR="00B73C42" w:rsidRPr="00152A34">
        <w:t>. </w:t>
      </w:r>
      <w:r w:rsidR="0069163A" w:rsidRPr="00152A34">
        <w:t>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w:t>
      </w:r>
      <w:r w:rsidR="00B73C42" w:rsidRPr="00152A34">
        <w:t>. </w:t>
      </w:r>
      <w:r w:rsidR="0069163A" w:rsidRPr="00152A34">
        <w:t>Число светильников следует определять по нормам освещенности территорий.</w:t>
      </w:r>
    </w:p>
    <w:p w:rsidR="00CE0781" w:rsidRPr="00152A34" w:rsidRDefault="00351513" w:rsidP="009C3C85">
      <w:pPr>
        <w:pStyle w:val="01"/>
      </w:pPr>
      <w:r w:rsidRPr="00152A34">
        <w:t>4.2</w:t>
      </w:r>
      <w:r w:rsidR="00CE0781" w:rsidRPr="00152A34">
        <w:t>.6</w:t>
      </w:r>
      <w:r w:rsidR="00B73C42" w:rsidRPr="00152A34">
        <w:t>. </w:t>
      </w:r>
      <w:r w:rsidR="00CE0781" w:rsidRPr="00152A34">
        <w:t>Протяженность пешеходных подходов в жилых зонах до озелененных территорий общего пользования (сквер, бульвар, сад) должна быть не более 400 м.</w:t>
      </w:r>
    </w:p>
    <w:p w:rsidR="00ED5973" w:rsidRPr="00152A34" w:rsidRDefault="00ED5973" w:rsidP="009C3C85">
      <w:pPr>
        <w:pStyle w:val="102"/>
      </w:pPr>
      <w:r w:rsidRPr="00152A34">
        <w:t>Парки</w:t>
      </w:r>
    </w:p>
    <w:p w:rsidR="00B47597" w:rsidRPr="00152A34" w:rsidRDefault="00351513" w:rsidP="009C3C85">
      <w:pPr>
        <w:pStyle w:val="01"/>
      </w:pPr>
      <w:r w:rsidRPr="00152A34">
        <w:t>4.2</w:t>
      </w:r>
      <w:r w:rsidR="004D4829" w:rsidRPr="00152A34">
        <w:t>.7</w:t>
      </w:r>
      <w:r w:rsidR="00B73C42" w:rsidRPr="00152A34">
        <w:t>. </w:t>
      </w:r>
      <w:r w:rsidR="00F91701" w:rsidRPr="00152A34">
        <w:t xml:space="preserve">Парк – </w:t>
      </w:r>
      <w:r w:rsidR="00B47597" w:rsidRPr="00152A34">
        <w:t xml:space="preserve">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w:t>
      </w:r>
      <w:r w:rsidR="00D81E9A" w:rsidRPr="00152A34">
        <w:t>га</w:t>
      </w:r>
      <w:r w:rsidR="00B47597" w:rsidRPr="00152A34">
        <w:t>, предназначенная для массового отдыха населения</w:t>
      </w:r>
      <w:r w:rsidR="00B73C42" w:rsidRPr="00152A34">
        <w:t>. </w:t>
      </w:r>
      <w:r w:rsidR="00B47597" w:rsidRPr="00152A34">
        <w:t xml:space="preserve">На территории парка разрешается строительство зданий для обслуживания посетителей и эксплуатации парка, высота которых не </w:t>
      </w:r>
      <w:r w:rsidR="000F460E" w:rsidRPr="00152A34">
        <w:t>превышает 6</w:t>
      </w:r>
      <w:r w:rsidR="00B47597" w:rsidRPr="00152A34">
        <w:t> м</w:t>
      </w:r>
      <w:r w:rsidR="00F91701" w:rsidRPr="00152A34">
        <w:t>; высота парковых сооружений –</w:t>
      </w:r>
      <w:r w:rsidR="00B47597" w:rsidRPr="00152A34">
        <w:t xml:space="preserve"> аттракционов</w:t>
      </w:r>
      <w:r w:rsidR="00F91701" w:rsidRPr="00152A34">
        <w:t xml:space="preserve">, </w:t>
      </w:r>
      <w:r w:rsidR="00B47597" w:rsidRPr="00152A34">
        <w:t>определяется проектом</w:t>
      </w:r>
      <w:r w:rsidR="00B73C42" w:rsidRPr="00152A34">
        <w:t>. </w:t>
      </w:r>
      <w:r w:rsidR="00B47597" w:rsidRPr="00152A34">
        <w:t xml:space="preserve">Площадь застройки не должна превышать </w:t>
      </w:r>
      <w:r w:rsidR="000F460E" w:rsidRPr="00152A34">
        <w:t xml:space="preserve">7% </w:t>
      </w:r>
      <w:r w:rsidR="00B47597" w:rsidRPr="00152A34">
        <w:t>территории парка.</w:t>
      </w:r>
    </w:p>
    <w:p w:rsidR="00B47597" w:rsidRPr="00152A34" w:rsidRDefault="000F460E" w:rsidP="009C3C85">
      <w:pPr>
        <w:pStyle w:val="01"/>
      </w:pPr>
      <w:r w:rsidRPr="00152A34">
        <w:t>4</w:t>
      </w:r>
      <w:r w:rsidR="00B47597" w:rsidRPr="00152A34">
        <w:t>.</w:t>
      </w:r>
      <w:r w:rsidR="00351513" w:rsidRPr="00152A34">
        <w:t>2</w:t>
      </w:r>
      <w:r w:rsidR="004D4829" w:rsidRPr="00152A34">
        <w:t>.8</w:t>
      </w:r>
      <w:r w:rsidR="00B73C42" w:rsidRPr="00152A34">
        <w:t>. </w:t>
      </w:r>
      <w:r w:rsidR="00B47597" w:rsidRPr="00152A34">
        <w:t>Соотношение элементов территории парка следует принимать в процентах от общей площади парка:</w:t>
      </w:r>
    </w:p>
    <w:p w:rsidR="00B47597" w:rsidRPr="00152A34" w:rsidRDefault="00B47597" w:rsidP="009C3C85">
      <w:pPr>
        <w:pStyle w:val="04"/>
      </w:pPr>
      <w:r w:rsidRPr="00152A34">
        <w:t xml:space="preserve">территории зеленых насаждений и водоемов </w:t>
      </w:r>
      <w:r w:rsidR="00D81E9A" w:rsidRPr="00152A34">
        <w:t>–</w:t>
      </w:r>
      <w:r w:rsidRPr="00152A34">
        <w:t xml:space="preserve"> 65</w:t>
      </w:r>
      <w:r w:rsidR="00F91701" w:rsidRPr="00152A34">
        <w:t>-</w:t>
      </w:r>
      <w:r w:rsidRPr="00152A34">
        <w:t>75</w:t>
      </w:r>
      <w:r w:rsidR="00F91701" w:rsidRPr="00152A34">
        <w:t>%</w:t>
      </w:r>
      <w:r w:rsidRPr="00152A34">
        <w:t>;</w:t>
      </w:r>
    </w:p>
    <w:p w:rsidR="00B47597" w:rsidRPr="00152A34" w:rsidRDefault="00F91701" w:rsidP="009C3C85">
      <w:pPr>
        <w:pStyle w:val="04"/>
      </w:pPr>
      <w:r w:rsidRPr="00152A34">
        <w:t xml:space="preserve">аллеи, дороги, площадки </w:t>
      </w:r>
      <w:r w:rsidR="00D81E9A" w:rsidRPr="00152A34">
        <w:t>–</w:t>
      </w:r>
      <w:r w:rsidRPr="00152A34">
        <w:t xml:space="preserve"> 10-</w:t>
      </w:r>
      <w:r w:rsidR="00B47597" w:rsidRPr="00152A34">
        <w:t>15</w:t>
      </w:r>
      <w:r w:rsidRPr="00152A34">
        <w:t>%</w:t>
      </w:r>
      <w:r w:rsidR="00B47597" w:rsidRPr="00152A34">
        <w:t>;</w:t>
      </w:r>
    </w:p>
    <w:p w:rsidR="00B47597" w:rsidRPr="00152A34" w:rsidRDefault="000F460E" w:rsidP="009C3C85">
      <w:pPr>
        <w:pStyle w:val="04"/>
      </w:pPr>
      <w:r w:rsidRPr="00152A34">
        <w:t>спортивные и игровые площадки</w:t>
      </w:r>
      <w:r w:rsidR="00F91701" w:rsidRPr="00152A34">
        <w:t xml:space="preserve"> </w:t>
      </w:r>
      <w:r w:rsidR="00D81E9A" w:rsidRPr="00152A34">
        <w:t>–</w:t>
      </w:r>
      <w:r w:rsidR="00F91701" w:rsidRPr="00152A34">
        <w:t xml:space="preserve"> 8-</w:t>
      </w:r>
      <w:r w:rsidR="00B47597" w:rsidRPr="00152A34">
        <w:t>12</w:t>
      </w:r>
      <w:r w:rsidR="00F91701" w:rsidRPr="00152A34">
        <w:t>%</w:t>
      </w:r>
      <w:r w:rsidR="00B47597" w:rsidRPr="00152A34">
        <w:t>;</w:t>
      </w:r>
    </w:p>
    <w:p w:rsidR="00B47597" w:rsidRPr="00152A34" w:rsidRDefault="00B47597" w:rsidP="009C3C85">
      <w:pPr>
        <w:pStyle w:val="04"/>
      </w:pPr>
      <w:r w:rsidRPr="00152A34">
        <w:t xml:space="preserve">здания и сооружения </w:t>
      </w:r>
      <w:r w:rsidR="00D81E9A" w:rsidRPr="00152A34">
        <w:t>–</w:t>
      </w:r>
      <w:r w:rsidRPr="00152A34">
        <w:t xml:space="preserve"> 5</w:t>
      </w:r>
      <w:r w:rsidR="00F91701" w:rsidRPr="00152A34">
        <w:t>-</w:t>
      </w:r>
      <w:r w:rsidRPr="00152A34">
        <w:t>7</w:t>
      </w:r>
      <w:r w:rsidR="00F91701" w:rsidRPr="00152A34">
        <w:t>%</w:t>
      </w:r>
      <w:r w:rsidRPr="00152A34">
        <w:t>.</w:t>
      </w:r>
    </w:p>
    <w:p w:rsidR="00B47597" w:rsidRPr="00152A34" w:rsidRDefault="00351513" w:rsidP="009C3C85">
      <w:pPr>
        <w:pStyle w:val="01"/>
      </w:pPr>
      <w:r w:rsidRPr="00152A34">
        <w:t>4.2</w:t>
      </w:r>
      <w:r w:rsidR="004D4829" w:rsidRPr="00152A34">
        <w:t>.9</w:t>
      </w:r>
      <w:r w:rsidR="00B73C42" w:rsidRPr="00152A34">
        <w:t>. </w:t>
      </w:r>
      <w:r w:rsidR="00B47597" w:rsidRPr="00152A34">
        <w:t>Функциональная организация территории парка определяется проектом в зависимости от специализации.</w:t>
      </w:r>
    </w:p>
    <w:p w:rsidR="00B47597" w:rsidRPr="00152A34" w:rsidRDefault="00351513" w:rsidP="009C3C85">
      <w:pPr>
        <w:pStyle w:val="01"/>
      </w:pPr>
      <w:r w:rsidRPr="00152A34">
        <w:t>4.2</w:t>
      </w:r>
      <w:r w:rsidR="004D4829" w:rsidRPr="00152A34">
        <w:t>.10</w:t>
      </w:r>
      <w:r w:rsidR="00B73C42" w:rsidRPr="00152A34">
        <w:t>. </w:t>
      </w:r>
      <w:r w:rsidR="00B47597" w:rsidRPr="00152A34">
        <w:t>Время доступности</w:t>
      </w:r>
      <w:r w:rsidR="00D81E9A" w:rsidRPr="00152A34">
        <w:t xml:space="preserve"> на общественном транспорте (без учета времени ожидания транспорта)</w:t>
      </w:r>
      <w:r w:rsidR="00B47597" w:rsidRPr="00152A34">
        <w:t xml:space="preserve"> должно составлять не более:</w:t>
      </w:r>
    </w:p>
    <w:p w:rsidR="00B47597" w:rsidRPr="00152A34" w:rsidRDefault="00B47597" w:rsidP="009C3C85">
      <w:pPr>
        <w:pStyle w:val="04"/>
      </w:pPr>
      <w:r w:rsidRPr="00152A34">
        <w:lastRenderedPageBreak/>
        <w:t xml:space="preserve">для городских парков </w:t>
      </w:r>
      <w:r w:rsidR="00D81E9A" w:rsidRPr="00152A34">
        <w:t>–</w:t>
      </w:r>
      <w:r w:rsidRPr="00152A34">
        <w:t xml:space="preserve"> 20 минут;</w:t>
      </w:r>
    </w:p>
    <w:p w:rsidR="00B47597" w:rsidRPr="00152A34" w:rsidRDefault="00B47597" w:rsidP="009C3C85">
      <w:pPr>
        <w:pStyle w:val="04"/>
      </w:pPr>
      <w:r w:rsidRPr="00152A34">
        <w:t xml:space="preserve">для парков планировочных районов </w:t>
      </w:r>
      <w:r w:rsidR="00D81E9A" w:rsidRPr="00152A34">
        <w:t>–</w:t>
      </w:r>
      <w:r w:rsidRPr="00152A34">
        <w:t xml:space="preserve"> 15 минут или 1200 м.</w:t>
      </w:r>
    </w:p>
    <w:p w:rsidR="00B47597" w:rsidRPr="00152A34" w:rsidRDefault="00B47597" w:rsidP="009C3C85">
      <w:pPr>
        <w:pStyle w:val="01"/>
      </w:pPr>
      <w:r w:rsidRPr="00152A34">
        <w:t>Расстояние между жилой застройкой и ближним краем паркового массива должно быть не менее 30 м.</w:t>
      </w:r>
    </w:p>
    <w:p w:rsidR="00B47597" w:rsidRPr="00152A34" w:rsidRDefault="00351513" w:rsidP="009C3C85">
      <w:pPr>
        <w:pStyle w:val="01"/>
      </w:pPr>
      <w:r w:rsidRPr="00152A34">
        <w:t>4.2</w:t>
      </w:r>
      <w:r w:rsidR="004D4829" w:rsidRPr="00152A34">
        <w:t>.11</w:t>
      </w:r>
      <w:r w:rsidR="00B73C42" w:rsidRPr="00152A34">
        <w:t>. </w:t>
      </w:r>
      <w:r w:rsidR="00871A5B" w:rsidRPr="00152A34">
        <w:t xml:space="preserve">В целях </w:t>
      </w:r>
      <w:r w:rsidR="00F611F0" w:rsidRPr="00152A34">
        <w:t xml:space="preserve">обеспечения </w:t>
      </w:r>
      <w:r w:rsidR="00871A5B" w:rsidRPr="00152A34">
        <w:t>сейсмической безопасности</w:t>
      </w:r>
      <w:r w:rsidR="00B47597" w:rsidRPr="00152A34">
        <w:t xml:space="preserve">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B47597" w:rsidRPr="00152A34" w:rsidRDefault="00351513" w:rsidP="009C3C85">
      <w:pPr>
        <w:pStyle w:val="01"/>
      </w:pPr>
      <w:r w:rsidRPr="00152A34">
        <w:t>4.2</w:t>
      </w:r>
      <w:r w:rsidR="004D4829" w:rsidRPr="00152A34">
        <w:t>.12</w:t>
      </w:r>
      <w:r w:rsidR="00B73C42" w:rsidRPr="00152A34">
        <w:t>. </w:t>
      </w:r>
      <w:r w:rsidR="00B47597" w:rsidRPr="00152A34">
        <w:t>Автостоянки для посетителей парков следует размещать за пределами его территории, но не далее 400 м от входа и проектировать из расчета не менее 15 машино-мест на 100 единовременных посетителей</w:t>
      </w:r>
      <w:r w:rsidR="00B73C42" w:rsidRPr="00152A34">
        <w:t>. </w:t>
      </w:r>
      <w:r w:rsidR="00B47597" w:rsidRPr="00152A34">
        <w:t>Размеры земельных участков автостоянок на одно место должны быть:</w:t>
      </w:r>
    </w:p>
    <w:p w:rsidR="00B47597" w:rsidRPr="00152A34" w:rsidRDefault="00B47597" w:rsidP="009C3C85">
      <w:pPr>
        <w:pStyle w:val="04"/>
      </w:pPr>
      <w:r w:rsidRPr="00152A34">
        <w:t>для</w:t>
      </w:r>
      <w:r w:rsidR="00871A5B" w:rsidRPr="00152A34">
        <w:t xml:space="preserve"> легковых автомобилей </w:t>
      </w:r>
      <w:r w:rsidR="00327570" w:rsidRPr="00152A34">
        <w:t>–</w:t>
      </w:r>
      <w:r w:rsidR="00871A5B" w:rsidRPr="00152A34">
        <w:t xml:space="preserve"> 25 м</w:t>
      </w:r>
      <w:proofErr w:type="gramStart"/>
      <w:r w:rsidR="00871A5B" w:rsidRPr="00152A34">
        <w:rPr>
          <w:vertAlign w:val="superscript"/>
        </w:rPr>
        <w:t>2</w:t>
      </w:r>
      <w:proofErr w:type="gramEnd"/>
      <w:r w:rsidRPr="00152A34">
        <w:t>;</w:t>
      </w:r>
    </w:p>
    <w:p w:rsidR="00B47597" w:rsidRPr="00152A34" w:rsidRDefault="00871A5B" w:rsidP="009C3C85">
      <w:pPr>
        <w:pStyle w:val="04"/>
      </w:pPr>
      <w:r w:rsidRPr="00152A34">
        <w:t xml:space="preserve">для автобусов </w:t>
      </w:r>
      <w:r w:rsidR="00327570" w:rsidRPr="00152A34">
        <w:t>–</w:t>
      </w:r>
      <w:r w:rsidRPr="00152A34">
        <w:t xml:space="preserve"> 40 м</w:t>
      </w:r>
      <w:proofErr w:type="gramStart"/>
      <w:r w:rsidRPr="00152A34">
        <w:rPr>
          <w:vertAlign w:val="superscript"/>
        </w:rPr>
        <w:t>2</w:t>
      </w:r>
      <w:proofErr w:type="gramEnd"/>
      <w:r w:rsidR="00B47597" w:rsidRPr="00152A34">
        <w:t>;</w:t>
      </w:r>
    </w:p>
    <w:p w:rsidR="00B47597" w:rsidRPr="00152A34" w:rsidRDefault="00871A5B" w:rsidP="009C3C85">
      <w:pPr>
        <w:pStyle w:val="04"/>
      </w:pPr>
      <w:r w:rsidRPr="00152A34">
        <w:t xml:space="preserve">для велосипедов </w:t>
      </w:r>
      <w:r w:rsidR="00327570" w:rsidRPr="00152A34">
        <w:t>–</w:t>
      </w:r>
      <w:r w:rsidRPr="00152A34">
        <w:t xml:space="preserve"> 0,9 м</w:t>
      </w:r>
      <w:proofErr w:type="gramStart"/>
      <w:r w:rsidRPr="00152A34">
        <w:rPr>
          <w:vertAlign w:val="superscript"/>
        </w:rPr>
        <w:t>2</w:t>
      </w:r>
      <w:proofErr w:type="gramEnd"/>
      <w:r w:rsidR="00B47597" w:rsidRPr="00152A34">
        <w:t>.</w:t>
      </w:r>
    </w:p>
    <w:p w:rsidR="00B47597" w:rsidRPr="00152A34" w:rsidRDefault="00B47597" w:rsidP="009C3C85">
      <w:pPr>
        <w:pStyle w:val="01"/>
      </w:pPr>
      <w:r w:rsidRPr="00152A34">
        <w:t>В указанные размеры не входит площадь подъездов и разделительных полос зеленых насаждений.</w:t>
      </w:r>
    </w:p>
    <w:p w:rsidR="00B47597" w:rsidRPr="00152A34" w:rsidRDefault="00351513" w:rsidP="009C3C85">
      <w:pPr>
        <w:pStyle w:val="01"/>
      </w:pPr>
      <w:r w:rsidRPr="00152A34">
        <w:t>4.2</w:t>
      </w:r>
      <w:r w:rsidR="004D4829" w:rsidRPr="00152A34">
        <w:t>.13</w:t>
      </w:r>
      <w:r w:rsidR="00B73C42" w:rsidRPr="00152A34">
        <w:t>. </w:t>
      </w:r>
      <w:r w:rsidR="00B47597" w:rsidRPr="00152A34">
        <w:t>Расчетное число единовременных посетителей территории парков, лесопарков, лесов, зеленых зон следует принимать не более:</w:t>
      </w:r>
    </w:p>
    <w:p w:rsidR="00B47597" w:rsidRPr="00152A34" w:rsidRDefault="00B47597" w:rsidP="009C3C85">
      <w:pPr>
        <w:pStyle w:val="04"/>
      </w:pPr>
      <w:r w:rsidRPr="00152A34">
        <w:t xml:space="preserve">для городских парков </w:t>
      </w:r>
      <w:r w:rsidR="00327570" w:rsidRPr="00152A34">
        <w:t>–</w:t>
      </w:r>
      <w:r w:rsidRPr="00152A34">
        <w:t xml:space="preserve"> 100 чел./</w:t>
      </w:r>
      <w:proofErr w:type="gramStart"/>
      <w:r w:rsidRPr="00152A34">
        <w:t>га</w:t>
      </w:r>
      <w:proofErr w:type="gramEnd"/>
      <w:r w:rsidRPr="00152A34">
        <w:t>;</w:t>
      </w:r>
    </w:p>
    <w:p w:rsidR="00B47597" w:rsidRPr="00152A34" w:rsidRDefault="00B47597" w:rsidP="009C3C85">
      <w:pPr>
        <w:pStyle w:val="04"/>
      </w:pPr>
      <w:r w:rsidRPr="00152A34">
        <w:t xml:space="preserve">для парков зон отдыха </w:t>
      </w:r>
      <w:r w:rsidR="00327570" w:rsidRPr="00152A34">
        <w:t>–</w:t>
      </w:r>
      <w:r w:rsidRPr="00152A34">
        <w:t xml:space="preserve"> 70 чел./</w:t>
      </w:r>
      <w:proofErr w:type="gramStart"/>
      <w:r w:rsidRPr="00152A34">
        <w:t>га</w:t>
      </w:r>
      <w:proofErr w:type="gramEnd"/>
      <w:r w:rsidRPr="00152A34">
        <w:t>;</w:t>
      </w:r>
    </w:p>
    <w:p w:rsidR="00B47597" w:rsidRPr="00152A34" w:rsidRDefault="00B47597" w:rsidP="009C3C85">
      <w:pPr>
        <w:pStyle w:val="04"/>
      </w:pPr>
      <w:r w:rsidRPr="00152A34">
        <w:t xml:space="preserve">для лесопарков </w:t>
      </w:r>
      <w:r w:rsidR="00327570" w:rsidRPr="00152A34">
        <w:t>–</w:t>
      </w:r>
      <w:r w:rsidRPr="00152A34">
        <w:t xml:space="preserve"> 10 чел./</w:t>
      </w:r>
      <w:proofErr w:type="gramStart"/>
      <w:r w:rsidRPr="00152A34">
        <w:t>га</w:t>
      </w:r>
      <w:proofErr w:type="gramEnd"/>
      <w:r w:rsidRPr="00152A34">
        <w:t>;</w:t>
      </w:r>
    </w:p>
    <w:p w:rsidR="00B47597" w:rsidRPr="00152A34" w:rsidRDefault="00871A5B" w:rsidP="009C3C85">
      <w:pPr>
        <w:pStyle w:val="04"/>
      </w:pPr>
      <w:r w:rsidRPr="00152A34">
        <w:t xml:space="preserve">для лесов </w:t>
      </w:r>
      <w:r w:rsidR="00327570" w:rsidRPr="00152A34">
        <w:t>–</w:t>
      </w:r>
      <w:r w:rsidRPr="00152A34">
        <w:t xml:space="preserve"> 1-</w:t>
      </w:r>
      <w:r w:rsidR="00B47597" w:rsidRPr="00152A34">
        <w:t>3 чел./</w:t>
      </w:r>
      <w:proofErr w:type="gramStart"/>
      <w:r w:rsidR="00B47597" w:rsidRPr="00152A34">
        <w:t>га</w:t>
      </w:r>
      <w:proofErr w:type="gramEnd"/>
      <w:r w:rsidR="00B47597" w:rsidRPr="00152A34">
        <w:t>.</w:t>
      </w:r>
    </w:p>
    <w:p w:rsidR="00B47597" w:rsidRPr="00152A34" w:rsidRDefault="00B47597" w:rsidP="009C3C85">
      <w:pPr>
        <w:pStyle w:val="01"/>
      </w:pPr>
      <w:r w:rsidRPr="00152A34">
        <w:t>При единовремен</w:t>
      </w:r>
      <w:r w:rsidR="00871A5B" w:rsidRPr="00152A34">
        <w:t>ном количестве посетителей 10-</w:t>
      </w:r>
      <w:r w:rsidRPr="00152A34">
        <w:t>50 чел./га необходимо предусматривать дорожно-</w:t>
      </w:r>
      <w:proofErr w:type="spellStart"/>
      <w:r w:rsidRPr="00152A34">
        <w:t>тропиночную</w:t>
      </w:r>
      <w:proofErr w:type="spellEnd"/>
      <w:r w:rsidRPr="00152A34">
        <w:t xml:space="preserve"> сеть для организации их</w:t>
      </w:r>
      <w:r w:rsidR="00871A5B" w:rsidRPr="00152A34">
        <w:t xml:space="preserve"> движения, а на опушках полян – </w:t>
      </w:r>
      <w:r w:rsidRPr="00152A34">
        <w:t>почвозащитные посадки, при единовременном количестве п</w:t>
      </w:r>
      <w:r w:rsidR="00871A5B" w:rsidRPr="00152A34">
        <w:t xml:space="preserve">осетителей 50 чел./га и более – </w:t>
      </w:r>
      <w:r w:rsidRPr="00152A34">
        <w:t xml:space="preserve">мероприятия по преобразованию лесного ландшафта </w:t>
      </w:r>
      <w:proofErr w:type="gramStart"/>
      <w:r w:rsidRPr="00152A34">
        <w:t>в</w:t>
      </w:r>
      <w:proofErr w:type="gramEnd"/>
      <w:r w:rsidRPr="00152A34">
        <w:t xml:space="preserve"> парковый.</w:t>
      </w:r>
    </w:p>
    <w:p w:rsidR="00B47597" w:rsidRPr="00152A34" w:rsidRDefault="00C55546" w:rsidP="009C3C85">
      <w:pPr>
        <w:pStyle w:val="01"/>
      </w:pPr>
      <w:r w:rsidRPr="00152A34">
        <w:t>4</w:t>
      </w:r>
      <w:r w:rsidR="00351513" w:rsidRPr="00152A34">
        <w:t>.2</w:t>
      </w:r>
      <w:r w:rsidR="004D4829" w:rsidRPr="00152A34">
        <w:t>.14</w:t>
      </w:r>
      <w:r w:rsidR="00B73C42" w:rsidRPr="00152A34">
        <w:t>. </w:t>
      </w:r>
      <w:r w:rsidR="00B47597" w:rsidRPr="00152A34">
        <w:t xml:space="preserve">В </w:t>
      </w:r>
      <w:r w:rsidRPr="00152A34">
        <w:t xml:space="preserve">городском </w:t>
      </w:r>
      <w:r w:rsidR="004C0C3E" w:rsidRPr="00152A34">
        <w:t>поселении</w:t>
      </w:r>
      <w:r w:rsidR="00B47597" w:rsidRPr="00152A34">
        <w:t xml:space="preserve"> кроме парков городского и районного значения могут предусматриваться специализированные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B47597" w:rsidRPr="00152A34" w:rsidRDefault="00B47597" w:rsidP="009C3C85">
      <w:pPr>
        <w:pStyle w:val="01"/>
      </w:pPr>
      <w:r w:rsidRPr="00152A34">
        <w:t>Ориентировочные размеры детских парков допускаетс</w:t>
      </w:r>
      <w:r w:rsidR="00871A5B" w:rsidRPr="00152A34">
        <w:t>я принимать из расчета 0,5 м</w:t>
      </w:r>
      <w:proofErr w:type="gramStart"/>
      <w:r w:rsidR="00871A5B" w:rsidRPr="00152A34">
        <w:rPr>
          <w:vertAlign w:val="superscript"/>
        </w:rPr>
        <w:t>2</w:t>
      </w:r>
      <w:proofErr w:type="gramEnd"/>
      <w:r w:rsidRPr="00152A34">
        <w:t xml:space="preserve">/чел., включая площадки и спортивные сооружения, нормы расчета которых приведены в </w:t>
      </w:r>
      <w:r w:rsidR="004C0C3E" w:rsidRPr="00152A34">
        <w:t>таблице 9</w:t>
      </w:r>
      <w:r w:rsidR="00B73C42" w:rsidRPr="00152A34">
        <w:t>. </w:t>
      </w:r>
    </w:p>
    <w:p w:rsidR="00B47597" w:rsidRPr="00152A34" w:rsidRDefault="00351513" w:rsidP="009C3C85">
      <w:pPr>
        <w:pStyle w:val="01"/>
      </w:pPr>
      <w:r w:rsidRPr="00152A34">
        <w:t>4.2</w:t>
      </w:r>
      <w:r w:rsidR="004D4829" w:rsidRPr="00152A34">
        <w:t>.15</w:t>
      </w:r>
      <w:r w:rsidR="00B73C42" w:rsidRPr="00152A34">
        <w:t>. </w:t>
      </w:r>
      <w:r w:rsidR="00B47597" w:rsidRPr="00152A34">
        <w:t>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w:t>
      </w:r>
      <w:r w:rsidR="00B73C42" w:rsidRPr="00152A34">
        <w:t>. </w:t>
      </w:r>
      <w:r w:rsidR="00B47597" w:rsidRPr="00152A34">
        <w:t>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w:t>
      </w:r>
      <w:r w:rsidR="00AC6E09" w:rsidRPr="00152A34">
        <w:t>тельных и рекреационных целях.</w:t>
      </w:r>
    </w:p>
    <w:p w:rsidR="00ED5973" w:rsidRPr="00152A34" w:rsidRDefault="00ED5973" w:rsidP="009C3C85">
      <w:pPr>
        <w:pStyle w:val="102"/>
      </w:pPr>
      <w:r w:rsidRPr="00152A34">
        <w:t>Городские сады</w:t>
      </w:r>
    </w:p>
    <w:p w:rsidR="00B47597" w:rsidRPr="00152A34" w:rsidRDefault="00351513" w:rsidP="009C3C85">
      <w:pPr>
        <w:pStyle w:val="01"/>
      </w:pPr>
      <w:r w:rsidRPr="00152A34">
        <w:t>4.2</w:t>
      </w:r>
      <w:r w:rsidR="00A12E2F" w:rsidRPr="00152A34">
        <w:t>.1</w:t>
      </w:r>
      <w:r w:rsidR="00BE33F5" w:rsidRPr="00152A34">
        <w:t>7</w:t>
      </w:r>
      <w:r w:rsidR="00B73C42" w:rsidRPr="00152A34">
        <w:t>. </w:t>
      </w:r>
      <w:r w:rsidR="00B47597" w:rsidRPr="00152A34">
        <w:t>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гектаров.</w:t>
      </w:r>
    </w:p>
    <w:p w:rsidR="00B47597" w:rsidRPr="00152A34" w:rsidRDefault="00B47597" w:rsidP="009C3C85">
      <w:pPr>
        <w:pStyle w:val="01"/>
      </w:pPr>
      <w:r w:rsidRPr="00152A34">
        <w:t xml:space="preserve">На территории городского сада допускается возведение зданий высотой не более </w:t>
      </w:r>
      <w:r w:rsidR="00595B6A" w:rsidRPr="00152A34">
        <w:t>6 м,</w:t>
      </w:r>
      <w:r w:rsidRPr="00152A34">
        <w:t xml:space="preserve"> необходимых для обслуживания посетителей и обеспечения его хозяйственной деятельности</w:t>
      </w:r>
      <w:r w:rsidR="00B73C42" w:rsidRPr="00152A34">
        <w:t>. </w:t>
      </w:r>
      <w:r w:rsidRPr="00152A34">
        <w:t>Общая площадь застройки не должна превышать 5</w:t>
      </w:r>
      <w:r w:rsidR="00ED5973" w:rsidRPr="00152A34">
        <w:t>%</w:t>
      </w:r>
      <w:r w:rsidRPr="00152A34">
        <w:t xml:space="preserve"> территории сада.</w:t>
      </w:r>
    </w:p>
    <w:p w:rsidR="00B47597" w:rsidRPr="00152A34" w:rsidRDefault="00B47597" w:rsidP="009C3C85">
      <w:pPr>
        <w:pStyle w:val="01"/>
      </w:pPr>
      <w:r w:rsidRPr="00152A34">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w:t>
      </w:r>
      <w:r w:rsidR="00B73C42" w:rsidRPr="00152A34">
        <w:t>. </w:t>
      </w:r>
      <w:r w:rsidRPr="00152A34">
        <w:t>Во всех случаях на территории сада должна преобладать прогулочная функция.</w:t>
      </w:r>
    </w:p>
    <w:p w:rsidR="00B47597" w:rsidRPr="00152A34" w:rsidRDefault="00351513" w:rsidP="009C3C85">
      <w:pPr>
        <w:pStyle w:val="01"/>
      </w:pPr>
      <w:bookmarkStart w:id="49" w:name="пункт_соотн_элементов_сада"/>
      <w:r w:rsidRPr="00152A34">
        <w:t>4.2</w:t>
      </w:r>
      <w:r w:rsidR="00A12E2F" w:rsidRPr="00152A34">
        <w:t>.1</w:t>
      </w:r>
      <w:r w:rsidR="00BE33F5" w:rsidRPr="00152A34">
        <w:t>8</w:t>
      </w:r>
      <w:bookmarkEnd w:id="49"/>
      <w:r w:rsidR="00B73C42" w:rsidRPr="00152A34">
        <w:t>. </w:t>
      </w:r>
      <w:r w:rsidR="00B47597" w:rsidRPr="00152A34">
        <w:t>Соотношение элементов территории городского сада следует определять в процентах от общей площади сада:</w:t>
      </w:r>
    </w:p>
    <w:p w:rsidR="00B47597" w:rsidRPr="00152A34" w:rsidRDefault="00B47597" w:rsidP="009C3C85">
      <w:pPr>
        <w:pStyle w:val="04"/>
      </w:pPr>
      <w:r w:rsidRPr="00152A34">
        <w:t xml:space="preserve">территории зеленых насаждений и водоемов </w:t>
      </w:r>
      <w:r w:rsidR="00ED5973" w:rsidRPr="00152A34">
        <w:t>–</w:t>
      </w:r>
      <w:r w:rsidRPr="00152A34">
        <w:t xml:space="preserve"> 65-75</w:t>
      </w:r>
      <w:r w:rsidR="00BB14ED" w:rsidRPr="00152A34">
        <w:t>%</w:t>
      </w:r>
      <w:r w:rsidRPr="00152A34">
        <w:t>;</w:t>
      </w:r>
    </w:p>
    <w:p w:rsidR="00B47597" w:rsidRPr="00152A34" w:rsidRDefault="00B47597" w:rsidP="009C3C85">
      <w:pPr>
        <w:pStyle w:val="04"/>
      </w:pPr>
      <w:r w:rsidRPr="00152A34">
        <w:lastRenderedPageBreak/>
        <w:t xml:space="preserve">аллеи, дорожки, площадки </w:t>
      </w:r>
      <w:r w:rsidR="00ED5973" w:rsidRPr="00152A34">
        <w:t>–</w:t>
      </w:r>
      <w:r w:rsidRPr="00152A34">
        <w:t xml:space="preserve"> 18-27</w:t>
      </w:r>
      <w:r w:rsidR="00BB14ED" w:rsidRPr="00152A34">
        <w:t>%</w:t>
      </w:r>
      <w:r w:rsidRPr="00152A34">
        <w:t>;</w:t>
      </w:r>
    </w:p>
    <w:p w:rsidR="00B47597" w:rsidRPr="00152A34" w:rsidRDefault="00B47597" w:rsidP="009C3C85">
      <w:pPr>
        <w:pStyle w:val="04"/>
      </w:pPr>
      <w:r w:rsidRPr="00152A34">
        <w:t xml:space="preserve">здания и сооружения </w:t>
      </w:r>
      <w:r w:rsidR="00BB14ED" w:rsidRPr="00152A34">
        <w:t>–</w:t>
      </w:r>
      <w:r w:rsidRPr="00152A34">
        <w:t xml:space="preserve"> 2-5</w:t>
      </w:r>
      <w:r w:rsidR="009B7E61" w:rsidRPr="00152A34">
        <w:t>%</w:t>
      </w:r>
      <w:r w:rsidRPr="00152A34">
        <w:t>.</w:t>
      </w:r>
    </w:p>
    <w:p w:rsidR="00B47597" w:rsidRPr="00152A34" w:rsidRDefault="00351513" w:rsidP="009C3C85">
      <w:pPr>
        <w:pStyle w:val="01"/>
      </w:pPr>
      <w:r w:rsidRPr="00152A34">
        <w:t>4.2</w:t>
      </w:r>
      <w:r w:rsidR="00A12E2F" w:rsidRPr="00152A34">
        <w:t>.1</w:t>
      </w:r>
      <w:r w:rsidR="00BE33F5" w:rsidRPr="00152A34">
        <w:t>9</w:t>
      </w:r>
      <w:r w:rsidR="00B73C42" w:rsidRPr="00152A34">
        <w:t>. </w:t>
      </w:r>
      <w:r w:rsidR="00B47597" w:rsidRPr="00152A34">
        <w:t>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p w:rsidR="00B47597" w:rsidRPr="00152A34" w:rsidRDefault="00B47597" w:rsidP="009C3C85">
      <w:pPr>
        <w:pStyle w:val="01"/>
      </w:pPr>
      <w:r w:rsidRPr="00152A34">
        <w:t>Для сада микрорайона (квартала) допускается изменение соотношения элементов</w:t>
      </w:r>
      <w:r w:rsidR="00BB14ED" w:rsidRPr="00152A34">
        <w:t xml:space="preserve"> территории сада, приведенных в </w:t>
      </w:r>
      <w:r w:rsidR="004C0C3E" w:rsidRPr="00152A34">
        <w:t>пункте 4.2.18</w:t>
      </w:r>
      <w:r w:rsidR="00B73C42" w:rsidRPr="00152A34">
        <w:t>. </w:t>
      </w:r>
      <w:r w:rsidRPr="00152A34">
        <w:t>настоящего раздела, в сторону снижения процента озеленения и увеличения площади дорожек, но не более чем на 20</w:t>
      </w:r>
      <w:r w:rsidR="00ED5973" w:rsidRPr="00152A34">
        <w:t>%.</w:t>
      </w:r>
    </w:p>
    <w:p w:rsidR="00ED5973" w:rsidRPr="00152A34" w:rsidRDefault="00ED5973" w:rsidP="009C3C85">
      <w:pPr>
        <w:pStyle w:val="102"/>
      </w:pPr>
      <w:r w:rsidRPr="00152A34">
        <w:t>Бульвары и пешеходные аллеи</w:t>
      </w:r>
    </w:p>
    <w:p w:rsidR="00B47597" w:rsidRPr="00152A34" w:rsidRDefault="00351513" w:rsidP="009C3C85">
      <w:pPr>
        <w:pStyle w:val="01"/>
      </w:pPr>
      <w:r w:rsidRPr="00152A34">
        <w:t>4.2</w:t>
      </w:r>
      <w:r w:rsidR="00A12E2F" w:rsidRPr="00152A34">
        <w:t>.</w:t>
      </w:r>
      <w:r w:rsidR="00BE33F5" w:rsidRPr="00152A34">
        <w:t>20</w:t>
      </w:r>
      <w:r w:rsidR="00B73C42" w:rsidRPr="00152A34">
        <w:t>. </w:t>
      </w:r>
      <w:r w:rsidR="00B47597" w:rsidRPr="00152A34">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B47597" w:rsidRPr="00152A34" w:rsidRDefault="00B47597" w:rsidP="009C3C85">
      <w:pPr>
        <w:pStyle w:val="01"/>
      </w:pPr>
      <w:r w:rsidRPr="00152A34">
        <w:t>Бульвары и пешеходные аллеи следует предусматривать в направлении массовых потоков пешеходного движения.</w:t>
      </w:r>
    </w:p>
    <w:p w:rsidR="00B47597" w:rsidRPr="00152A34" w:rsidRDefault="00B47597" w:rsidP="009C3C85">
      <w:pPr>
        <w:pStyle w:val="01"/>
      </w:pPr>
      <w:r w:rsidRPr="00152A34">
        <w:t>Ширину бульваров с одной продольной пешеходной аллеей следует принимать в метрах, не менее размещаемых:</w:t>
      </w:r>
    </w:p>
    <w:p w:rsidR="00B47597" w:rsidRPr="00152A34" w:rsidRDefault="00B47597" w:rsidP="009C3C85">
      <w:pPr>
        <w:pStyle w:val="04"/>
      </w:pPr>
      <w:r w:rsidRPr="00152A34">
        <w:t xml:space="preserve">по оси улиц </w:t>
      </w:r>
      <w:r w:rsidR="00A12E2F" w:rsidRPr="00152A34">
        <w:t>–</w:t>
      </w:r>
      <w:r w:rsidRPr="00152A34">
        <w:t xml:space="preserve"> 18;</w:t>
      </w:r>
    </w:p>
    <w:p w:rsidR="00B47597" w:rsidRPr="00152A34" w:rsidRDefault="00B47597" w:rsidP="009C3C85">
      <w:pPr>
        <w:pStyle w:val="04"/>
      </w:pPr>
      <w:r w:rsidRPr="00152A34">
        <w:t xml:space="preserve">с одной стороны улицы между проезжей частью и застройкой </w:t>
      </w:r>
      <w:r w:rsidR="00A12E2F" w:rsidRPr="00152A34">
        <w:t>–</w:t>
      </w:r>
      <w:r w:rsidRPr="00152A34">
        <w:t xml:space="preserve"> 10.</w:t>
      </w:r>
    </w:p>
    <w:p w:rsidR="007F7A14" w:rsidRPr="00152A34" w:rsidRDefault="00351513" w:rsidP="009C3C85">
      <w:pPr>
        <w:pStyle w:val="01"/>
      </w:pPr>
      <w:r w:rsidRPr="00152A34">
        <w:t>4.2</w:t>
      </w:r>
      <w:r w:rsidR="00A12E2F" w:rsidRPr="00152A34">
        <w:t>.2</w:t>
      </w:r>
      <w:r w:rsidR="00BE33F5" w:rsidRPr="00152A34">
        <w:t>1</w:t>
      </w:r>
      <w:r w:rsidR="00B73C42" w:rsidRPr="00152A34">
        <w:t>. </w:t>
      </w:r>
      <w:r w:rsidR="003C48BE" w:rsidRPr="00152A34">
        <w:t>Соотношение элементов территории бульвара следует при</w:t>
      </w:r>
      <w:r w:rsidR="00E13D36" w:rsidRPr="00152A34">
        <w:t xml:space="preserve">нимать согласно </w:t>
      </w:r>
      <w:r w:rsidR="00FD6FE6" w:rsidRPr="00152A34">
        <w:t xml:space="preserve">таблице </w:t>
      </w:r>
      <w:r w:rsidR="00394F79" w:rsidRPr="00152A34">
        <w:t>29</w:t>
      </w:r>
      <w:r w:rsidR="00345B4E" w:rsidRPr="00152A34">
        <w:t xml:space="preserve"> </w:t>
      </w:r>
      <w:r w:rsidR="003C48BE" w:rsidRPr="00152A34">
        <w:t>в зависимости от его ширины.</w:t>
      </w:r>
      <w:bookmarkStart w:id="50" w:name="_Ref450556037"/>
    </w:p>
    <w:p w:rsidR="00345B4E" w:rsidRPr="00152A34" w:rsidRDefault="00345B4E" w:rsidP="00152A34">
      <w:pPr>
        <w:pStyle w:val="05"/>
        <w:spacing w:after="0"/>
      </w:pPr>
      <w:r w:rsidRPr="00152A34">
        <w:t>Таблица</w:t>
      </w:r>
      <w:bookmarkEnd w:id="50"/>
      <w:r w:rsidR="00FD6FE6" w:rsidRPr="00152A34">
        <w:t xml:space="preserve"> </w:t>
      </w:r>
      <w:r w:rsidR="00394F79" w:rsidRPr="00152A34">
        <w:t>29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2552"/>
        <w:gridCol w:w="2551"/>
        <w:gridCol w:w="2553"/>
      </w:tblGrid>
      <w:tr w:rsidR="00152A34" w:rsidRPr="00152A34" w:rsidTr="009B7E61">
        <w:tc>
          <w:tcPr>
            <w:tcW w:w="2552" w:type="dxa"/>
            <w:vMerge w:val="restart"/>
            <w:tcBorders>
              <w:top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rPr>
                <w:b/>
              </w:rPr>
            </w:pPr>
            <w:r w:rsidRPr="00152A34">
              <w:rPr>
                <w:b/>
              </w:rPr>
              <w:t xml:space="preserve">Ширина бульвара, </w:t>
            </w:r>
            <w:proofErr w:type="gramStart"/>
            <w:r w:rsidRPr="00152A34">
              <w:rPr>
                <w:b/>
              </w:rPr>
              <w:t>м</w:t>
            </w:r>
            <w:proofErr w:type="gramEnd"/>
          </w:p>
        </w:tc>
        <w:tc>
          <w:tcPr>
            <w:tcW w:w="7656" w:type="dxa"/>
            <w:gridSpan w:val="3"/>
            <w:tcBorders>
              <w:top w:val="single" w:sz="4" w:space="0" w:color="auto"/>
              <w:left w:val="single" w:sz="4" w:space="0" w:color="auto"/>
              <w:bottom w:val="single" w:sz="4" w:space="0" w:color="auto"/>
            </w:tcBorders>
            <w:shd w:val="clear" w:color="auto" w:fill="auto"/>
            <w:vAlign w:val="center"/>
          </w:tcPr>
          <w:p w:rsidR="003C48BE" w:rsidRPr="00152A34" w:rsidRDefault="003C48BE" w:rsidP="009C3C85">
            <w:pPr>
              <w:pStyle w:val="06"/>
              <w:jc w:val="center"/>
              <w:rPr>
                <w:b/>
              </w:rPr>
            </w:pPr>
            <w:r w:rsidRPr="00152A34">
              <w:rPr>
                <w:b/>
              </w:rPr>
              <w:t>Элемент территории (% от общей площади)</w:t>
            </w:r>
          </w:p>
        </w:tc>
      </w:tr>
      <w:tr w:rsidR="00152A34" w:rsidRPr="00152A34" w:rsidTr="009B7E61">
        <w:tc>
          <w:tcPr>
            <w:tcW w:w="2552" w:type="dxa"/>
            <w:vMerge/>
            <w:tcBorders>
              <w:top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rPr>
                <w:b/>
              </w:rPr>
            </w:pPr>
            <w:r w:rsidRPr="00152A34">
              <w:rPr>
                <w:b/>
              </w:rPr>
              <w:t>территории зеленых насаждений и водоемов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rPr>
                <w:b/>
              </w:rPr>
            </w:pPr>
            <w:r w:rsidRPr="00152A34">
              <w:rPr>
                <w:b/>
              </w:rPr>
              <w:t>аллеи, дорожки, площадки</w:t>
            </w:r>
          </w:p>
        </w:tc>
        <w:tc>
          <w:tcPr>
            <w:tcW w:w="2553" w:type="dxa"/>
            <w:tcBorders>
              <w:top w:val="single" w:sz="4" w:space="0" w:color="auto"/>
              <w:left w:val="single" w:sz="4" w:space="0" w:color="auto"/>
              <w:bottom w:val="single" w:sz="4" w:space="0" w:color="auto"/>
            </w:tcBorders>
            <w:shd w:val="clear" w:color="auto" w:fill="auto"/>
            <w:vAlign w:val="center"/>
          </w:tcPr>
          <w:p w:rsidR="003C48BE" w:rsidRPr="00152A34" w:rsidRDefault="003C48BE" w:rsidP="009C3C85">
            <w:pPr>
              <w:pStyle w:val="06"/>
              <w:jc w:val="center"/>
              <w:rPr>
                <w:b/>
              </w:rPr>
            </w:pPr>
            <w:r w:rsidRPr="00152A34">
              <w:rPr>
                <w:b/>
              </w:rPr>
              <w:t>сооружения и застройка</w:t>
            </w:r>
          </w:p>
        </w:tc>
      </w:tr>
      <w:tr w:rsidR="00152A34" w:rsidRPr="00152A34" w:rsidTr="009B7E61">
        <w:tc>
          <w:tcPr>
            <w:tcW w:w="2552" w:type="dxa"/>
            <w:tcBorders>
              <w:top w:val="single" w:sz="4" w:space="0" w:color="auto"/>
              <w:bottom w:val="single" w:sz="4" w:space="0" w:color="auto"/>
              <w:right w:val="single" w:sz="4" w:space="0" w:color="auto"/>
            </w:tcBorders>
            <w:shd w:val="clear" w:color="auto" w:fill="auto"/>
          </w:tcPr>
          <w:p w:rsidR="003C48BE" w:rsidRPr="00152A34" w:rsidRDefault="003C48BE" w:rsidP="009C3C85">
            <w:pPr>
              <w:pStyle w:val="06"/>
            </w:pPr>
            <w:r w:rsidRPr="00152A34">
              <w:t>18-25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70-75</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152A34" w:rsidRDefault="003C48BE" w:rsidP="009C3C85">
            <w:pPr>
              <w:pStyle w:val="06"/>
              <w:jc w:val="center"/>
            </w:pPr>
            <w:r w:rsidRPr="00152A34">
              <w:t>-</w:t>
            </w:r>
          </w:p>
        </w:tc>
      </w:tr>
      <w:tr w:rsidR="00152A34" w:rsidRPr="00152A34" w:rsidTr="009B7E61">
        <w:tc>
          <w:tcPr>
            <w:tcW w:w="2552" w:type="dxa"/>
            <w:tcBorders>
              <w:top w:val="single" w:sz="4" w:space="0" w:color="auto"/>
              <w:bottom w:val="single" w:sz="4" w:space="0" w:color="auto"/>
              <w:right w:val="single" w:sz="4" w:space="0" w:color="auto"/>
            </w:tcBorders>
            <w:shd w:val="clear" w:color="auto" w:fill="auto"/>
          </w:tcPr>
          <w:p w:rsidR="003C48BE" w:rsidRPr="00152A34" w:rsidRDefault="003C48BE" w:rsidP="009C3C85">
            <w:pPr>
              <w:pStyle w:val="06"/>
            </w:pPr>
            <w:r w:rsidRPr="00152A34">
              <w:t>25-50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75-80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23-17</w:t>
            </w:r>
          </w:p>
        </w:tc>
        <w:tc>
          <w:tcPr>
            <w:tcW w:w="2553" w:type="dxa"/>
            <w:tcBorders>
              <w:top w:val="single" w:sz="4" w:space="0" w:color="auto"/>
              <w:left w:val="single" w:sz="4" w:space="0" w:color="auto"/>
              <w:bottom w:val="single" w:sz="4" w:space="0" w:color="auto"/>
            </w:tcBorders>
            <w:shd w:val="clear" w:color="auto" w:fill="auto"/>
            <w:vAlign w:val="center"/>
          </w:tcPr>
          <w:p w:rsidR="003C48BE" w:rsidRPr="00152A34" w:rsidRDefault="003C48BE" w:rsidP="009C3C85">
            <w:pPr>
              <w:pStyle w:val="06"/>
              <w:jc w:val="center"/>
            </w:pPr>
            <w:r w:rsidRPr="00152A34">
              <w:t>2-3</w:t>
            </w:r>
          </w:p>
        </w:tc>
      </w:tr>
      <w:tr w:rsidR="00152A34" w:rsidRPr="00152A34" w:rsidTr="009B7E61">
        <w:tc>
          <w:tcPr>
            <w:tcW w:w="2552" w:type="dxa"/>
            <w:tcBorders>
              <w:top w:val="single" w:sz="4" w:space="0" w:color="auto"/>
              <w:bottom w:val="single" w:sz="4" w:space="0" w:color="auto"/>
              <w:right w:val="single" w:sz="4" w:space="0" w:color="auto"/>
            </w:tcBorders>
            <w:shd w:val="clear" w:color="auto" w:fill="auto"/>
          </w:tcPr>
          <w:p w:rsidR="003C48BE" w:rsidRPr="00152A34" w:rsidRDefault="003C48BE" w:rsidP="009C3C85">
            <w:pPr>
              <w:pStyle w:val="06"/>
            </w:pPr>
            <w:r w:rsidRPr="00152A34">
              <w:t>более 50</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65-70</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C48BE" w:rsidRPr="00152A34" w:rsidRDefault="003C48BE" w:rsidP="009C3C85">
            <w:pPr>
              <w:pStyle w:val="06"/>
              <w:jc w:val="center"/>
            </w:pPr>
            <w:r w:rsidRPr="00152A34">
              <w:t>30-25</w:t>
            </w:r>
          </w:p>
        </w:tc>
        <w:tc>
          <w:tcPr>
            <w:tcW w:w="2553" w:type="dxa"/>
            <w:tcBorders>
              <w:top w:val="single" w:sz="4" w:space="0" w:color="auto"/>
              <w:left w:val="single" w:sz="4" w:space="0" w:color="auto"/>
              <w:bottom w:val="single" w:sz="4" w:space="0" w:color="auto"/>
            </w:tcBorders>
            <w:shd w:val="clear" w:color="auto" w:fill="auto"/>
            <w:vAlign w:val="center"/>
          </w:tcPr>
          <w:p w:rsidR="003C48BE" w:rsidRPr="00152A34" w:rsidRDefault="003C48BE" w:rsidP="009C3C85">
            <w:pPr>
              <w:pStyle w:val="06"/>
              <w:jc w:val="center"/>
            </w:pPr>
            <w:r w:rsidRPr="00152A34">
              <w:t>не более 5</w:t>
            </w:r>
          </w:p>
        </w:tc>
      </w:tr>
    </w:tbl>
    <w:p w:rsidR="00345B4E" w:rsidRPr="00152A34" w:rsidRDefault="00345B4E" w:rsidP="009C3C85">
      <w:pPr>
        <w:pStyle w:val="102"/>
      </w:pPr>
      <w:r w:rsidRPr="00152A34">
        <w:t>Скверы</w:t>
      </w:r>
    </w:p>
    <w:p w:rsidR="003C48BE" w:rsidRPr="00152A34" w:rsidRDefault="00351513" w:rsidP="009C3C85">
      <w:pPr>
        <w:pStyle w:val="01"/>
      </w:pPr>
      <w:r w:rsidRPr="00152A34">
        <w:t>4.2</w:t>
      </w:r>
      <w:r w:rsidR="00402C1E" w:rsidRPr="00152A34">
        <w:t>.2</w:t>
      </w:r>
      <w:r w:rsidR="00BE33F5" w:rsidRPr="00152A34">
        <w:t>2</w:t>
      </w:r>
      <w:r w:rsidR="00B73C42" w:rsidRPr="00152A34">
        <w:t>. </w:t>
      </w:r>
      <w:r w:rsidR="003C48BE" w:rsidRPr="00152A34">
        <w:t>Сквер представляет собой компактную озелененную территорию на площади, перекрестке</w:t>
      </w:r>
      <w:r w:rsidR="009B7E61" w:rsidRPr="00152A34">
        <w:t xml:space="preserve"> </w:t>
      </w:r>
      <w:r w:rsidR="003C48BE" w:rsidRPr="00152A34">
        <w:t>улиц или на примыкающем к улице участке квартала, предназначенную для повседневного кратковременного отдыха и пешеходного пере</w:t>
      </w:r>
      <w:r w:rsidR="009B7E61" w:rsidRPr="00152A34">
        <w:t>движения населения, размером 1,5-2,0 га.</w:t>
      </w:r>
    </w:p>
    <w:p w:rsidR="003C48BE" w:rsidRPr="00152A34" w:rsidRDefault="003C48BE" w:rsidP="009C3C85">
      <w:pPr>
        <w:pStyle w:val="01"/>
      </w:pPr>
      <w:r w:rsidRPr="00152A34">
        <w:t>На территории сквера запрещается размещение застройки.</w:t>
      </w:r>
    </w:p>
    <w:p w:rsidR="007F7A14" w:rsidRPr="00152A34" w:rsidRDefault="00351513" w:rsidP="009C3C85">
      <w:pPr>
        <w:pStyle w:val="01"/>
      </w:pPr>
      <w:r w:rsidRPr="00152A34">
        <w:t>4.2</w:t>
      </w:r>
      <w:r w:rsidR="00402C1E" w:rsidRPr="00152A34">
        <w:t>.2</w:t>
      </w:r>
      <w:r w:rsidR="00BE33F5" w:rsidRPr="00152A34">
        <w:t>3</w:t>
      </w:r>
      <w:r w:rsidR="00B73C42" w:rsidRPr="00152A34">
        <w:t>. </w:t>
      </w:r>
      <w:r w:rsidR="003C48BE" w:rsidRPr="00152A34">
        <w:t>Соотношение элементов территории сквера следует принимать по</w:t>
      </w:r>
      <w:r w:rsidR="009B7E61" w:rsidRPr="00152A34">
        <w:t xml:space="preserve"> </w:t>
      </w:r>
      <w:bookmarkStart w:id="51" w:name="_Ref450556140"/>
      <w:r w:rsidR="007F7A14" w:rsidRPr="00152A34">
        <w:t>таблице 3</w:t>
      </w:r>
      <w:r w:rsidR="00394F79" w:rsidRPr="00152A34">
        <w:t>0</w:t>
      </w:r>
      <w:r w:rsidR="007F7A14" w:rsidRPr="00152A34">
        <w:t>.</w:t>
      </w:r>
    </w:p>
    <w:p w:rsidR="00345B4E" w:rsidRPr="00152A34" w:rsidRDefault="00345B4E" w:rsidP="00152A34">
      <w:pPr>
        <w:pStyle w:val="05"/>
        <w:spacing w:after="0"/>
      </w:pPr>
      <w:r w:rsidRPr="00152A34">
        <w:t xml:space="preserve">Таблица </w:t>
      </w:r>
      <w:bookmarkEnd w:id="51"/>
      <w:r w:rsidR="007F7A14" w:rsidRPr="00152A34">
        <w:t>3</w:t>
      </w:r>
      <w:r w:rsidR="00394F79" w:rsidRPr="00152A34">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977"/>
        <w:gridCol w:w="2800"/>
      </w:tblGrid>
      <w:tr w:rsidR="00152A34" w:rsidRPr="00152A34" w:rsidTr="00152A34">
        <w:tc>
          <w:tcPr>
            <w:tcW w:w="4644" w:type="dxa"/>
            <w:vMerge w:val="restart"/>
            <w:shd w:val="clear" w:color="auto" w:fill="auto"/>
            <w:vAlign w:val="center"/>
          </w:tcPr>
          <w:p w:rsidR="003C48BE" w:rsidRPr="00152A34" w:rsidRDefault="003C48BE" w:rsidP="009C3C85">
            <w:pPr>
              <w:suppressAutoHyphens/>
              <w:jc w:val="center"/>
              <w:rPr>
                <w:rFonts w:ascii="Times New Roman" w:hAnsi="Times New Roman" w:cs="Times New Roman"/>
                <w:b/>
              </w:rPr>
            </w:pPr>
            <w:r w:rsidRPr="00152A34">
              <w:rPr>
                <w:rFonts w:ascii="Times New Roman" w:hAnsi="Times New Roman" w:cs="Times New Roman"/>
                <w:b/>
              </w:rPr>
              <w:t>Место размещения скверов</w:t>
            </w:r>
          </w:p>
        </w:tc>
        <w:tc>
          <w:tcPr>
            <w:tcW w:w="5777" w:type="dxa"/>
            <w:gridSpan w:val="2"/>
            <w:shd w:val="clear" w:color="auto" w:fill="auto"/>
            <w:vAlign w:val="center"/>
          </w:tcPr>
          <w:p w:rsidR="003C48BE" w:rsidRPr="00152A34" w:rsidRDefault="003C48BE" w:rsidP="009C3C85">
            <w:pPr>
              <w:suppressAutoHyphens/>
              <w:jc w:val="center"/>
              <w:rPr>
                <w:rFonts w:ascii="Times New Roman" w:hAnsi="Times New Roman" w:cs="Times New Roman"/>
                <w:b/>
              </w:rPr>
            </w:pPr>
            <w:r w:rsidRPr="00152A34">
              <w:rPr>
                <w:rFonts w:ascii="Times New Roman" w:hAnsi="Times New Roman" w:cs="Times New Roman"/>
                <w:b/>
              </w:rPr>
              <w:t>Элемент территории (% от общей площади)</w:t>
            </w:r>
          </w:p>
        </w:tc>
      </w:tr>
      <w:tr w:rsidR="00152A34" w:rsidRPr="00152A34" w:rsidTr="00152A34">
        <w:tc>
          <w:tcPr>
            <w:tcW w:w="4644" w:type="dxa"/>
            <w:vMerge/>
            <w:shd w:val="clear" w:color="auto" w:fill="auto"/>
            <w:vAlign w:val="center"/>
          </w:tcPr>
          <w:p w:rsidR="003C48BE" w:rsidRPr="00152A34" w:rsidRDefault="003C48BE" w:rsidP="009C3C85">
            <w:pPr>
              <w:suppressAutoHyphens/>
              <w:jc w:val="center"/>
              <w:rPr>
                <w:rFonts w:ascii="Times New Roman" w:hAnsi="Times New Roman" w:cs="Times New Roman"/>
                <w:b/>
              </w:rPr>
            </w:pPr>
          </w:p>
        </w:tc>
        <w:tc>
          <w:tcPr>
            <w:tcW w:w="2977" w:type="dxa"/>
            <w:shd w:val="clear" w:color="auto" w:fill="auto"/>
            <w:vAlign w:val="center"/>
          </w:tcPr>
          <w:p w:rsidR="003C48BE" w:rsidRPr="00152A34" w:rsidRDefault="003C48BE" w:rsidP="009C3C85">
            <w:pPr>
              <w:suppressAutoHyphens/>
              <w:jc w:val="center"/>
              <w:rPr>
                <w:rFonts w:ascii="Times New Roman" w:hAnsi="Times New Roman" w:cs="Times New Roman"/>
                <w:b/>
              </w:rPr>
            </w:pPr>
            <w:r w:rsidRPr="00152A34">
              <w:rPr>
                <w:rFonts w:ascii="Times New Roman" w:hAnsi="Times New Roman" w:cs="Times New Roman"/>
                <w:b/>
              </w:rPr>
              <w:t>территории зеленых насаждений и водоемов</w:t>
            </w:r>
          </w:p>
        </w:tc>
        <w:tc>
          <w:tcPr>
            <w:tcW w:w="2800" w:type="dxa"/>
            <w:shd w:val="clear" w:color="auto" w:fill="auto"/>
            <w:vAlign w:val="center"/>
          </w:tcPr>
          <w:p w:rsidR="003C48BE" w:rsidRPr="00152A34" w:rsidRDefault="003C48BE" w:rsidP="009C3C85">
            <w:pPr>
              <w:suppressAutoHyphens/>
              <w:jc w:val="center"/>
              <w:rPr>
                <w:rFonts w:ascii="Times New Roman" w:hAnsi="Times New Roman" w:cs="Times New Roman"/>
                <w:b/>
              </w:rPr>
            </w:pPr>
            <w:r w:rsidRPr="00152A34">
              <w:rPr>
                <w:rFonts w:ascii="Times New Roman" w:hAnsi="Times New Roman" w:cs="Times New Roman"/>
                <w:b/>
              </w:rPr>
              <w:t>аллеи, дорожки, площадки, малые формы</w:t>
            </w:r>
          </w:p>
        </w:tc>
      </w:tr>
      <w:tr w:rsidR="00152A34" w:rsidRPr="00152A34" w:rsidTr="00152A34">
        <w:tc>
          <w:tcPr>
            <w:tcW w:w="4644" w:type="dxa"/>
            <w:shd w:val="clear" w:color="auto" w:fill="auto"/>
          </w:tcPr>
          <w:p w:rsidR="003C48BE" w:rsidRPr="00152A34" w:rsidRDefault="003C48BE" w:rsidP="009C3C85">
            <w:pPr>
              <w:suppressAutoHyphens/>
              <w:rPr>
                <w:rFonts w:ascii="Times New Roman" w:hAnsi="Times New Roman" w:cs="Times New Roman"/>
              </w:rPr>
            </w:pPr>
            <w:r w:rsidRPr="00152A34">
              <w:rPr>
                <w:rFonts w:ascii="Times New Roman" w:hAnsi="Times New Roman" w:cs="Times New Roman"/>
              </w:rPr>
              <w:t>На городских улицах и площадях</w:t>
            </w:r>
          </w:p>
        </w:tc>
        <w:tc>
          <w:tcPr>
            <w:tcW w:w="2977" w:type="dxa"/>
            <w:shd w:val="clear" w:color="auto" w:fill="auto"/>
            <w:vAlign w:val="center"/>
          </w:tcPr>
          <w:p w:rsidR="003C48BE" w:rsidRPr="00152A34" w:rsidRDefault="003C48BE" w:rsidP="009C3C85">
            <w:pPr>
              <w:suppressAutoHyphens/>
              <w:jc w:val="center"/>
              <w:rPr>
                <w:rFonts w:ascii="Times New Roman" w:hAnsi="Times New Roman" w:cs="Times New Roman"/>
              </w:rPr>
            </w:pPr>
            <w:r w:rsidRPr="00152A34">
              <w:rPr>
                <w:rFonts w:ascii="Times New Roman" w:hAnsi="Times New Roman" w:cs="Times New Roman"/>
              </w:rPr>
              <w:t>60-75</w:t>
            </w:r>
          </w:p>
        </w:tc>
        <w:tc>
          <w:tcPr>
            <w:tcW w:w="2800" w:type="dxa"/>
            <w:shd w:val="clear" w:color="auto" w:fill="auto"/>
            <w:vAlign w:val="center"/>
          </w:tcPr>
          <w:p w:rsidR="003C48BE" w:rsidRPr="00152A34" w:rsidRDefault="003C48BE" w:rsidP="009C3C85">
            <w:pPr>
              <w:suppressAutoHyphens/>
              <w:jc w:val="center"/>
              <w:rPr>
                <w:rFonts w:ascii="Times New Roman" w:hAnsi="Times New Roman" w:cs="Times New Roman"/>
              </w:rPr>
            </w:pPr>
            <w:r w:rsidRPr="00152A34">
              <w:rPr>
                <w:rFonts w:ascii="Times New Roman" w:hAnsi="Times New Roman" w:cs="Times New Roman"/>
              </w:rPr>
              <w:t>40-25</w:t>
            </w:r>
          </w:p>
        </w:tc>
      </w:tr>
      <w:tr w:rsidR="00152A34" w:rsidRPr="00152A34" w:rsidTr="00152A34">
        <w:tc>
          <w:tcPr>
            <w:tcW w:w="4644" w:type="dxa"/>
            <w:shd w:val="clear" w:color="auto" w:fill="auto"/>
          </w:tcPr>
          <w:p w:rsidR="003C48BE" w:rsidRPr="00152A34" w:rsidRDefault="003C48BE" w:rsidP="009C3C85">
            <w:pPr>
              <w:suppressAutoHyphens/>
              <w:rPr>
                <w:rFonts w:ascii="Times New Roman" w:hAnsi="Times New Roman" w:cs="Times New Roman"/>
              </w:rPr>
            </w:pPr>
            <w:r w:rsidRPr="00152A34">
              <w:rPr>
                <w:rFonts w:ascii="Times New Roman" w:hAnsi="Times New Roman" w:cs="Times New Roman"/>
              </w:rPr>
              <w:t>В жилых районах, на жилых улицах, между домами, перед отдельными зданиями</w:t>
            </w:r>
          </w:p>
        </w:tc>
        <w:tc>
          <w:tcPr>
            <w:tcW w:w="2977" w:type="dxa"/>
            <w:shd w:val="clear" w:color="auto" w:fill="auto"/>
            <w:vAlign w:val="center"/>
          </w:tcPr>
          <w:p w:rsidR="003C48BE" w:rsidRPr="00152A34" w:rsidRDefault="003C48BE" w:rsidP="009C3C85">
            <w:pPr>
              <w:suppressAutoHyphens/>
              <w:jc w:val="center"/>
              <w:rPr>
                <w:rFonts w:ascii="Times New Roman" w:hAnsi="Times New Roman" w:cs="Times New Roman"/>
              </w:rPr>
            </w:pPr>
            <w:r w:rsidRPr="00152A34">
              <w:rPr>
                <w:rFonts w:ascii="Times New Roman" w:hAnsi="Times New Roman" w:cs="Times New Roman"/>
              </w:rPr>
              <w:t>70-80</w:t>
            </w:r>
          </w:p>
        </w:tc>
        <w:tc>
          <w:tcPr>
            <w:tcW w:w="2800" w:type="dxa"/>
            <w:shd w:val="clear" w:color="auto" w:fill="auto"/>
            <w:vAlign w:val="center"/>
          </w:tcPr>
          <w:p w:rsidR="003C48BE" w:rsidRPr="00152A34" w:rsidRDefault="003C48BE" w:rsidP="009C3C85">
            <w:pPr>
              <w:suppressAutoHyphens/>
              <w:jc w:val="center"/>
              <w:rPr>
                <w:rFonts w:ascii="Times New Roman" w:hAnsi="Times New Roman" w:cs="Times New Roman"/>
              </w:rPr>
            </w:pPr>
            <w:r w:rsidRPr="00152A34">
              <w:rPr>
                <w:rFonts w:ascii="Times New Roman" w:hAnsi="Times New Roman" w:cs="Times New Roman"/>
              </w:rPr>
              <w:t>30-20</w:t>
            </w:r>
          </w:p>
        </w:tc>
      </w:tr>
    </w:tbl>
    <w:p w:rsidR="00264951" w:rsidRPr="00152A34" w:rsidRDefault="00264951" w:rsidP="009C3C85">
      <w:pPr>
        <w:pStyle w:val="09"/>
        <w:spacing w:before="0" w:after="0"/>
      </w:pPr>
      <w:bookmarkStart w:id="52" w:name="_Toc465413390"/>
    </w:p>
    <w:p w:rsidR="00566BCA" w:rsidRPr="00152A34" w:rsidRDefault="00351513" w:rsidP="009C3C85">
      <w:pPr>
        <w:pStyle w:val="09"/>
        <w:spacing w:before="0" w:after="0"/>
      </w:pPr>
      <w:r w:rsidRPr="00152A34">
        <w:t>4.3</w:t>
      </w:r>
      <w:r w:rsidR="00B73C42" w:rsidRPr="00152A34">
        <w:t>. </w:t>
      </w:r>
      <w:r w:rsidR="00AD3403" w:rsidRPr="00152A34">
        <w:t>Курортные учреждения и объекты отдыха</w:t>
      </w:r>
      <w:bookmarkEnd w:id="52"/>
    </w:p>
    <w:p w:rsidR="00264951" w:rsidRPr="00152A34" w:rsidRDefault="00264951" w:rsidP="009C3C85">
      <w:pPr>
        <w:pStyle w:val="01"/>
        <w:rPr>
          <w:sz w:val="22"/>
        </w:rPr>
      </w:pPr>
    </w:p>
    <w:p w:rsidR="000B6849" w:rsidRPr="00152A34" w:rsidRDefault="000B6849" w:rsidP="009C3C85">
      <w:pPr>
        <w:pStyle w:val="01"/>
      </w:pPr>
      <w:r w:rsidRPr="00152A34">
        <w:t>4</w:t>
      </w:r>
      <w:r w:rsidR="00351513" w:rsidRPr="00152A34">
        <w:t>.3</w:t>
      </w:r>
      <w:r w:rsidRPr="00152A34">
        <w:t>.</w:t>
      </w:r>
      <w:r w:rsidR="00DE648D" w:rsidRPr="00152A34">
        <w:t>1</w:t>
      </w:r>
      <w:r w:rsidR="00B73C42" w:rsidRPr="00152A34">
        <w:t>. </w:t>
      </w:r>
      <w:r w:rsidR="007F7A14" w:rsidRPr="00152A34">
        <w:t>Население поселений, имеющих на своей территории зоны лечебно-оздоровительного и курортного назначения, следует подразделять</w:t>
      </w:r>
      <w:r w:rsidRPr="00152A34">
        <w:t xml:space="preserve"> </w:t>
      </w:r>
      <w:proofErr w:type="gramStart"/>
      <w:r w:rsidRPr="00152A34">
        <w:t>на</w:t>
      </w:r>
      <w:proofErr w:type="gramEnd"/>
      <w:r w:rsidRPr="00152A34">
        <w:t xml:space="preserve"> временное и постоянное (местное)</w:t>
      </w:r>
      <w:r w:rsidR="00B73C42" w:rsidRPr="00152A34">
        <w:t>. </w:t>
      </w:r>
      <w:r w:rsidRPr="00152A34">
        <w:t xml:space="preserve">К </w:t>
      </w:r>
      <w:r w:rsidRPr="00152A34">
        <w:lastRenderedPageBreak/>
        <w:t>временному населению относятся все контингенты лечащихся и отдыхающих, а также приезжающие на временную (сезонную) работу</w:t>
      </w:r>
      <w:r w:rsidR="00B73C42" w:rsidRPr="00152A34">
        <w:t>. </w:t>
      </w:r>
    </w:p>
    <w:p w:rsidR="000B6849" w:rsidRPr="00152A34" w:rsidRDefault="000B6849" w:rsidP="009C3C85">
      <w:pPr>
        <w:pStyle w:val="01"/>
      </w:pPr>
      <w:r w:rsidRPr="00152A34">
        <w:t>Численность временного населения следует определять:</w:t>
      </w:r>
    </w:p>
    <w:p w:rsidR="000B6849" w:rsidRPr="00152A34" w:rsidRDefault="000B6849" w:rsidP="009C3C85">
      <w:pPr>
        <w:pStyle w:val="04"/>
      </w:pPr>
      <w:r w:rsidRPr="00152A34">
        <w:t xml:space="preserve">лечащихся и отдыхающих </w:t>
      </w:r>
      <w:r w:rsidR="00F91E2E" w:rsidRPr="00152A34">
        <w:t>–</w:t>
      </w:r>
      <w:r w:rsidRPr="00152A34">
        <w:t xml:space="preserve"> по максимальной вместимости </w:t>
      </w:r>
      <w:r w:rsidR="00AD3403" w:rsidRPr="00152A34">
        <w:t>курортных учреждений</w:t>
      </w:r>
      <w:r w:rsidRPr="00152A34">
        <w:t xml:space="preserve"> с учетом неорганизованных отдыхающих, численность которых определяется на основе статистических данных за предыдущие годы;</w:t>
      </w:r>
    </w:p>
    <w:p w:rsidR="000B6849" w:rsidRPr="00152A34" w:rsidRDefault="000B6849" w:rsidP="009C3C85">
      <w:pPr>
        <w:pStyle w:val="04"/>
      </w:pPr>
      <w:r w:rsidRPr="00152A34">
        <w:t xml:space="preserve">приезжающих на временную работу </w:t>
      </w:r>
      <w:r w:rsidR="00F91E2E" w:rsidRPr="00152A34">
        <w:t>–</w:t>
      </w:r>
      <w:r w:rsidRPr="00152A34">
        <w:t xml:space="preserve"> по числу мест сезонного функционирования </w:t>
      </w:r>
      <w:r w:rsidR="00AD3403" w:rsidRPr="00152A34">
        <w:t>курортных учреждений</w:t>
      </w:r>
      <w:r w:rsidRPr="00152A34">
        <w:t>, а также в сезонных организациях обслуживания, при этом необходимо учитывать возможность привлечения к временной работе местного населения.</w:t>
      </w:r>
    </w:p>
    <w:p w:rsidR="000B6849" w:rsidRPr="00152A34" w:rsidRDefault="000B6849" w:rsidP="009C3C85">
      <w:pPr>
        <w:pStyle w:val="01"/>
      </w:pPr>
      <w:r w:rsidRPr="00152A34">
        <w:t xml:space="preserve">При планировке и застройке </w:t>
      </w:r>
      <w:r w:rsidR="00AD3403" w:rsidRPr="00152A34">
        <w:t>курортных учреждений</w:t>
      </w:r>
      <w:r w:rsidRPr="00152A34">
        <w:t xml:space="preserve"> необходимо учитывать ориентировочные показатели рекреационной нагрузки на природный ландшафт </w:t>
      </w:r>
      <w:r w:rsidR="00F91E2E" w:rsidRPr="00152A34">
        <w:t xml:space="preserve">городского </w:t>
      </w:r>
      <w:r w:rsidR="00240488" w:rsidRPr="00152A34">
        <w:t xml:space="preserve">поселения </w:t>
      </w:r>
      <w:r w:rsidRPr="00152A34">
        <w:t xml:space="preserve">в соответствии с требованиями </w:t>
      </w:r>
      <w:r w:rsidR="00240488" w:rsidRPr="00152A34">
        <w:t>таблицы 3</w:t>
      </w:r>
      <w:r w:rsidR="003F7AFA" w:rsidRPr="00152A34">
        <w:t>1</w:t>
      </w:r>
      <w:r w:rsidR="00B73C42" w:rsidRPr="00152A34">
        <w:t>. </w:t>
      </w:r>
    </w:p>
    <w:p w:rsidR="00240488" w:rsidRPr="00152A34" w:rsidRDefault="00F91E2E" w:rsidP="00152A34">
      <w:pPr>
        <w:pStyle w:val="05"/>
        <w:spacing w:after="0"/>
      </w:pPr>
      <w:bookmarkStart w:id="53" w:name="_Ref450828244"/>
      <w:r w:rsidRPr="00152A34">
        <w:t xml:space="preserve">Таблица </w:t>
      </w:r>
      <w:bookmarkEnd w:id="53"/>
      <w:r w:rsidR="00240488" w:rsidRPr="00152A34">
        <w:t>3</w:t>
      </w:r>
      <w:r w:rsidR="00DE648D" w:rsidRPr="00152A34">
        <w:t>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46"/>
        <w:gridCol w:w="3260"/>
      </w:tblGrid>
      <w:tr w:rsidR="00152A34" w:rsidRPr="00152A34" w:rsidTr="001E1CC1">
        <w:tc>
          <w:tcPr>
            <w:tcW w:w="6946" w:type="dxa"/>
            <w:tcBorders>
              <w:top w:val="single" w:sz="4" w:space="0" w:color="auto"/>
              <w:bottom w:val="single" w:sz="4" w:space="0" w:color="auto"/>
              <w:right w:val="single" w:sz="4" w:space="0" w:color="auto"/>
            </w:tcBorders>
            <w:shd w:val="clear" w:color="auto" w:fill="auto"/>
            <w:vAlign w:val="center"/>
          </w:tcPr>
          <w:p w:rsidR="00F91E2E" w:rsidRPr="00152A34" w:rsidRDefault="00F91E2E" w:rsidP="009C3C85">
            <w:pPr>
              <w:suppressAutoHyphens/>
              <w:jc w:val="center"/>
              <w:rPr>
                <w:rFonts w:ascii="Times New Roman" w:hAnsi="Times New Roman" w:cs="Times New Roman"/>
                <w:b/>
              </w:rPr>
            </w:pPr>
            <w:r w:rsidRPr="00152A34">
              <w:rPr>
                <w:rFonts w:ascii="Times New Roman" w:hAnsi="Times New Roman" w:cs="Times New Roman"/>
                <w:b/>
              </w:rPr>
              <w:t>Нормируемый компонент ландшафта и вид его использования</w:t>
            </w:r>
          </w:p>
        </w:tc>
        <w:tc>
          <w:tcPr>
            <w:tcW w:w="3260" w:type="dxa"/>
            <w:tcBorders>
              <w:top w:val="single" w:sz="4" w:space="0" w:color="auto"/>
              <w:left w:val="single" w:sz="4" w:space="0" w:color="auto"/>
              <w:bottom w:val="single" w:sz="4" w:space="0" w:color="auto"/>
            </w:tcBorders>
            <w:shd w:val="clear" w:color="auto" w:fill="auto"/>
            <w:vAlign w:val="center"/>
          </w:tcPr>
          <w:p w:rsidR="00F91E2E" w:rsidRPr="00152A34" w:rsidRDefault="00F91E2E" w:rsidP="009C3C85">
            <w:pPr>
              <w:suppressAutoHyphens/>
              <w:jc w:val="center"/>
              <w:rPr>
                <w:rFonts w:ascii="Times New Roman" w:hAnsi="Times New Roman" w:cs="Times New Roman"/>
                <w:b/>
              </w:rPr>
            </w:pPr>
            <w:r w:rsidRPr="00152A34">
              <w:rPr>
                <w:rFonts w:ascii="Times New Roman" w:hAnsi="Times New Roman" w:cs="Times New Roman"/>
                <w:b/>
              </w:rPr>
              <w:t>Рекреационная нагрузка, чел./</w:t>
            </w:r>
            <w:proofErr w:type="gramStart"/>
            <w:r w:rsidRPr="00152A34">
              <w:rPr>
                <w:rFonts w:ascii="Times New Roman" w:hAnsi="Times New Roman" w:cs="Times New Roman"/>
                <w:b/>
              </w:rPr>
              <w:t>га</w:t>
            </w:r>
            <w:proofErr w:type="gramEnd"/>
          </w:p>
        </w:tc>
      </w:tr>
      <w:tr w:rsidR="00152A34" w:rsidRPr="00152A34" w:rsidTr="001E1CC1">
        <w:trPr>
          <w:trHeight w:val="848"/>
        </w:trPr>
        <w:tc>
          <w:tcPr>
            <w:tcW w:w="6946" w:type="dxa"/>
            <w:tcBorders>
              <w:top w:val="single" w:sz="4" w:space="0" w:color="auto"/>
              <w:right w:val="single" w:sz="4" w:space="0" w:color="auto"/>
            </w:tcBorders>
            <w:shd w:val="clear" w:color="auto" w:fill="auto"/>
          </w:tcPr>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Морские пляжи, в том числе:</w:t>
            </w:r>
          </w:p>
          <w:p w:rsidR="00A10E26" w:rsidRPr="00152A34" w:rsidRDefault="00A10E26" w:rsidP="009C3C85">
            <w:pPr>
              <w:suppressAutoHyphens/>
              <w:rPr>
                <w:rFonts w:ascii="Times New Roman" w:hAnsi="Times New Roman" w:cs="Times New Roman"/>
              </w:rPr>
            </w:pPr>
            <w:proofErr w:type="gramStart"/>
            <w:r w:rsidRPr="00152A34">
              <w:rPr>
                <w:rFonts w:ascii="Times New Roman" w:hAnsi="Times New Roman" w:cs="Times New Roman"/>
              </w:rPr>
              <w:t>естественные</w:t>
            </w:r>
            <w:proofErr w:type="gramEnd"/>
            <w:r w:rsidRPr="00152A34">
              <w:rPr>
                <w:rFonts w:ascii="Times New Roman" w:hAnsi="Times New Roman" w:cs="Times New Roman"/>
              </w:rPr>
              <w:t xml:space="preserve"> (при ширине пляжа до 25 м)</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надводные аэросолярии</w:t>
            </w:r>
          </w:p>
        </w:tc>
        <w:tc>
          <w:tcPr>
            <w:tcW w:w="3260" w:type="dxa"/>
            <w:tcBorders>
              <w:top w:val="single" w:sz="4" w:space="0" w:color="auto"/>
              <w:left w:val="single" w:sz="4" w:space="0" w:color="auto"/>
            </w:tcBorders>
            <w:shd w:val="clear" w:color="auto" w:fill="auto"/>
          </w:tcPr>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2000</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не выше 2000</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2500-3000</w:t>
            </w:r>
          </w:p>
        </w:tc>
      </w:tr>
      <w:tr w:rsidR="00152A34" w:rsidRPr="00152A34" w:rsidTr="001E1CC1">
        <w:tc>
          <w:tcPr>
            <w:tcW w:w="6946" w:type="dxa"/>
            <w:tcBorders>
              <w:top w:val="single" w:sz="4" w:space="0" w:color="auto"/>
              <w:bottom w:val="single" w:sz="4" w:space="0" w:color="auto"/>
              <w:right w:val="single" w:sz="4" w:space="0" w:color="auto"/>
            </w:tcBorders>
            <w:shd w:val="clear" w:color="auto" w:fill="auto"/>
          </w:tcPr>
          <w:p w:rsidR="00F91E2E" w:rsidRPr="00152A34" w:rsidRDefault="00F91E2E" w:rsidP="009C3C85">
            <w:pPr>
              <w:suppressAutoHyphens/>
              <w:rPr>
                <w:rFonts w:ascii="Times New Roman" w:hAnsi="Times New Roman" w:cs="Times New Roman"/>
              </w:rPr>
            </w:pPr>
            <w:r w:rsidRPr="00152A34">
              <w:rPr>
                <w:rFonts w:ascii="Times New Roman" w:hAnsi="Times New Roman" w:cs="Times New Roman"/>
              </w:rPr>
              <w:t xml:space="preserve">Прибрежные морские акватории </w:t>
            </w:r>
          </w:p>
        </w:tc>
        <w:tc>
          <w:tcPr>
            <w:tcW w:w="3260" w:type="dxa"/>
            <w:tcBorders>
              <w:top w:val="single" w:sz="4" w:space="0" w:color="auto"/>
              <w:left w:val="single" w:sz="4" w:space="0" w:color="auto"/>
              <w:bottom w:val="single" w:sz="4" w:space="0" w:color="auto"/>
            </w:tcBorders>
            <w:shd w:val="clear" w:color="auto" w:fill="auto"/>
          </w:tcPr>
          <w:p w:rsidR="00F91E2E" w:rsidRPr="00152A34" w:rsidRDefault="00F91E2E" w:rsidP="009C3C85">
            <w:pPr>
              <w:suppressAutoHyphens/>
              <w:jc w:val="center"/>
              <w:rPr>
                <w:rFonts w:ascii="Times New Roman" w:hAnsi="Times New Roman" w:cs="Times New Roman"/>
              </w:rPr>
            </w:pPr>
            <w:r w:rsidRPr="00152A34">
              <w:rPr>
                <w:rFonts w:ascii="Times New Roman" w:hAnsi="Times New Roman" w:cs="Times New Roman"/>
              </w:rPr>
              <w:t>2000</w:t>
            </w:r>
          </w:p>
        </w:tc>
      </w:tr>
      <w:tr w:rsidR="00152A34" w:rsidRPr="00152A34" w:rsidTr="001E1CC1">
        <w:trPr>
          <w:trHeight w:val="1706"/>
        </w:trPr>
        <w:tc>
          <w:tcPr>
            <w:tcW w:w="6946" w:type="dxa"/>
            <w:tcBorders>
              <w:top w:val="single" w:sz="4" w:space="0" w:color="auto"/>
              <w:right w:val="single" w:sz="4" w:space="0" w:color="auto"/>
            </w:tcBorders>
            <w:shd w:val="clear" w:color="auto" w:fill="auto"/>
          </w:tcPr>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Акватории (для купания), море:</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до изобаты 1,5 м с учетом сменности купающихся</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катания на весельных лодках (2 чел</w:t>
            </w:r>
            <w:r w:rsidR="00B73C42" w:rsidRPr="00152A34">
              <w:rPr>
                <w:rFonts w:ascii="Times New Roman" w:hAnsi="Times New Roman" w:cs="Times New Roman"/>
              </w:rPr>
              <w:t>. </w:t>
            </w:r>
            <w:r w:rsidRPr="00152A34">
              <w:rPr>
                <w:rFonts w:ascii="Times New Roman" w:hAnsi="Times New Roman" w:cs="Times New Roman"/>
              </w:rPr>
              <w:t>на лодку)</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на моторных лодках и водных лыжах</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парусного спорта</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 xml:space="preserve">для прочих </w:t>
            </w:r>
            <w:proofErr w:type="spellStart"/>
            <w:r w:rsidRPr="00152A34">
              <w:rPr>
                <w:rFonts w:ascii="Times New Roman" w:hAnsi="Times New Roman" w:cs="Times New Roman"/>
              </w:rPr>
              <w:t>плавсредств</w:t>
            </w:r>
            <w:proofErr w:type="spellEnd"/>
          </w:p>
        </w:tc>
        <w:tc>
          <w:tcPr>
            <w:tcW w:w="3260" w:type="dxa"/>
            <w:tcBorders>
              <w:top w:val="single" w:sz="4" w:space="0" w:color="auto"/>
              <w:left w:val="single" w:sz="4" w:space="0" w:color="auto"/>
            </w:tcBorders>
            <w:shd w:val="clear" w:color="auto" w:fill="auto"/>
          </w:tcPr>
          <w:p w:rsidR="00A10E26" w:rsidRPr="00152A34" w:rsidRDefault="00A10E26" w:rsidP="009C3C85">
            <w:pPr>
              <w:suppressAutoHyphens/>
              <w:jc w:val="center"/>
              <w:rPr>
                <w:rFonts w:ascii="Times New Roman" w:hAnsi="Times New Roman" w:cs="Times New Roman"/>
              </w:rPr>
            </w:pP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300-500</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2-5</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0,5-1</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1-2</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5-10</w:t>
            </w:r>
          </w:p>
        </w:tc>
      </w:tr>
      <w:tr w:rsidR="00152A34" w:rsidRPr="00152A34" w:rsidTr="001E1CC1">
        <w:trPr>
          <w:trHeight w:val="1104"/>
        </w:trPr>
        <w:tc>
          <w:tcPr>
            <w:tcW w:w="6946" w:type="dxa"/>
            <w:tcBorders>
              <w:top w:val="single" w:sz="4" w:space="0" w:color="auto"/>
              <w:right w:val="single" w:sz="4" w:space="0" w:color="auto"/>
            </w:tcBorders>
            <w:shd w:val="clear" w:color="auto" w:fill="auto"/>
          </w:tcPr>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Берег и прибрежная акватория водоема (для любительского рыболовства):</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ловли рыбы с лодки (2 чел</w:t>
            </w:r>
            <w:r w:rsidR="00B73C42" w:rsidRPr="00152A34">
              <w:rPr>
                <w:rFonts w:ascii="Times New Roman" w:hAnsi="Times New Roman" w:cs="Times New Roman"/>
              </w:rPr>
              <w:t>. </w:t>
            </w:r>
            <w:r w:rsidRPr="00152A34">
              <w:rPr>
                <w:rFonts w:ascii="Times New Roman" w:hAnsi="Times New Roman" w:cs="Times New Roman"/>
              </w:rPr>
              <w:t>на лодку)</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ловли рыбы с берега</w:t>
            </w:r>
          </w:p>
        </w:tc>
        <w:tc>
          <w:tcPr>
            <w:tcW w:w="3260" w:type="dxa"/>
            <w:tcBorders>
              <w:top w:val="single" w:sz="4" w:space="0" w:color="auto"/>
              <w:left w:val="single" w:sz="4" w:space="0" w:color="auto"/>
            </w:tcBorders>
            <w:shd w:val="clear" w:color="auto" w:fill="auto"/>
          </w:tcPr>
          <w:p w:rsidR="00A10E26" w:rsidRPr="00152A34" w:rsidRDefault="00A10E26" w:rsidP="009C3C85">
            <w:pPr>
              <w:suppressAutoHyphens/>
              <w:jc w:val="center"/>
              <w:rPr>
                <w:rFonts w:ascii="Times New Roman" w:hAnsi="Times New Roman" w:cs="Times New Roman"/>
              </w:rPr>
            </w:pPr>
          </w:p>
          <w:p w:rsidR="00A10E26" w:rsidRPr="00152A34" w:rsidRDefault="00A10E26" w:rsidP="009C3C85">
            <w:pPr>
              <w:suppressAutoHyphens/>
              <w:jc w:val="center"/>
              <w:rPr>
                <w:rFonts w:ascii="Times New Roman" w:hAnsi="Times New Roman" w:cs="Times New Roman"/>
              </w:rPr>
            </w:pP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10-20</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50-100</w:t>
            </w:r>
          </w:p>
        </w:tc>
      </w:tr>
      <w:tr w:rsidR="00152A34" w:rsidRPr="00152A34" w:rsidTr="001E1CC1">
        <w:tc>
          <w:tcPr>
            <w:tcW w:w="6946" w:type="dxa"/>
            <w:tcBorders>
              <w:top w:val="single" w:sz="4" w:space="0" w:color="auto"/>
              <w:bottom w:val="single" w:sz="4" w:space="0" w:color="auto"/>
              <w:right w:val="single" w:sz="4" w:space="0" w:color="auto"/>
            </w:tcBorders>
            <w:shd w:val="clear" w:color="auto" w:fill="auto"/>
          </w:tcPr>
          <w:p w:rsidR="00F91E2E" w:rsidRPr="00152A34" w:rsidRDefault="00F91E2E" w:rsidP="009C3C85">
            <w:pPr>
              <w:suppressAutoHyphens/>
              <w:rPr>
                <w:rFonts w:ascii="Times New Roman" w:hAnsi="Times New Roman" w:cs="Times New Roman"/>
              </w:rPr>
            </w:pPr>
            <w:r w:rsidRPr="00152A34">
              <w:rPr>
                <w:rFonts w:ascii="Times New Roman" w:hAnsi="Times New Roman" w:cs="Times New Roman"/>
              </w:rPr>
              <w:t>Территория для катания на лыжах</w:t>
            </w:r>
          </w:p>
        </w:tc>
        <w:tc>
          <w:tcPr>
            <w:tcW w:w="3260" w:type="dxa"/>
            <w:tcBorders>
              <w:top w:val="single" w:sz="4" w:space="0" w:color="auto"/>
              <w:left w:val="single" w:sz="4" w:space="0" w:color="auto"/>
              <w:bottom w:val="single" w:sz="4" w:space="0" w:color="auto"/>
            </w:tcBorders>
            <w:shd w:val="clear" w:color="auto" w:fill="auto"/>
          </w:tcPr>
          <w:p w:rsidR="00F91E2E" w:rsidRPr="00152A34" w:rsidRDefault="00F91E2E" w:rsidP="009C3C85">
            <w:pPr>
              <w:suppressAutoHyphens/>
              <w:jc w:val="center"/>
              <w:rPr>
                <w:rFonts w:ascii="Times New Roman" w:hAnsi="Times New Roman" w:cs="Times New Roman"/>
              </w:rPr>
            </w:pPr>
            <w:r w:rsidRPr="00152A34">
              <w:rPr>
                <w:rFonts w:ascii="Times New Roman" w:hAnsi="Times New Roman" w:cs="Times New Roman"/>
              </w:rPr>
              <w:t>2-20 чел./</w:t>
            </w:r>
            <w:proofErr w:type="gramStart"/>
            <w:r w:rsidRPr="00152A34">
              <w:rPr>
                <w:rFonts w:ascii="Times New Roman" w:hAnsi="Times New Roman" w:cs="Times New Roman"/>
              </w:rPr>
              <w:t>км</w:t>
            </w:r>
            <w:proofErr w:type="gramEnd"/>
          </w:p>
        </w:tc>
      </w:tr>
      <w:tr w:rsidR="00152A34" w:rsidRPr="00152A34" w:rsidTr="001E1CC1">
        <w:trPr>
          <w:trHeight w:val="848"/>
        </w:trPr>
        <w:tc>
          <w:tcPr>
            <w:tcW w:w="6946" w:type="dxa"/>
            <w:tcBorders>
              <w:top w:val="single" w:sz="4" w:space="0" w:color="auto"/>
              <w:right w:val="single" w:sz="4" w:space="0" w:color="auto"/>
            </w:tcBorders>
            <w:shd w:val="clear" w:color="auto" w:fill="auto"/>
          </w:tcPr>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Территория для размещения палаточных лагерей:</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глубинных участков (для равнинных, горных участков)</w:t>
            </w:r>
          </w:p>
          <w:p w:rsidR="00A10E26" w:rsidRPr="00152A34" w:rsidRDefault="00A10E26" w:rsidP="009C3C85">
            <w:pPr>
              <w:suppressAutoHyphens/>
              <w:rPr>
                <w:rFonts w:ascii="Times New Roman" w:hAnsi="Times New Roman" w:cs="Times New Roman"/>
              </w:rPr>
            </w:pPr>
            <w:r w:rsidRPr="00152A34">
              <w:rPr>
                <w:rFonts w:ascii="Times New Roman" w:hAnsi="Times New Roman" w:cs="Times New Roman"/>
              </w:rPr>
              <w:t>для прибрежных участков</w:t>
            </w:r>
          </w:p>
        </w:tc>
        <w:tc>
          <w:tcPr>
            <w:tcW w:w="3260" w:type="dxa"/>
            <w:tcBorders>
              <w:top w:val="single" w:sz="4" w:space="0" w:color="auto"/>
              <w:left w:val="single" w:sz="4" w:space="0" w:color="auto"/>
            </w:tcBorders>
            <w:shd w:val="clear" w:color="auto" w:fill="auto"/>
          </w:tcPr>
          <w:p w:rsidR="00A10E26" w:rsidRPr="00152A34" w:rsidRDefault="00A10E26" w:rsidP="009C3C85">
            <w:pPr>
              <w:suppressAutoHyphens/>
              <w:jc w:val="center"/>
              <w:rPr>
                <w:rFonts w:ascii="Times New Roman" w:hAnsi="Times New Roman" w:cs="Times New Roman"/>
              </w:rPr>
            </w:pP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250-300</w:t>
            </w:r>
          </w:p>
          <w:p w:rsidR="00A10E26" w:rsidRPr="00152A34" w:rsidRDefault="00A10E26" w:rsidP="009C3C85">
            <w:pPr>
              <w:suppressAutoHyphens/>
              <w:jc w:val="center"/>
              <w:rPr>
                <w:rFonts w:ascii="Times New Roman" w:hAnsi="Times New Roman" w:cs="Times New Roman"/>
              </w:rPr>
            </w:pPr>
            <w:r w:rsidRPr="00152A34">
              <w:rPr>
                <w:rFonts w:ascii="Times New Roman" w:hAnsi="Times New Roman" w:cs="Times New Roman"/>
              </w:rPr>
              <w:t>300-400</w:t>
            </w:r>
          </w:p>
        </w:tc>
      </w:tr>
    </w:tbl>
    <w:p w:rsidR="00A00F68" w:rsidRPr="00152A34" w:rsidRDefault="00351513" w:rsidP="009C3C85">
      <w:pPr>
        <w:pStyle w:val="01"/>
      </w:pPr>
      <w:r w:rsidRPr="00152A34">
        <w:t>4.3</w:t>
      </w:r>
      <w:r w:rsidR="00A00F68" w:rsidRPr="00152A34">
        <w:t>.</w:t>
      </w:r>
      <w:r w:rsidR="00DE648D" w:rsidRPr="00152A34">
        <w:t>2</w:t>
      </w:r>
      <w:r w:rsidR="00B73C42" w:rsidRPr="00152A34">
        <w:t>. </w:t>
      </w:r>
      <w:r w:rsidR="00240488" w:rsidRPr="00152A34">
        <w:t>Зоны лечебно-оздоровительного и курортного назначения должны размещаться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w:t>
      </w:r>
      <w:r w:rsidR="00B73C42" w:rsidRPr="00152A34">
        <w:t>. </w:t>
      </w:r>
      <w:r w:rsidR="00240488" w:rsidRPr="00152A34">
        <w:t>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w:t>
      </w:r>
      <w:r w:rsidR="00B73C42" w:rsidRPr="00152A34">
        <w:t>. </w:t>
      </w:r>
      <w:r w:rsidR="00240488" w:rsidRPr="00152A34">
        <w:t xml:space="preserve">При проектировании зон лечебно-оздоровительного и курортного назначения следует предусматривать: </w:t>
      </w:r>
    </w:p>
    <w:p w:rsidR="00A00F68" w:rsidRPr="00152A34" w:rsidRDefault="00A00F68" w:rsidP="009C3C85">
      <w:pPr>
        <w:pStyle w:val="04"/>
      </w:pPr>
      <w:r w:rsidRPr="00152A34">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00F68" w:rsidRPr="00152A34" w:rsidRDefault="00A00F68" w:rsidP="009C3C85">
      <w:pPr>
        <w:pStyle w:val="04"/>
      </w:pPr>
      <w:r w:rsidRPr="00152A34">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00F68" w:rsidRPr="00152A34" w:rsidRDefault="00A00F68" w:rsidP="009C3C85">
      <w:pPr>
        <w:pStyle w:val="04"/>
      </w:pPr>
      <w:r w:rsidRPr="00152A34">
        <w:lastRenderedPageBreak/>
        <w:t>размещение организаций отдыха и оздоровления сезонного функционирования на менее благоприятных периферийных участках зон объектов отдыха и туризма;</w:t>
      </w:r>
    </w:p>
    <w:p w:rsidR="00A00F68" w:rsidRPr="00152A34" w:rsidRDefault="00A00F68" w:rsidP="009C3C85">
      <w:pPr>
        <w:pStyle w:val="04"/>
      </w:pPr>
      <w:r w:rsidRPr="00152A34">
        <w:t xml:space="preserve">планомерный вынос за пределы границ </w:t>
      </w:r>
      <w:r w:rsidR="00E46D2E" w:rsidRPr="00152A34">
        <w:t>курортных учреждений</w:t>
      </w:r>
      <w:r w:rsidRPr="00152A34">
        <w:t xml:space="preserve">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A00F68" w:rsidRPr="00152A34" w:rsidRDefault="00A00F68" w:rsidP="009C3C85">
      <w:pPr>
        <w:pStyle w:val="04"/>
      </w:pPr>
      <w:r w:rsidRPr="00152A34">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00F68" w:rsidRPr="00152A34" w:rsidRDefault="00A00F68" w:rsidP="009C3C85">
      <w:pPr>
        <w:pStyle w:val="04"/>
      </w:pPr>
      <w:r w:rsidRPr="00152A34">
        <w:t xml:space="preserve">размещение общекурортных и общественных центров </w:t>
      </w:r>
      <w:r w:rsidR="00E46D2E" w:rsidRPr="00152A34">
        <w:t>зон курортных учреждений</w:t>
      </w:r>
      <w:r w:rsidRPr="00152A34">
        <w:t xml:space="preserve"> на основе единой пространственной композиции, включая архитектурные ансамбли, площади, парки, бульвары, скверы и набережные.</w:t>
      </w:r>
    </w:p>
    <w:p w:rsidR="00A00F68" w:rsidRPr="00152A34" w:rsidRDefault="00A00F68" w:rsidP="009C3C85">
      <w:pPr>
        <w:pStyle w:val="01"/>
      </w:pPr>
      <w:r w:rsidRPr="00152A34">
        <w:t xml:space="preserve">Размещение жилой застройки для расселения обслуживающего персонала </w:t>
      </w:r>
      <w:r w:rsidR="00E46D2E" w:rsidRPr="00152A34">
        <w:t>курортных учреждений</w:t>
      </w:r>
      <w:r w:rsidRPr="00152A34">
        <w:t xml:space="preserve"> следует предусматривать за пределами границ зон </w:t>
      </w:r>
      <w:r w:rsidR="00E46D2E" w:rsidRPr="00152A34">
        <w:t>курортных учреждений</w:t>
      </w:r>
      <w:r w:rsidR="00A3008B" w:rsidRPr="00152A34">
        <w:t>,</w:t>
      </w:r>
      <w:r w:rsidRPr="00152A34">
        <w:t xml:space="preserve"> при условии обеспечения затрат времени на передвижение общественным транспортом до мест работы в пределах 30 мин.</w:t>
      </w:r>
    </w:p>
    <w:p w:rsidR="00A3008B" w:rsidRPr="00152A34" w:rsidRDefault="00351513" w:rsidP="009C3C85">
      <w:pPr>
        <w:pStyle w:val="01"/>
      </w:pPr>
      <w:r w:rsidRPr="00152A34">
        <w:t>4.3</w:t>
      </w:r>
      <w:r w:rsidR="00A3008B" w:rsidRPr="00152A34">
        <w:t>.</w:t>
      </w:r>
      <w:r w:rsidR="00DE648D" w:rsidRPr="00152A34">
        <w:t>3</w:t>
      </w:r>
      <w:r w:rsidR="00B73C42" w:rsidRPr="00152A34">
        <w:t>. </w:t>
      </w:r>
      <w:r w:rsidR="00A3008B" w:rsidRPr="00152A34">
        <w:t xml:space="preserve">Расстояние от границ земельных участков, вновь проектируемых </w:t>
      </w:r>
      <w:r w:rsidR="00E46D2E" w:rsidRPr="00152A34">
        <w:t>курортных учреждений</w:t>
      </w:r>
      <w:r w:rsidR="00A3008B" w:rsidRPr="00152A34">
        <w:t xml:space="preserve"> должно быть не менее:</w:t>
      </w:r>
    </w:p>
    <w:p w:rsidR="00A3008B" w:rsidRPr="00152A34" w:rsidRDefault="00A3008B" w:rsidP="009C3C85">
      <w:pPr>
        <w:pStyle w:val="04"/>
      </w:pPr>
      <w:r w:rsidRPr="00152A34">
        <w:t xml:space="preserve">до жилых зданий, объектов коммунального хозяйства и складов </w:t>
      </w:r>
      <w:r w:rsidR="00865D29" w:rsidRPr="00152A34">
        <w:t>–</w:t>
      </w:r>
      <w:r w:rsidRPr="00152A34">
        <w:t xml:space="preserve"> 500 м (в условиях реконструкции не менее </w:t>
      </w:r>
      <w:r w:rsidR="00865D29" w:rsidRPr="00152A34">
        <w:t>–</w:t>
      </w:r>
      <w:r w:rsidRPr="00152A34">
        <w:t xml:space="preserve"> 100 м);</w:t>
      </w:r>
    </w:p>
    <w:p w:rsidR="00A3008B" w:rsidRPr="00152A34" w:rsidRDefault="00A3008B" w:rsidP="009C3C85">
      <w:pPr>
        <w:pStyle w:val="04"/>
      </w:pPr>
      <w:r w:rsidRPr="00152A34">
        <w:t>до автомобильных дорог категорий:</w:t>
      </w:r>
    </w:p>
    <w:p w:rsidR="00A3008B" w:rsidRPr="00152A34" w:rsidRDefault="00A3008B" w:rsidP="009C3C85">
      <w:pPr>
        <w:pStyle w:val="122"/>
      </w:pPr>
      <w:r w:rsidRPr="00152A34">
        <w:rPr>
          <w:lang w:val="en-US"/>
        </w:rPr>
        <w:t>I</w:t>
      </w:r>
      <w:r w:rsidRPr="00152A34">
        <w:t xml:space="preserve">, </w:t>
      </w:r>
      <w:r w:rsidRPr="00152A34">
        <w:rPr>
          <w:lang w:val="en-US"/>
        </w:rPr>
        <w:t>II</w:t>
      </w:r>
      <w:r w:rsidRPr="00152A34">
        <w:t xml:space="preserve">, </w:t>
      </w:r>
      <w:r w:rsidRPr="00152A34">
        <w:rPr>
          <w:lang w:val="en-US"/>
        </w:rPr>
        <w:t>III</w:t>
      </w:r>
      <w:r w:rsidRPr="00152A34">
        <w:t xml:space="preserve"> </w:t>
      </w:r>
      <w:r w:rsidR="00865D29" w:rsidRPr="00152A34">
        <w:t>–</w:t>
      </w:r>
      <w:r w:rsidRPr="00152A34">
        <w:t xml:space="preserve"> 500</w:t>
      </w:r>
      <w:r w:rsidRPr="00152A34">
        <w:rPr>
          <w:lang w:val="en-US"/>
        </w:rPr>
        <w:t> </w:t>
      </w:r>
      <w:r w:rsidRPr="00152A34">
        <w:t>м;</w:t>
      </w:r>
    </w:p>
    <w:p w:rsidR="00A3008B" w:rsidRPr="00152A34" w:rsidRDefault="00A3008B" w:rsidP="009C3C85">
      <w:pPr>
        <w:pStyle w:val="122"/>
      </w:pPr>
      <w:r w:rsidRPr="00152A34">
        <w:rPr>
          <w:lang w:val="en-US"/>
        </w:rPr>
        <w:t>IV</w:t>
      </w:r>
      <w:r w:rsidRPr="00152A34">
        <w:t xml:space="preserve"> </w:t>
      </w:r>
      <w:r w:rsidR="00865D29" w:rsidRPr="00152A34">
        <w:t>–</w:t>
      </w:r>
      <w:r w:rsidRPr="00152A34">
        <w:t xml:space="preserve"> 200</w:t>
      </w:r>
      <w:r w:rsidRPr="00152A34">
        <w:rPr>
          <w:lang w:val="en-US"/>
        </w:rPr>
        <w:t> </w:t>
      </w:r>
      <w:r w:rsidRPr="00152A34">
        <w:t>м;</w:t>
      </w:r>
    </w:p>
    <w:p w:rsidR="00A3008B" w:rsidRPr="00152A34" w:rsidRDefault="00A3008B" w:rsidP="009C3C85">
      <w:pPr>
        <w:pStyle w:val="04"/>
      </w:pPr>
      <w:r w:rsidRPr="00152A34">
        <w:t xml:space="preserve">до садоводческих хозяйств </w:t>
      </w:r>
      <w:r w:rsidR="00865D29" w:rsidRPr="00152A34">
        <w:t>–</w:t>
      </w:r>
      <w:r w:rsidRPr="00152A34">
        <w:t xml:space="preserve"> 300 м.</w:t>
      </w:r>
    </w:p>
    <w:p w:rsidR="00865D29" w:rsidRPr="00152A34" w:rsidRDefault="00351513" w:rsidP="009C3C85">
      <w:pPr>
        <w:pStyle w:val="01"/>
      </w:pPr>
      <w:r w:rsidRPr="00152A34">
        <w:t>4.3</w:t>
      </w:r>
      <w:r w:rsidR="00865D29" w:rsidRPr="00152A34">
        <w:t>.</w:t>
      </w:r>
      <w:r w:rsidR="00DE648D" w:rsidRPr="00152A34">
        <w:t>4</w:t>
      </w:r>
      <w:r w:rsidR="00B73C42" w:rsidRPr="00152A34">
        <w:t>. </w:t>
      </w:r>
      <w:r w:rsidR="00865D29" w:rsidRPr="00152A34">
        <w:t xml:space="preserve">Однородные и близкие по профилю </w:t>
      </w:r>
      <w:r w:rsidR="00E46D2E" w:rsidRPr="00152A34">
        <w:t>курортные учреждения</w:t>
      </w:r>
      <w:r w:rsidR="00865D29" w:rsidRPr="00152A34">
        <w:t xml:space="preserve">, размещаемые в пределах </w:t>
      </w:r>
      <w:r w:rsidR="00E46D2E" w:rsidRPr="00152A34">
        <w:t>зон курортных учреждений</w:t>
      </w:r>
      <w:r w:rsidR="00BB6E6A" w:rsidRPr="00152A34">
        <w:t>,</w:t>
      </w:r>
      <w:r w:rsidR="00865D29" w:rsidRPr="00152A34">
        <w:t xml:space="preserve">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p w:rsidR="00865D29" w:rsidRPr="00152A34" w:rsidRDefault="00865D29" w:rsidP="009C3C85">
      <w:pPr>
        <w:pStyle w:val="01"/>
      </w:pPr>
      <w:r w:rsidRPr="00152A34">
        <w:t xml:space="preserve">При проектировании комплексов </w:t>
      </w:r>
      <w:r w:rsidR="00E46D2E" w:rsidRPr="00152A34">
        <w:t>зон курортных учреждений</w:t>
      </w:r>
      <w:r w:rsidRPr="00152A34">
        <w:t xml:space="preserve"> необходимо предусматривать основные функциональные группы организаций, зданий и сооружений:</w:t>
      </w:r>
    </w:p>
    <w:p w:rsidR="00865D29" w:rsidRPr="00152A34" w:rsidRDefault="00865D29" w:rsidP="009C3C85">
      <w:pPr>
        <w:pStyle w:val="04"/>
      </w:pPr>
      <w:r w:rsidRPr="00152A34">
        <w:t>приемно-административные помещения;</w:t>
      </w:r>
    </w:p>
    <w:p w:rsidR="00865D29" w:rsidRPr="00152A34" w:rsidRDefault="00865D29" w:rsidP="009C3C85">
      <w:pPr>
        <w:pStyle w:val="04"/>
      </w:pPr>
      <w:r w:rsidRPr="00152A34">
        <w:t>здания для размещения отдыхающих;</w:t>
      </w:r>
    </w:p>
    <w:p w:rsidR="00865D29" w:rsidRPr="00152A34" w:rsidRDefault="00865D29" w:rsidP="009C3C85">
      <w:pPr>
        <w:pStyle w:val="04"/>
      </w:pPr>
      <w:r w:rsidRPr="00152A34">
        <w:t>предприятия общественного питания;</w:t>
      </w:r>
    </w:p>
    <w:p w:rsidR="00865D29" w:rsidRPr="00152A34" w:rsidRDefault="00865D29" w:rsidP="009C3C85">
      <w:pPr>
        <w:pStyle w:val="04"/>
      </w:pPr>
      <w:r w:rsidRPr="00152A34">
        <w:t>помещения и организации культурно-массового обслуживания и развлечений;</w:t>
      </w:r>
    </w:p>
    <w:p w:rsidR="00865D29" w:rsidRPr="00152A34" w:rsidRDefault="00865D29" w:rsidP="009C3C85">
      <w:pPr>
        <w:pStyle w:val="04"/>
      </w:pPr>
      <w:r w:rsidRPr="00152A34">
        <w:t>организации торгово-бытового обслуживания;</w:t>
      </w:r>
    </w:p>
    <w:p w:rsidR="00865D29" w:rsidRPr="00152A34" w:rsidRDefault="00865D29" w:rsidP="009C3C85">
      <w:pPr>
        <w:pStyle w:val="04"/>
      </w:pPr>
      <w:r w:rsidRPr="00152A34">
        <w:t>спортивные организации и сооружения;</w:t>
      </w:r>
    </w:p>
    <w:p w:rsidR="00865D29" w:rsidRPr="00152A34" w:rsidRDefault="00865D29" w:rsidP="009C3C85">
      <w:pPr>
        <w:pStyle w:val="04"/>
      </w:pPr>
      <w:r w:rsidRPr="00152A34">
        <w:t>лечебные здания, сооружения и устройства (водо- и грязелечебницы, лечебные плавательные бассейны, массажные кабинеты, терренкуры и другие);</w:t>
      </w:r>
    </w:p>
    <w:p w:rsidR="00865D29" w:rsidRPr="00152A34" w:rsidRDefault="00865D29" w:rsidP="009C3C85">
      <w:pPr>
        <w:pStyle w:val="04"/>
      </w:pPr>
      <w:r w:rsidRPr="00152A34">
        <w:t>медицинские учреждения и помещения первой медицинской помощи;</w:t>
      </w:r>
    </w:p>
    <w:p w:rsidR="00865D29" w:rsidRPr="00152A34" w:rsidRDefault="00865D29" w:rsidP="009C3C85">
      <w:pPr>
        <w:pStyle w:val="04"/>
      </w:pPr>
      <w:r w:rsidRPr="00152A34">
        <w:t>детские помещения и сооружения;</w:t>
      </w:r>
    </w:p>
    <w:p w:rsidR="00865D29" w:rsidRPr="00152A34" w:rsidRDefault="00865D29" w:rsidP="009C3C85">
      <w:pPr>
        <w:pStyle w:val="04"/>
      </w:pPr>
      <w:r w:rsidRPr="00152A34">
        <w:t>коммунально-хозяйственные здания и сооружения (в том числе общественные туалеты).</w:t>
      </w:r>
    </w:p>
    <w:p w:rsidR="00865D29" w:rsidRPr="00152A34" w:rsidRDefault="00865D29" w:rsidP="009C3C85">
      <w:pPr>
        <w:pStyle w:val="01"/>
      </w:pPr>
      <w:r w:rsidRPr="00152A34">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BB6E6A" w:rsidRPr="00152A34" w:rsidRDefault="00351513" w:rsidP="009C3C85">
      <w:pPr>
        <w:pStyle w:val="01"/>
      </w:pPr>
      <w:r w:rsidRPr="00152A34">
        <w:t>4.3</w:t>
      </w:r>
      <w:r w:rsidR="00FB5BAC" w:rsidRPr="00152A34">
        <w:t>.</w:t>
      </w:r>
      <w:r w:rsidR="00DE648D" w:rsidRPr="00152A34">
        <w:t>5</w:t>
      </w:r>
      <w:r w:rsidR="00B73C42" w:rsidRPr="00152A34">
        <w:t>. </w:t>
      </w:r>
      <w:r w:rsidR="00FB5BAC" w:rsidRPr="00152A34">
        <w:t>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603797" w:rsidRPr="00152A34" w:rsidRDefault="00603797" w:rsidP="009C3C85">
      <w:pPr>
        <w:pStyle w:val="01"/>
      </w:pPr>
      <w:r w:rsidRPr="00152A34">
        <w:t>4</w:t>
      </w:r>
      <w:r w:rsidR="00351513" w:rsidRPr="00152A34">
        <w:t>.3</w:t>
      </w:r>
      <w:r w:rsidR="00402C1E" w:rsidRPr="00152A34">
        <w:t>.</w:t>
      </w:r>
      <w:r w:rsidR="00DE648D" w:rsidRPr="00152A34">
        <w:t>6</w:t>
      </w:r>
      <w:r w:rsidR="00B73C42" w:rsidRPr="00152A34">
        <w:t>. </w:t>
      </w:r>
      <w:r w:rsidRPr="00152A34">
        <w:t xml:space="preserve">При отсутствии естественных водоемов </w:t>
      </w:r>
      <w:r w:rsidR="00E46D2E" w:rsidRPr="00152A34">
        <w:t>на курортных учреждениях</w:t>
      </w:r>
      <w:r w:rsidRPr="00152A34">
        <w:t>, проектируются искусственные бассейны.</w:t>
      </w:r>
    </w:p>
    <w:p w:rsidR="00FE21A7" w:rsidRPr="00152A34" w:rsidRDefault="00351513" w:rsidP="009C3C85">
      <w:pPr>
        <w:pStyle w:val="01"/>
      </w:pPr>
      <w:r w:rsidRPr="00152A34">
        <w:t>4.3</w:t>
      </w:r>
      <w:r w:rsidR="00402C1E" w:rsidRPr="00152A34">
        <w:t>.</w:t>
      </w:r>
      <w:r w:rsidR="00DE648D" w:rsidRPr="00152A34">
        <w:t>7</w:t>
      </w:r>
      <w:r w:rsidR="00B73C42" w:rsidRPr="00152A34">
        <w:t>. </w:t>
      </w:r>
      <w:r w:rsidR="00FE21A7" w:rsidRPr="00152A34">
        <w:t xml:space="preserve">В зонах </w:t>
      </w:r>
      <w:r w:rsidR="00E46D2E" w:rsidRPr="00152A34">
        <w:t>курортных учреждений</w:t>
      </w:r>
      <w:r w:rsidR="00FE21A7" w:rsidRPr="00152A34">
        <w:t xml:space="preserve"> следует выделять подзоны туристических гостиниц и автотуризма</w:t>
      </w:r>
      <w:r w:rsidR="00B73C42" w:rsidRPr="00152A34">
        <w:t>. </w:t>
      </w:r>
      <w:r w:rsidR="00FE21A7" w:rsidRPr="00152A34">
        <w:t>Объекты автотуризма следует располагать в непосредственной связи с транспортными подъездами к комплексу.</w:t>
      </w:r>
    </w:p>
    <w:p w:rsidR="00FE21A7" w:rsidRPr="00152A34" w:rsidRDefault="00351513" w:rsidP="009C3C85">
      <w:pPr>
        <w:pStyle w:val="01"/>
      </w:pPr>
      <w:r w:rsidRPr="00152A34">
        <w:t>4.3</w:t>
      </w:r>
      <w:r w:rsidR="00402C1E" w:rsidRPr="00152A34">
        <w:t>.</w:t>
      </w:r>
      <w:r w:rsidR="00DE648D" w:rsidRPr="00152A34">
        <w:t>8</w:t>
      </w:r>
      <w:r w:rsidR="00B73C42" w:rsidRPr="00152A34">
        <w:t>. </w:t>
      </w:r>
      <w:r w:rsidR="00FE21A7" w:rsidRPr="00152A34">
        <w:t>Вместимость, этажность и архитектурно-</w:t>
      </w:r>
      <w:proofErr w:type="gramStart"/>
      <w:r w:rsidR="00FE21A7" w:rsidRPr="00152A34">
        <w:t>планировочное решение</w:t>
      </w:r>
      <w:proofErr w:type="gramEnd"/>
      <w:r w:rsidR="00FE21A7" w:rsidRPr="00152A34">
        <w:t xml:space="preserve"> спальных корпусов принимаются по заданию на проектирование с учетом композиционного замысла, </w:t>
      </w:r>
      <w:r w:rsidR="00FE21A7" w:rsidRPr="00152A34">
        <w:lastRenderedPageBreak/>
        <w:t>градостроительной ситуации, природно-климатических условий и ряда других факторов</w:t>
      </w:r>
      <w:r w:rsidR="00B73C42" w:rsidRPr="00152A34">
        <w:t>. </w:t>
      </w:r>
      <w:r w:rsidR="00FE21A7" w:rsidRPr="00152A34">
        <w:t>Наряду с капитальными круглогодичного использования спальными корпусами в комплексах могут применяться летние спальные корпуса.</w:t>
      </w:r>
    </w:p>
    <w:p w:rsidR="006023BA" w:rsidRPr="00152A34" w:rsidRDefault="00351513" w:rsidP="009C3C85">
      <w:pPr>
        <w:pStyle w:val="01"/>
      </w:pPr>
      <w:r w:rsidRPr="00152A34">
        <w:t>4.3</w:t>
      </w:r>
      <w:r w:rsidR="00402C1E" w:rsidRPr="00152A34">
        <w:t>.</w:t>
      </w:r>
      <w:r w:rsidR="00DE648D" w:rsidRPr="00152A34">
        <w:t>9</w:t>
      </w:r>
      <w:r w:rsidR="00B73C42" w:rsidRPr="00152A34">
        <w:t>. </w:t>
      </w:r>
      <w:r w:rsidR="006023BA" w:rsidRPr="00152A34">
        <w:t>Организации питания располагаются при спальных корпусах или в отдельно стоящих зданиях</w:t>
      </w:r>
      <w:r w:rsidR="00B73C42" w:rsidRPr="00152A34">
        <w:t>. </w:t>
      </w:r>
      <w:r w:rsidR="006023BA" w:rsidRPr="00152A34">
        <w:t>Отдельно стоящие здания организаций питания располагают не далее 300 м от спальных корпусов.</w:t>
      </w:r>
    </w:p>
    <w:p w:rsidR="006023BA" w:rsidRPr="00152A34" w:rsidRDefault="00351513" w:rsidP="009C3C85">
      <w:pPr>
        <w:pStyle w:val="01"/>
      </w:pPr>
      <w:r w:rsidRPr="00152A34">
        <w:t>4.3</w:t>
      </w:r>
      <w:r w:rsidR="00402C1E" w:rsidRPr="00152A34">
        <w:t>.1</w:t>
      </w:r>
      <w:r w:rsidR="00DE648D" w:rsidRPr="00152A34">
        <w:t>0</w:t>
      </w:r>
      <w:r w:rsidR="00B73C42" w:rsidRPr="00152A34">
        <w:t>. </w:t>
      </w:r>
      <w:r w:rsidR="006023BA" w:rsidRPr="00152A34">
        <w:t>Спортивные сооружения следует проектировать в месте активного отдыха среди зеленых насаждений</w:t>
      </w:r>
      <w:r w:rsidR="00B73C42" w:rsidRPr="00152A34">
        <w:t>. </w:t>
      </w:r>
      <w:r w:rsidR="006023BA" w:rsidRPr="00152A34">
        <w:t>Часть спортивных площадок и плавательные бассейны допускается устраивать в зоне пляжа при соответствующем обосновании.</w:t>
      </w:r>
    </w:p>
    <w:p w:rsidR="00FE33C2" w:rsidRPr="00152A34" w:rsidRDefault="00351513" w:rsidP="009C3C85">
      <w:pPr>
        <w:pStyle w:val="01"/>
      </w:pPr>
      <w:r w:rsidRPr="00152A34">
        <w:t>4.3</w:t>
      </w:r>
      <w:r w:rsidR="00402C1E" w:rsidRPr="00152A34">
        <w:t>.1</w:t>
      </w:r>
      <w:r w:rsidR="00DE648D" w:rsidRPr="00152A34">
        <w:t>1</w:t>
      </w:r>
      <w:r w:rsidR="00B73C42" w:rsidRPr="00152A34">
        <w:t>. </w:t>
      </w:r>
      <w:r w:rsidR="00FE33C2" w:rsidRPr="00152A34">
        <w:t xml:space="preserve">Организации эпизодического обслуживания (театры и концертные залы, стадионы, крупные торговые организации, рестораны, организации бытового обслуживания и связи) размещают с учетом системы комплексного обслуживания </w:t>
      </w:r>
      <w:r w:rsidR="00E46D2E" w:rsidRPr="00152A34">
        <w:t>курортных учреждений,</w:t>
      </w:r>
      <w:r w:rsidR="00FE33C2" w:rsidRPr="00152A34">
        <w:t xml:space="preserve"> на расстоянии доступности общественным транспортом не более чем за 30 мин.</w:t>
      </w:r>
    </w:p>
    <w:p w:rsidR="00092C7D" w:rsidRPr="00152A34" w:rsidRDefault="00351513" w:rsidP="009C3C85">
      <w:pPr>
        <w:pStyle w:val="01"/>
      </w:pPr>
      <w:r w:rsidRPr="00152A34">
        <w:t>4.3</w:t>
      </w:r>
      <w:r w:rsidR="00402C1E" w:rsidRPr="00152A34">
        <w:t>.1</w:t>
      </w:r>
      <w:r w:rsidR="00DE648D" w:rsidRPr="00152A34">
        <w:t>2</w:t>
      </w:r>
      <w:r w:rsidR="00B73C42" w:rsidRPr="00152A34">
        <w:t>. </w:t>
      </w:r>
      <w:r w:rsidR="00092C7D" w:rsidRPr="00152A34">
        <w:t>При формировании объектов периодического обслуживания проектируется общественный центр комплекса</w:t>
      </w:r>
      <w:r w:rsidR="00B73C42" w:rsidRPr="00152A34">
        <w:t>. </w:t>
      </w:r>
      <w:r w:rsidR="00092C7D" w:rsidRPr="00152A34">
        <w:t>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092C7D" w:rsidRPr="00152A34" w:rsidRDefault="00092C7D" w:rsidP="009C3C85">
      <w:pPr>
        <w:pStyle w:val="01"/>
      </w:pPr>
      <w:r w:rsidRPr="00152A34">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92C7D" w:rsidRPr="00152A34" w:rsidRDefault="00092C7D" w:rsidP="009C3C85">
      <w:pPr>
        <w:pStyle w:val="01"/>
      </w:pPr>
      <w:r w:rsidRPr="00152A34">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EB7D10" w:rsidRPr="00152A34" w:rsidRDefault="00351513" w:rsidP="009C3C85">
      <w:pPr>
        <w:pStyle w:val="01"/>
      </w:pPr>
      <w:r w:rsidRPr="00152A34">
        <w:t>4.3</w:t>
      </w:r>
      <w:r w:rsidR="00402C1E" w:rsidRPr="00152A34">
        <w:t>.1</w:t>
      </w:r>
      <w:r w:rsidR="00DE648D" w:rsidRPr="00152A34">
        <w:t>3</w:t>
      </w:r>
      <w:r w:rsidR="00B73C42" w:rsidRPr="00152A34">
        <w:t>. </w:t>
      </w:r>
      <w:r w:rsidR="00EB7D10" w:rsidRPr="00152A34">
        <w:t xml:space="preserve">Размеры территорий общего пользования </w:t>
      </w:r>
      <w:r w:rsidR="00311E73" w:rsidRPr="00152A34">
        <w:t>курортных учреждений</w:t>
      </w:r>
      <w:r w:rsidR="00EB7D10" w:rsidRPr="00152A34">
        <w:t xml:space="preserve"> следует устанавливать из расчета: общекурортных центров – 10 м</w:t>
      </w:r>
      <w:proofErr w:type="gramStart"/>
      <w:r w:rsidR="00EB7D10" w:rsidRPr="00152A34">
        <w:rPr>
          <w:vertAlign w:val="superscript"/>
        </w:rPr>
        <w:t>2</w:t>
      </w:r>
      <w:proofErr w:type="gramEnd"/>
      <w:r w:rsidR="00EB7D10" w:rsidRPr="00152A34">
        <w:t xml:space="preserve"> на одно место, озелененных территорий – 100 м</w:t>
      </w:r>
      <w:r w:rsidR="00EB7D10" w:rsidRPr="00152A34">
        <w:rPr>
          <w:vertAlign w:val="superscript"/>
        </w:rPr>
        <w:t>2</w:t>
      </w:r>
      <w:r w:rsidR="00EB7D10" w:rsidRPr="00152A34">
        <w:t xml:space="preserve"> на одно место.</w:t>
      </w:r>
    </w:p>
    <w:p w:rsidR="00311E73" w:rsidRPr="00152A34" w:rsidRDefault="00311E73" w:rsidP="009C3C85">
      <w:pPr>
        <w:pStyle w:val="01"/>
      </w:pPr>
      <w:r w:rsidRPr="00152A34">
        <w:t>В горных районах допускается уменьшать норму площади зеленых насаждений общего пользования, но не более чем на 50%.</w:t>
      </w:r>
    </w:p>
    <w:p w:rsidR="00311E73" w:rsidRPr="00152A34" w:rsidRDefault="00311E73" w:rsidP="009C3C85">
      <w:pPr>
        <w:pStyle w:val="01"/>
      </w:pPr>
      <w:r w:rsidRPr="00152A34">
        <w:t>Для курортных учреждений, размещаемых в городе, следует применять нормы общегородских озелененных территорий общего пользования</w:t>
      </w:r>
      <w:r w:rsidR="00B73C42" w:rsidRPr="00152A34">
        <w:t>. </w:t>
      </w:r>
      <w:r w:rsidRPr="00152A34">
        <w:t>При этом данные нормы следует увеличивать, но не более чем на 50%.</w:t>
      </w:r>
    </w:p>
    <w:p w:rsidR="00EB7D10" w:rsidRPr="00152A34" w:rsidRDefault="00351513" w:rsidP="009C3C85">
      <w:pPr>
        <w:pStyle w:val="01"/>
      </w:pPr>
      <w:r w:rsidRPr="00152A34">
        <w:t>4.3</w:t>
      </w:r>
      <w:r w:rsidR="00402C1E" w:rsidRPr="00152A34">
        <w:t>.1</w:t>
      </w:r>
      <w:r w:rsidR="00DE648D" w:rsidRPr="00152A34">
        <w:t>4</w:t>
      </w:r>
      <w:r w:rsidR="00B73C42" w:rsidRPr="00152A34">
        <w:t>. </w:t>
      </w:r>
      <w:r w:rsidR="00EB7D10" w:rsidRPr="00152A34">
        <w:t xml:space="preserve">На территории </w:t>
      </w:r>
      <w:r w:rsidR="00E46D2E" w:rsidRPr="00152A34">
        <w:t>зон курортных учреждений</w:t>
      </w:r>
      <w:r w:rsidR="00EB7D10" w:rsidRPr="00152A34">
        <w:t xml:space="preserve"> необходимо предусматривать также больницы, поликлиники, станции скорой медицинской помощи, аптеки</w:t>
      </w:r>
      <w:r w:rsidR="00B73C42" w:rsidRPr="00152A34">
        <w:t>. </w:t>
      </w:r>
      <w:r w:rsidR="00EB7D10" w:rsidRPr="00152A34">
        <w:t>Больницы следует размещать на территории населенных пунктов с учетом обслуживания постоянного и временного населения</w:t>
      </w:r>
      <w:r w:rsidR="00B73C42" w:rsidRPr="00152A34">
        <w:t>. </w:t>
      </w:r>
      <w:r w:rsidR="00EB7D10" w:rsidRPr="00152A34">
        <w:t>При этом следует предусматривать дополнительно для обслуживания временного населения этих зон (на 1000 чел.):</w:t>
      </w:r>
    </w:p>
    <w:p w:rsidR="00EB7D10" w:rsidRPr="00152A34" w:rsidRDefault="00EB7D10" w:rsidP="009C3C85">
      <w:pPr>
        <w:pStyle w:val="04"/>
      </w:pPr>
      <w:r w:rsidRPr="00152A34">
        <w:t xml:space="preserve">больницы </w:t>
      </w:r>
      <w:r w:rsidR="00776857" w:rsidRPr="00152A34">
        <w:t>–</w:t>
      </w:r>
      <w:r w:rsidRPr="00152A34">
        <w:t xml:space="preserve"> 1-1,5 койки;</w:t>
      </w:r>
    </w:p>
    <w:p w:rsidR="00EB7D10" w:rsidRPr="00152A34" w:rsidRDefault="00EB7D10" w:rsidP="009C3C85">
      <w:pPr>
        <w:pStyle w:val="04"/>
      </w:pPr>
      <w:r w:rsidRPr="00152A34">
        <w:t xml:space="preserve">поликлиники </w:t>
      </w:r>
      <w:r w:rsidR="00776857" w:rsidRPr="00152A34">
        <w:t>–</w:t>
      </w:r>
      <w:r w:rsidRPr="00152A34">
        <w:t xml:space="preserve"> </w:t>
      </w:r>
      <w:r w:rsidR="00776857" w:rsidRPr="00152A34">
        <w:t>35 посещений;</w:t>
      </w:r>
    </w:p>
    <w:p w:rsidR="00EB7D10" w:rsidRPr="00152A34" w:rsidRDefault="00EB7D10" w:rsidP="009C3C85">
      <w:pPr>
        <w:pStyle w:val="04"/>
      </w:pPr>
      <w:r w:rsidRPr="00152A34">
        <w:t xml:space="preserve">станции скорой помощи </w:t>
      </w:r>
      <w:r w:rsidR="00776857" w:rsidRPr="00152A34">
        <w:t>–</w:t>
      </w:r>
      <w:r w:rsidRPr="00152A34">
        <w:t xml:space="preserve"> 0,1 машины (но не менее 2 на 1 станцию);</w:t>
      </w:r>
    </w:p>
    <w:p w:rsidR="00EB7D10" w:rsidRPr="00152A34" w:rsidRDefault="00EB7D10" w:rsidP="009C3C85">
      <w:pPr>
        <w:pStyle w:val="04"/>
      </w:pPr>
      <w:r w:rsidRPr="00152A34">
        <w:t xml:space="preserve">аптеки </w:t>
      </w:r>
      <w:r w:rsidR="00776857" w:rsidRPr="00152A34">
        <w:t>–</w:t>
      </w:r>
      <w:r w:rsidRPr="00152A34">
        <w:t xml:space="preserve"> 1 объект на 10 тыс</w:t>
      </w:r>
      <w:r w:rsidR="00B73C42" w:rsidRPr="00152A34">
        <w:t>. </w:t>
      </w:r>
      <w:r w:rsidRPr="00152A34">
        <w:t>чел.</w:t>
      </w:r>
    </w:p>
    <w:p w:rsidR="00CD7EFD" w:rsidRPr="00152A34" w:rsidRDefault="00351513" w:rsidP="009C3C85">
      <w:pPr>
        <w:pStyle w:val="01"/>
      </w:pPr>
      <w:r w:rsidRPr="00152A34">
        <w:t>4.3</w:t>
      </w:r>
      <w:r w:rsidR="00402C1E" w:rsidRPr="00152A34">
        <w:t>.1</w:t>
      </w:r>
      <w:r w:rsidR="00DE648D" w:rsidRPr="00152A34">
        <w:t>5</w:t>
      </w:r>
      <w:r w:rsidR="00B73C42" w:rsidRPr="00152A34">
        <w:t>. </w:t>
      </w:r>
      <w:r w:rsidR="00CD7EFD" w:rsidRPr="00152A34">
        <w:t xml:space="preserve">Для проектирования организаций отдыха и оздоровления детей на территории </w:t>
      </w:r>
      <w:r w:rsidR="00C73F98" w:rsidRPr="00152A34">
        <w:t xml:space="preserve">объектов </w:t>
      </w:r>
      <w:r w:rsidR="00311E73" w:rsidRPr="00152A34">
        <w:t>зон курортных учреждений</w:t>
      </w:r>
      <w:r w:rsidR="00CD7EFD" w:rsidRPr="00152A34">
        <w:t xml:space="preserve">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CD7EFD" w:rsidRPr="00152A34" w:rsidRDefault="00CD7EFD" w:rsidP="009C3C85">
      <w:pPr>
        <w:pStyle w:val="01"/>
      </w:pPr>
      <w:r w:rsidRPr="00152A34">
        <w:t>Загородные организации</w:t>
      </w:r>
      <w:r w:rsidR="00C73F98" w:rsidRPr="00152A34">
        <w:t xml:space="preserve"> отдыха и оздоровления</w:t>
      </w:r>
      <w:r w:rsidRPr="00152A34">
        <w:t xml:space="preserve"> для детей отделяют от жилых домов для сотрудников, а также организаций отдыха для взрослых полосой зеленых насаждений шириной не менее 100 м.</w:t>
      </w:r>
    </w:p>
    <w:p w:rsidR="00C16EAA" w:rsidRPr="00152A34" w:rsidRDefault="00CD7EFD" w:rsidP="009C3C85">
      <w:pPr>
        <w:pStyle w:val="01"/>
      </w:pPr>
      <w:r w:rsidRPr="00152A34">
        <w:t xml:space="preserve">Расстояние от участка </w:t>
      </w:r>
      <w:r w:rsidR="00C73F98" w:rsidRPr="00152A34">
        <w:t>организации отдыха и оздоровления для детей</w:t>
      </w:r>
      <w:r w:rsidRPr="00152A34">
        <w:t xml:space="preserve"> до жилой застройки должно быть не менее 500 м.</w:t>
      </w:r>
    </w:p>
    <w:p w:rsidR="00BA2533" w:rsidRPr="00152A34" w:rsidRDefault="00351513" w:rsidP="009C3C85">
      <w:pPr>
        <w:pStyle w:val="01"/>
      </w:pPr>
      <w:r w:rsidRPr="00152A34">
        <w:lastRenderedPageBreak/>
        <w:t>4.3</w:t>
      </w:r>
      <w:r w:rsidR="00402C1E" w:rsidRPr="00152A34">
        <w:t>.1</w:t>
      </w:r>
      <w:r w:rsidR="00DE648D" w:rsidRPr="00152A34">
        <w:t>6</w:t>
      </w:r>
      <w:r w:rsidR="00B73C42" w:rsidRPr="00152A34">
        <w:t>. </w:t>
      </w:r>
      <w:r w:rsidR="00BA2533" w:rsidRPr="00152A34">
        <w:t>На участке основной застройки организации отдыха и оздоровления для детей предусматривают плоскостные физкультурно-оздоровительные сооружения.</w:t>
      </w:r>
    </w:p>
    <w:p w:rsidR="00F91E2E" w:rsidRPr="00152A34" w:rsidRDefault="00BA2533" w:rsidP="009C3C85">
      <w:pPr>
        <w:pStyle w:val="01"/>
      </w:pPr>
      <w:r w:rsidRPr="00152A34">
        <w:t xml:space="preserve">Примерный состав плоскостных физкультурно-оздоровительных и спортивных сооружений должен соответствовать нормам, указанным в </w:t>
      </w:r>
      <w:r w:rsidR="00240488" w:rsidRPr="00152A34">
        <w:t>таблице 3</w:t>
      </w:r>
      <w:r w:rsidR="00DE648D" w:rsidRPr="00152A34">
        <w:t>2</w:t>
      </w:r>
      <w:r w:rsidR="00240488" w:rsidRPr="00152A34">
        <w:t>.</w:t>
      </w:r>
    </w:p>
    <w:p w:rsidR="00C73F98" w:rsidRPr="00152A34" w:rsidRDefault="00C73F98" w:rsidP="00152A34">
      <w:pPr>
        <w:pStyle w:val="05"/>
        <w:spacing w:after="0"/>
      </w:pPr>
      <w:bookmarkStart w:id="54" w:name="_Ref450895382"/>
      <w:r w:rsidRPr="00152A34">
        <w:t xml:space="preserve">Таблица </w:t>
      </w:r>
      <w:bookmarkEnd w:id="54"/>
      <w:r w:rsidR="00240488" w:rsidRPr="00152A34">
        <w:t>3</w:t>
      </w:r>
      <w:r w:rsidR="00DE648D" w:rsidRPr="00152A34">
        <w:t>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913"/>
        <w:gridCol w:w="913"/>
        <w:gridCol w:w="913"/>
        <w:gridCol w:w="913"/>
        <w:gridCol w:w="913"/>
        <w:gridCol w:w="913"/>
        <w:gridCol w:w="1022"/>
        <w:gridCol w:w="1022"/>
      </w:tblGrid>
      <w:tr w:rsidR="00152A34" w:rsidRPr="00152A34" w:rsidTr="00F429FB">
        <w:tc>
          <w:tcPr>
            <w:tcW w:w="0" w:type="auto"/>
            <w:vMerge w:val="restart"/>
            <w:tcBorders>
              <w:top w:val="single" w:sz="4" w:space="0" w:color="auto"/>
              <w:bottom w:val="single" w:sz="4" w:space="0" w:color="auto"/>
              <w:right w:val="single" w:sz="4" w:space="0" w:color="auto"/>
            </w:tcBorders>
            <w:shd w:val="clear" w:color="auto" w:fill="auto"/>
            <w:vAlign w:val="center"/>
          </w:tcPr>
          <w:p w:rsidR="00C73F98" w:rsidRPr="00152A34" w:rsidRDefault="00C73F98"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Сооружение</w:t>
            </w:r>
          </w:p>
        </w:tc>
        <w:tc>
          <w:tcPr>
            <w:tcW w:w="0" w:type="auto"/>
            <w:gridSpan w:val="8"/>
            <w:tcBorders>
              <w:top w:val="single" w:sz="4" w:space="0" w:color="auto"/>
              <w:left w:val="single" w:sz="4" w:space="0" w:color="auto"/>
              <w:bottom w:val="single" w:sz="4" w:space="0" w:color="auto"/>
            </w:tcBorders>
            <w:shd w:val="clear" w:color="auto" w:fill="auto"/>
            <w:vAlign w:val="center"/>
          </w:tcPr>
          <w:p w:rsidR="00C73F98" w:rsidRPr="00152A34" w:rsidRDefault="00C73F98"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Количество и площадь сооружений (шт./</w:t>
            </w:r>
            <w:r w:rsidR="00F429FB" w:rsidRPr="00152A34">
              <w:rPr>
                <w:rFonts w:ascii="Times New Roman" w:hAnsi="Times New Roman" w:cs="Times New Roman"/>
                <w:b/>
                <w:sz w:val="20"/>
                <w:szCs w:val="20"/>
              </w:rPr>
              <w:t>м</w:t>
            </w:r>
            <w:proofErr w:type="gramStart"/>
            <w:r w:rsidR="00F429FB" w:rsidRPr="00152A34">
              <w:rPr>
                <w:rFonts w:ascii="Times New Roman" w:hAnsi="Times New Roman" w:cs="Times New Roman"/>
                <w:b/>
                <w:sz w:val="20"/>
                <w:szCs w:val="20"/>
                <w:vertAlign w:val="superscript"/>
              </w:rPr>
              <w:t>2</w:t>
            </w:r>
            <w:proofErr w:type="gramEnd"/>
            <w:r w:rsidRPr="00152A34">
              <w:rPr>
                <w:rFonts w:ascii="Times New Roman" w:hAnsi="Times New Roman" w:cs="Times New Roman"/>
                <w:b/>
                <w:sz w:val="20"/>
                <w:szCs w:val="20"/>
              </w:rPr>
              <w:t>) при вместимости учреждения и общей площади участка, под физкультурно-оздоровительные сооружения</w:t>
            </w:r>
          </w:p>
        </w:tc>
      </w:tr>
      <w:tr w:rsidR="00152A34" w:rsidRPr="00152A34" w:rsidTr="0069163A">
        <w:trPr>
          <w:trHeight w:val="470"/>
        </w:trPr>
        <w:tc>
          <w:tcPr>
            <w:tcW w:w="0" w:type="auto"/>
            <w:vMerge/>
            <w:tcBorders>
              <w:top w:val="single" w:sz="4" w:space="0" w:color="auto"/>
              <w:bottom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120 / 2400*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160 / 3200*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240 / 4800*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360 / 7200*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400 / 8000*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480 / 9600*</w:t>
            </w:r>
          </w:p>
        </w:tc>
        <w:tc>
          <w:tcPr>
            <w:tcW w:w="0" w:type="auto"/>
            <w:tcBorders>
              <w:top w:val="single" w:sz="4" w:space="0" w:color="auto"/>
              <w:left w:val="single" w:sz="4" w:space="0" w:color="auto"/>
              <w:righ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560 / 11200*</w:t>
            </w:r>
          </w:p>
        </w:tc>
        <w:tc>
          <w:tcPr>
            <w:tcW w:w="0" w:type="auto"/>
            <w:tcBorders>
              <w:top w:val="single" w:sz="4" w:space="0" w:color="auto"/>
              <w:left w:val="single" w:sz="4" w:space="0" w:color="auto"/>
            </w:tcBorders>
            <w:shd w:val="clear" w:color="auto" w:fill="auto"/>
            <w:vAlign w:val="center"/>
          </w:tcPr>
          <w:p w:rsidR="007C6630" w:rsidRPr="00152A34" w:rsidRDefault="007C6630"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800 / 16000*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волейбола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720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 / 1080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 / 1440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бадминтона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240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 / 360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 / 480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 / 560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 / 720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настольного тенниса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72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144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 / 216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 / 288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 / 360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 / 432</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Место для прыжков в высоту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493</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Место для прыжков в длину</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121</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Прямая беговая дорожка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650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легкой атлетики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3000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3000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Дорожка для здоровья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800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1200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1200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игровых видов спорта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1032</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волейбола и баскетбола (комбинированная)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558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1116</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спортивных игр и метаний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3225</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Спорт-ядро с легкоатлетической площадкой и беговой дорожкой 333,3 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8500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Футбольное поле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2400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Теннисный корт с учебной стенкой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840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840</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Теннисный корт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648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648</w:t>
            </w:r>
          </w:p>
        </w:tc>
      </w:tr>
      <w:tr w:rsidR="00152A34" w:rsidRPr="00152A34" w:rsidTr="00C73F98">
        <w:tc>
          <w:tcPr>
            <w:tcW w:w="0" w:type="auto"/>
            <w:tcBorders>
              <w:top w:val="single" w:sz="4" w:space="0" w:color="auto"/>
              <w:bottom w:val="single" w:sz="4" w:space="0" w:color="auto"/>
              <w:right w:val="single" w:sz="4" w:space="0" w:color="auto"/>
            </w:tcBorders>
            <w:shd w:val="clear" w:color="auto" w:fill="auto"/>
          </w:tcPr>
          <w:p w:rsidR="00C73F98" w:rsidRPr="00152A34" w:rsidRDefault="00C73F98"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Площадка для катания на роликовых коньках и досках</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400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 / 800</w:t>
            </w:r>
          </w:p>
        </w:tc>
        <w:tc>
          <w:tcPr>
            <w:tcW w:w="0" w:type="auto"/>
            <w:tcBorders>
              <w:top w:val="single" w:sz="4" w:space="0" w:color="auto"/>
              <w:left w:val="single" w:sz="4" w:space="0" w:color="auto"/>
              <w:bottom w:val="single" w:sz="4" w:space="0" w:color="auto"/>
            </w:tcBorders>
            <w:shd w:val="clear" w:color="auto" w:fill="auto"/>
          </w:tcPr>
          <w:p w:rsidR="00C73F98" w:rsidRPr="00152A34" w:rsidRDefault="00C73F98"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 800</w:t>
            </w:r>
          </w:p>
        </w:tc>
      </w:tr>
    </w:tbl>
    <w:p w:rsidR="00C73F98" w:rsidRPr="00152A34" w:rsidRDefault="00C73F98" w:rsidP="00152A34">
      <w:pPr>
        <w:pStyle w:val="07"/>
        <w:spacing w:before="0"/>
        <w:ind w:firstLine="567"/>
        <w:rPr>
          <w:i/>
        </w:rPr>
      </w:pPr>
      <w:r w:rsidRPr="00152A34">
        <w:rPr>
          <w:i/>
        </w:rPr>
        <w:t>Примечание</w:t>
      </w:r>
      <w:r w:rsidR="00240488" w:rsidRPr="00152A34">
        <w:rPr>
          <w:i/>
        </w:rPr>
        <w:t>:</w:t>
      </w:r>
    </w:p>
    <w:p w:rsidR="00C73F98" w:rsidRPr="00152A34" w:rsidRDefault="00C73F98" w:rsidP="009C3C85">
      <w:pPr>
        <w:pStyle w:val="08"/>
        <w:ind w:firstLine="567"/>
        <w:rPr>
          <w:i/>
        </w:rPr>
      </w:pPr>
      <w:r w:rsidRPr="00152A34">
        <w:rPr>
          <w:i/>
        </w:rPr>
        <w:t>* В числителе – вместимость оздоровительной организации, в знаменателе – общая площадь участка оздоровительной организации.</w:t>
      </w:r>
    </w:p>
    <w:p w:rsidR="00280F94" w:rsidRPr="00152A34" w:rsidRDefault="00351513" w:rsidP="009C3C85">
      <w:pPr>
        <w:pStyle w:val="01"/>
      </w:pPr>
      <w:r w:rsidRPr="00152A34">
        <w:t>4.3</w:t>
      </w:r>
      <w:r w:rsidR="00402C1E" w:rsidRPr="00152A34">
        <w:t>.1</w:t>
      </w:r>
      <w:r w:rsidR="00DE648D" w:rsidRPr="00152A34">
        <w:t>7</w:t>
      </w:r>
      <w:r w:rsidR="00B73C42" w:rsidRPr="00152A34">
        <w:t>. </w:t>
      </w:r>
      <w:r w:rsidR="0006234D" w:rsidRPr="00152A34">
        <w:t xml:space="preserve">Размеры территорий пляжей, размещаемых в зонах курортных учреждений,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w:t>
      </w:r>
      <w:r w:rsidR="0016581C" w:rsidRPr="00152A34">
        <w:t>«</w:t>
      </w:r>
      <w:r w:rsidR="0006234D" w:rsidRPr="00152A34">
        <w:fldChar w:fldCharType="begin"/>
      </w:r>
      <w:r w:rsidR="0006234D" w:rsidRPr="00152A34">
        <w:instrText xml:space="preserve"> REF подраздел_зона_пляжей \h  \* MERGEFORMAT </w:instrText>
      </w:r>
      <w:r w:rsidR="0006234D" w:rsidRPr="00152A34">
        <w:fldChar w:fldCharType="separate"/>
      </w:r>
      <w:r w:rsidR="00485CEE" w:rsidRPr="00152A34">
        <w:t>4.4. Зона пляжей</w:t>
      </w:r>
      <w:r w:rsidR="0006234D" w:rsidRPr="00152A34">
        <w:fldChar w:fldCharType="end"/>
      </w:r>
      <w:r w:rsidR="0016581C" w:rsidRPr="00152A34">
        <w:t>»</w:t>
      </w:r>
      <w:r w:rsidR="00280F94" w:rsidRPr="00152A34">
        <w:t>.</w:t>
      </w:r>
    </w:p>
    <w:p w:rsidR="0069163A" w:rsidRPr="00152A34" w:rsidRDefault="0069163A" w:rsidP="009C3C85">
      <w:pPr>
        <w:pStyle w:val="102"/>
      </w:pPr>
      <w:r w:rsidRPr="00152A34">
        <w:t>Зоны массового кратковременного отдыха</w:t>
      </w:r>
    </w:p>
    <w:p w:rsidR="0069163A" w:rsidRPr="00152A34" w:rsidRDefault="00351513" w:rsidP="009C3C85">
      <w:pPr>
        <w:pStyle w:val="01"/>
      </w:pPr>
      <w:r w:rsidRPr="00152A34">
        <w:t>4.3</w:t>
      </w:r>
      <w:r w:rsidR="00402C1E" w:rsidRPr="00152A34">
        <w:t>.</w:t>
      </w:r>
      <w:r w:rsidR="00DE648D" w:rsidRPr="00152A34">
        <w:t>1</w:t>
      </w:r>
      <w:r w:rsidR="003F7AFA" w:rsidRPr="00152A34">
        <w:t>8</w:t>
      </w:r>
      <w:r w:rsidR="00B73C42" w:rsidRPr="00152A34">
        <w:t>. </w:t>
      </w:r>
      <w:r w:rsidR="0069163A" w:rsidRPr="00152A34">
        <w:t xml:space="preserve">Зоны массового кратковременного отдыха </w:t>
      </w:r>
      <w:r w:rsidR="00C45D2C" w:rsidRPr="00152A34">
        <w:t xml:space="preserve">(далее </w:t>
      </w:r>
      <w:r w:rsidR="0069163A" w:rsidRPr="00152A34">
        <w:t xml:space="preserve">«зоны отдыха») </w:t>
      </w:r>
      <w:r w:rsidR="003A6E57" w:rsidRPr="00152A34">
        <w:t>муниципального района</w:t>
      </w:r>
      <w:r w:rsidR="0069163A" w:rsidRPr="00152A34">
        <w:t xml:space="preserve"> формируются на базе озелененных территорий общего пользования, морского побережья, природных и искусственных водоемов, рек.</w:t>
      </w:r>
    </w:p>
    <w:p w:rsidR="0069163A" w:rsidRPr="00152A34" w:rsidRDefault="00351513" w:rsidP="009C3C85">
      <w:pPr>
        <w:pStyle w:val="01"/>
      </w:pPr>
      <w:r w:rsidRPr="00152A34">
        <w:t>4.3</w:t>
      </w:r>
      <w:r w:rsidR="00402C1E" w:rsidRPr="00152A34">
        <w:t>.</w:t>
      </w:r>
      <w:r w:rsidR="003F7AFA" w:rsidRPr="00152A34">
        <w:t>19</w:t>
      </w:r>
      <w:r w:rsidR="00B73C42" w:rsidRPr="00152A34">
        <w:t>. </w:t>
      </w:r>
      <w:r w:rsidR="0069163A" w:rsidRPr="00152A34">
        <w:t>Зоны отдыха следует располагать в пределах доступности на общественном транспорте не более 1,5 ч.</w:t>
      </w:r>
    </w:p>
    <w:p w:rsidR="0069163A" w:rsidRPr="00152A34" w:rsidRDefault="00351513" w:rsidP="009C3C85">
      <w:pPr>
        <w:pStyle w:val="01"/>
      </w:pPr>
      <w:r w:rsidRPr="00152A34">
        <w:t>4.3</w:t>
      </w:r>
      <w:r w:rsidR="00402C1E" w:rsidRPr="00152A34">
        <w:t>.2</w:t>
      </w:r>
      <w:r w:rsidR="003F7AFA" w:rsidRPr="00152A34">
        <w:t>0</w:t>
      </w:r>
      <w:r w:rsidR="00B73C42" w:rsidRPr="00152A34">
        <w:t>. </w:t>
      </w:r>
      <w:r w:rsidR="0069163A" w:rsidRPr="00152A34">
        <w:t>Размеры территории зон отдыха следует принимать из расчета не менее 500-1000 м</w:t>
      </w:r>
      <w:proofErr w:type="gramStart"/>
      <w:r w:rsidR="0069163A" w:rsidRPr="00152A34">
        <w:rPr>
          <w:vertAlign w:val="superscript"/>
        </w:rPr>
        <w:t>2</w:t>
      </w:r>
      <w:proofErr w:type="gramEnd"/>
      <w:r w:rsidR="0069163A" w:rsidRPr="00152A34">
        <w:t xml:space="preserve"> на 1 посетителя, в том числе интенсивно используемая ее часть для активных видов отдыха должна составлять не менее 100 м</w:t>
      </w:r>
      <w:r w:rsidR="0069163A" w:rsidRPr="00152A34">
        <w:rPr>
          <w:vertAlign w:val="superscript"/>
        </w:rPr>
        <w:t>2</w:t>
      </w:r>
      <w:r w:rsidR="0069163A" w:rsidRPr="00152A34">
        <w:t xml:space="preserve"> на одного посетителя</w:t>
      </w:r>
      <w:r w:rsidR="00B73C42" w:rsidRPr="00152A34">
        <w:t>. </w:t>
      </w:r>
      <w:r w:rsidR="0069163A" w:rsidRPr="00152A34">
        <w:t>Площадь отдельных участков зоны массового кратковременного отдыха следует принимать не менее 50 га.</w:t>
      </w:r>
    </w:p>
    <w:p w:rsidR="0069163A" w:rsidRPr="00152A34" w:rsidRDefault="00351513" w:rsidP="009C3C85">
      <w:pPr>
        <w:pStyle w:val="01"/>
      </w:pPr>
      <w:r w:rsidRPr="00152A34">
        <w:t>4.3</w:t>
      </w:r>
      <w:r w:rsidR="00402C1E" w:rsidRPr="00152A34">
        <w:t>.2</w:t>
      </w:r>
      <w:r w:rsidR="003F7AFA" w:rsidRPr="00152A34">
        <w:t>1</w:t>
      </w:r>
      <w:r w:rsidR="00B73C42" w:rsidRPr="00152A34">
        <w:t>. </w:t>
      </w:r>
      <w:r w:rsidR="0069163A" w:rsidRPr="00152A34">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69163A" w:rsidRPr="00152A34" w:rsidRDefault="00351513" w:rsidP="009C3C85">
      <w:pPr>
        <w:pStyle w:val="01"/>
      </w:pPr>
      <w:r w:rsidRPr="00152A34">
        <w:lastRenderedPageBreak/>
        <w:t>4.3</w:t>
      </w:r>
      <w:r w:rsidR="00402C1E" w:rsidRPr="00152A34">
        <w:t>.2</w:t>
      </w:r>
      <w:r w:rsidR="003F7AFA" w:rsidRPr="00152A34">
        <w:t>2</w:t>
      </w:r>
      <w:r w:rsidR="00B73C42" w:rsidRPr="00152A34">
        <w:t>. </w:t>
      </w:r>
      <w:r w:rsidR="0069163A" w:rsidRPr="00152A34">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69163A" w:rsidRPr="00152A34" w:rsidRDefault="00351513" w:rsidP="009C3C85">
      <w:pPr>
        <w:pStyle w:val="01"/>
      </w:pPr>
      <w:r w:rsidRPr="00152A34">
        <w:t>4.3</w:t>
      </w:r>
      <w:r w:rsidR="00402C1E" w:rsidRPr="00152A34">
        <w:t>.2</w:t>
      </w:r>
      <w:r w:rsidR="003F7AFA" w:rsidRPr="00152A34">
        <w:t>3</w:t>
      </w:r>
      <w:r w:rsidR="00B73C42" w:rsidRPr="00152A34">
        <w:t>. </w:t>
      </w:r>
      <w:r w:rsidR="0069163A" w:rsidRPr="00152A34">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69163A" w:rsidRPr="00152A34" w:rsidRDefault="0069163A" w:rsidP="009C3C85">
      <w:pPr>
        <w:pStyle w:val="01"/>
      </w:pPr>
      <w:r w:rsidRPr="00152A34">
        <w:t xml:space="preserve">Зона проживания формируется из «ядра» круглогодичного функционирования (пансионат, профилакторий, база отдыха и другое) и подзоны «пикового» проживания, </w:t>
      </w:r>
      <w:proofErr w:type="gramStart"/>
      <w:r w:rsidRPr="00152A34">
        <w:t>основу</w:t>
      </w:r>
      <w:proofErr w:type="gramEnd"/>
      <w:r w:rsidRPr="00152A34">
        <w:t xml:space="preserve"> которой составляют летние городки отдыха, предназначенные для отдыхающих выходного дня.</w:t>
      </w:r>
    </w:p>
    <w:p w:rsidR="0069163A" w:rsidRPr="00152A34" w:rsidRDefault="00351513" w:rsidP="009C3C85">
      <w:pPr>
        <w:pStyle w:val="01"/>
      </w:pPr>
      <w:r w:rsidRPr="00152A34">
        <w:t>4.3</w:t>
      </w:r>
      <w:r w:rsidR="00402C1E" w:rsidRPr="00152A34">
        <w:t>.2</w:t>
      </w:r>
      <w:r w:rsidR="003F7AFA" w:rsidRPr="00152A34">
        <w:t>4</w:t>
      </w:r>
      <w:r w:rsidR="00B73C42" w:rsidRPr="00152A34">
        <w:t>. </w:t>
      </w:r>
      <w:proofErr w:type="gramStart"/>
      <w:r w:rsidR="0069163A" w:rsidRPr="00152A34">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roofErr w:type="gramEnd"/>
    </w:p>
    <w:p w:rsidR="0069163A" w:rsidRPr="00152A34" w:rsidRDefault="0069163A" w:rsidP="009C3C85">
      <w:pPr>
        <w:pStyle w:val="01"/>
      </w:pPr>
      <w:r w:rsidRPr="00152A34">
        <w:t>На каждой площадке проектируется кухня для самостоятельного приготовления пищи и санитарный павильон</w:t>
      </w:r>
      <w:r w:rsidR="00B73C42" w:rsidRPr="00152A34">
        <w:t>. </w:t>
      </w:r>
      <w:r w:rsidRPr="00152A34">
        <w:t>Площадка рассчитывается на 120-150 человек.</w:t>
      </w:r>
    </w:p>
    <w:p w:rsidR="000A258D" w:rsidRPr="00152A34" w:rsidRDefault="00351513" w:rsidP="009C3C85">
      <w:pPr>
        <w:pStyle w:val="01"/>
      </w:pPr>
      <w:r w:rsidRPr="00152A34">
        <w:t>4.3</w:t>
      </w:r>
      <w:r w:rsidR="00402C1E" w:rsidRPr="00152A34">
        <w:t>.2</w:t>
      </w:r>
      <w:r w:rsidR="003F7AFA" w:rsidRPr="00152A34">
        <w:t>5</w:t>
      </w:r>
      <w:r w:rsidR="00B73C42" w:rsidRPr="00152A34">
        <w:t>. </w:t>
      </w:r>
      <w:r w:rsidR="0069163A" w:rsidRPr="00152A34">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r w:rsidR="00311E73" w:rsidRPr="00152A34">
        <w:t xml:space="preserve">подразделом </w:t>
      </w:r>
      <w:r w:rsidR="0016581C" w:rsidRPr="00152A34">
        <w:t>«</w:t>
      </w:r>
      <w:r w:rsidR="002C0AB0" w:rsidRPr="00152A34">
        <w:t>4.4</w:t>
      </w:r>
      <w:r w:rsidR="00B73C42" w:rsidRPr="00152A34">
        <w:t>. </w:t>
      </w:r>
      <w:r w:rsidR="002C0AB0" w:rsidRPr="00152A34">
        <w:t>Зона пляжей</w:t>
      </w:r>
      <w:r w:rsidR="0016581C" w:rsidRPr="00152A34">
        <w:t>»</w:t>
      </w:r>
      <w:r w:rsidR="000A258D" w:rsidRPr="00152A34">
        <w:t>.</w:t>
      </w:r>
    </w:p>
    <w:p w:rsidR="0069163A" w:rsidRPr="00152A34" w:rsidRDefault="00351513" w:rsidP="009C3C85">
      <w:pPr>
        <w:pStyle w:val="01"/>
      </w:pPr>
      <w:r w:rsidRPr="00152A34">
        <w:t>4.3</w:t>
      </w:r>
      <w:r w:rsidR="00402C1E" w:rsidRPr="00152A34">
        <w:t>.2</w:t>
      </w:r>
      <w:r w:rsidR="003F7AFA" w:rsidRPr="00152A34">
        <w:t>6</w:t>
      </w:r>
      <w:r w:rsidR="00B73C42" w:rsidRPr="00152A34">
        <w:t>. </w:t>
      </w:r>
      <w:r w:rsidR="0069163A" w:rsidRPr="00152A34">
        <w:t>Допускается размещать автостоянки, необходимые инженерные сооружения.</w:t>
      </w:r>
    </w:p>
    <w:p w:rsidR="0069163A" w:rsidRPr="00152A34" w:rsidRDefault="0069163A" w:rsidP="009C3C85">
      <w:pPr>
        <w:pStyle w:val="01"/>
      </w:pPr>
      <w:r w:rsidRPr="00152A34">
        <w:t>Размеры стоянок автомобилей, размещаемых у границ лесопарков, зон отдыха и курортных зон, следует определять по заданию на проектирование.</w:t>
      </w:r>
    </w:p>
    <w:p w:rsidR="006C5624" w:rsidRPr="00152A34" w:rsidRDefault="006C5624" w:rsidP="009C3C85">
      <w:pPr>
        <w:pStyle w:val="09"/>
        <w:spacing w:before="0" w:after="0"/>
      </w:pPr>
      <w:bookmarkStart w:id="55" w:name="подраздел_зона_пляжей"/>
      <w:bookmarkStart w:id="56" w:name="_Toc465413391"/>
    </w:p>
    <w:p w:rsidR="00787706" w:rsidRPr="00152A34" w:rsidRDefault="00351513" w:rsidP="009C3C85">
      <w:pPr>
        <w:pStyle w:val="09"/>
        <w:spacing w:before="0" w:after="0"/>
      </w:pPr>
      <w:r w:rsidRPr="00152A34">
        <w:t>4.4</w:t>
      </w:r>
      <w:r w:rsidR="00B73C42" w:rsidRPr="00152A34">
        <w:t>. </w:t>
      </w:r>
      <w:r w:rsidR="000543E7" w:rsidRPr="00152A34">
        <w:t>Зона пляжей</w:t>
      </w:r>
      <w:bookmarkEnd w:id="55"/>
      <w:bookmarkEnd w:id="56"/>
    </w:p>
    <w:p w:rsidR="006C5624" w:rsidRPr="00152A34" w:rsidRDefault="006C5624" w:rsidP="009C3C85">
      <w:pPr>
        <w:pStyle w:val="01"/>
      </w:pPr>
    </w:p>
    <w:p w:rsidR="000543E7" w:rsidRPr="00152A34" w:rsidRDefault="00351513" w:rsidP="009C3C85">
      <w:pPr>
        <w:pStyle w:val="01"/>
      </w:pPr>
      <w:r w:rsidRPr="00152A34">
        <w:t>4.4</w:t>
      </w:r>
      <w:r w:rsidR="000543E7" w:rsidRPr="00152A34">
        <w:t>.1</w:t>
      </w:r>
      <w:r w:rsidR="00B73C42" w:rsidRPr="00152A34">
        <w:t>. </w:t>
      </w:r>
      <w:r w:rsidR="000543E7" w:rsidRPr="00152A34">
        <w:t>При выборе территории пляжа следует исключить возможность неблагоприятных и опасных природных процессов – оползней, селей, лавин, обвалов</w:t>
      </w:r>
      <w:r w:rsidR="00B73C42" w:rsidRPr="00152A34">
        <w:t>. </w:t>
      </w:r>
      <w:r w:rsidR="000543E7" w:rsidRPr="00152A34">
        <w:t>Или выполнить комплекс мероприятий по их исключению в соответствии с проектом.</w:t>
      </w:r>
    </w:p>
    <w:p w:rsidR="000543E7" w:rsidRPr="00152A34" w:rsidRDefault="000543E7" w:rsidP="009C3C85">
      <w:pPr>
        <w:pStyle w:val="01"/>
      </w:pPr>
      <w:r w:rsidRPr="00152A34">
        <w:t>Пляж и берег у места купания должны быть отлогими, без обрывов и ям</w:t>
      </w:r>
      <w:r w:rsidR="00B73C42" w:rsidRPr="00152A34">
        <w:t>. </w:t>
      </w:r>
      <w:r w:rsidRPr="00152A34">
        <w:t xml:space="preserve">Пляж должен иметь хорошо </w:t>
      </w:r>
      <w:proofErr w:type="spellStart"/>
      <w:r w:rsidRPr="00152A34">
        <w:t>инсолируемые</w:t>
      </w:r>
      <w:proofErr w:type="spellEnd"/>
      <w:r w:rsidRPr="00152A34">
        <w:t xml:space="preserve"> площадки, защищенные от ветра</w:t>
      </w:r>
      <w:r w:rsidR="00B73C42" w:rsidRPr="00152A34">
        <w:t>. </w:t>
      </w:r>
      <w:r w:rsidRPr="00152A34">
        <w:t>Не допускается устройство пляжей на глинистых участках.</w:t>
      </w:r>
    </w:p>
    <w:p w:rsidR="000543E7" w:rsidRPr="00152A34" w:rsidRDefault="000543E7" w:rsidP="009C3C85">
      <w:pPr>
        <w:pStyle w:val="01"/>
      </w:pPr>
      <w:r w:rsidRPr="00152A34">
        <w:t>Запрещается размещать пляжи в границах первого пояса зоны санитарной охраны источников хозяйственно-питьевого водоснабжения.</w:t>
      </w:r>
    </w:p>
    <w:p w:rsidR="000543E7" w:rsidRPr="00152A34" w:rsidRDefault="000543E7" w:rsidP="009C3C85">
      <w:pPr>
        <w:pStyle w:val="01"/>
      </w:pPr>
      <w:r w:rsidRPr="00152A34">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w:t>
      </w:r>
      <w:r w:rsidR="00B73C42" w:rsidRPr="00152A34">
        <w:t>. </w:t>
      </w:r>
      <w:r w:rsidRPr="00152A34">
        <w:t>Дно водоема должно быть свободным от тины, водорослей, коряг, острых камней и т.п.</w:t>
      </w:r>
    </w:p>
    <w:p w:rsidR="000543E7" w:rsidRPr="00152A34" w:rsidRDefault="00351513" w:rsidP="009C3C85">
      <w:pPr>
        <w:pStyle w:val="01"/>
      </w:pPr>
      <w:r w:rsidRPr="00152A34">
        <w:t>4.4</w:t>
      </w:r>
      <w:r w:rsidR="000543E7" w:rsidRPr="00152A34">
        <w:t>.2</w:t>
      </w:r>
      <w:r w:rsidR="00B73C42" w:rsidRPr="00152A34">
        <w:t>. </w:t>
      </w:r>
      <w:r w:rsidR="000543E7" w:rsidRPr="00152A34">
        <w:t>В зону пляжа входит территория природного или искусственного пляжа с необходимыми сооружениями и прибрежная защитная полоса</w:t>
      </w:r>
      <w:r w:rsidR="00B73C42" w:rsidRPr="00152A34">
        <w:t>. </w:t>
      </w:r>
      <w:r w:rsidR="000543E7" w:rsidRPr="00152A34">
        <w:t xml:space="preserve">В зоне пляжа может быть </w:t>
      </w:r>
      <w:proofErr w:type="gramStart"/>
      <w:r w:rsidR="000543E7" w:rsidRPr="00152A34">
        <w:t>выделена</w:t>
      </w:r>
      <w:proofErr w:type="gramEnd"/>
      <w:r w:rsidR="000543E7" w:rsidRPr="00152A34">
        <w:t xml:space="preserve"> подзона водного спорта</w:t>
      </w:r>
      <w:r w:rsidR="00B73C42" w:rsidRPr="00152A34">
        <w:t>. </w:t>
      </w:r>
      <w:r w:rsidR="000543E7" w:rsidRPr="00152A34">
        <w:t>Ограждение пляжей не допускается (за исключением специализированных лечебных пляжей)</w:t>
      </w:r>
      <w:r w:rsidR="00B73C42" w:rsidRPr="00152A34">
        <w:t>. </w:t>
      </w:r>
      <w:r w:rsidR="000543E7" w:rsidRPr="00152A34">
        <w:t>Проход вдоль береговой линии шириной до 20 м (береговая полоса) не может быть огражден для всех типов пляжей.</w:t>
      </w:r>
    </w:p>
    <w:p w:rsidR="000543E7" w:rsidRPr="00152A34" w:rsidRDefault="000543E7" w:rsidP="009C3C85">
      <w:pPr>
        <w:pStyle w:val="01"/>
      </w:pPr>
      <w:r w:rsidRPr="00152A34">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w:t>
      </w:r>
      <w:r w:rsidR="00B73C42" w:rsidRPr="00152A34">
        <w:t>. </w:t>
      </w:r>
      <w:r w:rsidRPr="00152A34">
        <w:t>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и спортивного рыболовства и причаливания плавательных средств</w:t>
      </w:r>
      <w:r w:rsidR="00B73C42" w:rsidRPr="00152A34">
        <w:t>. </w:t>
      </w:r>
      <w:r w:rsidRPr="00152A34">
        <w:t xml:space="preserve">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w:t>
      </w:r>
      <w:r w:rsidR="00840CA2" w:rsidRPr="00152A34">
        <w:t>10 км</w:t>
      </w:r>
      <w:r w:rsidR="00B73C42" w:rsidRPr="00152A34">
        <w:t>. </w:t>
      </w:r>
      <w:r w:rsidRPr="00152A34">
        <w:t xml:space="preserve">Ширина береговой полосы каналов, а также рек и ручьев, протяженность которых от истока до устья не более чем </w:t>
      </w:r>
      <w:r w:rsidR="00840CA2" w:rsidRPr="00152A34">
        <w:t>10 км</w:t>
      </w:r>
      <w:r w:rsidR="009E2731" w:rsidRPr="00152A34">
        <w:t>, составляет 5</w:t>
      </w:r>
      <w:r w:rsidRPr="00152A34">
        <w:t xml:space="preserve"> </w:t>
      </w:r>
      <w:r w:rsidR="009E2731" w:rsidRPr="00152A34">
        <w:t>м</w:t>
      </w:r>
      <w:r w:rsidRPr="00152A34">
        <w:t>.</w:t>
      </w:r>
    </w:p>
    <w:p w:rsidR="000543E7" w:rsidRPr="00152A34" w:rsidRDefault="00351513" w:rsidP="009C3C85">
      <w:pPr>
        <w:pStyle w:val="01"/>
      </w:pPr>
      <w:r w:rsidRPr="00152A34">
        <w:lastRenderedPageBreak/>
        <w:t>4.4</w:t>
      </w:r>
      <w:r w:rsidR="00BA5E20" w:rsidRPr="00152A34">
        <w:t>.3</w:t>
      </w:r>
      <w:r w:rsidR="00B73C42" w:rsidRPr="00152A34">
        <w:t>. </w:t>
      </w:r>
      <w:r w:rsidR="000543E7" w:rsidRPr="00152A34">
        <w:t xml:space="preserve">Размеры территорий пляжей, размещаемых в </w:t>
      </w:r>
      <w:r w:rsidR="00BA5E20" w:rsidRPr="00152A34">
        <w:t>рекреационных зонах</w:t>
      </w:r>
      <w:r w:rsidR="000543E7" w:rsidRPr="00152A34">
        <w:t>, должны быть не менее:</w:t>
      </w:r>
    </w:p>
    <w:p w:rsidR="000543E7" w:rsidRPr="00152A34" w:rsidRDefault="000543E7" w:rsidP="009C3C85">
      <w:pPr>
        <w:pStyle w:val="04"/>
      </w:pPr>
      <w:r w:rsidRPr="00152A34">
        <w:t>5 м</w:t>
      </w:r>
      <w:proofErr w:type="gramStart"/>
      <w:r w:rsidRPr="00152A34">
        <w:rPr>
          <w:vertAlign w:val="superscript"/>
        </w:rPr>
        <w:t>2</w:t>
      </w:r>
      <w:proofErr w:type="gramEnd"/>
      <w:r w:rsidRPr="00152A34">
        <w:t xml:space="preserve"> на одного посетителя – морские;</w:t>
      </w:r>
    </w:p>
    <w:p w:rsidR="000543E7" w:rsidRPr="00152A34" w:rsidRDefault="000543E7" w:rsidP="009C3C85">
      <w:pPr>
        <w:pStyle w:val="04"/>
      </w:pPr>
      <w:r w:rsidRPr="00152A34">
        <w:t>8 м</w:t>
      </w:r>
      <w:proofErr w:type="gramStart"/>
      <w:r w:rsidRPr="00152A34">
        <w:rPr>
          <w:vertAlign w:val="superscript"/>
        </w:rPr>
        <w:t>2</w:t>
      </w:r>
      <w:proofErr w:type="gramEnd"/>
      <w:r w:rsidRPr="00152A34">
        <w:t xml:space="preserve"> на одного посетителя – речные и озерные;</w:t>
      </w:r>
    </w:p>
    <w:p w:rsidR="000543E7" w:rsidRPr="00152A34" w:rsidRDefault="000543E7" w:rsidP="009C3C85">
      <w:pPr>
        <w:pStyle w:val="04"/>
      </w:pPr>
      <w:r w:rsidRPr="00152A34">
        <w:t>4 м</w:t>
      </w:r>
      <w:proofErr w:type="gramStart"/>
      <w:r w:rsidRPr="00152A34">
        <w:rPr>
          <w:vertAlign w:val="superscript"/>
        </w:rPr>
        <w:t>2</w:t>
      </w:r>
      <w:proofErr w:type="gramEnd"/>
      <w:r w:rsidRPr="00152A34">
        <w:t xml:space="preserve"> на одного посетителя – для детей (речные и озерные).</w:t>
      </w:r>
    </w:p>
    <w:p w:rsidR="000543E7" w:rsidRPr="00152A34" w:rsidRDefault="000543E7" w:rsidP="009C3C85">
      <w:pPr>
        <w:pStyle w:val="01"/>
      </w:pPr>
      <w:r w:rsidRPr="00152A34">
        <w:t>Размеры речных и озерных пляжей, размещаемых на землях, пригодных для сельскохозяйственного использования, следует принимать из расчета 5 м</w:t>
      </w:r>
      <w:proofErr w:type="gramStart"/>
      <w:r w:rsidRPr="00152A34">
        <w:rPr>
          <w:vertAlign w:val="superscript"/>
        </w:rPr>
        <w:t>2</w:t>
      </w:r>
      <w:proofErr w:type="gramEnd"/>
      <w:r w:rsidRPr="00152A34">
        <w:t xml:space="preserve"> на одного посетителя.</w:t>
      </w:r>
    </w:p>
    <w:p w:rsidR="000543E7" w:rsidRPr="00152A34" w:rsidRDefault="000543E7" w:rsidP="009C3C85">
      <w:pPr>
        <w:pStyle w:val="01"/>
      </w:pPr>
      <w:r w:rsidRPr="00152A34">
        <w:t>Минимальная протяженность береговой полосы пляжа на одного посетителя должна быть не менее: для морских пляжей – 0,2 м, речных и озерных – 0,25 м.</w:t>
      </w:r>
    </w:p>
    <w:p w:rsidR="000543E7" w:rsidRPr="00152A34" w:rsidRDefault="000543E7" w:rsidP="009C3C85">
      <w:pPr>
        <w:pStyle w:val="01"/>
      </w:pPr>
      <w:r w:rsidRPr="00152A34">
        <w:t>Размеры территории специализированных лечебных пляжей для посетителей с ограниченной подвижностью должны быть из расчета 8-12 м</w:t>
      </w:r>
      <w:proofErr w:type="gramStart"/>
      <w:r w:rsidRPr="00152A34">
        <w:rPr>
          <w:vertAlign w:val="superscript"/>
        </w:rPr>
        <w:t>2</w:t>
      </w:r>
      <w:proofErr w:type="gramEnd"/>
      <w:r w:rsidRPr="00152A34">
        <w:t xml:space="preserve"> на одного посетителя.</w:t>
      </w:r>
    </w:p>
    <w:p w:rsidR="000543E7" w:rsidRPr="00152A34" w:rsidRDefault="000543E7" w:rsidP="009C3C85">
      <w:pPr>
        <w:pStyle w:val="01"/>
      </w:pPr>
      <w:r w:rsidRPr="00152A34">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w:t>
      </w:r>
      <w:r w:rsidR="00B73C42" w:rsidRPr="00152A34">
        <w:t>. </w:t>
      </w:r>
      <w:r w:rsidRPr="00152A34">
        <w:t>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543E7" w:rsidRPr="00152A34" w:rsidRDefault="00351513" w:rsidP="009C3C85">
      <w:pPr>
        <w:pStyle w:val="01"/>
      </w:pPr>
      <w:r w:rsidRPr="00152A34">
        <w:t>4.4</w:t>
      </w:r>
      <w:r w:rsidR="00BA5E20" w:rsidRPr="00152A34">
        <w:t>.4</w:t>
      </w:r>
      <w:r w:rsidR="00B73C42" w:rsidRPr="00152A34">
        <w:t>. </w:t>
      </w:r>
      <w:r w:rsidR="000543E7" w:rsidRPr="00152A34">
        <w:t>Число единовременных посетителей на пляжах следует рассчитывать с учетом коэффициентов одновременной загрузки пляжей:</w:t>
      </w:r>
    </w:p>
    <w:p w:rsidR="000543E7" w:rsidRPr="00152A34" w:rsidRDefault="000543E7" w:rsidP="009C3C85">
      <w:pPr>
        <w:pStyle w:val="04"/>
      </w:pPr>
      <w:proofErr w:type="gramStart"/>
      <w:r w:rsidRPr="00152A34">
        <w:t>санаториев – 0,6-0,8 (для бальнеологических курортов – 0,6; для климатических – 0,8);</w:t>
      </w:r>
      <w:proofErr w:type="gramEnd"/>
    </w:p>
    <w:p w:rsidR="000543E7" w:rsidRPr="00152A34" w:rsidRDefault="000543E7" w:rsidP="009C3C85">
      <w:pPr>
        <w:pStyle w:val="04"/>
      </w:pPr>
      <w:r w:rsidRPr="00152A34">
        <w:t>организаций отдыха и туризма – 0,7-0,9;</w:t>
      </w:r>
    </w:p>
    <w:p w:rsidR="000543E7" w:rsidRPr="00152A34" w:rsidRDefault="000543E7" w:rsidP="009C3C85">
      <w:pPr>
        <w:pStyle w:val="04"/>
      </w:pPr>
      <w:r w:rsidRPr="00152A34">
        <w:t>учреждений отдыха и оздоровления детей – 0,5-1,0;</w:t>
      </w:r>
    </w:p>
    <w:p w:rsidR="000543E7" w:rsidRPr="00152A34" w:rsidRDefault="000543E7" w:rsidP="009C3C85">
      <w:pPr>
        <w:pStyle w:val="04"/>
      </w:pPr>
      <w:r w:rsidRPr="00152A34">
        <w:t>общего пользования для местного населения – 0,15;</w:t>
      </w:r>
    </w:p>
    <w:p w:rsidR="000543E7" w:rsidRPr="00152A34" w:rsidRDefault="000543E7" w:rsidP="009C3C85">
      <w:pPr>
        <w:pStyle w:val="04"/>
      </w:pPr>
      <w:r w:rsidRPr="00152A34">
        <w:t>отдыхающих без путевок – 0,5.</w:t>
      </w:r>
    </w:p>
    <w:p w:rsidR="000543E7" w:rsidRPr="00152A34" w:rsidRDefault="00351513" w:rsidP="009C3C85">
      <w:pPr>
        <w:pStyle w:val="01"/>
      </w:pPr>
      <w:r w:rsidRPr="00152A34">
        <w:t>4.4</w:t>
      </w:r>
      <w:r w:rsidR="00BA5E20" w:rsidRPr="00152A34">
        <w:t>.5</w:t>
      </w:r>
      <w:r w:rsidR="00B73C42" w:rsidRPr="00152A34">
        <w:t>. </w:t>
      </w:r>
      <w:r w:rsidR="000543E7" w:rsidRPr="00152A34">
        <w:t>Зона купания пляжа должна иметь песчаное, гравийное или галечное дно с пологим уклоном (не более 0,02)</w:t>
      </w:r>
      <w:r w:rsidR="00B73C42" w:rsidRPr="00152A34">
        <w:t>. </w:t>
      </w:r>
      <w:r w:rsidR="000543E7" w:rsidRPr="00152A34">
        <w:t>Расстояние от уреза воды до буйков не должно превышать 25 м</w:t>
      </w:r>
      <w:r w:rsidR="00B73C42" w:rsidRPr="00152A34">
        <w:t>. </w:t>
      </w:r>
      <w:r w:rsidR="000543E7" w:rsidRPr="00152A34">
        <w:t>Площадь акватории должна составлять на одного человека не менее 5 м</w:t>
      </w:r>
      <w:proofErr w:type="gramStart"/>
      <w:r w:rsidR="000543E7" w:rsidRPr="00152A34">
        <w:rPr>
          <w:vertAlign w:val="superscript"/>
        </w:rPr>
        <w:t>2</w:t>
      </w:r>
      <w:proofErr w:type="gramEnd"/>
      <w:r w:rsidR="000543E7" w:rsidRPr="00152A34">
        <w:t>, в непроточных водоемах – не менее 10 м</w:t>
      </w:r>
      <w:r w:rsidR="000543E7" w:rsidRPr="00152A34">
        <w:rPr>
          <w:vertAlign w:val="superscript"/>
        </w:rPr>
        <w:t>2</w:t>
      </w:r>
      <w:r w:rsidR="00B73C42" w:rsidRPr="00152A34">
        <w:t>. </w:t>
      </w:r>
      <w:r w:rsidR="000543E7" w:rsidRPr="00152A34">
        <w:t>Граница поверхности воды, предназначенной для купания, обозначается яркими, хорошо видимыми плавучими сигналами.</w:t>
      </w:r>
    </w:p>
    <w:p w:rsidR="000543E7" w:rsidRPr="00152A34" w:rsidRDefault="000543E7" w:rsidP="009C3C85">
      <w:pPr>
        <w:pStyle w:val="01"/>
      </w:pPr>
      <w:r w:rsidRPr="00152A34">
        <w:t>Максимальная глубина открытых водоемов в местах купания детей должна составлять от 0,7 до 1,3 м.</w:t>
      </w:r>
    </w:p>
    <w:p w:rsidR="000543E7" w:rsidRPr="00152A34" w:rsidRDefault="00351513" w:rsidP="009C3C85">
      <w:pPr>
        <w:pStyle w:val="01"/>
      </w:pPr>
      <w:r w:rsidRPr="00152A34">
        <w:t>4.4</w:t>
      </w:r>
      <w:r w:rsidR="00BA5E20" w:rsidRPr="00152A34">
        <w:t>.6</w:t>
      </w:r>
      <w:r w:rsidR="00B73C42" w:rsidRPr="00152A34">
        <w:t>. </w:t>
      </w:r>
      <w:r w:rsidR="000543E7" w:rsidRPr="00152A34">
        <w:t>В зоне обслуживания пляжа проектируются проходная, пляжный павильон (</w:t>
      </w:r>
      <w:proofErr w:type="spellStart"/>
      <w:r w:rsidR="000543E7" w:rsidRPr="00152A34">
        <w:t>климатопавильон</w:t>
      </w:r>
      <w:proofErr w:type="spellEnd"/>
      <w:r w:rsidR="000543E7" w:rsidRPr="00152A34">
        <w:t>),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w:t>
      </w:r>
      <w:r w:rsidR="00B73C42" w:rsidRPr="00152A34">
        <w:t>. </w:t>
      </w:r>
      <w:r w:rsidR="000543E7" w:rsidRPr="00152A34">
        <w:t>Одна душевая кабина рассчитывается на 40 мест, 1 прибор в уборной – на 75 мест, 1 питьевой фонтанчик – на 100 мест, 1 кабина для переодевания – на 50 мест.</w:t>
      </w:r>
    </w:p>
    <w:p w:rsidR="000543E7" w:rsidRPr="00152A34" w:rsidRDefault="000543E7" w:rsidP="009C3C85">
      <w:pPr>
        <w:pStyle w:val="01"/>
      </w:pPr>
      <w:r w:rsidRPr="00152A34">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BA5E20" w:rsidRPr="00152A34" w:rsidRDefault="00351513" w:rsidP="009C3C85">
      <w:pPr>
        <w:pStyle w:val="01"/>
      </w:pPr>
      <w:r w:rsidRPr="00152A34">
        <w:t>4.4</w:t>
      </w:r>
      <w:r w:rsidR="00BA5E20" w:rsidRPr="00152A34">
        <w:t>.7</w:t>
      </w:r>
      <w:r w:rsidR="00B73C42" w:rsidRPr="00152A34">
        <w:t>. </w:t>
      </w:r>
      <w:r w:rsidR="00BA5E20" w:rsidRPr="00152A34">
        <w:t>Территория, предназначенная для отдыха и купания детей (пляж), должна быть тщательно выровнена, очищена от мусора и камней, а также удалена от портов, шлюзов, гидроэлектростанций, ме</w:t>
      </w:r>
      <w:proofErr w:type="gramStart"/>
      <w:r w:rsidR="00BA5E20" w:rsidRPr="00152A34">
        <w:t>ст сбр</w:t>
      </w:r>
      <w:proofErr w:type="gramEnd"/>
      <w:r w:rsidR="00BA5E20" w:rsidRPr="00152A34">
        <w:t xml:space="preserve">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w:t>
      </w:r>
      <w:r w:rsidR="00F21932" w:rsidRPr="00152A34">
        <w:t>м</w:t>
      </w:r>
      <w:r w:rsidR="00BA5E20" w:rsidRPr="00152A34">
        <w:t>.</w:t>
      </w:r>
    </w:p>
    <w:p w:rsidR="00BA5E20" w:rsidRDefault="00351513" w:rsidP="009C3C85">
      <w:pPr>
        <w:pStyle w:val="01"/>
      </w:pPr>
      <w:r w:rsidRPr="00152A34">
        <w:t>4.4</w:t>
      </w:r>
      <w:r w:rsidR="00BA5E20" w:rsidRPr="00152A34">
        <w:t>.8</w:t>
      </w:r>
      <w:r w:rsidR="00B73C42" w:rsidRPr="00152A34">
        <w:t>. </w:t>
      </w:r>
      <w:r w:rsidR="00BA5E20" w:rsidRPr="00152A34">
        <w:t>При ширине пляжной полосы 25 м и более минимальная допустимая величина береговой полосы должна составлять 0,25 м на одного ребенка.</w:t>
      </w:r>
    </w:p>
    <w:p w:rsidR="00152A34" w:rsidRDefault="00152A34" w:rsidP="009C3C85">
      <w:pPr>
        <w:pStyle w:val="01"/>
      </w:pPr>
    </w:p>
    <w:p w:rsidR="00152A34" w:rsidRPr="00152A34" w:rsidRDefault="00152A34" w:rsidP="009C3C85">
      <w:pPr>
        <w:pStyle w:val="01"/>
      </w:pPr>
    </w:p>
    <w:p w:rsidR="00975C28" w:rsidRPr="00152A34" w:rsidRDefault="00B05264" w:rsidP="009C3C85">
      <w:pPr>
        <w:pStyle w:val="03"/>
      </w:pPr>
      <w:bookmarkStart w:id="57" w:name="раздел_транспорт"/>
      <w:bookmarkStart w:id="58" w:name="_Toc465413392"/>
      <w:r w:rsidRPr="00152A34">
        <w:lastRenderedPageBreak/>
        <w:t>5</w:t>
      </w:r>
      <w:r w:rsidR="00B73C42" w:rsidRPr="00152A34">
        <w:t>. </w:t>
      </w:r>
      <w:r w:rsidR="00975C28" w:rsidRPr="00152A34">
        <w:t>Расчетные показатели в сфере транспортно-дорожной, улично-дорожной сети и ее элементов, систем пассажирского общественного транспорта</w:t>
      </w:r>
      <w:bookmarkEnd w:id="57"/>
      <w:bookmarkEnd w:id="58"/>
    </w:p>
    <w:p w:rsidR="001B0E61" w:rsidRPr="00152A34" w:rsidRDefault="001B0E61" w:rsidP="009C3C85">
      <w:pPr>
        <w:pStyle w:val="09"/>
      </w:pPr>
      <w:bookmarkStart w:id="59" w:name="_Toc465413393"/>
      <w:r w:rsidRPr="00152A34">
        <w:t>5.1</w:t>
      </w:r>
      <w:r w:rsidR="00B73C42" w:rsidRPr="00152A34">
        <w:t>. </w:t>
      </w:r>
      <w:r w:rsidRPr="00152A34">
        <w:t>Общие требования</w:t>
      </w:r>
      <w:bookmarkEnd w:id="59"/>
    </w:p>
    <w:p w:rsidR="00D222F4" w:rsidRPr="00152A34" w:rsidRDefault="000E2FEA" w:rsidP="009C3C85">
      <w:pPr>
        <w:pStyle w:val="01"/>
      </w:pPr>
      <w:r w:rsidRPr="00152A34">
        <w:t>5</w:t>
      </w:r>
      <w:r w:rsidR="00D222F4" w:rsidRPr="00152A34">
        <w:t>.</w:t>
      </w:r>
      <w:r w:rsidRPr="00152A34">
        <w:t>1</w:t>
      </w:r>
      <w:r w:rsidR="001B0E61" w:rsidRPr="00152A34">
        <w:t>.1</w:t>
      </w:r>
      <w:r w:rsidR="00B73C42" w:rsidRPr="00152A34">
        <w:t>. </w:t>
      </w:r>
      <w:r w:rsidR="00D222F4" w:rsidRPr="00152A34">
        <w:t>Сооружения и коммуникации транспортной инфраструктуры могут располагаться в составе всех территориальных зон.</w:t>
      </w:r>
    </w:p>
    <w:p w:rsidR="00D222F4" w:rsidRPr="00152A34" w:rsidRDefault="00D222F4" w:rsidP="009C3C85">
      <w:pPr>
        <w:pStyle w:val="01"/>
      </w:pPr>
      <w:proofErr w:type="gramStart"/>
      <w:r w:rsidRPr="00152A34">
        <w:t>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соответствии с требованиями настоящих Нормативов.</w:t>
      </w:r>
      <w:proofErr w:type="gramEnd"/>
    </w:p>
    <w:p w:rsidR="00D222F4" w:rsidRPr="00152A34" w:rsidRDefault="000E2FEA" w:rsidP="009C3C85">
      <w:pPr>
        <w:pStyle w:val="01"/>
      </w:pPr>
      <w:r w:rsidRPr="00152A34">
        <w:t>5.</w:t>
      </w:r>
      <w:r w:rsidR="001B0E61" w:rsidRPr="00152A34">
        <w:t>1.</w:t>
      </w:r>
      <w:r w:rsidRPr="00152A34">
        <w:t>2</w:t>
      </w:r>
      <w:r w:rsidR="00B73C42" w:rsidRPr="00152A34">
        <w:t>. </w:t>
      </w:r>
      <w:r w:rsidR="00D222F4" w:rsidRPr="00152A34">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D222F4" w:rsidRPr="00152A34" w:rsidRDefault="001862FD" w:rsidP="009C3C85">
      <w:pPr>
        <w:pStyle w:val="01"/>
      </w:pPr>
      <w:r w:rsidRPr="00152A34">
        <w:t>5.</w:t>
      </w:r>
      <w:r w:rsidR="001B0E61" w:rsidRPr="00152A34">
        <w:t>1.</w:t>
      </w:r>
      <w:r w:rsidRPr="00152A34">
        <w:t>3</w:t>
      </w:r>
      <w:r w:rsidR="00B73C42" w:rsidRPr="00152A34">
        <w:t>. </w:t>
      </w:r>
      <w:r w:rsidR="00D222F4" w:rsidRPr="00152A34">
        <w:t>В местах массового посещения (железнодорожные, автобусные, морские вокзалы, рынки, крупные торговые центры и другие объекты) предусматривается пространственное разделение потоков пешеходов и транспорта</w:t>
      </w:r>
      <w:r w:rsidR="00B73C42" w:rsidRPr="00152A34">
        <w:t>. </w:t>
      </w:r>
    </w:p>
    <w:p w:rsidR="006846A0" w:rsidRPr="00152A34" w:rsidRDefault="006846A0" w:rsidP="009C3C85">
      <w:pPr>
        <w:pStyle w:val="102"/>
      </w:pPr>
      <w:r w:rsidRPr="00152A34">
        <w:t>Внешний транспорт</w:t>
      </w:r>
    </w:p>
    <w:p w:rsidR="00B31465" w:rsidRPr="00152A34" w:rsidRDefault="00B31465" w:rsidP="00B31465">
      <w:pPr>
        <w:pStyle w:val="ConsPlusNormal"/>
        <w:ind w:firstLine="540"/>
        <w:rPr>
          <w:rFonts w:ascii="Times New Roman" w:hAnsi="Times New Roman" w:cs="Times New Roman"/>
          <w:sz w:val="24"/>
          <w:szCs w:val="24"/>
        </w:rPr>
      </w:pPr>
      <w:bookmarkStart w:id="60" w:name="_Toc465413394"/>
      <w:r w:rsidRPr="00152A34">
        <w:rPr>
          <w:rFonts w:ascii="Times New Roman" w:hAnsi="Times New Roman" w:cs="Times New Roman"/>
          <w:sz w:val="24"/>
          <w:szCs w:val="24"/>
        </w:rPr>
        <w:t>5.1.4.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5.1.5.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По пропускной способности и единовременной вместимости вокзалы классифицируются в соответствии с </w:t>
      </w:r>
      <w:hyperlink w:anchor="P2695">
        <w:r w:rsidRPr="00152A34">
          <w:rPr>
            <w:rFonts w:ascii="Times New Roman" w:hAnsi="Times New Roman" w:cs="Times New Roman"/>
            <w:sz w:val="24"/>
            <w:szCs w:val="24"/>
          </w:rPr>
          <w:t>таблицей</w:t>
        </w:r>
      </w:hyperlink>
      <w:r w:rsidRPr="00152A34">
        <w:rPr>
          <w:rFonts w:ascii="Times New Roman" w:hAnsi="Times New Roman" w:cs="Times New Roman"/>
          <w:sz w:val="24"/>
          <w:szCs w:val="24"/>
        </w:rPr>
        <w:t xml:space="preserve"> 32.1 настоящих Нормативов.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 xml:space="preserve">5.1.6. Вокзалы следует проектировать на основе единого технологического и </w:t>
      </w:r>
      <w:proofErr w:type="spellStart"/>
      <w:r w:rsidRPr="00152A34">
        <w:rPr>
          <w:rFonts w:ascii="Times New Roman" w:hAnsi="Times New Roman" w:cs="Times New Roman"/>
          <w:sz w:val="24"/>
          <w:szCs w:val="24"/>
        </w:rPr>
        <w:t>градостроительно</w:t>
      </w:r>
      <w:proofErr w:type="spellEnd"/>
      <w:r w:rsidRPr="00152A34">
        <w:rPr>
          <w:rFonts w:ascii="Times New Roman" w:hAnsi="Times New Roman" w:cs="Times New Roman"/>
          <w:sz w:val="24"/>
          <w:szCs w:val="24"/>
        </w:rPr>
        <w:t>-планировочного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привокзальная площадь с остановочными пунктами общественного транспорта, автостоянками и другими устройствами;</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основные пассажирские, служебно-технические и вспомогательные здания и сооружения;</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 xml:space="preserve">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w:t>
      </w:r>
      <w:proofErr w:type="spellStart"/>
      <w:r w:rsidRPr="00152A34">
        <w:rPr>
          <w:rFonts w:ascii="Times New Roman" w:hAnsi="Times New Roman" w:cs="Times New Roman"/>
          <w:sz w:val="24"/>
          <w:szCs w:val="24"/>
        </w:rPr>
        <w:t>авиаперрон</w:t>
      </w:r>
      <w:proofErr w:type="spellEnd"/>
      <w:r w:rsidRPr="00152A34">
        <w:rPr>
          <w:rFonts w:ascii="Times New Roman" w:hAnsi="Times New Roman" w:cs="Times New Roman"/>
          <w:sz w:val="24"/>
          <w:szCs w:val="24"/>
        </w:rPr>
        <w:t xml:space="preserve"> аэропорта).</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 xml:space="preserve">Размеры привокзальных площадей следует проектировать с учетом конкретной градостроительной ситуации, размера пассажирского потока, числа и </w:t>
      </w:r>
      <w:proofErr w:type="gramStart"/>
      <w:r w:rsidRPr="00152A34">
        <w:rPr>
          <w:rFonts w:ascii="Times New Roman" w:hAnsi="Times New Roman" w:cs="Times New Roman"/>
          <w:sz w:val="24"/>
          <w:szCs w:val="24"/>
        </w:rPr>
        <w:t>ширины</w:t>
      </w:r>
      <w:proofErr w:type="gramEnd"/>
      <w:r w:rsidRPr="00152A34">
        <w:rPr>
          <w:rFonts w:ascii="Times New Roman" w:hAnsi="Times New Roman" w:cs="Times New Roman"/>
          <w:sz w:val="24"/>
          <w:szCs w:val="24"/>
        </w:rPr>
        <w:t xml:space="preserve">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lastRenderedPageBreak/>
        <w:t>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СП 462.1325800.2019.</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 xml:space="preserve">5.1.7. Участок для строительства железнодорожного, морского, речного или автобусного вокзала следует выбирать со стороны наиболее крупных застроенных районов города с обеспечением относительной </w:t>
      </w:r>
      <w:proofErr w:type="spellStart"/>
      <w:r w:rsidRPr="00152A34">
        <w:rPr>
          <w:rFonts w:ascii="Times New Roman" w:hAnsi="Times New Roman" w:cs="Times New Roman"/>
          <w:sz w:val="24"/>
          <w:szCs w:val="24"/>
        </w:rPr>
        <w:t>равноудаленности</w:t>
      </w:r>
      <w:proofErr w:type="spellEnd"/>
      <w:r w:rsidRPr="00152A34">
        <w:rPr>
          <w:rFonts w:ascii="Times New Roman" w:hAnsi="Times New Roman" w:cs="Times New Roman"/>
          <w:sz w:val="24"/>
          <w:szCs w:val="24"/>
        </w:rPr>
        <w:t xml:space="preserve"> его по отношению к основным функциональным зонам города.</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 xml:space="preserve">5.1.8. Для сооружений и коммуникаций внешнего транспорта земельные участки предоставляются в установленном порядке в соответствии с положениями Земельного </w:t>
      </w:r>
      <w:hyperlink r:id="rId18">
        <w:r w:rsidRPr="00152A34">
          <w:rPr>
            <w:rFonts w:ascii="Times New Roman" w:hAnsi="Times New Roman" w:cs="Times New Roman"/>
            <w:sz w:val="24"/>
            <w:szCs w:val="24"/>
          </w:rPr>
          <w:t>кодекса</w:t>
        </w:r>
      </w:hyperlink>
      <w:r w:rsidRPr="00152A34">
        <w:rPr>
          <w:rFonts w:ascii="Times New Roman" w:hAnsi="Times New Roman" w:cs="Times New Roman"/>
          <w:sz w:val="24"/>
          <w:szCs w:val="24"/>
        </w:rPr>
        <w:t xml:space="preserve"> Российской Федерации.</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5.1.9.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B31465" w:rsidRPr="00152A34" w:rsidRDefault="00B31465" w:rsidP="00DF41D3">
      <w:pPr>
        <w:pStyle w:val="ConsPlusNormal"/>
        <w:tabs>
          <w:tab w:val="left" w:pos="1134"/>
        </w:tabs>
        <w:ind w:firstLine="540"/>
        <w:rPr>
          <w:rFonts w:ascii="Times New Roman" w:hAnsi="Times New Roman" w:cs="Times New Roman"/>
          <w:sz w:val="24"/>
          <w:szCs w:val="24"/>
        </w:rPr>
      </w:pPr>
      <w:r w:rsidRPr="00152A34">
        <w:rPr>
          <w:rFonts w:ascii="Times New Roman" w:hAnsi="Times New Roman" w:cs="Times New Roman"/>
          <w:sz w:val="24"/>
          <w:szCs w:val="24"/>
        </w:rPr>
        <w:t>5.1.10.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5.1.11.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5.1.12. </w:t>
      </w:r>
      <w:proofErr w:type="gramStart"/>
      <w:r w:rsidRPr="00152A34">
        <w:rPr>
          <w:rFonts w:ascii="Times New Roman" w:hAnsi="Times New Roman" w:cs="Times New Roman"/>
          <w:sz w:val="24"/>
          <w:szCs w:val="24"/>
        </w:rPr>
        <w:t>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roofErr w:type="gramEnd"/>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5.1.13. Порядок установления и использования полос отвода и охранных </w:t>
      </w:r>
      <w:proofErr w:type="gramStart"/>
      <w:r w:rsidRPr="00152A34">
        <w:rPr>
          <w:rFonts w:ascii="Times New Roman" w:hAnsi="Times New Roman" w:cs="Times New Roman"/>
          <w:sz w:val="24"/>
          <w:szCs w:val="24"/>
        </w:rPr>
        <w:t>зон</w:t>
      </w:r>
      <w:proofErr w:type="gramEnd"/>
      <w:r w:rsidRPr="00152A34">
        <w:rPr>
          <w:rFonts w:ascii="Times New Roman" w:hAnsi="Times New Roman" w:cs="Times New Roman"/>
          <w:sz w:val="24"/>
          <w:szCs w:val="24"/>
        </w:rPr>
        <w:t xml:space="preserve"> железных дорог определен </w:t>
      </w:r>
      <w:hyperlink r:id="rId19">
        <w:r w:rsidRPr="00152A34">
          <w:rPr>
            <w:rFonts w:ascii="Times New Roman" w:hAnsi="Times New Roman" w:cs="Times New Roman"/>
            <w:sz w:val="24"/>
            <w:szCs w:val="24"/>
          </w:rPr>
          <w:t>Правилами</w:t>
        </w:r>
      </w:hyperlink>
      <w:r w:rsidRPr="00152A34">
        <w:rPr>
          <w:rFonts w:ascii="Times New Roman" w:hAnsi="Times New Roman" w:cs="Times New Roman"/>
          <w:sz w:val="24"/>
          <w:szCs w:val="24"/>
        </w:rPr>
        <w:t xml:space="preserve"> установления и использования полос отвода и охранных зон железных дорог, утвержденными Постановлением Правительства Российской Федерации от 12 октября 2006 года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611 "О порядке установления и использования полос отвода и охранных зон железных дорог".</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Зоны земель специального охранного назначения не включаются в полосу отвода, но для них </w:t>
      </w:r>
      <w:proofErr w:type="gramStart"/>
      <w:r w:rsidRPr="00152A34">
        <w:rPr>
          <w:rFonts w:ascii="Times New Roman" w:hAnsi="Times New Roman" w:cs="Times New Roman"/>
          <w:sz w:val="24"/>
          <w:szCs w:val="24"/>
        </w:rPr>
        <w:t>устанавливаются особые условия</w:t>
      </w:r>
      <w:proofErr w:type="gramEnd"/>
      <w:r w:rsidRPr="00152A34">
        <w:rPr>
          <w:rFonts w:ascii="Times New Roman" w:hAnsi="Times New Roman" w:cs="Times New Roman"/>
          <w:sz w:val="24"/>
          <w:szCs w:val="24"/>
        </w:rPr>
        <w:t xml:space="preserve"> землепользования.</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5.1.14. Санитарно-защитные зоны устанавливаются в соответствии со следующими требованиями: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250 м - от технических и служебных зданий;</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500 м - от населенных пунктов;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от оси крайнего железнодорожного пути до границ садовых участков - не менее 100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В санитарно-защитной зоне вне полосы отвода железной дороги допускается размещать </w:t>
      </w:r>
      <w:r w:rsidRPr="00152A34">
        <w:rPr>
          <w:rFonts w:ascii="Times New Roman" w:hAnsi="Times New Roman" w:cs="Times New Roman"/>
          <w:sz w:val="24"/>
          <w:szCs w:val="24"/>
        </w:rPr>
        <w:lastRenderedPageBreak/>
        <w:t>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5.1.15.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P7877">
        <w:r w:rsidRPr="00152A34">
          <w:rPr>
            <w:rFonts w:ascii="Times New Roman" w:hAnsi="Times New Roman" w:cs="Times New Roman"/>
            <w:sz w:val="24"/>
            <w:szCs w:val="24"/>
          </w:rPr>
          <w:t>раздела 10</w:t>
        </w:r>
      </w:hyperlink>
      <w:r w:rsidRPr="00152A34">
        <w:rPr>
          <w:rFonts w:ascii="Times New Roman" w:hAnsi="Times New Roman" w:cs="Times New Roman"/>
          <w:sz w:val="24"/>
          <w:szCs w:val="24"/>
        </w:rPr>
        <w:t xml:space="preserve">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Охрана окружающей среды</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w:t>
      </w:r>
      <w:r w:rsidR="00DF41D3" w:rsidRPr="00152A34">
        <w:rPr>
          <w:rFonts w:ascii="Times New Roman" w:hAnsi="Times New Roman" w:cs="Times New Roman"/>
          <w:sz w:val="24"/>
          <w:szCs w:val="24"/>
        </w:rPr>
        <w:t>Нормативов градостроительного проектирования Краснодарского края</w:t>
      </w:r>
      <w:r w:rsidRPr="00152A34">
        <w:rPr>
          <w:rFonts w:ascii="Times New Roman" w:hAnsi="Times New Roman" w:cs="Times New Roman"/>
          <w:sz w:val="24"/>
          <w:szCs w:val="24"/>
        </w:rPr>
        <w:t>.</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5.1.16.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w:t>
      </w:r>
      <w:proofErr w:type="spellStart"/>
      <w:r w:rsidRPr="00152A34">
        <w:rPr>
          <w:rFonts w:ascii="Times New Roman" w:hAnsi="Times New Roman" w:cs="Times New Roman"/>
          <w:sz w:val="24"/>
          <w:szCs w:val="24"/>
        </w:rPr>
        <w:t>общеузлового</w:t>
      </w:r>
      <w:proofErr w:type="spellEnd"/>
      <w:r w:rsidRPr="00152A34">
        <w:rPr>
          <w:rFonts w:ascii="Times New Roman" w:hAnsi="Times New Roman" w:cs="Times New Roman"/>
          <w:sz w:val="24"/>
          <w:szCs w:val="24"/>
        </w:rPr>
        <w:t xml:space="preserve">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5.1.17.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5.1.18. </w:t>
      </w:r>
      <w:proofErr w:type="gramStart"/>
      <w:r w:rsidRPr="00152A34">
        <w:rPr>
          <w:rFonts w:ascii="Times New Roman" w:hAnsi="Times New Roman" w:cs="Times New Roman"/>
          <w:sz w:val="24"/>
          <w:szCs w:val="24"/>
        </w:rPr>
        <w:t>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СН 467-74.</w:t>
      </w:r>
      <w:proofErr w:type="gramEnd"/>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5.1.19. Прокладку трасс автомобильных дорог следует выполнять с учетом минимального воздействия на окружающую среду.</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На сельскохозяйственных угодьях трассы следует прокладывать по границам полей севооборота или хозяйств.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Не допускается прокладка трасс по зонам особо охраняемых природных территорий.</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Вдоль рек, озер и других водных объектов автомобильные дороги следует прокладывать за </w:t>
      </w:r>
      <w:proofErr w:type="gramStart"/>
      <w:r w:rsidRPr="00152A34">
        <w:rPr>
          <w:rFonts w:ascii="Times New Roman" w:hAnsi="Times New Roman" w:cs="Times New Roman"/>
          <w:sz w:val="24"/>
          <w:szCs w:val="24"/>
        </w:rPr>
        <w:t>пределами</w:t>
      </w:r>
      <w:proofErr w:type="gramEnd"/>
      <w:r w:rsidRPr="00152A34">
        <w:rPr>
          <w:rFonts w:ascii="Times New Roman" w:hAnsi="Times New Roman" w:cs="Times New Roman"/>
          <w:sz w:val="24"/>
          <w:szCs w:val="24"/>
        </w:rPr>
        <w:t xml:space="preserve"> установленных для них защитных зон.</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По лесным массивам автомобильные дороги следует прокладывать по возможности с использованием просек и противопожарных разрывов.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5.1.20. </w:t>
      </w:r>
      <w:proofErr w:type="gramStart"/>
      <w:r w:rsidRPr="00152A34">
        <w:rPr>
          <w:rFonts w:ascii="Times New Roman" w:hAnsi="Times New Roman" w:cs="Times New Roman"/>
          <w:sz w:val="24"/>
          <w:szCs w:val="24"/>
        </w:rPr>
        <w:t>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roofErr w:type="gramEnd"/>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Федеральным </w:t>
      </w:r>
      <w:hyperlink r:id="rId20">
        <w:r w:rsidRPr="00152A34">
          <w:rPr>
            <w:rFonts w:ascii="Times New Roman" w:hAnsi="Times New Roman" w:cs="Times New Roman"/>
            <w:sz w:val="24"/>
            <w:szCs w:val="24"/>
          </w:rPr>
          <w:t>законом</w:t>
        </w:r>
      </w:hyperlink>
      <w:r w:rsidRPr="00152A34">
        <w:rPr>
          <w:rFonts w:ascii="Times New Roman" w:hAnsi="Times New Roman" w:cs="Times New Roman"/>
          <w:sz w:val="24"/>
          <w:szCs w:val="24"/>
        </w:rPr>
        <w:t xml:space="preserve"> от 8 ноября 2007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257-ФЗ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определены прокладка и переустройство инженерных коммуникаций в границах полос отвода и придорожных </w:t>
      </w:r>
      <w:proofErr w:type="gramStart"/>
      <w:r w:rsidRPr="00152A34">
        <w:rPr>
          <w:rFonts w:ascii="Times New Roman" w:hAnsi="Times New Roman" w:cs="Times New Roman"/>
          <w:sz w:val="24"/>
          <w:szCs w:val="24"/>
        </w:rPr>
        <w:t>полос</w:t>
      </w:r>
      <w:proofErr w:type="gramEnd"/>
      <w:r w:rsidRPr="00152A34">
        <w:rPr>
          <w:rFonts w:ascii="Times New Roman" w:hAnsi="Times New Roman" w:cs="Times New Roman"/>
          <w:sz w:val="24"/>
          <w:szCs w:val="24"/>
        </w:rPr>
        <w:t xml:space="preserve"> автомобильных дорог.</w:t>
      </w:r>
    </w:p>
    <w:p w:rsidR="00B31465" w:rsidRPr="00152A34" w:rsidRDefault="00B31465" w:rsidP="00B31465">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w:t>
      </w:r>
      <w:r w:rsidRPr="00152A34">
        <w:rPr>
          <w:rFonts w:ascii="Times New Roman" w:hAnsi="Times New Roman" w:cs="Times New Roman"/>
          <w:sz w:val="24"/>
          <w:szCs w:val="24"/>
        </w:rPr>
        <w:lastRenderedPageBreak/>
        <w:t xml:space="preserve">с Градостроительным </w:t>
      </w:r>
      <w:hyperlink r:id="rId21">
        <w:r w:rsidRPr="00152A34">
          <w:rPr>
            <w:rFonts w:ascii="Times New Roman" w:hAnsi="Times New Roman" w:cs="Times New Roman"/>
            <w:sz w:val="24"/>
            <w:szCs w:val="24"/>
          </w:rPr>
          <w:t>кодексом</w:t>
        </w:r>
      </w:hyperlink>
      <w:r w:rsidRPr="00152A34">
        <w:rPr>
          <w:rFonts w:ascii="Times New Roman" w:hAnsi="Times New Roman" w:cs="Times New Roman"/>
          <w:sz w:val="24"/>
          <w:szCs w:val="24"/>
        </w:rPr>
        <w:t xml:space="preserve"> Российской Федерации и вышеназванным Федеральным </w:t>
      </w:r>
      <w:hyperlink r:id="rId22">
        <w:r w:rsidRPr="00152A34">
          <w:rPr>
            <w:rFonts w:ascii="Times New Roman" w:hAnsi="Times New Roman" w:cs="Times New Roman"/>
            <w:sz w:val="24"/>
            <w:szCs w:val="24"/>
          </w:rPr>
          <w:t>законом</w:t>
        </w:r>
      </w:hyperlink>
      <w:r w:rsidRPr="00152A34">
        <w:rPr>
          <w:rFonts w:ascii="Times New Roman" w:hAnsi="Times New Roman" w:cs="Times New Roman"/>
          <w:sz w:val="24"/>
          <w:szCs w:val="24"/>
        </w:rPr>
        <w:t xml:space="preserve"> (в случае, если для прокладки или переустройства таких инженерных сетей требуется выдача</w:t>
      </w:r>
      <w:proofErr w:type="gramEnd"/>
      <w:r w:rsidRPr="00152A34">
        <w:rPr>
          <w:rFonts w:ascii="Times New Roman" w:hAnsi="Times New Roman" w:cs="Times New Roman"/>
          <w:sz w:val="24"/>
          <w:szCs w:val="24"/>
        </w:rPr>
        <w:t xml:space="preserve"> разрешения на строительство).</w:t>
      </w:r>
    </w:p>
    <w:p w:rsidR="00B31465" w:rsidRPr="00152A34" w:rsidRDefault="00B31465" w:rsidP="00B31465">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Градостроительным </w:t>
      </w:r>
      <w:hyperlink r:id="rId23">
        <w:r w:rsidRPr="00152A34">
          <w:rPr>
            <w:rFonts w:ascii="Times New Roman" w:hAnsi="Times New Roman" w:cs="Times New Roman"/>
            <w:sz w:val="24"/>
            <w:szCs w:val="24"/>
          </w:rPr>
          <w:t>кодексом</w:t>
        </w:r>
      </w:hyperlink>
      <w:r w:rsidRPr="00152A34">
        <w:rPr>
          <w:rFonts w:ascii="Times New Roman" w:hAnsi="Times New Roman" w:cs="Times New Roman"/>
          <w:sz w:val="24"/>
          <w:szCs w:val="24"/>
        </w:rPr>
        <w:t xml:space="preserve"> Российской Федерации и вышеназванным Федеральным </w:t>
      </w:r>
      <w:hyperlink r:id="rId24">
        <w:r w:rsidRPr="00152A34">
          <w:rPr>
            <w:rFonts w:ascii="Times New Roman" w:hAnsi="Times New Roman" w:cs="Times New Roman"/>
            <w:sz w:val="24"/>
            <w:szCs w:val="24"/>
          </w:rPr>
          <w:t>законом</w:t>
        </w:r>
      </w:hyperlink>
      <w:r w:rsidRPr="00152A34">
        <w:rPr>
          <w:rFonts w:ascii="Times New Roman" w:hAnsi="Times New Roman" w:cs="Times New Roman"/>
          <w:sz w:val="24"/>
          <w:szCs w:val="24"/>
        </w:rPr>
        <w:t xml:space="preserve"> (в случае, если для прокладки или переустройства таких инженерных коммуникаций требуется выдача разрешения</w:t>
      </w:r>
      <w:proofErr w:type="gramEnd"/>
      <w:r w:rsidRPr="00152A34">
        <w:rPr>
          <w:rFonts w:ascii="Times New Roman" w:hAnsi="Times New Roman" w:cs="Times New Roman"/>
          <w:sz w:val="24"/>
          <w:szCs w:val="24"/>
        </w:rPr>
        <w:t xml:space="preserve"> на строительство).</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5.1.21.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P7877">
        <w:r w:rsidRPr="00152A34">
          <w:rPr>
            <w:rFonts w:ascii="Times New Roman" w:hAnsi="Times New Roman" w:cs="Times New Roman"/>
            <w:sz w:val="24"/>
            <w:szCs w:val="24"/>
          </w:rPr>
          <w:t>раздела 10</w:t>
        </w:r>
      </w:hyperlink>
      <w:r w:rsidRPr="00152A34">
        <w:rPr>
          <w:rFonts w:ascii="Times New Roman" w:hAnsi="Times New Roman" w:cs="Times New Roman"/>
          <w:sz w:val="24"/>
          <w:szCs w:val="24"/>
        </w:rPr>
        <w:t xml:space="preserve">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Охрана окружающей среды</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Нормативов</w:t>
      </w:r>
      <w:r w:rsidR="00DF41D3" w:rsidRPr="00152A34">
        <w:rPr>
          <w:rFonts w:ascii="Times New Roman" w:hAnsi="Times New Roman" w:cs="Times New Roman"/>
          <w:sz w:val="24"/>
          <w:szCs w:val="24"/>
        </w:rPr>
        <w:t xml:space="preserve"> градостроительного проектирования Краснодарского края</w:t>
      </w:r>
      <w:r w:rsidRPr="00152A34">
        <w:rPr>
          <w:rFonts w:ascii="Times New Roman" w:hAnsi="Times New Roman" w:cs="Times New Roman"/>
          <w:sz w:val="24"/>
          <w:szCs w:val="24"/>
        </w:rPr>
        <w:t>.</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2</w:t>
      </w:r>
      <w:r w:rsidRPr="00152A34">
        <w:rPr>
          <w:rFonts w:ascii="Times New Roman" w:hAnsi="Times New Roman" w:cs="Times New Roman"/>
          <w:sz w:val="24"/>
          <w:szCs w:val="24"/>
        </w:rPr>
        <w:t>.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Размеры земельных участков для аэродрома и обособленных сооружений следует устанавливать по </w:t>
      </w:r>
      <w:hyperlink w:anchor="P2738">
        <w:r w:rsidR="00DF41D3" w:rsidRPr="00152A34">
          <w:rPr>
            <w:rFonts w:ascii="Times New Roman" w:hAnsi="Times New Roman" w:cs="Times New Roman"/>
            <w:sz w:val="24"/>
            <w:szCs w:val="24"/>
          </w:rPr>
          <w:t xml:space="preserve">таблице </w:t>
        </w:r>
      </w:hyperlink>
      <w:r w:rsidR="00DF41D3" w:rsidRPr="00152A34">
        <w:rPr>
          <w:rFonts w:ascii="Times New Roman" w:hAnsi="Times New Roman" w:cs="Times New Roman"/>
          <w:sz w:val="24"/>
          <w:szCs w:val="24"/>
        </w:rPr>
        <w:t>34</w:t>
      </w:r>
      <w:r w:rsidRPr="00152A34">
        <w:rPr>
          <w:rFonts w:ascii="Times New Roman" w:hAnsi="Times New Roman" w:cs="Times New Roman"/>
          <w:sz w:val="24"/>
          <w:szCs w:val="24"/>
        </w:rPr>
        <w:t xml:space="preserve"> основной части настоящих Нормативов.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P2762">
        <w:r w:rsidR="00DF41D3" w:rsidRPr="00152A34">
          <w:rPr>
            <w:rFonts w:ascii="Times New Roman" w:hAnsi="Times New Roman" w:cs="Times New Roman"/>
            <w:sz w:val="24"/>
            <w:szCs w:val="24"/>
          </w:rPr>
          <w:t>таблице</w:t>
        </w:r>
      </w:hyperlink>
      <w:r w:rsidR="00DF41D3" w:rsidRPr="00152A34">
        <w:rPr>
          <w:rFonts w:ascii="Times New Roman" w:hAnsi="Times New Roman" w:cs="Times New Roman"/>
          <w:sz w:val="24"/>
          <w:szCs w:val="24"/>
        </w:rPr>
        <w:t xml:space="preserve"> 34.1</w:t>
      </w:r>
      <w:r w:rsidRPr="00152A34">
        <w:rPr>
          <w:rFonts w:ascii="Times New Roman" w:hAnsi="Times New Roman" w:cs="Times New Roman"/>
          <w:sz w:val="24"/>
          <w:szCs w:val="24"/>
        </w:rPr>
        <w:t xml:space="preserve"> настоящих Нормативов.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3</w:t>
      </w:r>
      <w:r w:rsidRPr="00152A34">
        <w:rPr>
          <w:rFonts w:ascii="Times New Roman" w:hAnsi="Times New Roman" w:cs="Times New Roman"/>
          <w:sz w:val="24"/>
          <w:szCs w:val="24"/>
        </w:rPr>
        <w:t>.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Связь аэропортов с населенными пунктами должна быть обеспечена системой общественного транспорта.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4</w:t>
      </w:r>
      <w:r w:rsidRPr="00152A34">
        <w:rPr>
          <w:rFonts w:ascii="Times New Roman" w:hAnsi="Times New Roman" w:cs="Times New Roman"/>
          <w:sz w:val="24"/>
          <w:szCs w:val="24"/>
        </w:rPr>
        <w:t>. Морские и речные порты подразделяются на категории в зависимости от грузооборота и пассажирооборота.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rsidR="00B31465" w:rsidRPr="00152A34" w:rsidRDefault="00B31465" w:rsidP="00B31465">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 xml:space="preserve">В портах с малым грузооборотом пассажирский и грузовой районы допускается объединять в один </w:t>
      </w:r>
      <w:proofErr w:type="spellStart"/>
      <w:r w:rsidRPr="00152A34">
        <w:rPr>
          <w:rFonts w:ascii="Times New Roman" w:hAnsi="Times New Roman" w:cs="Times New Roman"/>
          <w:sz w:val="24"/>
          <w:szCs w:val="24"/>
        </w:rPr>
        <w:t>грузо</w:t>
      </w:r>
      <w:proofErr w:type="spellEnd"/>
      <w:r w:rsidRPr="00152A34">
        <w:rPr>
          <w:rFonts w:ascii="Times New Roman" w:hAnsi="Times New Roman" w:cs="Times New Roman"/>
          <w:sz w:val="24"/>
          <w:szCs w:val="24"/>
        </w:rPr>
        <w:t>-пассажирский.</w:t>
      </w:r>
      <w:proofErr w:type="gramEnd"/>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5</w:t>
      </w:r>
      <w:r w:rsidRPr="00152A34">
        <w:rPr>
          <w:rFonts w:ascii="Times New Roman" w:hAnsi="Times New Roman" w:cs="Times New Roman"/>
          <w:sz w:val="24"/>
          <w:szCs w:val="24"/>
        </w:rPr>
        <w:t xml:space="preserve">. Морские порты разделяются на категории в соответствии с </w:t>
      </w:r>
      <w:hyperlink w:anchor="P2775">
        <w:r w:rsidRPr="00152A34">
          <w:rPr>
            <w:rFonts w:ascii="Times New Roman" w:hAnsi="Times New Roman" w:cs="Times New Roman"/>
            <w:sz w:val="24"/>
            <w:szCs w:val="24"/>
          </w:rPr>
          <w:t>таблицей 81</w:t>
        </w:r>
      </w:hyperlink>
      <w:r w:rsidRPr="00152A34">
        <w:rPr>
          <w:rFonts w:ascii="Times New Roman" w:hAnsi="Times New Roman" w:cs="Times New Roman"/>
          <w:sz w:val="24"/>
          <w:szCs w:val="24"/>
        </w:rPr>
        <w:t xml:space="preserve"> основной части настоящих Нормативов.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6</w:t>
      </w:r>
      <w:r w:rsidRPr="00152A34">
        <w:rPr>
          <w:rFonts w:ascii="Times New Roman" w:hAnsi="Times New Roman" w:cs="Times New Roman"/>
          <w:sz w:val="24"/>
          <w:szCs w:val="24"/>
        </w:rPr>
        <w:t>. При проектировании морского порта определяются следующие характеристики: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длина причальной линии;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размеры акватории;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глубина порта;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размеры складов;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количество </w:t>
      </w:r>
      <w:proofErr w:type="spellStart"/>
      <w:r w:rsidRPr="00152A34">
        <w:rPr>
          <w:rFonts w:ascii="Times New Roman" w:hAnsi="Times New Roman" w:cs="Times New Roman"/>
          <w:sz w:val="24"/>
          <w:szCs w:val="24"/>
        </w:rPr>
        <w:t>прикордонных</w:t>
      </w:r>
      <w:proofErr w:type="spellEnd"/>
      <w:r w:rsidRPr="00152A34">
        <w:rPr>
          <w:rFonts w:ascii="Times New Roman" w:hAnsi="Times New Roman" w:cs="Times New Roman"/>
          <w:sz w:val="24"/>
          <w:szCs w:val="24"/>
        </w:rPr>
        <w:t xml:space="preserve"> и тыловых железнодорожных путей.</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Длина причального фронта определяется в зависимости от длины расчетного судна и </w:t>
      </w:r>
      <w:r w:rsidRPr="00152A34">
        <w:rPr>
          <w:rFonts w:ascii="Times New Roman" w:hAnsi="Times New Roman" w:cs="Times New Roman"/>
          <w:sz w:val="24"/>
          <w:szCs w:val="24"/>
        </w:rPr>
        <w:lastRenderedPageBreak/>
        <w:t>полученного по расчету числа причалов.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Склады морских портов (открытые и закрытые, общего назначения и специализированные) и число </w:t>
      </w:r>
      <w:proofErr w:type="spellStart"/>
      <w:r w:rsidRPr="00152A34">
        <w:rPr>
          <w:rFonts w:ascii="Times New Roman" w:hAnsi="Times New Roman" w:cs="Times New Roman"/>
          <w:sz w:val="24"/>
          <w:szCs w:val="24"/>
        </w:rPr>
        <w:t>прикордонных</w:t>
      </w:r>
      <w:proofErr w:type="spellEnd"/>
      <w:r w:rsidRPr="00152A34">
        <w:rPr>
          <w:rFonts w:ascii="Times New Roman" w:hAnsi="Times New Roman" w:cs="Times New Roman"/>
          <w:sz w:val="24"/>
          <w:szCs w:val="24"/>
        </w:rPr>
        <w:t xml:space="preserve"> железнодорожных путей, а также размеры их земельных участков определяются по расчету в соответствии с действующими нормами и правилами.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7</w:t>
      </w:r>
      <w:r w:rsidRPr="00152A34">
        <w:rPr>
          <w:rFonts w:ascii="Times New Roman" w:hAnsi="Times New Roman" w:cs="Times New Roman"/>
          <w:sz w:val="24"/>
          <w:szCs w:val="24"/>
        </w:rPr>
        <w:t>.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5.1.2</w:t>
      </w:r>
      <w:r w:rsidR="00DF41D3" w:rsidRPr="00152A34">
        <w:rPr>
          <w:rFonts w:ascii="Times New Roman" w:hAnsi="Times New Roman" w:cs="Times New Roman"/>
          <w:sz w:val="24"/>
          <w:szCs w:val="24"/>
        </w:rPr>
        <w:t>8</w:t>
      </w:r>
      <w:r w:rsidRPr="00152A34">
        <w:rPr>
          <w:rFonts w:ascii="Times New Roman" w:hAnsi="Times New Roman" w:cs="Times New Roman"/>
          <w:sz w:val="24"/>
          <w:szCs w:val="24"/>
        </w:rPr>
        <w:t>.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w:t>
      </w:r>
      <w:r w:rsidR="00DF41D3" w:rsidRPr="00152A34">
        <w:rPr>
          <w:rFonts w:ascii="Times New Roman" w:hAnsi="Times New Roman" w:cs="Times New Roman"/>
          <w:sz w:val="24"/>
          <w:szCs w:val="24"/>
        </w:rPr>
        <w:t>29</w:t>
      </w:r>
      <w:r w:rsidRPr="00152A34">
        <w:rPr>
          <w:rFonts w:ascii="Times New Roman" w:hAnsi="Times New Roman" w:cs="Times New Roman"/>
          <w:sz w:val="24"/>
          <w:szCs w:val="24"/>
        </w:rPr>
        <w:t>. Морские и речные порты следует размещать за пределами селитебных территорий на расстоянии от жилой застройки не менее 100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Расстояния от границ специализированных районов морских и речных портов до жилой застройки должны быть не менее:</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от границ районов перегрузки и хранения пылящих грузов - 300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от резервуаров и сливоналивных устройств легковоспламеняющихся и горючих жидкостей на складах I категории - 20 м, II и III категорий - 100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от границ рыбного района порта (без </w:t>
      </w:r>
      <w:proofErr w:type="spellStart"/>
      <w:r w:rsidRPr="00152A34">
        <w:rPr>
          <w:rFonts w:ascii="Times New Roman" w:hAnsi="Times New Roman" w:cs="Times New Roman"/>
          <w:sz w:val="24"/>
          <w:szCs w:val="24"/>
        </w:rPr>
        <w:t>рыбопереработки</w:t>
      </w:r>
      <w:proofErr w:type="spellEnd"/>
      <w:r w:rsidRPr="00152A34">
        <w:rPr>
          <w:rFonts w:ascii="Times New Roman" w:hAnsi="Times New Roman" w:cs="Times New Roman"/>
          <w:sz w:val="24"/>
          <w:szCs w:val="24"/>
        </w:rPr>
        <w:t xml:space="preserve"> на месте) - 100 м.</w:t>
      </w:r>
    </w:p>
    <w:p w:rsidR="00B31465" w:rsidRPr="00152A34" w:rsidRDefault="00B31465" w:rsidP="00B31465">
      <w:pPr>
        <w:pStyle w:val="ConsPlusNormal"/>
        <w:tabs>
          <w:tab w:val="left" w:pos="1276"/>
          <w:tab w:val="left" w:pos="1418"/>
        </w:tabs>
        <w:ind w:firstLine="540"/>
        <w:rPr>
          <w:rFonts w:ascii="Times New Roman" w:hAnsi="Times New Roman" w:cs="Times New Roman"/>
          <w:sz w:val="24"/>
          <w:szCs w:val="24"/>
        </w:rPr>
      </w:pPr>
      <w:r w:rsidRPr="00152A34">
        <w:rPr>
          <w:rFonts w:ascii="Times New Roman" w:hAnsi="Times New Roman" w:cs="Times New Roman"/>
          <w:sz w:val="24"/>
          <w:szCs w:val="24"/>
        </w:rPr>
        <w:t>5.1.3</w:t>
      </w:r>
      <w:r w:rsidR="00DF41D3" w:rsidRPr="00152A34">
        <w:rPr>
          <w:rFonts w:ascii="Times New Roman" w:hAnsi="Times New Roman" w:cs="Times New Roman"/>
          <w:sz w:val="24"/>
          <w:szCs w:val="24"/>
        </w:rPr>
        <w:t>0</w:t>
      </w:r>
      <w:r w:rsidRPr="00152A34">
        <w:rPr>
          <w:rFonts w:ascii="Times New Roman" w:hAnsi="Times New Roman" w:cs="Times New Roman"/>
          <w:sz w:val="24"/>
          <w:szCs w:val="24"/>
        </w:rPr>
        <w:t>.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5.1.3</w:t>
      </w:r>
      <w:r w:rsidR="00DF41D3" w:rsidRPr="00152A34">
        <w:rPr>
          <w:rFonts w:ascii="Times New Roman" w:hAnsi="Times New Roman" w:cs="Times New Roman"/>
          <w:sz w:val="24"/>
          <w:szCs w:val="24"/>
        </w:rPr>
        <w:t>1</w:t>
      </w:r>
      <w:r w:rsidRPr="00152A34">
        <w:rPr>
          <w:rFonts w:ascii="Times New Roman" w:hAnsi="Times New Roman" w:cs="Times New Roman"/>
          <w:sz w:val="24"/>
          <w:szCs w:val="24"/>
        </w:rPr>
        <w:t>. На территории морских и речных портов следует предусматривать съезды к воде и площадки для забора воды пожарными автомашинами.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5.1.3</w:t>
      </w:r>
      <w:r w:rsidR="00DF41D3" w:rsidRPr="00152A34">
        <w:rPr>
          <w:rFonts w:ascii="Times New Roman" w:hAnsi="Times New Roman" w:cs="Times New Roman"/>
          <w:sz w:val="24"/>
          <w:szCs w:val="24"/>
        </w:rPr>
        <w:t>2</w:t>
      </w:r>
      <w:r w:rsidRPr="00152A34">
        <w:rPr>
          <w:rFonts w:ascii="Times New Roman" w:hAnsi="Times New Roman" w:cs="Times New Roman"/>
          <w:sz w:val="24"/>
          <w:szCs w:val="24"/>
        </w:rPr>
        <w:t>. Ширина прибрежной территории грузовых районов должна быть не более:</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морского порта - 400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речного порта - 300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пристаней - 150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специализированных речных портов, предназначенных для перегрузки массовых грузов с организацией межнавигационного хранения, - 400 м.</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соответствующем обосновании указанная ширина территории может быть увеличена.</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5.1.3</w:t>
      </w:r>
      <w:r w:rsidR="00DF41D3" w:rsidRPr="00152A34">
        <w:rPr>
          <w:rFonts w:ascii="Times New Roman" w:hAnsi="Times New Roman" w:cs="Times New Roman"/>
          <w:sz w:val="24"/>
          <w:szCs w:val="24"/>
        </w:rPr>
        <w:t>3</w:t>
      </w:r>
      <w:r w:rsidRPr="00152A34">
        <w:rPr>
          <w:rFonts w:ascii="Times New Roman" w:hAnsi="Times New Roman" w:cs="Times New Roman"/>
          <w:sz w:val="24"/>
          <w:szCs w:val="24"/>
        </w:rPr>
        <w:t xml:space="preserve">. </w:t>
      </w:r>
      <w:proofErr w:type="gramStart"/>
      <w:r w:rsidRPr="00152A34">
        <w:rPr>
          <w:rFonts w:ascii="Times New Roman" w:hAnsi="Times New Roman" w:cs="Times New Roman"/>
          <w:sz w:val="24"/>
          <w:szCs w:val="24"/>
        </w:rPr>
        <w:t xml:space="preserve">Объекты (сооружения) инфраструктуры </w:t>
      </w:r>
      <w:proofErr w:type="spellStart"/>
      <w:r w:rsidRPr="00152A34">
        <w:rPr>
          <w:rFonts w:ascii="Times New Roman" w:hAnsi="Times New Roman" w:cs="Times New Roman"/>
          <w:sz w:val="24"/>
          <w:szCs w:val="24"/>
        </w:rPr>
        <w:t>яхтинга</w:t>
      </w:r>
      <w:proofErr w:type="spellEnd"/>
      <w:r w:rsidRPr="00152A34">
        <w:rPr>
          <w:rFonts w:ascii="Times New Roman" w:hAnsi="Times New Roman" w:cs="Times New Roman"/>
          <w:sz w:val="24"/>
          <w:szCs w:val="24"/>
        </w:rPr>
        <w:t xml:space="preserve">,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w:t>
      </w:r>
      <w:r w:rsidRPr="00152A34">
        <w:rPr>
          <w:rFonts w:ascii="Times New Roman" w:hAnsi="Times New Roman" w:cs="Times New Roman"/>
          <w:sz w:val="24"/>
          <w:szCs w:val="24"/>
        </w:rPr>
        <w:lastRenderedPageBreak/>
        <w:t>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roofErr w:type="gramEnd"/>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Размер земельного участка объекта </w:t>
      </w:r>
      <w:proofErr w:type="spellStart"/>
      <w:r w:rsidRPr="00152A34">
        <w:rPr>
          <w:rFonts w:ascii="Times New Roman" w:hAnsi="Times New Roman" w:cs="Times New Roman"/>
          <w:sz w:val="24"/>
          <w:szCs w:val="24"/>
        </w:rPr>
        <w:t>яхтинга</w:t>
      </w:r>
      <w:proofErr w:type="spellEnd"/>
      <w:r w:rsidRPr="00152A34">
        <w:rPr>
          <w:rFonts w:ascii="Times New Roman" w:hAnsi="Times New Roman" w:cs="Times New Roman"/>
          <w:sz w:val="24"/>
          <w:szCs w:val="24"/>
        </w:rPr>
        <w:t xml:space="preserve">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w:t>
      </w:r>
      <w:proofErr w:type="spellStart"/>
      <w:r w:rsidRPr="00152A34">
        <w:rPr>
          <w:rFonts w:ascii="Times New Roman" w:hAnsi="Times New Roman" w:cs="Times New Roman"/>
          <w:sz w:val="24"/>
          <w:szCs w:val="24"/>
        </w:rPr>
        <w:t>яхтинга</w:t>
      </w:r>
      <w:proofErr w:type="spellEnd"/>
      <w:r w:rsidRPr="00152A34">
        <w:rPr>
          <w:rFonts w:ascii="Times New Roman" w:hAnsi="Times New Roman" w:cs="Times New Roman"/>
          <w:sz w:val="24"/>
          <w:szCs w:val="24"/>
        </w:rPr>
        <w:t xml:space="preserve"> в одну марину. Формирование и оборудование яхтенных портов (марин) необходимо осуществлять с учетом стандарта </w:t>
      </w:r>
      <w:hyperlink r:id="rId25">
        <w:r w:rsidRPr="00152A34">
          <w:rPr>
            <w:rFonts w:ascii="Times New Roman" w:hAnsi="Times New Roman" w:cs="Times New Roman"/>
            <w:sz w:val="24"/>
            <w:szCs w:val="24"/>
          </w:rPr>
          <w:t>ПНСТ 153-2016</w:t>
        </w:r>
      </w:hyperlink>
      <w:r w:rsidRPr="00152A34">
        <w:rPr>
          <w:rFonts w:ascii="Times New Roman" w:hAnsi="Times New Roman" w:cs="Times New Roman"/>
          <w:sz w:val="24"/>
          <w:szCs w:val="24"/>
        </w:rPr>
        <w:t xml:space="preserve"> Услуги населению. Яхтенные порты. Минимальные требования. ISO 13687:2014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Туризм и сопутствующие услуги - Яхтенные порты - Минимальные требования</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w:t>
      </w:r>
    </w:p>
    <w:p w:rsidR="00B31465" w:rsidRPr="00152A34" w:rsidRDefault="00B31465" w:rsidP="00B31465">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w:t>
      </w:r>
      <w:proofErr w:type="gramEnd"/>
      <w:r w:rsidRPr="00152A34">
        <w:rPr>
          <w:rFonts w:ascii="Times New Roman" w:hAnsi="Times New Roman" w:cs="Times New Roman"/>
          <w:sz w:val="24"/>
          <w:szCs w:val="24"/>
        </w:rPr>
        <w:t>,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w:t>
      </w:r>
      <w:proofErr w:type="gramStart"/>
      <w:r w:rsidRPr="00152A34">
        <w:rPr>
          <w:rFonts w:ascii="Times New Roman" w:hAnsi="Times New Roman" w:cs="Times New Roman"/>
          <w:sz w:val="24"/>
          <w:szCs w:val="24"/>
          <w:vertAlign w:val="superscript"/>
        </w:rPr>
        <w:t>2</w:t>
      </w:r>
      <w:proofErr w:type="gramEnd"/>
      <w:r w:rsidRPr="00152A34">
        <w:rPr>
          <w:rFonts w:ascii="Times New Roman" w:hAnsi="Times New Roman" w:cs="Times New Roman"/>
          <w:sz w:val="24"/>
          <w:szCs w:val="24"/>
        </w:rPr>
        <w:t>, спортивного - 75 м</w:t>
      </w:r>
      <w:r w:rsidRPr="00152A34">
        <w:rPr>
          <w:rFonts w:ascii="Times New Roman" w:hAnsi="Times New Roman" w:cs="Times New Roman"/>
          <w:sz w:val="24"/>
          <w:szCs w:val="24"/>
          <w:vertAlign w:val="superscript"/>
        </w:rPr>
        <w:t>2</w:t>
      </w:r>
      <w:r w:rsidRPr="00152A34">
        <w:rPr>
          <w:rFonts w:ascii="Times New Roman" w:hAnsi="Times New Roman" w:cs="Times New Roman"/>
          <w:sz w:val="24"/>
          <w:szCs w:val="24"/>
        </w:rPr>
        <w:t>.</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rsidR="00B31465" w:rsidRPr="00152A34" w:rsidRDefault="00B31465" w:rsidP="00B3146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rsidR="00B31465" w:rsidRPr="00152A34" w:rsidRDefault="00B31465" w:rsidP="00B31465">
      <w:pPr>
        <w:pStyle w:val="ConsPlusNormal"/>
        <w:ind w:firstLine="540"/>
        <w:rPr>
          <w:rFonts w:ascii="Times New Roman" w:hAnsi="Times New Roman" w:cs="Times New Roman"/>
          <w:sz w:val="24"/>
          <w:szCs w:val="24"/>
        </w:rPr>
      </w:pPr>
    </w:p>
    <w:p w:rsidR="00B31465" w:rsidRPr="00152A34" w:rsidRDefault="00B31465" w:rsidP="00B31465">
      <w:pPr>
        <w:pStyle w:val="ConsPlusNormal"/>
        <w:ind w:firstLine="0"/>
        <w:rPr>
          <w:rFonts w:ascii="Times New Roman" w:hAnsi="Times New Roman" w:cs="Times New Roman"/>
          <w:sz w:val="24"/>
          <w:szCs w:val="24"/>
        </w:rPr>
      </w:pPr>
      <w:r w:rsidRPr="00152A34">
        <w:rPr>
          <w:rFonts w:ascii="Times New Roman" w:hAnsi="Times New Roman" w:cs="Times New Roman"/>
          <w:sz w:val="24"/>
          <w:szCs w:val="24"/>
        </w:rPr>
        <w:t>Таблица 32.1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5"/>
        <w:gridCol w:w="1701"/>
        <w:gridCol w:w="1134"/>
        <w:gridCol w:w="1275"/>
        <w:gridCol w:w="1701"/>
        <w:gridCol w:w="1701"/>
        <w:gridCol w:w="1701"/>
      </w:tblGrid>
      <w:tr w:rsidR="00152A34" w:rsidRPr="00152A34" w:rsidTr="00DF41D3">
        <w:tc>
          <w:tcPr>
            <w:tcW w:w="1055" w:type="dxa"/>
            <w:vMerge w:val="restart"/>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Вокзалы</w:t>
            </w:r>
          </w:p>
        </w:tc>
        <w:tc>
          <w:tcPr>
            <w:tcW w:w="1701" w:type="dxa"/>
            <w:vMerge w:val="restart"/>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Железнодорожные</w:t>
            </w:r>
          </w:p>
        </w:tc>
        <w:tc>
          <w:tcPr>
            <w:tcW w:w="1134" w:type="dxa"/>
            <w:vMerge w:val="restart"/>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Морские</w:t>
            </w:r>
          </w:p>
        </w:tc>
        <w:tc>
          <w:tcPr>
            <w:tcW w:w="1275" w:type="dxa"/>
            <w:vMerge w:val="restart"/>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Речные</w:t>
            </w:r>
          </w:p>
        </w:tc>
        <w:tc>
          <w:tcPr>
            <w:tcW w:w="1701" w:type="dxa"/>
            <w:vMerge w:val="restart"/>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Автобусные</w:t>
            </w:r>
          </w:p>
        </w:tc>
        <w:tc>
          <w:tcPr>
            <w:tcW w:w="3402" w:type="dxa"/>
            <w:gridSpan w:val="2"/>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Аэровокзалы</w:t>
            </w:r>
          </w:p>
        </w:tc>
      </w:tr>
      <w:tr w:rsidR="00152A34" w:rsidRPr="00152A34" w:rsidTr="00DF41D3">
        <w:tc>
          <w:tcPr>
            <w:tcW w:w="1055"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1701"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1134"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1275"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1701"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1701" w:type="dxa"/>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в аэропортах</w:t>
            </w:r>
          </w:p>
        </w:tc>
        <w:tc>
          <w:tcPr>
            <w:tcW w:w="1701" w:type="dxa"/>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Городские</w:t>
            </w:r>
          </w:p>
        </w:tc>
      </w:tr>
      <w:tr w:rsidR="00152A34" w:rsidRPr="00152A34" w:rsidTr="00DF41D3">
        <w:tc>
          <w:tcPr>
            <w:tcW w:w="1055" w:type="dxa"/>
            <w:vMerge/>
            <w:tcBorders>
              <w:top w:val="single" w:sz="4" w:space="0" w:color="auto"/>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p>
        </w:tc>
        <w:tc>
          <w:tcPr>
            <w:tcW w:w="5811" w:type="dxa"/>
            <w:gridSpan w:val="4"/>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Расчетная вместимость зданий (пассажиров)</w:t>
            </w:r>
          </w:p>
        </w:tc>
        <w:tc>
          <w:tcPr>
            <w:tcW w:w="3402" w:type="dxa"/>
            <w:gridSpan w:val="2"/>
            <w:tcBorders>
              <w:top w:val="single" w:sz="4" w:space="0" w:color="auto"/>
              <w:bottom w:val="single" w:sz="4" w:space="0" w:color="auto"/>
            </w:tcBorders>
          </w:tcPr>
          <w:p w:rsidR="00B31465" w:rsidRPr="00152A34" w:rsidRDefault="00B31465" w:rsidP="00B31465">
            <w:pPr>
              <w:pStyle w:val="ConsPlusNormal"/>
              <w:ind w:firstLine="0"/>
              <w:jc w:val="center"/>
              <w:rPr>
                <w:rFonts w:ascii="Times New Roman" w:hAnsi="Times New Roman" w:cs="Times New Roman"/>
                <w:sz w:val="22"/>
                <w:szCs w:val="22"/>
              </w:rPr>
            </w:pPr>
            <w:r w:rsidRPr="00152A34">
              <w:rPr>
                <w:rFonts w:ascii="Times New Roman" w:hAnsi="Times New Roman" w:cs="Times New Roman"/>
                <w:sz w:val="22"/>
                <w:szCs w:val="22"/>
              </w:rPr>
              <w:t>Расчетная пропускная способность здания (пас</w:t>
            </w:r>
            <w:proofErr w:type="gramStart"/>
            <w:r w:rsidRPr="00152A34">
              <w:rPr>
                <w:rFonts w:ascii="Times New Roman" w:hAnsi="Times New Roman" w:cs="Times New Roman"/>
                <w:sz w:val="22"/>
                <w:szCs w:val="22"/>
              </w:rPr>
              <w:t>.</w:t>
            </w:r>
            <w:proofErr w:type="gramEnd"/>
            <w:r w:rsidRPr="00152A34">
              <w:rPr>
                <w:rFonts w:ascii="Times New Roman" w:hAnsi="Times New Roman" w:cs="Times New Roman"/>
                <w:sz w:val="22"/>
                <w:szCs w:val="22"/>
              </w:rPr>
              <w:t>/</w:t>
            </w:r>
            <w:proofErr w:type="gramStart"/>
            <w:r w:rsidRPr="00152A34">
              <w:rPr>
                <w:rFonts w:ascii="Times New Roman" w:hAnsi="Times New Roman" w:cs="Times New Roman"/>
                <w:sz w:val="22"/>
                <w:szCs w:val="22"/>
              </w:rPr>
              <w:t>ч</w:t>
            </w:r>
            <w:proofErr w:type="gramEnd"/>
            <w:r w:rsidRPr="00152A34">
              <w:rPr>
                <w:rFonts w:ascii="Times New Roman" w:hAnsi="Times New Roman" w:cs="Times New Roman"/>
                <w:sz w:val="22"/>
                <w:szCs w:val="22"/>
              </w:rPr>
              <w:t>ас)</w:t>
            </w:r>
          </w:p>
        </w:tc>
      </w:tr>
      <w:tr w:rsidR="00152A34" w:rsidRPr="00152A34" w:rsidTr="00DF41D3">
        <w:tblPrEx>
          <w:tblBorders>
            <w:insideH w:val="none" w:sz="0" w:space="0" w:color="auto"/>
          </w:tblBorders>
        </w:tblPrEx>
        <w:tc>
          <w:tcPr>
            <w:tcW w:w="1055"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Малые</w:t>
            </w:r>
          </w:p>
        </w:tc>
        <w:tc>
          <w:tcPr>
            <w:tcW w:w="1701"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200</w:t>
            </w:r>
          </w:p>
        </w:tc>
        <w:tc>
          <w:tcPr>
            <w:tcW w:w="1134"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200</w:t>
            </w:r>
          </w:p>
        </w:tc>
        <w:tc>
          <w:tcPr>
            <w:tcW w:w="1275"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100</w:t>
            </w:r>
          </w:p>
        </w:tc>
        <w:tc>
          <w:tcPr>
            <w:tcW w:w="1701"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200</w:t>
            </w:r>
          </w:p>
        </w:tc>
        <w:tc>
          <w:tcPr>
            <w:tcW w:w="1701"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400</w:t>
            </w:r>
          </w:p>
        </w:tc>
        <w:tc>
          <w:tcPr>
            <w:tcW w:w="1701" w:type="dxa"/>
            <w:tcBorders>
              <w:top w:val="single" w:sz="4" w:space="0" w:color="auto"/>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до 200</w:t>
            </w:r>
          </w:p>
        </w:tc>
      </w:tr>
      <w:tr w:rsidR="00152A34" w:rsidRPr="00152A34" w:rsidTr="00DF41D3">
        <w:tblPrEx>
          <w:tblBorders>
            <w:insideH w:val="none" w:sz="0" w:space="0" w:color="auto"/>
          </w:tblBorders>
        </w:tblPrEx>
        <w:tc>
          <w:tcPr>
            <w:tcW w:w="1055"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Средние</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200 до 700</w:t>
            </w:r>
          </w:p>
        </w:tc>
        <w:tc>
          <w:tcPr>
            <w:tcW w:w="1134"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200 до 700</w:t>
            </w:r>
          </w:p>
        </w:tc>
        <w:tc>
          <w:tcPr>
            <w:tcW w:w="1275"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100 до 400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200 до 300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400 до 1500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200 до 600</w:t>
            </w:r>
          </w:p>
        </w:tc>
      </w:tr>
      <w:tr w:rsidR="00152A34" w:rsidRPr="00152A34" w:rsidTr="00DF41D3">
        <w:tblPrEx>
          <w:tblBorders>
            <w:insideH w:val="none" w:sz="0" w:space="0" w:color="auto"/>
          </w:tblBorders>
        </w:tblPrEx>
        <w:tc>
          <w:tcPr>
            <w:tcW w:w="1055"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Большие</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700 до 1500</w:t>
            </w:r>
          </w:p>
        </w:tc>
        <w:tc>
          <w:tcPr>
            <w:tcW w:w="1134"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700 до 1500</w:t>
            </w:r>
          </w:p>
        </w:tc>
        <w:tc>
          <w:tcPr>
            <w:tcW w:w="1275"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400 до 700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300 до 600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1500 до 2000</w:t>
            </w:r>
          </w:p>
        </w:tc>
        <w:tc>
          <w:tcPr>
            <w:tcW w:w="1701" w:type="dxa"/>
            <w:tcBorders>
              <w:top w:val="nil"/>
              <w:bottom w:val="nil"/>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600 до 1000</w:t>
            </w:r>
          </w:p>
        </w:tc>
      </w:tr>
      <w:tr w:rsidR="00152A34" w:rsidRPr="00152A34" w:rsidTr="00DF41D3">
        <w:tblPrEx>
          <w:tblBorders>
            <w:insideH w:val="none" w:sz="0" w:space="0" w:color="auto"/>
          </w:tblBorders>
        </w:tblPrEx>
        <w:tc>
          <w:tcPr>
            <w:tcW w:w="1055"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Крупные</w:t>
            </w:r>
          </w:p>
        </w:tc>
        <w:tc>
          <w:tcPr>
            <w:tcW w:w="1701"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1500</w:t>
            </w:r>
          </w:p>
        </w:tc>
        <w:tc>
          <w:tcPr>
            <w:tcW w:w="1134"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1500</w:t>
            </w:r>
          </w:p>
        </w:tc>
        <w:tc>
          <w:tcPr>
            <w:tcW w:w="1275"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700</w:t>
            </w:r>
          </w:p>
        </w:tc>
        <w:tc>
          <w:tcPr>
            <w:tcW w:w="1701"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600</w:t>
            </w:r>
          </w:p>
        </w:tc>
        <w:tc>
          <w:tcPr>
            <w:tcW w:w="1701"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2000</w:t>
            </w:r>
          </w:p>
        </w:tc>
        <w:tc>
          <w:tcPr>
            <w:tcW w:w="1701" w:type="dxa"/>
            <w:tcBorders>
              <w:top w:val="nil"/>
              <w:bottom w:val="single" w:sz="4" w:space="0" w:color="auto"/>
            </w:tcBorders>
          </w:tcPr>
          <w:p w:rsidR="00B31465" w:rsidRPr="00152A34" w:rsidRDefault="00B31465" w:rsidP="00B31465">
            <w:pPr>
              <w:pStyle w:val="ConsPlusNormal"/>
              <w:ind w:firstLine="0"/>
              <w:rPr>
                <w:rFonts w:ascii="Times New Roman" w:hAnsi="Times New Roman" w:cs="Times New Roman"/>
                <w:sz w:val="22"/>
                <w:szCs w:val="22"/>
              </w:rPr>
            </w:pPr>
            <w:r w:rsidRPr="00152A34">
              <w:rPr>
                <w:rFonts w:ascii="Times New Roman" w:hAnsi="Times New Roman" w:cs="Times New Roman"/>
                <w:sz w:val="22"/>
                <w:szCs w:val="22"/>
              </w:rPr>
              <w:t>свыше 1000</w:t>
            </w:r>
          </w:p>
        </w:tc>
      </w:tr>
    </w:tbl>
    <w:p w:rsidR="00152A34" w:rsidRDefault="00152A34" w:rsidP="009C3C85">
      <w:pPr>
        <w:pStyle w:val="09"/>
      </w:pPr>
    </w:p>
    <w:p w:rsidR="0066314F" w:rsidRPr="00152A34" w:rsidRDefault="001B0E61" w:rsidP="009C3C85">
      <w:pPr>
        <w:pStyle w:val="09"/>
      </w:pPr>
      <w:r w:rsidRPr="00152A34">
        <w:lastRenderedPageBreak/>
        <w:t>5.2</w:t>
      </w:r>
      <w:r w:rsidR="00B73C42" w:rsidRPr="00152A34">
        <w:t>. </w:t>
      </w:r>
      <w:r w:rsidR="0066314F" w:rsidRPr="00152A34">
        <w:t>Улично-дорожная сеть</w:t>
      </w:r>
      <w:r w:rsidR="00E64EFB" w:rsidRPr="00152A34">
        <w:t xml:space="preserve"> населенных пунктов </w:t>
      </w:r>
      <w:r w:rsidR="00E96FBB" w:rsidRPr="00152A34">
        <w:t>муниципального образования Крымский район</w:t>
      </w:r>
      <w:bookmarkEnd w:id="60"/>
    </w:p>
    <w:p w:rsidR="0066314F" w:rsidRPr="00152A34" w:rsidRDefault="001B0E61" w:rsidP="009C3C85">
      <w:pPr>
        <w:pStyle w:val="01"/>
      </w:pPr>
      <w:r w:rsidRPr="00152A34">
        <w:t>5.2</w:t>
      </w:r>
      <w:r w:rsidR="0066314F" w:rsidRPr="00152A34">
        <w:t>.1</w:t>
      </w:r>
      <w:r w:rsidR="00B73C42" w:rsidRPr="00152A34">
        <w:t>. </w:t>
      </w:r>
      <w:proofErr w:type="gramStart"/>
      <w:r w:rsidR="0066314F" w:rsidRPr="00152A34">
        <w:t xml:space="preserve">Улично-дорожная </w:t>
      </w:r>
      <w:r w:rsidR="00E96FBB" w:rsidRPr="00152A34">
        <w:t>муниципального образования Крымский район</w:t>
      </w:r>
      <w:r w:rsidR="0066314F" w:rsidRPr="00152A34">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r w:rsidR="00B73C42" w:rsidRPr="00152A34">
        <w:t>. </w:t>
      </w:r>
      <w:proofErr w:type="gramEnd"/>
    </w:p>
    <w:p w:rsidR="00BB1D3B" w:rsidRPr="00152A34" w:rsidRDefault="001B0E61" w:rsidP="009C3C85">
      <w:pPr>
        <w:pStyle w:val="01"/>
      </w:pPr>
      <w:r w:rsidRPr="00152A34">
        <w:t>5.2</w:t>
      </w:r>
      <w:r w:rsidR="00733507" w:rsidRPr="00152A34">
        <w:t>.2</w:t>
      </w:r>
      <w:r w:rsidR="00B73C42" w:rsidRPr="00152A34">
        <w:t>. </w:t>
      </w:r>
      <w:r w:rsidR="00BB1D3B" w:rsidRPr="00152A34">
        <w:t>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BB1D3B" w:rsidRPr="00152A34" w:rsidRDefault="00BB1D3B" w:rsidP="009C3C85">
      <w:pPr>
        <w:pStyle w:val="01"/>
      </w:pPr>
      <w:r w:rsidRPr="00152A34">
        <w:t>Конструкция дорожного покрытия должна обеспечивать установленную скорость движения транспорта в соответствии с категорией дороги.</w:t>
      </w:r>
    </w:p>
    <w:p w:rsidR="0066314F" w:rsidRPr="00152A34" w:rsidRDefault="001B0E61" w:rsidP="009C3C85">
      <w:pPr>
        <w:pStyle w:val="01"/>
      </w:pPr>
      <w:r w:rsidRPr="00152A34">
        <w:t>5.2</w:t>
      </w:r>
      <w:r w:rsidR="00733507" w:rsidRPr="00152A34">
        <w:t>.3</w:t>
      </w:r>
      <w:r w:rsidR="00B73C42" w:rsidRPr="00152A34">
        <w:t>. </w:t>
      </w:r>
      <w:r w:rsidR="0066314F" w:rsidRPr="00152A34">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66314F" w:rsidRPr="00152A34" w:rsidRDefault="0066314F" w:rsidP="009C3C85">
      <w:pPr>
        <w:pStyle w:val="01"/>
      </w:pPr>
      <w:r w:rsidRPr="00152A34">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w:t>
      </w:r>
      <w:r w:rsidR="00B73C42" w:rsidRPr="00152A34">
        <w:t>. </w:t>
      </w:r>
      <w:r w:rsidRPr="00152A34">
        <w:t>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994446" w:rsidRPr="00152A34" w:rsidRDefault="00994446" w:rsidP="009C3C85">
      <w:pPr>
        <w:pStyle w:val="05"/>
        <w:spacing w:after="0"/>
      </w:pPr>
      <w:bookmarkStart w:id="61" w:name="_Ref450580048"/>
      <w:r w:rsidRPr="00152A34">
        <w:t xml:space="preserve">Таблица </w:t>
      </w:r>
      <w:bookmarkEnd w:id="61"/>
      <w:r w:rsidR="00E07939" w:rsidRPr="00152A34">
        <w:t>3</w:t>
      </w:r>
      <w:r w:rsidR="003F7AFA" w:rsidRPr="00152A34">
        <w:t>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7"/>
        <w:gridCol w:w="3064"/>
      </w:tblGrid>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Тип транспортных средств</w:t>
            </w:r>
          </w:p>
        </w:tc>
        <w:tc>
          <w:tcPr>
            <w:tcW w:w="0" w:type="auto"/>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Коэффициент приведения</w:t>
            </w:r>
          </w:p>
        </w:tc>
      </w:tr>
      <w:tr w:rsidR="00152A34" w:rsidRPr="00152A34" w:rsidTr="0066314F">
        <w:tc>
          <w:tcPr>
            <w:tcW w:w="0" w:type="auto"/>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Легковые автомобили</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w:t>
            </w:r>
          </w:p>
        </w:tc>
      </w:tr>
      <w:tr w:rsidR="00152A34" w:rsidRPr="00152A34" w:rsidTr="0066314F">
        <w:tc>
          <w:tcPr>
            <w:tcW w:w="0" w:type="auto"/>
            <w:gridSpan w:val="2"/>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 xml:space="preserve">Грузовые автомобили грузоподъемностью, </w:t>
            </w:r>
            <w:proofErr w:type="gramStart"/>
            <w:r w:rsidRPr="00152A34">
              <w:rPr>
                <w:rFonts w:ascii="Times New Roman" w:hAnsi="Times New Roman" w:cs="Times New Roman"/>
              </w:rPr>
              <w:t>т</w:t>
            </w:r>
            <w:proofErr w:type="gramEnd"/>
            <w:r w:rsidRPr="00152A34">
              <w:rPr>
                <w:rFonts w:ascii="Times New Roman" w:hAnsi="Times New Roman" w:cs="Times New Roman"/>
              </w:rPr>
              <w:t>:</w:t>
            </w:r>
          </w:p>
        </w:tc>
      </w:tr>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w:t>
            </w:r>
          </w:p>
        </w:tc>
      </w:tr>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r>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8</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14</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r>
      <w:tr w:rsidR="00152A34" w:rsidRPr="00152A34" w:rsidTr="0066314F">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свыше 14</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r>
      <w:tr w:rsidR="00152A34" w:rsidRPr="00152A34" w:rsidTr="0066314F">
        <w:tc>
          <w:tcPr>
            <w:tcW w:w="0" w:type="auto"/>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Автобусы</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66314F">
        <w:tc>
          <w:tcPr>
            <w:tcW w:w="0" w:type="auto"/>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Микроавтобусы</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w:t>
            </w:r>
          </w:p>
        </w:tc>
      </w:tr>
      <w:tr w:rsidR="00152A34" w:rsidRPr="00152A34" w:rsidTr="0066314F">
        <w:tc>
          <w:tcPr>
            <w:tcW w:w="0" w:type="auto"/>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Мотоциклы и мопеды</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0,5</w:t>
            </w:r>
          </w:p>
        </w:tc>
      </w:tr>
      <w:tr w:rsidR="00152A34" w:rsidRPr="00152A34" w:rsidTr="0066314F">
        <w:tc>
          <w:tcPr>
            <w:tcW w:w="0" w:type="auto"/>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Мотоциклы с коляской</w:t>
            </w:r>
          </w:p>
        </w:tc>
        <w:tc>
          <w:tcPr>
            <w:tcW w:w="0" w:type="auto"/>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0,75</w:t>
            </w:r>
          </w:p>
        </w:tc>
      </w:tr>
      <w:tr w:rsidR="00152A34" w:rsidRPr="00152A34" w:rsidTr="0066314F">
        <w:tc>
          <w:tcPr>
            <w:tcW w:w="0" w:type="auto"/>
            <w:shd w:val="clear" w:color="auto" w:fill="auto"/>
          </w:tcPr>
          <w:p w:rsidR="00300EE3" w:rsidRPr="00152A34" w:rsidRDefault="00FC137A" w:rsidP="009C3C85">
            <w:pPr>
              <w:suppressAutoHyphens/>
              <w:rPr>
                <w:rFonts w:ascii="Times New Roman" w:hAnsi="Times New Roman" w:cs="Times New Roman"/>
              </w:rPr>
            </w:pPr>
            <w:r w:rsidRPr="00152A34">
              <w:rPr>
                <w:rFonts w:ascii="Times New Roman" w:hAnsi="Times New Roman" w:cs="Times New Roman"/>
              </w:rPr>
              <w:t>В</w:t>
            </w:r>
            <w:r w:rsidR="00300EE3" w:rsidRPr="00152A34">
              <w:rPr>
                <w:rFonts w:ascii="Times New Roman" w:hAnsi="Times New Roman" w:cs="Times New Roman"/>
              </w:rPr>
              <w:t>елосипеды</w:t>
            </w:r>
          </w:p>
        </w:tc>
        <w:tc>
          <w:tcPr>
            <w:tcW w:w="0" w:type="auto"/>
            <w:shd w:val="clear" w:color="auto" w:fill="auto"/>
          </w:tcPr>
          <w:p w:rsidR="00300EE3" w:rsidRPr="00152A34" w:rsidRDefault="00300EE3" w:rsidP="009C3C85">
            <w:pPr>
              <w:suppressAutoHyphens/>
              <w:jc w:val="center"/>
              <w:rPr>
                <w:rFonts w:ascii="Times New Roman" w:hAnsi="Times New Roman" w:cs="Times New Roman"/>
              </w:rPr>
            </w:pPr>
            <w:r w:rsidRPr="00152A34">
              <w:rPr>
                <w:rFonts w:ascii="Times New Roman" w:hAnsi="Times New Roman" w:cs="Times New Roman"/>
              </w:rPr>
              <w:t>0,1</w:t>
            </w:r>
          </w:p>
        </w:tc>
      </w:tr>
    </w:tbl>
    <w:p w:rsidR="0062200A" w:rsidRPr="00152A34" w:rsidRDefault="0062200A" w:rsidP="009C3C85">
      <w:pPr>
        <w:pStyle w:val="01"/>
      </w:pPr>
      <w:r w:rsidRPr="00152A34">
        <w:t>5.</w:t>
      </w:r>
      <w:r w:rsidR="001B0E61" w:rsidRPr="00152A34">
        <w:t>2</w:t>
      </w:r>
      <w:r w:rsidR="00BE33F5" w:rsidRPr="00152A34">
        <w:t>.</w:t>
      </w:r>
      <w:r w:rsidR="003F7AFA" w:rsidRPr="00152A34">
        <w:t>4</w:t>
      </w:r>
      <w:r w:rsidR="00B73C42" w:rsidRPr="00152A34">
        <w:t>. </w:t>
      </w:r>
      <w:r w:rsidRPr="00152A34">
        <w:t>Автомобильные дороги в пригородной зоне, являющиеся продолжением городских магистралей и обеспечивающие пропуск неравномерных по направлениям тран</w:t>
      </w:r>
      <w:r w:rsidR="008E535D" w:rsidRPr="00152A34">
        <w:t>спортных потоков из города</w:t>
      </w:r>
      <w:r w:rsidRPr="00152A34">
        <w:t xml:space="preserve">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2E0AF7" w:rsidRPr="00152A34" w:rsidRDefault="002E0AF7" w:rsidP="002E0AF7">
      <w:pPr>
        <w:pStyle w:val="01"/>
        <w:ind w:firstLine="0"/>
      </w:pPr>
    </w:p>
    <w:p w:rsidR="00260FE8" w:rsidRPr="00152A34" w:rsidRDefault="00260FE8" w:rsidP="002E0AF7">
      <w:pPr>
        <w:pStyle w:val="01"/>
        <w:ind w:firstLine="0"/>
      </w:pPr>
      <w:r w:rsidRPr="00152A34">
        <w:t xml:space="preserve">Таблица </w:t>
      </w:r>
      <w:r w:rsidR="002E0AF7" w:rsidRPr="00152A34">
        <w:t>34</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2660"/>
        <w:gridCol w:w="3220"/>
      </w:tblGrid>
      <w:tr w:rsidR="00152A34" w:rsidRPr="00152A34" w:rsidTr="0014140C">
        <w:tc>
          <w:tcPr>
            <w:tcW w:w="2100" w:type="dxa"/>
            <w:vMerge w:val="restart"/>
            <w:tcBorders>
              <w:top w:val="single" w:sz="4" w:space="0" w:color="auto"/>
              <w:bottom w:val="single" w:sz="4" w:space="0" w:color="auto"/>
              <w:right w:val="single" w:sz="4" w:space="0" w:color="auto"/>
            </w:tcBorders>
          </w:tcPr>
          <w:p w:rsidR="00260FE8" w:rsidRPr="00152A34" w:rsidRDefault="00260FE8" w:rsidP="0014140C">
            <w:pPr>
              <w:pStyle w:val="afff"/>
              <w:jc w:val="center"/>
            </w:pPr>
            <w:r w:rsidRPr="00152A34">
              <w:t>Класс аэродрома</w:t>
            </w:r>
          </w:p>
        </w:tc>
        <w:tc>
          <w:tcPr>
            <w:tcW w:w="5880" w:type="dxa"/>
            <w:gridSpan w:val="2"/>
            <w:tcBorders>
              <w:top w:val="single" w:sz="4" w:space="0" w:color="auto"/>
              <w:left w:val="single" w:sz="4" w:space="0" w:color="auto"/>
              <w:bottom w:val="single" w:sz="4" w:space="0" w:color="auto"/>
            </w:tcBorders>
          </w:tcPr>
          <w:p w:rsidR="00260FE8" w:rsidRPr="00152A34" w:rsidRDefault="00260FE8" w:rsidP="0014140C">
            <w:pPr>
              <w:pStyle w:val="afff"/>
              <w:jc w:val="center"/>
            </w:pPr>
            <w:r w:rsidRPr="00152A34">
              <w:t xml:space="preserve">Размеры земельных участков, </w:t>
            </w:r>
            <w:proofErr w:type="gramStart"/>
            <w:r w:rsidRPr="00152A34">
              <w:t>га</w:t>
            </w:r>
            <w:proofErr w:type="gramEnd"/>
          </w:p>
        </w:tc>
      </w:tr>
      <w:tr w:rsidR="00152A34" w:rsidRPr="00152A34" w:rsidTr="0014140C">
        <w:tc>
          <w:tcPr>
            <w:tcW w:w="2100" w:type="dxa"/>
            <w:vMerge/>
            <w:tcBorders>
              <w:top w:val="single" w:sz="4" w:space="0" w:color="auto"/>
              <w:bottom w:val="single" w:sz="4" w:space="0" w:color="auto"/>
              <w:right w:val="single" w:sz="4" w:space="0" w:color="auto"/>
            </w:tcBorders>
          </w:tcPr>
          <w:p w:rsidR="00260FE8" w:rsidRPr="00152A34" w:rsidRDefault="00260FE8" w:rsidP="0014140C">
            <w:pPr>
              <w:pStyle w:val="afff"/>
            </w:pPr>
          </w:p>
        </w:tc>
        <w:tc>
          <w:tcPr>
            <w:tcW w:w="2660" w:type="dxa"/>
            <w:tcBorders>
              <w:top w:val="single" w:sz="4" w:space="0" w:color="auto"/>
              <w:left w:val="single" w:sz="4" w:space="0" w:color="auto"/>
              <w:bottom w:val="single" w:sz="4" w:space="0" w:color="auto"/>
              <w:right w:val="single" w:sz="4" w:space="0" w:color="auto"/>
            </w:tcBorders>
          </w:tcPr>
          <w:p w:rsidR="00260FE8" w:rsidRPr="00152A34" w:rsidRDefault="00260FE8" w:rsidP="0014140C">
            <w:pPr>
              <w:pStyle w:val="afff"/>
              <w:jc w:val="center"/>
            </w:pPr>
            <w:r w:rsidRPr="00152A34">
              <w:t>аэродрома</w:t>
            </w:r>
          </w:p>
        </w:tc>
        <w:tc>
          <w:tcPr>
            <w:tcW w:w="3220" w:type="dxa"/>
            <w:tcBorders>
              <w:top w:val="single" w:sz="4" w:space="0" w:color="auto"/>
              <w:left w:val="single" w:sz="4" w:space="0" w:color="auto"/>
              <w:bottom w:val="single" w:sz="4" w:space="0" w:color="auto"/>
            </w:tcBorders>
          </w:tcPr>
          <w:p w:rsidR="00260FE8" w:rsidRPr="00152A34" w:rsidRDefault="00260FE8" w:rsidP="0014140C">
            <w:pPr>
              <w:pStyle w:val="afff"/>
              <w:jc w:val="center"/>
            </w:pPr>
            <w:r w:rsidRPr="00152A34">
              <w:t>обособленных сооружений</w:t>
            </w:r>
          </w:p>
        </w:tc>
      </w:tr>
      <w:tr w:rsidR="00152A34" w:rsidRPr="00152A34" w:rsidTr="0014140C">
        <w:tc>
          <w:tcPr>
            <w:tcW w:w="2100" w:type="dxa"/>
            <w:tcBorders>
              <w:top w:val="single" w:sz="4" w:space="0" w:color="auto"/>
              <w:bottom w:val="nil"/>
              <w:right w:val="single" w:sz="4" w:space="0" w:color="auto"/>
            </w:tcBorders>
          </w:tcPr>
          <w:p w:rsidR="00260FE8" w:rsidRPr="00152A34" w:rsidRDefault="00260FE8" w:rsidP="0014140C">
            <w:pPr>
              <w:pStyle w:val="afff"/>
              <w:jc w:val="center"/>
            </w:pPr>
            <w:r w:rsidRPr="00152A34">
              <w:t>1</w:t>
            </w:r>
          </w:p>
        </w:tc>
        <w:tc>
          <w:tcPr>
            <w:tcW w:w="2660" w:type="dxa"/>
            <w:tcBorders>
              <w:top w:val="single" w:sz="4" w:space="0" w:color="auto"/>
              <w:left w:val="single" w:sz="4" w:space="0" w:color="auto"/>
              <w:bottom w:val="nil"/>
              <w:right w:val="single" w:sz="4" w:space="0" w:color="auto"/>
            </w:tcBorders>
          </w:tcPr>
          <w:p w:rsidR="00260FE8" w:rsidRPr="00152A34" w:rsidRDefault="00260FE8" w:rsidP="0014140C">
            <w:pPr>
              <w:pStyle w:val="afff"/>
              <w:jc w:val="center"/>
            </w:pPr>
            <w:r w:rsidRPr="00152A34">
              <w:t>255</w:t>
            </w:r>
          </w:p>
        </w:tc>
        <w:tc>
          <w:tcPr>
            <w:tcW w:w="3220" w:type="dxa"/>
            <w:tcBorders>
              <w:top w:val="single" w:sz="4" w:space="0" w:color="auto"/>
              <w:left w:val="single" w:sz="4" w:space="0" w:color="auto"/>
              <w:bottom w:val="nil"/>
            </w:tcBorders>
          </w:tcPr>
          <w:p w:rsidR="00260FE8" w:rsidRPr="00152A34" w:rsidRDefault="00260FE8" w:rsidP="0014140C">
            <w:pPr>
              <w:pStyle w:val="afff"/>
              <w:jc w:val="center"/>
            </w:pPr>
            <w:r w:rsidRPr="00152A34">
              <w:t>32</w:t>
            </w:r>
          </w:p>
        </w:tc>
      </w:tr>
      <w:tr w:rsidR="00152A34" w:rsidRPr="00152A34" w:rsidTr="0014140C">
        <w:tc>
          <w:tcPr>
            <w:tcW w:w="2100" w:type="dxa"/>
            <w:tcBorders>
              <w:top w:val="nil"/>
              <w:bottom w:val="nil"/>
              <w:right w:val="single" w:sz="4" w:space="0" w:color="auto"/>
            </w:tcBorders>
          </w:tcPr>
          <w:p w:rsidR="00260FE8" w:rsidRPr="00152A34" w:rsidRDefault="00260FE8" w:rsidP="0014140C">
            <w:pPr>
              <w:pStyle w:val="afff"/>
              <w:jc w:val="center"/>
            </w:pPr>
            <w:r w:rsidRPr="00152A34">
              <w:t>2</w:t>
            </w:r>
          </w:p>
        </w:tc>
        <w:tc>
          <w:tcPr>
            <w:tcW w:w="2660" w:type="dxa"/>
            <w:tcBorders>
              <w:top w:val="nil"/>
              <w:left w:val="single" w:sz="4" w:space="0" w:color="auto"/>
              <w:bottom w:val="nil"/>
              <w:right w:val="single" w:sz="4" w:space="0" w:color="auto"/>
            </w:tcBorders>
          </w:tcPr>
          <w:p w:rsidR="00260FE8" w:rsidRPr="00152A34" w:rsidRDefault="00260FE8" w:rsidP="0014140C">
            <w:pPr>
              <w:pStyle w:val="afff"/>
              <w:jc w:val="center"/>
            </w:pPr>
            <w:r w:rsidRPr="00152A34">
              <w:t>200</w:t>
            </w:r>
          </w:p>
        </w:tc>
        <w:tc>
          <w:tcPr>
            <w:tcW w:w="3220" w:type="dxa"/>
            <w:tcBorders>
              <w:top w:val="nil"/>
              <w:left w:val="single" w:sz="4" w:space="0" w:color="auto"/>
              <w:bottom w:val="nil"/>
            </w:tcBorders>
          </w:tcPr>
          <w:p w:rsidR="00260FE8" w:rsidRPr="00152A34" w:rsidRDefault="00260FE8" w:rsidP="0014140C">
            <w:pPr>
              <w:pStyle w:val="afff"/>
              <w:jc w:val="center"/>
            </w:pPr>
            <w:r w:rsidRPr="00152A34">
              <w:t>28</w:t>
            </w:r>
          </w:p>
        </w:tc>
      </w:tr>
      <w:tr w:rsidR="00152A34" w:rsidRPr="00152A34" w:rsidTr="0014140C">
        <w:tc>
          <w:tcPr>
            <w:tcW w:w="2100" w:type="dxa"/>
            <w:tcBorders>
              <w:top w:val="nil"/>
              <w:bottom w:val="nil"/>
              <w:right w:val="single" w:sz="4" w:space="0" w:color="auto"/>
            </w:tcBorders>
          </w:tcPr>
          <w:p w:rsidR="00260FE8" w:rsidRPr="00152A34" w:rsidRDefault="00260FE8" w:rsidP="0014140C">
            <w:pPr>
              <w:pStyle w:val="afff"/>
              <w:jc w:val="center"/>
            </w:pPr>
            <w:r w:rsidRPr="00152A34">
              <w:t>3</w:t>
            </w:r>
          </w:p>
        </w:tc>
        <w:tc>
          <w:tcPr>
            <w:tcW w:w="2660" w:type="dxa"/>
            <w:tcBorders>
              <w:top w:val="nil"/>
              <w:left w:val="single" w:sz="4" w:space="0" w:color="auto"/>
              <w:bottom w:val="nil"/>
              <w:right w:val="single" w:sz="4" w:space="0" w:color="auto"/>
            </w:tcBorders>
          </w:tcPr>
          <w:p w:rsidR="00260FE8" w:rsidRPr="00152A34" w:rsidRDefault="00260FE8" w:rsidP="0014140C">
            <w:pPr>
              <w:pStyle w:val="afff"/>
              <w:jc w:val="center"/>
            </w:pPr>
            <w:r w:rsidRPr="00152A34">
              <w:t>75 - 155</w:t>
            </w:r>
          </w:p>
        </w:tc>
        <w:tc>
          <w:tcPr>
            <w:tcW w:w="3220" w:type="dxa"/>
            <w:tcBorders>
              <w:top w:val="nil"/>
              <w:left w:val="single" w:sz="4" w:space="0" w:color="auto"/>
              <w:bottom w:val="nil"/>
            </w:tcBorders>
          </w:tcPr>
          <w:p w:rsidR="00260FE8" w:rsidRPr="00152A34" w:rsidRDefault="00260FE8" w:rsidP="0014140C">
            <w:pPr>
              <w:pStyle w:val="afff"/>
              <w:jc w:val="center"/>
            </w:pPr>
            <w:r w:rsidRPr="00152A34">
              <w:t>15 - 23</w:t>
            </w:r>
          </w:p>
        </w:tc>
      </w:tr>
      <w:tr w:rsidR="00152A34" w:rsidRPr="00152A34" w:rsidTr="0014140C">
        <w:tc>
          <w:tcPr>
            <w:tcW w:w="2100" w:type="dxa"/>
            <w:tcBorders>
              <w:top w:val="nil"/>
              <w:bottom w:val="single" w:sz="4" w:space="0" w:color="auto"/>
              <w:right w:val="single" w:sz="4" w:space="0" w:color="auto"/>
            </w:tcBorders>
          </w:tcPr>
          <w:p w:rsidR="00260FE8" w:rsidRPr="00152A34" w:rsidRDefault="00260FE8" w:rsidP="0014140C">
            <w:pPr>
              <w:pStyle w:val="afff"/>
              <w:jc w:val="center"/>
            </w:pPr>
            <w:r w:rsidRPr="00152A34">
              <w:t>4</w:t>
            </w:r>
          </w:p>
        </w:tc>
        <w:tc>
          <w:tcPr>
            <w:tcW w:w="2660" w:type="dxa"/>
            <w:tcBorders>
              <w:top w:val="nil"/>
              <w:left w:val="single" w:sz="4" w:space="0" w:color="auto"/>
              <w:bottom w:val="single" w:sz="4" w:space="0" w:color="auto"/>
              <w:right w:val="single" w:sz="4" w:space="0" w:color="auto"/>
            </w:tcBorders>
          </w:tcPr>
          <w:p w:rsidR="00260FE8" w:rsidRPr="00152A34" w:rsidRDefault="00260FE8" w:rsidP="0014140C">
            <w:pPr>
              <w:pStyle w:val="afff"/>
              <w:jc w:val="center"/>
            </w:pPr>
            <w:r w:rsidRPr="00152A34">
              <w:t>40</w:t>
            </w:r>
          </w:p>
        </w:tc>
        <w:tc>
          <w:tcPr>
            <w:tcW w:w="3220" w:type="dxa"/>
            <w:tcBorders>
              <w:top w:val="nil"/>
              <w:left w:val="single" w:sz="4" w:space="0" w:color="auto"/>
              <w:bottom w:val="single" w:sz="4" w:space="0" w:color="auto"/>
            </w:tcBorders>
          </w:tcPr>
          <w:p w:rsidR="00260FE8" w:rsidRPr="00152A34" w:rsidRDefault="00260FE8" w:rsidP="0014140C">
            <w:pPr>
              <w:pStyle w:val="afff"/>
              <w:jc w:val="center"/>
            </w:pPr>
            <w:r w:rsidRPr="00152A34">
              <w:t>15</w:t>
            </w:r>
          </w:p>
        </w:tc>
      </w:tr>
    </w:tbl>
    <w:p w:rsidR="00152A34" w:rsidRDefault="00152A34" w:rsidP="002E0AF7">
      <w:pPr>
        <w:jc w:val="both"/>
        <w:rPr>
          <w:rStyle w:val="afff0"/>
          <w:rFonts w:ascii="Times New Roman" w:hAnsi="Times New Roman" w:cs="Times New Roman"/>
          <w:b w:val="0"/>
          <w:i/>
          <w:color w:val="auto"/>
          <w:sz w:val="20"/>
        </w:rPr>
      </w:pPr>
    </w:p>
    <w:p w:rsidR="00152A34" w:rsidRDefault="00152A34" w:rsidP="002E0AF7">
      <w:pPr>
        <w:jc w:val="both"/>
        <w:rPr>
          <w:rStyle w:val="afff0"/>
          <w:rFonts w:ascii="Times New Roman" w:hAnsi="Times New Roman" w:cs="Times New Roman"/>
          <w:b w:val="0"/>
          <w:i/>
          <w:color w:val="auto"/>
          <w:sz w:val="20"/>
        </w:rPr>
      </w:pPr>
    </w:p>
    <w:p w:rsidR="00260FE8" w:rsidRPr="00152A34" w:rsidRDefault="00260FE8" w:rsidP="002E0AF7">
      <w:pPr>
        <w:jc w:val="both"/>
        <w:rPr>
          <w:rFonts w:ascii="Times New Roman" w:hAnsi="Times New Roman" w:cs="Times New Roman"/>
          <w:i/>
          <w:sz w:val="20"/>
        </w:rPr>
      </w:pPr>
      <w:r w:rsidRPr="00152A34">
        <w:rPr>
          <w:rStyle w:val="afff0"/>
          <w:rFonts w:ascii="Times New Roman" w:hAnsi="Times New Roman" w:cs="Times New Roman"/>
          <w:b w:val="0"/>
          <w:i/>
          <w:color w:val="auto"/>
          <w:sz w:val="20"/>
        </w:rPr>
        <w:lastRenderedPageBreak/>
        <w:t>Примечания</w:t>
      </w:r>
      <w:r w:rsidRPr="00152A34">
        <w:rPr>
          <w:rStyle w:val="afff0"/>
          <w:rFonts w:ascii="Times New Roman" w:hAnsi="Times New Roman" w:cs="Times New Roman"/>
          <w:i/>
          <w:color w:val="auto"/>
          <w:sz w:val="20"/>
        </w:rPr>
        <w:t>.</w:t>
      </w:r>
    </w:p>
    <w:p w:rsidR="00260FE8" w:rsidRPr="00152A34" w:rsidRDefault="00260FE8" w:rsidP="002E0AF7">
      <w:pPr>
        <w:jc w:val="both"/>
        <w:rPr>
          <w:rFonts w:ascii="Times New Roman" w:hAnsi="Times New Roman" w:cs="Times New Roman"/>
          <w:i/>
          <w:sz w:val="20"/>
        </w:rPr>
      </w:pPr>
      <w:r w:rsidRPr="00152A34">
        <w:rPr>
          <w:rFonts w:ascii="Times New Roman" w:hAnsi="Times New Roman" w:cs="Times New Roman"/>
          <w:i/>
          <w:sz w:val="20"/>
        </w:rPr>
        <w:t>1. Размеры земельных участков определены для условий, если взлетно-посадочная полоса соответствует расчетным данным (атмосферное давление - 730 мм ртутного столба, температура воздуха +30°С), а состав зданий и сооружений - предусмотренному нормами технологического проектирования аэропортов.</w:t>
      </w:r>
    </w:p>
    <w:p w:rsidR="00260FE8" w:rsidRPr="00152A34" w:rsidRDefault="00260FE8" w:rsidP="002E0AF7">
      <w:pPr>
        <w:jc w:val="both"/>
        <w:rPr>
          <w:rFonts w:ascii="Times New Roman" w:hAnsi="Times New Roman" w:cs="Times New Roman"/>
          <w:i/>
          <w:sz w:val="20"/>
        </w:rPr>
      </w:pPr>
      <w:r w:rsidRPr="00152A34">
        <w:rPr>
          <w:rFonts w:ascii="Times New Roman" w:hAnsi="Times New Roman" w:cs="Times New Roman"/>
          <w:i/>
          <w:sz w:val="20"/>
        </w:rPr>
        <w:t>При изменении указанных расчетных данных и состава зданий и сооружений размеры земельных участков корректируются в соответствии с заданием на проектирование.</w:t>
      </w:r>
    </w:p>
    <w:p w:rsidR="00260FE8" w:rsidRPr="00152A34" w:rsidRDefault="00260FE8" w:rsidP="002E0AF7">
      <w:pPr>
        <w:jc w:val="both"/>
        <w:rPr>
          <w:rFonts w:ascii="Times New Roman" w:hAnsi="Times New Roman" w:cs="Times New Roman"/>
          <w:i/>
          <w:sz w:val="20"/>
        </w:rPr>
      </w:pPr>
      <w:r w:rsidRPr="00152A34">
        <w:rPr>
          <w:rFonts w:ascii="Times New Roman" w:hAnsi="Times New Roman" w:cs="Times New Roman"/>
          <w:i/>
          <w:sz w:val="20"/>
        </w:rPr>
        <w:t>2. Указанные размеры земельных участков установлены для аэродромов с одной летной полосой. При строительстве аэродромов с двумя и более летными полосами размеры земельных участков определяются проектом.</w:t>
      </w:r>
    </w:p>
    <w:p w:rsidR="00DF41D3" w:rsidRPr="00152A34" w:rsidRDefault="00DF41D3" w:rsidP="00DF41D3">
      <w:pPr>
        <w:pStyle w:val="01"/>
        <w:ind w:firstLine="0"/>
      </w:pPr>
    </w:p>
    <w:p w:rsidR="00260FE8" w:rsidRPr="00152A34" w:rsidRDefault="00DF41D3" w:rsidP="00DF41D3">
      <w:pPr>
        <w:pStyle w:val="01"/>
        <w:ind w:firstLine="0"/>
      </w:pPr>
      <w:r w:rsidRPr="00152A34">
        <w:t>Таблица 34.1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11"/>
        <w:gridCol w:w="6690"/>
      </w:tblGrid>
      <w:tr w:rsidR="00152A34" w:rsidRPr="00152A34" w:rsidTr="00BD67CB">
        <w:tc>
          <w:tcPr>
            <w:tcW w:w="2211" w:type="dxa"/>
            <w:tcBorders>
              <w:top w:val="single" w:sz="4" w:space="0" w:color="auto"/>
              <w:bottom w:val="single" w:sz="4" w:space="0" w:color="auto"/>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Класс аэропорта</w:t>
            </w:r>
          </w:p>
        </w:tc>
        <w:tc>
          <w:tcPr>
            <w:tcW w:w="6690" w:type="dxa"/>
            <w:tcBorders>
              <w:top w:val="single" w:sz="4" w:space="0" w:color="auto"/>
              <w:bottom w:val="single" w:sz="4" w:space="0" w:color="auto"/>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 xml:space="preserve">Размеры земельного участка служебно-технической территории, </w:t>
            </w:r>
            <w:proofErr w:type="gramStart"/>
            <w:r w:rsidRPr="00152A34">
              <w:rPr>
                <w:rFonts w:ascii="Times New Roman" w:hAnsi="Times New Roman" w:cs="Times New Roman"/>
                <w:sz w:val="22"/>
              </w:rPr>
              <w:t>га</w:t>
            </w:r>
            <w:proofErr w:type="gramEnd"/>
          </w:p>
        </w:tc>
      </w:tr>
      <w:tr w:rsidR="00152A34" w:rsidRPr="00152A34" w:rsidTr="00BD67CB">
        <w:tblPrEx>
          <w:tblBorders>
            <w:insideH w:val="none" w:sz="0" w:space="0" w:color="auto"/>
          </w:tblBorders>
        </w:tblPrEx>
        <w:tc>
          <w:tcPr>
            <w:tcW w:w="2211" w:type="dxa"/>
            <w:tcBorders>
              <w:top w:val="single" w:sz="4" w:space="0" w:color="auto"/>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1</w:t>
            </w:r>
          </w:p>
        </w:tc>
        <w:tc>
          <w:tcPr>
            <w:tcW w:w="6690" w:type="dxa"/>
            <w:tcBorders>
              <w:top w:val="single" w:sz="4" w:space="0" w:color="auto"/>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66</w:t>
            </w:r>
          </w:p>
        </w:tc>
      </w:tr>
      <w:tr w:rsidR="00152A34" w:rsidRPr="00152A34" w:rsidTr="00BD67CB">
        <w:tblPrEx>
          <w:tblBorders>
            <w:insideH w:val="none" w:sz="0" w:space="0" w:color="auto"/>
          </w:tblBorders>
        </w:tblPrEx>
        <w:tc>
          <w:tcPr>
            <w:tcW w:w="2211" w:type="dxa"/>
            <w:tcBorders>
              <w:top w:val="nil"/>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2</w:t>
            </w:r>
          </w:p>
        </w:tc>
        <w:tc>
          <w:tcPr>
            <w:tcW w:w="6690" w:type="dxa"/>
            <w:tcBorders>
              <w:top w:val="nil"/>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56</w:t>
            </w:r>
          </w:p>
        </w:tc>
      </w:tr>
      <w:tr w:rsidR="00152A34" w:rsidRPr="00152A34" w:rsidTr="00BD67CB">
        <w:tblPrEx>
          <w:tblBorders>
            <w:insideH w:val="none" w:sz="0" w:space="0" w:color="auto"/>
          </w:tblBorders>
        </w:tblPrEx>
        <w:tc>
          <w:tcPr>
            <w:tcW w:w="2211" w:type="dxa"/>
            <w:tcBorders>
              <w:top w:val="nil"/>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3</w:t>
            </w:r>
          </w:p>
        </w:tc>
        <w:tc>
          <w:tcPr>
            <w:tcW w:w="6690" w:type="dxa"/>
            <w:tcBorders>
              <w:top w:val="nil"/>
              <w:bottom w:val="nil"/>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23 - 36</w:t>
            </w:r>
          </w:p>
        </w:tc>
      </w:tr>
      <w:tr w:rsidR="00152A34" w:rsidRPr="00152A34" w:rsidTr="00BD67CB">
        <w:tblPrEx>
          <w:tblBorders>
            <w:insideH w:val="none" w:sz="0" w:space="0" w:color="auto"/>
          </w:tblBorders>
        </w:tblPrEx>
        <w:tc>
          <w:tcPr>
            <w:tcW w:w="2211" w:type="dxa"/>
            <w:tcBorders>
              <w:top w:val="nil"/>
              <w:bottom w:val="single" w:sz="4" w:space="0" w:color="auto"/>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4</w:t>
            </w:r>
          </w:p>
        </w:tc>
        <w:tc>
          <w:tcPr>
            <w:tcW w:w="6690" w:type="dxa"/>
            <w:tcBorders>
              <w:top w:val="nil"/>
              <w:bottom w:val="single" w:sz="4" w:space="0" w:color="auto"/>
            </w:tcBorders>
          </w:tcPr>
          <w:p w:rsidR="00DF41D3" w:rsidRPr="00152A34" w:rsidRDefault="00DF41D3" w:rsidP="00DF41D3">
            <w:pPr>
              <w:pStyle w:val="ConsPlusNormal"/>
              <w:ind w:firstLine="0"/>
              <w:jc w:val="center"/>
              <w:rPr>
                <w:rFonts w:ascii="Times New Roman" w:hAnsi="Times New Roman" w:cs="Times New Roman"/>
                <w:sz w:val="22"/>
              </w:rPr>
            </w:pPr>
            <w:r w:rsidRPr="00152A34">
              <w:rPr>
                <w:rFonts w:ascii="Times New Roman" w:hAnsi="Times New Roman" w:cs="Times New Roman"/>
                <w:sz w:val="22"/>
              </w:rPr>
              <w:t>13 - 23</w:t>
            </w:r>
          </w:p>
        </w:tc>
      </w:tr>
    </w:tbl>
    <w:p w:rsidR="0066314F" w:rsidRPr="00152A34" w:rsidRDefault="001B0E61" w:rsidP="009C3C85">
      <w:pPr>
        <w:pStyle w:val="01"/>
      </w:pPr>
      <w:r w:rsidRPr="00152A34">
        <w:t>5.2</w:t>
      </w:r>
      <w:r w:rsidR="00733507" w:rsidRPr="00152A34">
        <w:t>.</w:t>
      </w:r>
      <w:r w:rsidR="003F7AFA" w:rsidRPr="00152A34">
        <w:t>5</w:t>
      </w:r>
      <w:r w:rsidR="00B73C42" w:rsidRPr="00152A34">
        <w:t>. </w:t>
      </w:r>
      <w:r w:rsidR="0066314F" w:rsidRPr="00152A34">
        <w:t xml:space="preserve">При проектировании на расчетный срок плотность уличной сети в среднем по городскому </w:t>
      </w:r>
      <w:r w:rsidR="000016B6" w:rsidRPr="00152A34">
        <w:t>поселению</w:t>
      </w:r>
      <w:r w:rsidR="0066314F" w:rsidRPr="00152A34">
        <w:t xml:space="preserve"> с учетом использования внеуличного пространства следует принимать 6,0 км/км</w:t>
      </w:r>
      <w:proofErr w:type="gramStart"/>
      <w:r w:rsidR="0066314F" w:rsidRPr="00152A34">
        <w:rPr>
          <w:vertAlign w:val="superscript"/>
        </w:rPr>
        <w:t>2</w:t>
      </w:r>
      <w:proofErr w:type="gramEnd"/>
      <w:r w:rsidR="0066314F" w:rsidRPr="00152A34">
        <w:t>.</w:t>
      </w:r>
    </w:p>
    <w:p w:rsidR="0066314F" w:rsidRPr="00152A34" w:rsidRDefault="0066314F" w:rsidP="009C3C85">
      <w:pPr>
        <w:pStyle w:val="01"/>
      </w:pPr>
      <w:r w:rsidRPr="00152A34">
        <w:t xml:space="preserve">Проектирование уличной сети в жилой и общественно-деловой зонах должно обеспечить ее плотность не менее: в центральной зоне </w:t>
      </w:r>
      <w:r w:rsidR="005E2300" w:rsidRPr="00152A34">
        <w:t>–</w:t>
      </w:r>
      <w:r w:rsidRPr="00152A34">
        <w:t xml:space="preserve"> 8 км/км</w:t>
      </w:r>
      <w:proofErr w:type="gramStart"/>
      <w:r w:rsidRPr="00152A34">
        <w:rPr>
          <w:vertAlign w:val="superscript"/>
        </w:rPr>
        <w:t>2</w:t>
      </w:r>
      <w:proofErr w:type="gramEnd"/>
      <w:r w:rsidRPr="00152A34">
        <w:t xml:space="preserve">, в периферийной зоне </w:t>
      </w:r>
      <w:r w:rsidR="00040616" w:rsidRPr="00152A34">
        <w:t>–</w:t>
      </w:r>
      <w:r w:rsidRPr="00152A34">
        <w:t xml:space="preserve"> 6,5 км/км</w:t>
      </w:r>
      <w:r w:rsidRPr="00152A34">
        <w:rPr>
          <w:vertAlign w:val="superscript"/>
        </w:rPr>
        <w:t>2</w:t>
      </w:r>
      <w:r w:rsidRPr="00152A34">
        <w:t>.</w:t>
      </w:r>
    </w:p>
    <w:p w:rsidR="0066314F" w:rsidRPr="00152A34" w:rsidRDefault="0066314F" w:rsidP="009C3C85">
      <w:pPr>
        <w:pStyle w:val="01"/>
      </w:pPr>
      <w:r w:rsidRPr="00152A34">
        <w:t xml:space="preserve">Плотность сети магистральных улиц на расчетный срок в среднем по городскому </w:t>
      </w:r>
      <w:r w:rsidR="000016B6" w:rsidRPr="00152A34">
        <w:t>поселению</w:t>
      </w:r>
      <w:r w:rsidRPr="00152A34">
        <w:t xml:space="preserve"> следует принимать не менее 2,2 км/км</w:t>
      </w:r>
      <w:proofErr w:type="gramStart"/>
      <w:r w:rsidRPr="00152A34">
        <w:rPr>
          <w:vertAlign w:val="superscript"/>
        </w:rPr>
        <w:t>2</w:t>
      </w:r>
      <w:proofErr w:type="gramEnd"/>
      <w:r w:rsidRPr="00152A34">
        <w:t>.</w:t>
      </w:r>
    </w:p>
    <w:p w:rsidR="0066314F" w:rsidRPr="00152A34" w:rsidRDefault="001B0E61" w:rsidP="009C3C85">
      <w:pPr>
        <w:pStyle w:val="01"/>
      </w:pPr>
      <w:r w:rsidRPr="00152A34">
        <w:t>5.2</w:t>
      </w:r>
      <w:r w:rsidR="00733507" w:rsidRPr="00152A34">
        <w:t>.</w:t>
      </w:r>
      <w:r w:rsidR="003F7AFA" w:rsidRPr="00152A34">
        <w:t>6</w:t>
      </w:r>
      <w:r w:rsidR="00B73C42" w:rsidRPr="00152A34">
        <w:t>. </w:t>
      </w:r>
      <w:r w:rsidR="0066314F" w:rsidRPr="00152A34">
        <w:t>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p w:rsidR="0066314F" w:rsidRPr="00152A34" w:rsidRDefault="001B0E61" w:rsidP="009C3C85">
      <w:pPr>
        <w:pStyle w:val="01"/>
      </w:pPr>
      <w:r w:rsidRPr="00152A34">
        <w:t>5.2</w:t>
      </w:r>
      <w:r w:rsidR="00733507" w:rsidRPr="00152A34">
        <w:t>.</w:t>
      </w:r>
      <w:r w:rsidR="003F7AFA" w:rsidRPr="00152A34">
        <w:t>7</w:t>
      </w:r>
      <w:r w:rsidR="00B73C42" w:rsidRPr="00152A34">
        <w:t>. </w:t>
      </w:r>
      <w:r w:rsidR="0066314F" w:rsidRPr="00152A34">
        <w:t>Для разделения отдельных элементов поперечного профиля улиц и разных направлений движения следует предусматривать разделительные полосы</w:t>
      </w:r>
      <w:r w:rsidR="00B73C42" w:rsidRPr="00152A34">
        <w:t>. </w:t>
      </w:r>
      <w:r w:rsidR="0066314F" w:rsidRPr="00152A34">
        <w:t>Центральные разделительные полосы следует проектировать в одном уровне с проезжей частью с выделением их разметкой</w:t>
      </w:r>
      <w:r w:rsidR="00B73C42" w:rsidRPr="00152A34">
        <w:t>. </w:t>
      </w:r>
      <w:r w:rsidR="0066314F" w:rsidRPr="00152A34">
        <w:t xml:space="preserve">Ширина разделительных полос принимается по </w:t>
      </w:r>
      <w:r w:rsidR="00894DDE" w:rsidRPr="00152A34">
        <w:t>таблице 3</w:t>
      </w:r>
      <w:r w:rsidR="002E0AF7" w:rsidRPr="00152A34">
        <w:t>5</w:t>
      </w:r>
      <w:r w:rsidR="00894DDE" w:rsidRPr="00152A34">
        <w:t>.</w:t>
      </w:r>
    </w:p>
    <w:p w:rsidR="005754EC" w:rsidRPr="00152A34" w:rsidRDefault="005754EC" w:rsidP="009C3C85">
      <w:pPr>
        <w:pStyle w:val="05"/>
        <w:spacing w:after="0"/>
      </w:pPr>
      <w:bookmarkStart w:id="62" w:name="_Ref450586950"/>
      <w:r w:rsidRPr="00152A34">
        <w:t xml:space="preserve">Таблица </w:t>
      </w:r>
      <w:bookmarkEnd w:id="62"/>
      <w:r w:rsidR="00894DDE" w:rsidRPr="00152A34">
        <w:t>3</w:t>
      </w:r>
      <w:r w:rsidR="002E0AF7" w:rsidRPr="00152A34">
        <w:t>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1"/>
        <w:gridCol w:w="2067"/>
        <w:gridCol w:w="2121"/>
        <w:gridCol w:w="1385"/>
        <w:gridCol w:w="1949"/>
      </w:tblGrid>
      <w:tr w:rsidR="00152A34" w:rsidRPr="00152A34" w:rsidTr="0046132D">
        <w:tc>
          <w:tcPr>
            <w:tcW w:w="2791" w:type="dxa"/>
            <w:vMerge w:val="restart"/>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Местоположение полосы</w:t>
            </w:r>
          </w:p>
        </w:tc>
        <w:tc>
          <w:tcPr>
            <w:tcW w:w="7522" w:type="dxa"/>
            <w:gridSpan w:val="4"/>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полосы, </w:t>
            </w:r>
            <w:proofErr w:type="gramStart"/>
            <w:r w:rsidRPr="00152A34">
              <w:rPr>
                <w:rFonts w:ascii="Times New Roman" w:hAnsi="Times New Roman" w:cs="Times New Roman"/>
                <w:b/>
              </w:rPr>
              <w:t>м</w:t>
            </w:r>
            <w:proofErr w:type="gramEnd"/>
          </w:p>
        </w:tc>
      </w:tr>
      <w:tr w:rsidR="00152A34" w:rsidRPr="00152A34" w:rsidTr="0046132D">
        <w:tc>
          <w:tcPr>
            <w:tcW w:w="2791" w:type="dxa"/>
            <w:vMerge/>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55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магистральных улиц</w:t>
            </w:r>
          </w:p>
        </w:tc>
        <w:tc>
          <w:tcPr>
            <w:tcW w:w="1949" w:type="dxa"/>
            <w:vMerge w:val="restart"/>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улиц местного значения, улиц в жилой застройке</w:t>
            </w:r>
          </w:p>
        </w:tc>
      </w:tr>
      <w:tr w:rsidR="00152A34" w:rsidRPr="00152A34" w:rsidTr="0046132D">
        <w:tc>
          <w:tcPr>
            <w:tcW w:w="2791"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41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общегородского значения</w:t>
            </w:r>
          </w:p>
        </w:tc>
        <w:tc>
          <w:tcPr>
            <w:tcW w:w="13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районного значения</w:t>
            </w:r>
          </w:p>
        </w:tc>
        <w:tc>
          <w:tcPr>
            <w:tcW w:w="1949" w:type="dxa"/>
            <w:vMerge/>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r>
      <w:tr w:rsidR="00152A34" w:rsidRPr="00152A34" w:rsidTr="0046132D">
        <w:tc>
          <w:tcPr>
            <w:tcW w:w="2791"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с непрерывным движением</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с регулируемым движением</w:t>
            </w:r>
          </w:p>
        </w:tc>
        <w:tc>
          <w:tcPr>
            <w:tcW w:w="1385" w:type="dxa"/>
            <w:vMerge/>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b/>
              </w:rPr>
            </w:pPr>
          </w:p>
        </w:tc>
        <w:tc>
          <w:tcPr>
            <w:tcW w:w="1949" w:type="dxa"/>
            <w:vMerge/>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r>
      <w:tr w:rsidR="00152A34" w:rsidRPr="00152A34" w:rsidTr="0046132D">
        <w:tc>
          <w:tcPr>
            <w:tcW w:w="2791"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Центральная разделительная</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r>
      <w:tr w:rsidR="00152A34" w:rsidRPr="00152A34" w:rsidTr="0046132D">
        <w:tc>
          <w:tcPr>
            <w:tcW w:w="2791"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Между основной проезжей частью и местными проездами</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c>
          <w:tcPr>
            <w:tcW w:w="1949"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r>
      <w:tr w:rsidR="00152A34" w:rsidRPr="00152A34" w:rsidTr="0046132D">
        <w:tc>
          <w:tcPr>
            <w:tcW w:w="2791"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Между проезжей частью и тротуаром</w:t>
            </w:r>
          </w:p>
        </w:tc>
        <w:tc>
          <w:tcPr>
            <w:tcW w:w="206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1385"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1949"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r>
    </w:tbl>
    <w:p w:rsidR="0066314F" w:rsidRPr="00152A34" w:rsidRDefault="0066314F" w:rsidP="009C3C85">
      <w:pPr>
        <w:pStyle w:val="07"/>
        <w:spacing w:before="0"/>
        <w:ind w:firstLine="567"/>
        <w:rPr>
          <w:i/>
        </w:rPr>
      </w:pPr>
      <w:r w:rsidRPr="00152A34">
        <w:rPr>
          <w:i/>
        </w:rPr>
        <w:t>Примечания</w:t>
      </w:r>
      <w:r w:rsidR="001249CB" w:rsidRPr="00152A34">
        <w:rPr>
          <w:i/>
        </w:rPr>
        <w:t>:</w:t>
      </w:r>
    </w:p>
    <w:p w:rsidR="0066314F" w:rsidRPr="00152A34" w:rsidRDefault="0066314F" w:rsidP="009C3C85">
      <w:pPr>
        <w:pStyle w:val="08"/>
        <w:ind w:firstLine="567"/>
        <w:rPr>
          <w:i/>
        </w:rPr>
      </w:pPr>
      <w:r w:rsidRPr="00152A34">
        <w:rPr>
          <w:i/>
        </w:rPr>
        <w:t>1</w:t>
      </w:r>
      <w:r w:rsidR="00B73C42" w:rsidRPr="00152A34">
        <w:rPr>
          <w:i/>
        </w:rPr>
        <w:t>. </w:t>
      </w:r>
      <w:r w:rsidRPr="00152A34">
        <w:rPr>
          <w:i/>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66314F" w:rsidRPr="00152A34" w:rsidRDefault="0066314F" w:rsidP="009C3C85">
      <w:pPr>
        <w:pStyle w:val="08"/>
        <w:ind w:firstLine="567"/>
        <w:rPr>
          <w:i/>
        </w:rPr>
      </w:pPr>
      <w:r w:rsidRPr="00152A34">
        <w:rPr>
          <w:i/>
        </w:rPr>
        <w:t>2</w:t>
      </w:r>
      <w:r w:rsidR="00B73C42" w:rsidRPr="00152A34">
        <w:rPr>
          <w:i/>
        </w:rPr>
        <w:t>. </w:t>
      </w:r>
      <w:r w:rsidRPr="00152A34">
        <w:rPr>
          <w:i/>
        </w:rPr>
        <w:t>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66314F" w:rsidRPr="00152A34" w:rsidRDefault="001B0E61" w:rsidP="009C3C85">
      <w:pPr>
        <w:pStyle w:val="01"/>
      </w:pPr>
      <w:r w:rsidRPr="00152A34">
        <w:t>5.2</w:t>
      </w:r>
      <w:r w:rsidR="00733507" w:rsidRPr="00152A34">
        <w:t>.</w:t>
      </w:r>
      <w:r w:rsidR="003F7AFA" w:rsidRPr="00152A34">
        <w:t>8</w:t>
      </w:r>
      <w:r w:rsidR="00B73C42" w:rsidRPr="00152A34">
        <w:t>. </w:t>
      </w:r>
      <w:r w:rsidR="0066314F" w:rsidRPr="00152A34">
        <w:t xml:space="preserve">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w:t>
      </w:r>
      <w:r w:rsidR="0066314F" w:rsidRPr="00152A34">
        <w:lastRenderedPageBreak/>
        <w:t>движения</w:t>
      </w:r>
      <w:r w:rsidR="00B73C42" w:rsidRPr="00152A34">
        <w:t>. </w:t>
      </w:r>
      <w:r w:rsidR="0066314F" w:rsidRPr="00152A34">
        <w:t>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66314F" w:rsidRPr="00152A34" w:rsidRDefault="0066314F" w:rsidP="009C3C85">
      <w:pPr>
        <w:pStyle w:val="01"/>
      </w:pPr>
      <w:r w:rsidRPr="00152A34">
        <w:t>Ширина велосипедной полосы должна быть не менее 1,2 м при движении в направлении транспортного потока и не менее 1,5 м при встречном движении</w:t>
      </w:r>
      <w:r w:rsidR="00B73C42" w:rsidRPr="00152A34">
        <w:t>. </w:t>
      </w:r>
      <w:r w:rsidRPr="00152A34">
        <w:t>Ширина велосипедной полосы, устраиваемой вдоль тротуара, должна быть не менее 1 м</w:t>
      </w:r>
      <w:r w:rsidR="00B73C42" w:rsidRPr="00152A34">
        <w:t>. </w:t>
      </w:r>
      <w:r w:rsidRPr="00152A34">
        <w:t>Наименьшие расстояния безопасности от края велодорожки следует принимать:</w:t>
      </w:r>
    </w:p>
    <w:p w:rsidR="0066314F" w:rsidRPr="00152A34" w:rsidRDefault="0066314F" w:rsidP="009C3C85">
      <w:pPr>
        <w:pStyle w:val="04"/>
      </w:pPr>
      <w:r w:rsidRPr="00152A34">
        <w:t xml:space="preserve">до проезжей части, опор транспортных сооружений и деревьев </w:t>
      </w:r>
      <w:r w:rsidR="005754EC" w:rsidRPr="00152A34">
        <w:t>–</w:t>
      </w:r>
      <w:r w:rsidRPr="00152A34">
        <w:t xml:space="preserve"> 0,75 м;</w:t>
      </w:r>
    </w:p>
    <w:p w:rsidR="0066314F" w:rsidRPr="00152A34" w:rsidRDefault="0066314F" w:rsidP="009C3C85">
      <w:pPr>
        <w:pStyle w:val="04"/>
      </w:pPr>
      <w:r w:rsidRPr="00152A34">
        <w:t xml:space="preserve">до тротуаров </w:t>
      </w:r>
      <w:r w:rsidR="005754EC" w:rsidRPr="00152A34">
        <w:t>–</w:t>
      </w:r>
      <w:r w:rsidRPr="00152A34">
        <w:t xml:space="preserve"> 0,5 м;</w:t>
      </w:r>
    </w:p>
    <w:p w:rsidR="0066314F" w:rsidRPr="00152A34" w:rsidRDefault="0066314F" w:rsidP="009C3C85">
      <w:pPr>
        <w:pStyle w:val="04"/>
      </w:pPr>
      <w:r w:rsidRPr="00152A34">
        <w:t xml:space="preserve">до стоянок автомобилей и остановок общественного транспорта </w:t>
      </w:r>
      <w:r w:rsidR="005754EC" w:rsidRPr="00152A34">
        <w:t>–</w:t>
      </w:r>
      <w:r w:rsidRPr="00152A34">
        <w:t xml:space="preserve"> 1,5 м.</w:t>
      </w:r>
    </w:p>
    <w:p w:rsidR="0066314F" w:rsidRPr="00152A34" w:rsidRDefault="001B0E61" w:rsidP="009C3C85">
      <w:pPr>
        <w:pStyle w:val="01"/>
      </w:pPr>
      <w:r w:rsidRPr="00152A34">
        <w:t>5.2</w:t>
      </w:r>
      <w:r w:rsidR="00733507" w:rsidRPr="00152A34">
        <w:t>.</w:t>
      </w:r>
      <w:r w:rsidR="003F7AFA" w:rsidRPr="00152A34">
        <w:t>9</w:t>
      </w:r>
      <w:r w:rsidR="00B73C42" w:rsidRPr="00152A34">
        <w:t>. </w:t>
      </w:r>
      <w:r w:rsidR="0066314F" w:rsidRPr="00152A34">
        <w:t>Радиусы закруглений бортов проезжей части улиц, дорог по кромке тротуаров и разделительных полос следует принимать не менее:</w:t>
      </w:r>
    </w:p>
    <w:p w:rsidR="0066314F" w:rsidRPr="00152A34" w:rsidRDefault="0066314F" w:rsidP="009C3C85">
      <w:pPr>
        <w:pStyle w:val="04"/>
      </w:pPr>
      <w:r w:rsidRPr="00152A34">
        <w:t xml:space="preserve">для магистральных улиц с регулируемым движением </w:t>
      </w:r>
      <w:r w:rsidR="00263C52" w:rsidRPr="00152A34">
        <w:t>–</w:t>
      </w:r>
      <w:r w:rsidRPr="00152A34">
        <w:t xml:space="preserve"> 8 м;</w:t>
      </w:r>
    </w:p>
    <w:p w:rsidR="0066314F" w:rsidRPr="00152A34" w:rsidRDefault="0066314F" w:rsidP="009C3C85">
      <w:pPr>
        <w:pStyle w:val="04"/>
      </w:pPr>
      <w:r w:rsidRPr="00152A34">
        <w:t xml:space="preserve">для улиц местного значения </w:t>
      </w:r>
      <w:r w:rsidR="00263C52" w:rsidRPr="00152A34">
        <w:t>–</w:t>
      </w:r>
      <w:r w:rsidRPr="00152A34">
        <w:t xml:space="preserve"> 5 м;</w:t>
      </w:r>
    </w:p>
    <w:p w:rsidR="0066314F" w:rsidRPr="00152A34" w:rsidRDefault="0066314F" w:rsidP="009C3C85">
      <w:pPr>
        <w:pStyle w:val="04"/>
      </w:pPr>
      <w:r w:rsidRPr="00152A34">
        <w:t xml:space="preserve">для транспортных площадей </w:t>
      </w:r>
      <w:r w:rsidR="00263C52" w:rsidRPr="00152A34">
        <w:t>–</w:t>
      </w:r>
      <w:r w:rsidRPr="00152A34">
        <w:t xml:space="preserve"> 12 м.</w:t>
      </w:r>
    </w:p>
    <w:p w:rsidR="0066314F" w:rsidRPr="00152A34" w:rsidRDefault="0066314F" w:rsidP="009C3C85">
      <w:pPr>
        <w:pStyle w:val="01"/>
      </w:pPr>
      <w:r w:rsidRPr="00152A34">
        <w:t xml:space="preserve">В сложившейся застройке радиусы закруглений допускается уменьшать, но принимать не менее: для магистральных улиц с регулируемым движением </w:t>
      </w:r>
      <w:r w:rsidR="00263C52" w:rsidRPr="00152A34">
        <w:t>–</w:t>
      </w:r>
      <w:r w:rsidRPr="00152A34">
        <w:t xml:space="preserve"> 6 м, для транспортных площадей </w:t>
      </w:r>
      <w:r w:rsidR="00263C52" w:rsidRPr="00152A34">
        <w:t>–</w:t>
      </w:r>
      <w:r w:rsidRPr="00152A34">
        <w:t xml:space="preserve"> 8 м.</w:t>
      </w:r>
    </w:p>
    <w:p w:rsidR="0066314F" w:rsidRPr="00152A34" w:rsidRDefault="001B0E61" w:rsidP="009C3C85">
      <w:pPr>
        <w:pStyle w:val="01"/>
      </w:pPr>
      <w:r w:rsidRPr="00152A34">
        <w:t>5.2</w:t>
      </w:r>
      <w:r w:rsidR="00733507" w:rsidRPr="00152A34">
        <w:t>.</w:t>
      </w:r>
      <w:r w:rsidR="00BE33F5" w:rsidRPr="00152A34">
        <w:t>1</w:t>
      </w:r>
      <w:r w:rsidR="003F7AFA" w:rsidRPr="00152A34">
        <w:t>0</w:t>
      </w:r>
      <w:r w:rsidR="00B73C42" w:rsidRPr="00152A34">
        <w:t>. </w:t>
      </w:r>
      <w:r w:rsidR="0066314F" w:rsidRPr="00152A34">
        <w:t>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66314F" w:rsidRPr="00152A34" w:rsidRDefault="001B0E61" w:rsidP="009C3C85">
      <w:pPr>
        <w:pStyle w:val="01"/>
      </w:pPr>
      <w:r w:rsidRPr="00152A34">
        <w:t>5.2</w:t>
      </w:r>
      <w:r w:rsidR="00733507" w:rsidRPr="00152A34">
        <w:t>.</w:t>
      </w:r>
      <w:r w:rsidR="00BE33F5" w:rsidRPr="00152A34">
        <w:t>1</w:t>
      </w:r>
      <w:r w:rsidR="003F7AFA" w:rsidRPr="00152A34">
        <w:t>1</w:t>
      </w:r>
      <w:r w:rsidR="00B73C42" w:rsidRPr="00152A34">
        <w:t>. </w:t>
      </w:r>
      <w:r w:rsidR="0066314F" w:rsidRPr="00152A34">
        <w:t>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p w:rsidR="0066314F" w:rsidRPr="00152A34" w:rsidRDefault="0066314F" w:rsidP="009C3C85">
      <w:pPr>
        <w:pStyle w:val="01"/>
      </w:pPr>
      <w:r w:rsidRPr="00152A34">
        <w:t>Расстояние от края основной проезжей части улиц, местных или боковых проездов до линии застройки следует принимать не более 25 м</w:t>
      </w:r>
      <w:r w:rsidR="00B73C42" w:rsidRPr="00152A34">
        <w:t>. </w:t>
      </w:r>
      <w:r w:rsidRPr="00152A34">
        <w:t>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6314F" w:rsidRPr="00152A34" w:rsidRDefault="001B0E61" w:rsidP="009C3C85">
      <w:pPr>
        <w:pStyle w:val="01"/>
      </w:pPr>
      <w:r w:rsidRPr="00152A34">
        <w:t>5.2</w:t>
      </w:r>
      <w:r w:rsidR="00733507" w:rsidRPr="00152A34">
        <w:t>.</w:t>
      </w:r>
      <w:r w:rsidR="00BE33F5" w:rsidRPr="00152A34">
        <w:t>1</w:t>
      </w:r>
      <w:r w:rsidR="003F7AFA" w:rsidRPr="00152A34">
        <w:t>2</w:t>
      </w:r>
      <w:r w:rsidR="00B73C42" w:rsidRPr="00152A34">
        <w:t>. </w:t>
      </w:r>
      <w:r w:rsidR="0066314F" w:rsidRPr="00152A34">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 м; на дорогах скоростного движения – с интервалом 400-800 м; на магистральных улицах непрерывного движения – с интервалом 300-400 м.</w:t>
      </w:r>
    </w:p>
    <w:p w:rsidR="0066314F" w:rsidRPr="00152A34" w:rsidRDefault="001B0E61" w:rsidP="009C3C85">
      <w:pPr>
        <w:pStyle w:val="01"/>
      </w:pPr>
      <w:r w:rsidRPr="00152A34">
        <w:t>5.2</w:t>
      </w:r>
      <w:r w:rsidR="00733507" w:rsidRPr="00152A34">
        <w:t>.</w:t>
      </w:r>
      <w:r w:rsidR="00BE33F5" w:rsidRPr="00152A34">
        <w:t>1</w:t>
      </w:r>
      <w:r w:rsidR="003F7AFA" w:rsidRPr="00152A34">
        <w:t>3</w:t>
      </w:r>
      <w:r w:rsidR="00B73C42" w:rsidRPr="00152A34">
        <w:t>. </w:t>
      </w:r>
      <w:r w:rsidR="0066314F" w:rsidRPr="00152A34">
        <w:t>При размещении торгово-развлекательных комплексов следует учитывать:</w:t>
      </w:r>
    </w:p>
    <w:p w:rsidR="0066314F" w:rsidRPr="00152A34" w:rsidRDefault="0066314F" w:rsidP="009C3C85">
      <w:pPr>
        <w:pStyle w:val="04"/>
      </w:pPr>
      <w:r w:rsidRPr="00152A34">
        <w:t>максимальное разграничение транспортных и пешеходных потоков по главным и относительно второстепенным направлениям;</w:t>
      </w:r>
    </w:p>
    <w:p w:rsidR="0066314F" w:rsidRPr="00152A34" w:rsidRDefault="0066314F" w:rsidP="009C3C85">
      <w:pPr>
        <w:pStyle w:val="04"/>
      </w:pPr>
      <w:r w:rsidRPr="00152A34">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66314F" w:rsidRPr="00152A34" w:rsidRDefault="001B0E61" w:rsidP="009C3C85">
      <w:pPr>
        <w:pStyle w:val="01"/>
      </w:pPr>
      <w:r w:rsidRPr="00152A34">
        <w:t>5.2</w:t>
      </w:r>
      <w:r w:rsidR="00733507" w:rsidRPr="00152A34">
        <w:t>.</w:t>
      </w:r>
      <w:r w:rsidR="00BE33F5" w:rsidRPr="00152A34">
        <w:t>1</w:t>
      </w:r>
      <w:r w:rsidR="003F7AFA" w:rsidRPr="00152A34">
        <w:t>4</w:t>
      </w:r>
      <w:r w:rsidR="00B73C42" w:rsidRPr="00152A34">
        <w:t>. </w:t>
      </w:r>
      <w:r w:rsidR="0066314F" w:rsidRPr="00152A34">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66314F" w:rsidRPr="00152A34" w:rsidRDefault="001B0E61" w:rsidP="009C3C85">
      <w:pPr>
        <w:pStyle w:val="01"/>
      </w:pPr>
      <w:r w:rsidRPr="00152A34">
        <w:t>5.2</w:t>
      </w:r>
      <w:r w:rsidR="00733507" w:rsidRPr="00152A34">
        <w:t>.</w:t>
      </w:r>
      <w:r w:rsidR="00BE33F5" w:rsidRPr="00152A34">
        <w:t>1</w:t>
      </w:r>
      <w:r w:rsidR="003F7AFA" w:rsidRPr="00152A34">
        <w:t>5</w:t>
      </w:r>
      <w:r w:rsidR="00B73C42" w:rsidRPr="00152A34">
        <w:t>. </w:t>
      </w:r>
      <w:r w:rsidR="0066314F" w:rsidRPr="00152A34">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66314F" w:rsidRPr="00152A34" w:rsidRDefault="0066314F" w:rsidP="009C3C85">
      <w:pPr>
        <w:pStyle w:val="04"/>
      </w:pPr>
      <w:r w:rsidRPr="00152A34">
        <w:t>оптимальность планировочного решения при минимальных затратах времени пассажиров на высадку и посадку в транспортные средства;</w:t>
      </w:r>
    </w:p>
    <w:p w:rsidR="0066314F" w:rsidRPr="00152A34" w:rsidRDefault="0066314F" w:rsidP="009C3C85">
      <w:pPr>
        <w:pStyle w:val="04"/>
      </w:pPr>
      <w:r w:rsidRPr="00152A34">
        <w:lastRenderedPageBreak/>
        <w:t>обеспечение условий непрерывного нестесненного движения пешеходов с необходимой зрительной ориентацией.</w:t>
      </w:r>
    </w:p>
    <w:p w:rsidR="0066314F" w:rsidRPr="00152A34" w:rsidRDefault="001B0E61" w:rsidP="009C3C85">
      <w:pPr>
        <w:pStyle w:val="01"/>
      </w:pPr>
      <w:r w:rsidRPr="00152A34">
        <w:t>5.2</w:t>
      </w:r>
      <w:r w:rsidR="00733507" w:rsidRPr="00152A34">
        <w:t>.</w:t>
      </w:r>
      <w:r w:rsidR="003F7AFA" w:rsidRPr="00152A34">
        <w:t>16</w:t>
      </w:r>
      <w:r w:rsidR="00B73C42" w:rsidRPr="00152A34">
        <w:t>. </w:t>
      </w:r>
      <w:r w:rsidR="0066314F" w:rsidRPr="00152A34">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66314F" w:rsidRPr="00152A34" w:rsidRDefault="001B0E61" w:rsidP="009C3C85">
      <w:pPr>
        <w:pStyle w:val="01"/>
      </w:pPr>
      <w:r w:rsidRPr="00152A34">
        <w:t>5.2</w:t>
      </w:r>
      <w:r w:rsidR="00733507" w:rsidRPr="00152A34">
        <w:t>.</w:t>
      </w:r>
      <w:r w:rsidR="003F7AFA" w:rsidRPr="00152A34">
        <w:t>17</w:t>
      </w:r>
      <w:r w:rsidR="00B73C42" w:rsidRPr="00152A34">
        <w:t>. </w:t>
      </w:r>
      <w:r w:rsidR="0066314F" w:rsidRPr="00152A34">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66314F" w:rsidRPr="00152A34" w:rsidRDefault="0066314F" w:rsidP="009C3C85">
      <w:pPr>
        <w:pStyle w:val="04"/>
      </w:pPr>
      <w:r w:rsidRPr="00152A34">
        <w:t>устройство пешеходной зоны по периметру прилегающей площади;</w:t>
      </w:r>
    </w:p>
    <w:p w:rsidR="0066314F" w:rsidRPr="00152A34" w:rsidRDefault="0066314F" w:rsidP="009C3C85">
      <w:pPr>
        <w:pStyle w:val="04"/>
      </w:pPr>
      <w:r w:rsidRPr="00152A34">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66314F" w:rsidRPr="00152A34" w:rsidRDefault="0066314F" w:rsidP="009C3C85">
      <w:pPr>
        <w:pStyle w:val="01"/>
      </w:pPr>
      <w:r w:rsidRPr="00152A34">
        <w:t>Пешеходные переходы в разных уровнях (подземные или надземные) следует проектировать при интенсивности пешеходного движения 250 чел./час и более</w:t>
      </w:r>
      <w:r w:rsidR="00B73C42" w:rsidRPr="00152A34">
        <w:t>. </w:t>
      </w:r>
      <w:r w:rsidRPr="00152A34">
        <w:t>В местах расположения таких переходов следует предусматривать пешеходные ограждения.</w:t>
      </w:r>
    </w:p>
    <w:p w:rsidR="0066314F" w:rsidRPr="00152A34" w:rsidRDefault="0066314F" w:rsidP="009C3C85">
      <w:pPr>
        <w:pStyle w:val="01"/>
      </w:pPr>
      <w:r w:rsidRPr="00152A34">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66314F" w:rsidRPr="00152A34" w:rsidRDefault="001B0E61" w:rsidP="009C3C85">
      <w:pPr>
        <w:pStyle w:val="01"/>
      </w:pPr>
      <w:r w:rsidRPr="00152A34">
        <w:t>5.2</w:t>
      </w:r>
      <w:r w:rsidR="00733507" w:rsidRPr="00152A34">
        <w:t>.</w:t>
      </w:r>
      <w:r w:rsidR="003F7AFA" w:rsidRPr="00152A34">
        <w:t>18</w:t>
      </w:r>
      <w:r w:rsidR="00B73C42" w:rsidRPr="00152A34">
        <w:t>. </w:t>
      </w:r>
      <w:r w:rsidR="0066314F" w:rsidRPr="00152A34">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чел./м</w:t>
      </w:r>
      <w:proofErr w:type="gramStart"/>
      <w:r w:rsidR="0066314F" w:rsidRPr="00152A34">
        <w:rPr>
          <w:vertAlign w:val="superscript"/>
        </w:rPr>
        <w:t>2</w:t>
      </w:r>
      <w:proofErr w:type="gramEnd"/>
      <w:r w:rsidR="0066314F" w:rsidRPr="00152A34">
        <w:t xml:space="preserve">; на </w:t>
      </w:r>
      <w:proofErr w:type="spellStart"/>
      <w:r w:rsidR="0066314F" w:rsidRPr="00152A34">
        <w:t>предзаводских</w:t>
      </w:r>
      <w:proofErr w:type="spellEnd"/>
      <w:r w:rsidR="0066314F" w:rsidRPr="00152A34">
        <w:t xml:space="preserve"> площадях, у спортивно-зрелищных учреждений, кинотеатров, вокзалов </w:t>
      </w:r>
      <w:r w:rsidR="00263C52" w:rsidRPr="00152A34">
        <w:t>–</w:t>
      </w:r>
      <w:r w:rsidR="0066314F" w:rsidRPr="00152A34">
        <w:t xml:space="preserve"> 0,8 чел./м</w:t>
      </w:r>
      <w:r w:rsidR="0066314F" w:rsidRPr="00152A34">
        <w:rPr>
          <w:vertAlign w:val="superscript"/>
        </w:rPr>
        <w:t>2</w:t>
      </w:r>
      <w:r w:rsidR="0066314F" w:rsidRPr="00152A34">
        <w:t>.</w:t>
      </w:r>
    </w:p>
    <w:p w:rsidR="0066314F" w:rsidRPr="00152A34" w:rsidRDefault="001B0E61" w:rsidP="009C3C85">
      <w:pPr>
        <w:pStyle w:val="01"/>
      </w:pPr>
      <w:r w:rsidRPr="00152A34">
        <w:t>5.2</w:t>
      </w:r>
      <w:r w:rsidR="00733507" w:rsidRPr="00152A34">
        <w:t>.</w:t>
      </w:r>
      <w:r w:rsidR="003F7AFA" w:rsidRPr="00152A34">
        <w:t>19</w:t>
      </w:r>
      <w:r w:rsidR="00B73C42" w:rsidRPr="00152A34">
        <w:t>. </w:t>
      </w:r>
      <w:r w:rsidR="0066314F" w:rsidRPr="00152A34">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w:t>
      </w:r>
      <w:r w:rsidR="00B73C42" w:rsidRPr="00152A34">
        <w:t>. </w:t>
      </w:r>
      <w:r w:rsidR="0066314F" w:rsidRPr="00152A34">
        <w:t>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66314F" w:rsidRPr="00152A34" w:rsidRDefault="001B0E61" w:rsidP="009C3C85">
      <w:pPr>
        <w:pStyle w:val="01"/>
      </w:pPr>
      <w:r w:rsidRPr="00152A34">
        <w:t>5.2</w:t>
      </w:r>
      <w:r w:rsidR="00733507" w:rsidRPr="00152A34">
        <w:t>.</w:t>
      </w:r>
      <w:r w:rsidR="00BE33F5" w:rsidRPr="00152A34">
        <w:t>2</w:t>
      </w:r>
      <w:r w:rsidR="003F7AFA" w:rsidRPr="00152A34">
        <w:t>0</w:t>
      </w:r>
      <w:r w:rsidR="00B73C42" w:rsidRPr="00152A34">
        <w:t>. </w:t>
      </w:r>
      <w:r w:rsidR="0066314F" w:rsidRPr="00152A34">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66314F" w:rsidRPr="00152A34" w:rsidRDefault="0066314F" w:rsidP="009C3C85">
      <w:pPr>
        <w:pStyle w:val="01"/>
      </w:pPr>
      <w:r w:rsidRPr="00152A34">
        <w:t>На местных проездах допускается организовывать как одностороннее, так и двустороннее движение транспорта.</w:t>
      </w:r>
    </w:p>
    <w:p w:rsidR="0066314F" w:rsidRPr="00152A34" w:rsidRDefault="0066314F" w:rsidP="009C3C85">
      <w:pPr>
        <w:pStyle w:val="01"/>
      </w:pPr>
      <w:r w:rsidRPr="00152A34">
        <w:t>Ширину местных проездов следует принимать:</w:t>
      </w:r>
    </w:p>
    <w:p w:rsidR="0066314F" w:rsidRPr="00152A34" w:rsidRDefault="0066314F" w:rsidP="009C3C85">
      <w:pPr>
        <w:pStyle w:val="04"/>
      </w:pPr>
      <w:r w:rsidRPr="00152A34">
        <w:t>при одностороннем движении транспорта и без устройства специальных полос для стоянки автомобилей – не менее 7,0 м;</w:t>
      </w:r>
    </w:p>
    <w:p w:rsidR="0066314F" w:rsidRPr="00152A34" w:rsidRDefault="0066314F" w:rsidP="009C3C85">
      <w:pPr>
        <w:pStyle w:val="04"/>
      </w:pPr>
      <w:r w:rsidRPr="00152A34">
        <w:t>при одностороннем движении и организации по местному проезду движения массового пассажирского транспорта – 10,5 м;</w:t>
      </w:r>
    </w:p>
    <w:p w:rsidR="0066314F" w:rsidRPr="00152A34" w:rsidRDefault="0066314F" w:rsidP="009C3C85">
      <w:pPr>
        <w:pStyle w:val="04"/>
      </w:pPr>
      <w:r w:rsidRPr="00152A34">
        <w:t xml:space="preserve">при двустороннем движении и организации движения массового пассажирского транспорта </w:t>
      </w:r>
      <w:r w:rsidR="00263C52" w:rsidRPr="00152A34">
        <w:t>–</w:t>
      </w:r>
      <w:r w:rsidRPr="00152A34">
        <w:t xml:space="preserve"> 11,25 м.</w:t>
      </w:r>
    </w:p>
    <w:p w:rsidR="0066314F" w:rsidRPr="00152A34" w:rsidRDefault="0066314F" w:rsidP="009C3C85">
      <w:pPr>
        <w:pStyle w:val="01"/>
      </w:pPr>
      <w:r w:rsidRPr="00152A34">
        <w:t>На боковых проездах следует организовывать одностороннее движение</w:t>
      </w:r>
      <w:r w:rsidR="00B73C42" w:rsidRPr="00152A34">
        <w:t>. </w:t>
      </w:r>
      <w:r w:rsidRPr="00152A34">
        <w:t>Ширина проезжей части бокового проезда должна быть не менее 7,5 м.</w:t>
      </w:r>
    </w:p>
    <w:p w:rsidR="0066314F" w:rsidRPr="00152A34" w:rsidRDefault="001B0E61" w:rsidP="009C3C85">
      <w:pPr>
        <w:pStyle w:val="01"/>
        <w:rPr>
          <w:rStyle w:val="010"/>
        </w:rPr>
      </w:pPr>
      <w:r w:rsidRPr="00152A34">
        <w:t>5.2</w:t>
      </w:r>
      <w:r w:rsidR="00733507" w:rsidRPr="00152A34">
        <w:t>.</w:t>
      </w:r>
      <w:r w:rsidR="00BE33F5" w:rsidRPr="00152A34">
        <w:t>2</w:t>
      </w:r>
      <w:r w:rsidR="003F7AFA" w:rsidRPr="00152A34">
        <w:t>1</w:t>
      </w:r>
      <w:r w:rsidR="00B73C42" w:rsidRPr="00152A34">
        <w:rPr>
          <w:rStyle w:val="010"/>
        </w:rPr>
        <w:t>. </w:t>
      </w:r>
      <w:r w:rsidR="0066314F" w:rsidRPr="00152A34">
        <w:rPr>
          <w:rStyle w:val="010"/>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66314F" w:rsidRPr="00152A34" w:rsidRDefault="0066314F" w:rsidP="009C3C85">
      <w:pPr>
        <w:pStyle w:val="01"/>
      </w:pPr>
      <w:r w:rsidRPr="00152A34">
        <w:t xml:space="preserve">Ширина проезжих частей основных проездов должна быть не менее 6,0 м, второстепенных проездов </w:t>
      </w:r>
      <w:r w:rsidR="00263C52" w:rsidRPr="00152A34">
        <w:t>–</w:t>
      </w:r>
      <w:r w:rsidRPr="00152A34">
        <w:t xml:space="preserve"> 5,5 м; ширина тротуаров </w:t>
      </w:r>
      <w:r w:rsidR="00263C52" w:rsidRPr="00152A34">
        <w:t>–</w:t>
      </w:r>
      <w:r w:rsidRPr="00152A34">
        <w:t xml:space="preserve"> 1,5 м.</w:t>
      </w:r>
    </w:p>
    <w:p w:rsidR="0066314F" w:rsidRPr="00152A34" w:rsidRDefault="0066314F" w:rsidP="009C3C85">
      <w:pPr>
        <w:pStyle w:val="01"/>
      </w:pPr>
      <w:r w:rsidRPr="00152A34">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66314F" w:rsidRPr="00152A34" w:rsidRDefault="0066314F" w:rsidP="009C3C85">
      <w:pPr>
        <w:pStyle w:val="01"/>
      </w:pPr>
      <w:r w:rsidRPr="00152A34">
        <w:t>Тупиковые проезды к отдельно стоящим зданиям должны быть протяженностью не более 150 м и заканчиваться разворотными площадками размером в плане 16x16</w:t>
      </w:r>
      <w:r w:rsidR="00263C52" w:rsidRPr="00152A34">
        <w:t xml:space="preserve"> </w:t>
      </w:r>
      <w:r w:rsidRPr="00152A34">
        <w:t>м или кольцом с радиусом по оси улиц не менее 10 м.</w:t>
      </w:r>
    </w:p>
    <w:p w:rsidR="0066314F" w:rsidRPr="00152A34" w:rsidRDefault="001B0E61" w:rsidP="009C3C85">
      <w:pPr>
        <w:pStyle w:val="01"/>
      </w:pPr>
      <w:r w:rsidRPr="00152A34">
        <w:lastRenderedPageBreak/>
        <w:t>5.2</w:t>
      </w:r>
      <w:r w:rsidR="00733507" w:rsidRPr="00152A34">
        <w:t>.</w:t>
      </w:r>
      <w:r w:rsidR="00BE33F5" w:rsidRPr="00152A34">
        <w:t>2</w:t>
      </w:r>
      <w:r w:rsidR="003F7AFA" w:rsidRPr="00152A34">
        <w:t>2</w:t>
      </w:r>
      <w:r w:rsidR="00B73C42" w:rsidRPr="00152A34">
        <w:t>. </w:t>
      </w:r>
      <w:r w:rsidR="0066314F" w:rsidRPr="00152A34">
        <w:t>В конце проезжих частей тупиковых улиц следует устраивать площадки для разворота автомобилей с учетом обеспечения радиуса разворота 12-15 м</w:t>
      </w:r>
      <w:r w:rsidR="00B73C42" w:rsidRPr="00152A34">
        <w:t>. </w:t>
      </w:r>
      <w:r w:rsidR="0066314F" w:rsidRPr="00152A34">
        <w:t xml:space="preserve">На </w:t>
      </w:r>
      <w:proofErr w:type="spellStart"/>
      <w:r w:rsidR="0066314F" w:rsidRPr="00152A34">
        <w:t>отстойно</w:t>
      </w:r>
      <w:proofErr w:type="spellEnd"/>
      <w:r w:rsidR="0066314F" w:rsidRPr="00152A34">
        <w:t>-разворотных площадках для автобусо</w:t>
      </w:r>
      <w:r w:rsidR="002A56FA" w:rsidRPr="00152A34">
        <w:t xml:space="preserve">в </w:t>
      </w:r>
      <w:r w:rsidR="0066314F" w:rsidRPr="00152A34">
        <w:t>должен быть обеспечен радиус разворота 15 м</w:t>
      </w:r>
      <w:r w:rsidR="00B73C42" w:rsidRPr="00152A34">
        <w:t>. </w:t>
      </w:r>
      <w:r w:rsidR="0066314F" w:rsidRPr="00152A34">
        <w:t>Использование разворотных площадок для стоянки автомобилей не допускается.</w:t>
      </w:r>
    </w:p>
    <w:p w:rsidR="0066314F" w:rsidRPr="00152A34" w:rsidRDefault="001B0E61" w:rsidP="009C3C85">
      <w:pPr>
        <w:pStyle w:val="01"/>
      </w:pPr>
      <w:r w:rsidRPr="00152A34">
        <w:t>5.2</w:t>
      </w:r>
      <w:r w:rsidR="00733507" w:rsidRPr="00152A34">
        <w:t>.</w:t>
      </w:r>
      <w:r w:rsidR="00BE33F5" w:rsidRPr="00152A34">
        <w:t>2</w:t>
      </w:r>
      <w:r w:rsidR="003F7AFA" w:rsidRPr="00152A34">
        <w:t>3</w:t>
      </w:r>
      <w:r w:rsidR="00B73C42" w:rsidRPr="00152A34">
        <w:t>. </w:t>
      </w:r>
      <w:r w:rsidR="0066314F" w:rsidRPr="00152A34">
        <w:t xml:space="preserve">Пересечения и </w:t>
      </w:r>
      <w:proofErr w:type="gramStart"/>
      <w:r w:rsidR="0066314F" w:rsidRPr="00152A34">
        <w:t>примыкания</w:t>
      </w:r>
      <w:proofErr w:type="gramEnd"/>
      <w:r w:rsidR="0066314F" w:rsidRPr="00152A34">
        <w:t xml:space="preserve"> автомобильных дорог следует располагать на свободных площадках и на прямых участках пересекающихся или примыкающих дорог.</w:t>
      </w:r>
    </w:p>
    <w:p w:rsidR="0066314F" w:rsidRPr="00152A34" w:rsidRDefault="0066314F" w:rsidP="009C3C85">
      <w:pPr>
        <w:pStyle w:val="01"/>
      </w:pPr>
      <w:r w:rsidRPr="00152A34">
        <w:t>Продольные уклоны дорог на подходах к пересечениям на протяжении расстояний видимости для остановки автомобиля не должны превышать 40‰.</w:t>
      </w:r>
    </w:p>
    <w:p w:rsidR="0066314F" w:rsidRPr="00152A34" w:rsidRDefault="001B0E61" w:rsidP="009C3C85">
      <w:pPr>
        <w:pStyle w:val="01"/>
      </w:pPr>
      <w:r w:rsidRPr="00152A34">
        <w:t>5.2</w:t>
      </w:r>
      <w:r w:rsidR="00733507" w:rsidRPr="00152A34">
        <w:t>.</w:t>
      </w:r>
      <w:r w:rsidR="00BE33F5" w:rsidRPr="00152A34">
        <w:t>2</w:t>
      </w:r>
      <w:r w:rsidR="003F7AFA" w:rsidRPr="00152A34">
        <w:t>4</w:t>
      </w:r>
      <w:r w:rsidR="00B73C42" w:rsidRPr="00152A34">
        <w:t>. </w:t>
      </w:r>
      <w:r w:rsidR="0066314F" w:rsidRPr="00152A34">
        <w:t>Пересечения магистральных улиц в зависимости от категорий последних следует проектировать следующих классов:</w:t>
      </w:r>
    </w:p>
    <w:p w:rsidR="0066314F" w:rsidRPr="00152A34" w:rsidRDefault="0066314F" w:rsidP="009C3C85">
      <w:pPr>
        <w:pStyle w:val="04"/>
      </w:pPr>
      <w:r w:rsidRPr="00152A34">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66314F" w:rsidRPr="00152A34" w:rsidRDefault="0066314F" w:rsidP="009C3C85">
      <w:pPr>
        <w:pStyle w:val="04"/>
      </w:pPr>
      <w:r w:rsidRPr="00152A34">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66314F" w:rsidRPr="00152A34" w:rsidRDefault="0066314F" w:rsidP="009C3C85">
      <w:pPr>
        <w:pStyle w:val="04"/>
      </w:pPr>
      <w:r w:rsidRPr="00152A34">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66314F" w:rsidRPr="00152A34" w:rsidRDefault="0066314F" w:rsidP="009C3C85">
      <w:pPr>
        <w:pStyle w:val="04"/>
      </w:pPr>
      <w:r w:rsidRPr="00152A34">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66314F" w:rsidRPr="00152A34" w:rsidRDefault="0066314F" w:rsidP="009C3C85">
      <w:pPr>
        <w:pStyle w:val="04"/>
      </w:pPr>
      <w:r w:rsidRPr="00152A34">
        <w:t>транспортная развязка 5-го класса – пересечение улиц и магистралей со светофорным регулированием</w:t>
      </w:r>
      <w:r w:rsidR="00B73C42" w:rsidRPr="00152A34">
        <w:t>. </w:t>
      </w:r>
      <w:r w:rsidRPr="00152A34">
        <w:t xml:space="preserve">Организация светофорного регулирования на уличной сети определяется требованиями </w:t>
      </w:r>
      <w:hyperlink r:id="rId26" w:history="1">
        <w:r w:rsidRPr="00152A34">
          <w:t xml:space="preserve">ГОСТ </w:t>
        </w:r>
        <w:proofErr w:type="gramStart"/>
        <w:r w:rsidRPr="00152A34">
          <w:t>Р</w:t>
        </w:r>
        <w:proofErr w:type="gramEnd"/>
        <w:r w:rsidRPr="00152A34">
          <w:t xml:space="preserve"> 52289-2004</w:t>
        </w:r>
      </w:hyperlink>
      <w:r w:rsidRPr="00152A34">
        <w:t xml:space="preserve">, </w:t>
      </w:r>
      <w:hyperlink r:id="rId27" w:history="1">
        <w:r w:rsidRPr="00152A34">
          <w:t>ГОСТ Р 52282-2004</w:t>
        </w:r>
      </w:hyperlink>
      <w:r w:rsidRPr="00152A34">
        <w:t>.</w:t>
      </w:r>
    </w:p>
    <w:p w:rsidR="0066314F" w:rsidRPr="00152A34" w:rsidRDefault="001B0E61" w:rsidP="009C3C85">
      <w:pPr>
        <w:pStyle w:val="01"/>
      </w:pPr>
      <w:r w:rsidRPr="00152A34">
        <w:t>5.2</w:t>
      </w:r>
      <w:r w:rsidR="00733507" w:rsidRPr="00152A34">
        <w:t>.</w:t>
      </w:r>
      <w:r w:rsidR="00BE33F5" w:rsidRPr="00152A34">
        <w:t>2</w:t>
      </w:r>
      <w:r w:rsidR="003F7AFA" w:rsidRPr="00152A34">
        <w:t>5</w:t>
      </w:r>
      <w:r w:rsidR="00B73C42" w:rsidRPr="00152A34">
        <w:t>. </w:t>
      </w:r>
      <w:r w:rsidR="0066314F" w:rsidRPr="00152A34">
        <w:t>На нерегулируемых перекрестках и примыканиях улиц и дорог, а также пешеходных переходах необходимо предусматривать треугольники видимости</w:t>
      </w:r>
      <w:r w:rsidR="00B73C42" w:rsidRPr="00152A34">
        <w:t>. </w:t>
      </w:r>
      <w:proofErr w:type="gramStart"/>
      <w:r w:rsidR="0066314F" w:rsidRPr="00152A34">
        <w:t>Размеры сторон равнобедренного треугольника для условий «транспорт-транспорт» при скорости движения 40 км/ч и 60 км/ч должны быть соответственно не менее 25 м и 40 м</w:t>
      </w:r>
      <w:r w:rsidR="00B73C42" w:rsidRPr="00152A34">
        <w:t>. </w:t>
      </w:r>
      <w:r w:rsidR="0066314F" w:rsidRPr="00152A34">
        <w:t>Для условий «пешеход-транспорт» размеры прямоугольного треугольника видимости должны быть при скорости движения транспорта 25 км/ч и 40 км/ч соответственно 8x40 м и 10x50 м.</w:t>
      </w:r>
      <w:proofErr w:type="gramEnd"/>
    </w:p>
    <w:p w:rsidR="0066314F" w:rsidRPr="00152A34" w:rsidRDefault="0066314F" w:rsidP="009C3C85">
      <w:pPr>
        <w:pStyle w:val="01"/>
      </w:pPr>
      <w:r w:rsidRPr="00152A34">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66314F" w:rsidRPr="00152A34" w:rsidRDefault="0066314F" w:rsidP="009C3C85">
      <w:pPr>
        <w:pStyle w:val="01"/>
      </w:pPr>
      <w:r w:rsidRPr="00152A34">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66314F" w:rsidRPr="00152A34" w:rsidRDefault="001B0E61" w:rsidP="009C3C85">
      <w:pPr>
        <w:pStyle w:val="01"/>
      </w:pPr>
      <w:r w:rsidRPr="00152A34">
        <w:t>5.2</w:t>
      </w:r>
      <w:r w:rsidR="00733507" w:rsidRPr="00152A34">
        <w:t>.</w:t>
      </w:r>
      <w:r w:rsidR="003F7AFA" w:rsidRPr="00152A34">
        <w:t>26</w:t>
      </w:r>
      <w:r w:rsidR="00B73C42" w:rsidRPr="00152A34">
        <w:t>. </w:t>
      </w:r>
      <w:r w:rsidR="0066314F" w:rsidRPr="00152A34">
        <w:t>Пересечения и примыкания дорог в одном уровне независимо от схемы пересечений рекомендуется выполнять под прямым или близким к нему углом</w:t>
      </w:r>
      <w:r w:rsidR="00B73C42" w:rsidRPr="00152A34">
        <w:t>. </w:t>
      </w:r>
      <w:r w:rsidR="0066314F" w:rsidRPr="00152A34">
        <w:t xml:space="preserve">В случаях, когда транспортные потоки не пересекаются, а </w:t>
      </w:r>
      <w:proofErr w:type="gramStart"/>
      <w:r w:rsidR="0066314F" w:rsidRPr="00152A34">
        <w:t>разветвляются или сливаются</w:t>
      </w:r>
      <w:proofErr w:type="gramEnd"/>
      <w:r w:rsidR="0066314F" w:rsidRPr="00152A34">
        <w:t>, допускается устраивать пересечения дорог под любым углом с учетом обеспечения видимости.</w:t>
      </w:r>
    </w:p>
    <w:p w:rsidR="0066314F" w:rsidRPr="00152A34" w:rsidRDefault="001B0E61" w:rsidP="009C3C85">
      <w:pPr>
        <w:pStyle w:val="01"/>
      </w:pPr>
      <w:r w:rsidRPr="00152A34">
        <w:t>5.2</w:t>
      </w:r>
      <w:r w:rsidR="00733507" w:rsidRPr="00152A34">
        <w:t>.</w:t>
      </w:r>
      <w:r w:rsidR="003F7AFA" w:rsidRPr="00152A34">
        <w:t>27</w:t>
      </w:r>
      <w:r w:rsidR="00B73C42" w:rsidRPr="00152A34">
        <w:t>. </w:t>
      </w:r>
      <w:r w:rsidR="0066314F" w:rsidRPr="00152A34">
        <w:t>В целях увеличения пропускной способности перекрестков следует устраивать на подходах к ним дополнительные полосы</w:t>
      </w:r>
      <w:r w:rsidR="00B73C42" w:rsidRPr="00152A34">
        <w:t>. </w:t>
      </w:r>
      <w:r w:rsidR="0066314F" w:rsidRPr="00152A34">
        <w:t xml:space="preserve">Длина дополнительной полосы должна быть не менее 50 м, а длина отгона ширины дополнительной полосы </w:t>
      </w:r>
      <w:r w:rsidR="00263C52" w:rsidRPr="00152A34">
        <w:t>–</w:t>
      </w:r>
      <w:r w:rsidR="0066314F" w:rsidRPr="00152A34">
        <w:t xml:space="preserve"> 30 м.</w:t>
      </w:r>
    </w:p>
    <w:p w:rsidR="0066314F" w:rsidRPr="00152A34" w:rsidRDefault="001B0E61" w:rsidP="009C3C85">
      <w:pPr>
        <w:pStyle w:val="01"/>
      </w:pPr>
      <w:r w:rsidRPr="00152A34">
        <w:t>5.2</w:t>
      </w:r>
      <w:r w:rsidR="003F7AFA" w:rsidRPr="00152A34">
        <w:t>.28</w:t>
      </w:r>
      <w:r w:rsidR="00B73C42" w:rsidRPr="00152A34">
        <w:t>. </w:t>
      </w:r>
      <w:r w:rsidR="0066314F" w:rsidRPr="00152A34">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66314F" w:rsidRPr="00152A34" w:rsidRDefault="001B0E61" w:rsidP="009C3C85">
      <w:pPr>
        <w:pStyle w:val="01"/>
      </w:pPr>
      <w:r w:rsidRPr="00152A34">
        <w:t>5.2</w:t>
      </w:r>
      <w:r w:rsidR="00733507" w:rsidRPr="00152A34">
        <w:t>.</w:t>
      </w:r>
      <w:r w:rsidR="003F7AFA" w:rsidRPr="00152A34">
        <w:t>29</w:t>
      </w:r>
      <w:r w:rsidR="00B73C42" w:rsidRPr="00152A34">
        <w:t>. </w:t>
      </w:r>
      <w:r w:rsidR="0066314F" w:rsidRPr="00152A34">
        <w:t>В пределах искусственных сооружений поперечный профиль магистральных улиц следует проектировать таким же, как на прилегающих участках.</w:t>
      </w:r>
    </w:p>
    <w:p w:rsidR="0066314F" w:rsidRPr="00152A34" w:rsidRDefault="0066314F" w:rsidP="009C3C85">
      <w:pPr>
        <w:pStyle w:val="01"/>
      </w:pPr>
      <w:r w:rsidRPr="00152A34">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r w:rsidR="006E25E3" w:rsidRPr="00152A34">
        <w:t xml:space="preserve">таблице </w:t>
      </w:r>
      <w:r w:rsidR="00DF41D3" w:rsidRPr="00152A34">
        <w:t>35</w:t>
      </w:r>
      <w:r w:rsidR="00B73C42" w:rsidRPr="00152A34">
        <w:t>. </w:t>
      </w:r>
    </w:p>
    <w:p w:rsidR="0066314F" w:rsidRPr="00152A34" w:rsidRDefault="001B0E61" w:rsidP="009C3C85">
      <w:pPr>
        <w:pStyle w:val="01"/>
      </w:pPr>
      <w:r w:rsidRPr="00152A34">
        <w:lastRenderedPageBreak/>
        <w:t>5.2</w:t>
      </w:r>
      <w:r w:rsidR="00BE33F5" w:rsidRPr="00152A34">
        <w:t>.3</w:t>
      </w:r>
      <w:r w:rsidR="003F7AFA" w:rsidRPr="00152A34">
        <w:t>0</w:t>
      </w:r>
      <w:r w:rsidR="00B73C42" w:rsidRPr="00152A34">
        <w:t>. </w:t>
      </w:r>
      <w:r w:rsidR="0066314F" w:rsidRPr="00152A34">
        <w:t xml:space="preserve">Радиусы кривых на пересечениях в разных уровнях должны быть для правоповоротных съездов 100 м (исходя из расчетной скорости движения 50 км/ч), на </w:t>
      </w:r>
      <w:proofErr w:type="spellStart"/>
      <w:r w:rsidR="0066314F" w:rsidRPr="00152A34">
        <w:t>левоповоротных</w:t>
      </w:r>
      <w:proofErr w:type="spellEnd"/>
      <w:r w:rsidR="0066314F" w:rsidRPr="00152A34">
        <w:t xml:space="preserve"> съездах </w:t>
      </w:r>
      <w:r w:rsidR="00E72034" w:rsidRPr="00152A34">
        <w:t>–</w:t>
      </w:r>
      <w:r w:rsidR="0066314F" w:rsidRPr="00152A34">
        <w:t xml:space="preserve"> 30 м (при расчетной скорости 30 км/ч).</w:t>
      </w:r>
    </w:p>
    <w:p w:rsidR="0066314F" w:rsidRPr="00152A34" w:rsidRDefault="0066314F" w:rsidP="009C3C85">
      <w:pPr>
        <w:pStyle w:val="01"/>
      </w:pPr>
      <w:r w:rsidRPr="00152A34">
        <w:t>В условиях реконструкции при соответствующем технико-экономическом обосновании допускается уменьшать радиусы правоповоротных съездов до 25-30 м со снижением расчетной скорости движения до 20-25 км/ч</w:t>
      </w:r>
      <w:r w:rsidR="00B73C42" w:rsidRPr="00152A34">
        <w:t>. </w:t>
      </w:r>
    </w:p>
    <w:p w:rsidR="0066314F" w:rsidRPr="00152A34" w:rsidRDefault="001B0E61" w:rsidP="009C3C85">
      <w:pPr>
        <w:pStyle w:val="01"/>
      </w:pPr>
      <w:r w:rsidRPr="00152A34">
        <w:t>5.2</w:t>
      </w:r>
      <w:r w:rsidR="00733507" w:rsidRPr="00152A34">
        <w:t>.</w:t>
      </w:r>
      <w:r w:rsidR="00BE33F5" w:rsidRPr="00152A34">
        <w:t>3</w:t>
      </w:r>
      <w:r w:rsidR="003F7AFA" w:rsidRPr="00152A34">
        <w:t>1</w:t>
      </w:r>
      <w:r w:rsidR="00B73C42" w:rsidRPr="00152A34">
        <w:t>. </w:t>
      </w:r>
      <w:r w:rsidR="0066314F" w:rsidRPr="00152A34">
        <w:t>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w:t>
      </w:r>
      <w:r w:rsidR="00B73C42" w:rsidRPr="00152A34">
        <w:t>. </w:t>
      </w:r>
      <w:r w:rsidR="0066314F" w:rsidRPr="00152A34">
        <w:t>Острый угол между пресекающимися дорогами в одном</w:t>
      </w:r>
      <w:r w:rsidR="00E72034" w:rsidRPr="00152A34">
        <w:t xml:space="preserve"> уровне не должен быть менее 60°.</w:t>
      </w:r>
    </w:p>
    <w:p w:rsidR="0066314F" w:rsidRPr="00152A34" w:rsidRDefault="0066314F" w:rsidP="009C3C85">
      <w:pPr>
        <w:pStyle w:val="01"/>
      </w:pPr>
      <w:proofErr w:type="gramStart"/>
      <w:r w:rsidRPr="00152A34">
        <w:t>При пересечении магистральных улиц с железными дорогами в разных уровнях расстояние от верха головки рельса железнодорожных путей до низа</w:t>
      </w:r>
      <w:proofErr w:type="gramEnd"/>
      <w:r w:rsidRPr="00152A34">
        <w:t xml:space="preserve"> пролетного строения путепровода следует принимать в соответствии с требованиями ГОСТ 9238-2013.</w:t>
      </w:r>
    </w:p>
    <w:p w:rsidR="0066314F" w:rsidRPr="00152A34" w:rsidRDefault="001B0E61" w:rsidP="009C3C85">
      <w:pPr>
        <w:pStyle w:val="01"/>
      </w:pPr>
      <w:r w:rsidRPr="00152A34">
        <w:t>5.2</w:t>
      </w:r>
      <w:r w:rsidR="00BE33F5" w:rsidRPr="00152A34">
        <w:t>.3</w:t>
      </w:r>
      <w:r w:rsidR="003F7AFA" w:rsidRPr="00152A34">
        <w:t>2</w:t>
      </w:r>
      <w:r w:rsidR="00B73C42" w:rsidRPr="00152A34">
        <w:t>. </w:t>
      </w:r>
      <w:r w:rsidR="0066314F" w:rsidRPr="00152A34">
        <w:t>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66314F" w:rsidRPr="00152A34" w:rsidRDefault="001B0E61" w:rsidP="009C3C85">
      <w:pPr>
        <w:pStyle w:val="01"/>
      </w:pPr>
      <w:r w:rsidRPr="00152A34">
        <w:t>5.2</w:t>
      </w:r>
      <w:r w:rsidR="00733507" w:rsidRPr="00152A34">
        <w:t>.</w:t>
      </w:r>
      <w:r w:rsidR="00BE33F5" w:rsidRPr="00152A34">
        <w:t>3</w:t>
      </w:r>
      <w:r w:rsidR="003F7AFA" w:rsidRPr="00152A34">
        <w:t>3</w:t>
      </w:r>
      <w:r w:rsidR="00B73C42" w:rsidRPr="00152A34">
        <w:t>. </w:t>
      </w:r>
      <w:r w:rsidR="0066314F" w:rsidRPr="00152A34">
        <w:t>Пересечения автомобильных дорог с подземными коммуникациями следует проектировать под прямым углом</w:t>
      </w:r>
      <w:r w:rsidR="00B73C42" w:rsidRPr="00152A34">
        <w:t>. </w:t>
      </w:r>
      <w:r w:rsidR="0066314F" w:rsidRPr="00152A34">
        <w:t>Прокладка коммуникаций (кроме мест пересечений) под насыпями дорог не допускается.</w:t>
      </w:r>
    </w:p>
    <w:p w:rsidR="0066314F" w:rsidRPr="00152A34" w:rsidRDefault="001B0E61" w:rsidP="009C3C85">
      <w:pPr>
        <w:pStyle w:val="01"/>
      </w:pPr>
      <w:r w:rsidRPr="00152A34">
        <w:t>5.2</w:t>
      </w:r>
      <w:r w:rsidR="00733507" w:rsidRPr="00152A34">
        <w:t>.</w:t>
      </w:r>
      <w:r w:rsidR="00BE33F5" w:rsidRPr="00152A34">
        <w:t>3</w:t>
      </w:r>
      <w:r w:rsidR="003F7AFA" w:rsidRPr="00152A34">
        <w:t>4</w:t>
      </w:r>
      <w:r w:rsidR="00B73C42" w:rsidRPr="00152A34">
        <w:t>. </w:t>
      </w:r>
      <w:r w:rsidR="0066314F" w:rsidRPr="00152A34">
        <w:t>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p w:rsidR="0066314F" w:rsidRPr="00152A34" w:rsidRDefault="0066314F" w:rsidP="009C3C85">
      <w:pPr>
        <w:pStyle w:val="01"/>
      </w:pPr>
      <w:r w:rsidRPr="00152A34">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66314F" w:rsidRPr="00152A34" w:rsidRDefault="0066314F" w:rsidP="009C3C85">
      <w:pPr>
        <w:pStyle w:val="01"/>
      </w:pPr>
      <w:r w:rsidRPr="00152A34">
        <w:t>Габарит сооружения от уровня асфальтового покрытия (уровня головки рельсов) до низа потолочной части сооружения должен быть не менее 5,25 м.</w:t>
      </w:r>
    </w:p>
    <w:p w:rsidR="0066314F" w:rsidRPr="00152A34" w:rsidRDefault="0066314F" w:rsidP="009C3C85">
      <w:pPr>
        <w:pStyle w:val="01"/>
      </w:pPr>
      <w:r w:rsidRPr="00152A34">
        <w:t>В условиях реконструкции допускается уменьшать габарит сооружения от уровня асфальтового покрытия (уровня головки рельсов) до 5,0 м.</w:t>
      </w:r>
    </w:p>
    <w:p w:rsidR="0066314F" w:rsidRPr="00152A34" w:rsidRDefault="0066314F" w:rsidP="009C3C85">
      <w:pPr>
        <w:pStyle w:val="01"/>
      </w:pPr>
      <w:r w:rsidRPr="00152A34">
        <w:t>Городские мосты и тоннели следует проектировать в соответствии с требованиями СП 35.13330.2011 и СП 122.13330.2012.</w:t>
      </w:r>
    </w:p>
    <w:p w:rsidR="0066314F" w:rsidRPr="00152A34" w:rsidRDefault="001B0E61" w:rsidP="009C3C85">
      <w:pPr>
        <w:pStyle w:val="01"/>
      </w:pPr>
      <w:r w:rsidRPr="00152A34">
        <w:t>5.2</w:t>
      </w:r>
      <w:r w:rsidR="00733507" w:rsidRPr="00152A34">
        <w:t>.</w:t>
      </w:r>
      <w:r w:rsidR="00BE33F5" w:rsidRPr="00152A34">
        <w:t>3</w:t>
      </w:r>
      <w:r w:rsidR="003F7AFA" w:rsidRPr="00152A34">
        <w:t>5</w:t>
      </w:r>
      <w:r w:rsidR="00B73C42" w:rsidRPr="00152A34">
        <w:t>. </w:t>
      </w:r>
      <w:r w:rsidR="0066314F" w:rsidRPr="00152A34">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66314F" w:rsidRPr="00152A34" w:rsidRDefault="001B0E61" w:rsidP="009C3C85">
      <w:pPr>
        <w:pStyle w:val="01"/>
      </w:pPr>
      <w:r w:rsidRPr="00152A34">
        <w:t>5.2</w:t>
      </w:r>
      <w:r w:rsidR="00733507" w:rsidRPr="00152A34">
        <w:t>.</w:t>
      </w:r>
      <w:r w:rsidR="003F7AFA" w:rsidRPr="00152A34">
        <w:t>36</w:t>
      </w:r>
      <w:r w:rsidR="00B73C42" w:rsidRPr="00152A34">
        <w:t>. </w:t>
      </w:r>
      <w:r w:rsidR="0066314F" w:rsidRPr="00152A34">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66314F" w:rsidRPr="00152A34" w:rsidRDefault="0066314F" w:rsidP="009C3C85">
      <w:pPr>
        <w:pStyle w:val="01"/>
      </w:pPr>
      <w:r w:rsidRPr="00152A34">
        <w:t>Для территорий с малым грузооборотом – до 40</w:t>
      </w:r>
      <w:r w:rsidR="00D02E29" w:rsidRPr="00152A34">
        <w:t xml:space="preserve"> тыс</w:t>
      </w:r>
      <w:r w:rsidR="00B73C42" w:rsidRPr="00152A34">
        <w:t>. </w:t>
      </w:r>
      <w:r w:rsidRPr="00152A34">
        <w:t>тонн в год (до 2 автомашин в сутки) примыкание и выезд производить на улицу районного значения, для участка территории с грузооборотом до 100 тыс</w:t>
      </w:r>
      <w:r w:rsidR="00B73C42" w:rsidRPr="00152A34">
        <w:t>. </w:t>
      </w:r>
      <w:r w:rsidRPr="00152A34">
        <w:t>тонн в год – на городскую магистраль.</w:t>
      </w:r>
    </w:p>
    <w:p w:rsidR="0066314F" w:rsidRDefault="001B0E61" w:rsidP="009C3C85">
      <w:pPr>
        <w:pStyle w:val="01"/>
        <w:rPr>
          <w:rStyle w:val="010"/>
        </w:rPr>
      </w:pPr>
      <w:r w:rsidRPr="00152A34">
        <w:rPr>
          <w:rStyle w:val="010"/>
        </w:rPr>
        <w:t>5.2</w:t>
      </w:r>
      <w:r w:rsidR="00733507" w:rsidRPr="00152A34">
        <w:rPr>
          <w:rStyle w:val="010"/>
        </w:rPr>
        <w:t>.</w:t>
      </w:r>
      <w:r w:rsidR="003F7AFA" w:rsidRPr="00152A34">
        <w:rPr>
          <w:rStyle w:val="010"/>
        </w:rPr>
        <w:t>37</w:t>
      </w:r>
      <w:r w:rsidR="00B73C42" w:rsidRPr="00152A34">
        <w:rPr>
          <w:rStyle w:val="010"/>
        </w:rPr>
        <w:t>. </w:t>
      </w:r>
      <w:r w:rsidR="0066314F" w:rsidRPr="00152A34">
        <w:rPr>
          <w:rStyle w:val="010"/>
        </w:rPr>
        <w:t>Расчетную скорость на съездах и въездах в пределах транспортных пересечений в зависимости от категорий пересекающихся м</w:t>
      </w:r>
      <w:r w:rsidR="00AD0AA6" w:rsidRPr="00152A34">
        <w:rPr>
          <w:rStyle w:val="010"/>
        </w:rPr>
        <w:t xml:space="preserve">агистралей следует принимать по таблице </w:t>
      </w:r>
      <w:r w:rsidR="009D012B" w:rsidRPr="00152A34">
        <w:rPr>
          <w:rStyle w:val="010"/>
        </w:rPr>
        <w:t>3</w:t>
      </w:r>
      <w:r w:rsidR="007A583F" w:rsidRPr="00152A34">
        <w:rPr>
          <w:rStyle w:val="010"/>
        </w:rPr>
        <w:t>6</w:t>
      </w:r>
      <w:r w:rsidR="00AD0AA6" w:rsidRPr="00152A34">
        <w:rPr>
          <w:rStyle w:val="010"/>
        </w:rPr>
        <w:t xml:space="preserve"> </w:t>
      </w:r>
      <w:r w:rsidR="0066314F" w:rsidRPr="00152A34">
        <w:rPr>
          <w:rStyle w:val="010"/>
        </w:rPr>
        <w:t>(при условии примыкания справа).</w:t>
      </w:r>
    </w:p>
    <w:p w:rsidR="00A57BF0" w:rsidRDefault="00A57BF0" w:rsidP="009C3C85">
      <w:pPr>
        <w:pStyle w:val="01"/>
        <w:rPr>
          <w:rStyle w:val="010"/>
        </w:rPr>
      </w:pPr>
    </w:p>
    <w:p w:rsidR="00A57BF0" w:rsidRDefault="00A57BF0" w:rsidP="009C3C85">
      <w:pPr>
        <w:pStyle w:val="01"/>
        <w:rPr>
          <w:rStyle w:val="010"/>
        </w:rPr>
      </w:pPr>
    </w:p>
    <w:p w:rsidR="00A57BF0" w:rsidRDefault="00A57BF0" w:rsidP="009C3C85">
      <w:pPr>
        <w:pStyle w:val="01"/>
        <w:rPr>
          <w:rStyle w:val="010"/>
        </w:rPr>
      </w:pPr>
    </w:p>
    <w:p w:rsidR="00A57BF0" w:rsidRDefault="00A57BF0" w:rsidP="009C3C85">
      <w:pPr>
        <w:pStyle w:val="01"/>
        <w:rPr>
          <w:rStyle w:val="010"/>
        </w:rPr>
      </w:pPr>
    </w:p>
    <w:p w:rsidR="00A57BF0" w:rsidRPr="00152A34" w:rsidRDefault="00A57BF0" w:rsidP="009C3C85">
      <w:pPr>
        <w:pStyle w:val="01"/>
        <w:rPr>
          <w:rStyle w:val="010"/>
        </w:rPr>
      </w:pPr>
    </w:p>
    <w:p w:rsidR="00E72034" w:rsidRPr="00152A34" w:rsidRDefault="00E72034" w:rsidP="00A57BF0">
      <w:pPr>
        <w:pStyle w:val="05"/>
        <w:spacing w:after="0"/>
      </w:pPr>
      <w:bookmarkStart w:id="63" w:name="_Ref450587599"/>
      <w:r w:rsidRPr="00152A34">
        <w:lastRenderedPageBreak/>
        <w:t xml:space="preserve">Таблица </w:t>
      </w:r>
      <w:bookmarkEnd w:id="63"/>
      <w:r w:rsidR="009D012B" w:rsidRPr="00152A34">
        <w:t>3</w:t>
      </w:r>
      <w:r w:rsidR="007A583F" w:rsidRPr="00152A34">
        <w:t>6</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1961"/>
        <w:gridCol w:w="1854"/>
        <w:gridCol w:w="1910"/>
        <w:gridCol w:w="1362"/>
      </w:tblGrid>
      <w:tr w:rsidR="00152A34" w:rsidRPr="00152A34" w:rsidTr="00A37856">
        <w:tc>
          <w:tcPr>
            <w:tcW w:w="3119" w:type="dxa"/>
            <w:vMerge w:val="restart"/>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Основное направление</w:t>
            </w:r>
          </w:p>
        </w:tc>
        <w:tc>
          <w:tcPr>
            <w:tcW w:w="19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Пересекающее направление</w:t>
            </w: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Расчетная скорость на съездах и въездах, </w:t>
            </w:r>
            <w:proofErr w:type="gramStart"/>
            <w:r w:rsidRPr="00152A34">
              <w:rPr>
                <w:rFonts w:ascii="Times New Roman" w:hAnsi="Times New Roman" w:cs="Times New Roman"/>
                <w:b/>
              </w:rPr>
              <w:t>км</w:t>
            </w:r>
            <w:proofErr w:type="gramEnd"/>
            <w:r w:rsidRPr="00152A34">
              <w:rPr>
                <w:rFonts w:ascii="Times New Roman" w:hAnsi="Times New Roman" w:cs="Times New Roman"/>
                <w:b/>
              </w:rPr>
              <w:t>/ч</w:t>
            </w:r>
          </w:p>
        </w:tc>
      </w:tr>
      <w:tr w:rsidR="00152A34" w:rsidRPr="00152A34" w:rsidTr="00A37856">
        <w:tc>
          <w:tcPr>
            <w:tcW w:w="3119"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5126" w:type="dxa"/>
            <w:gridSpan w:val="3"/>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Магистральные улицы</w:t>
            </w:r>
          </w:p>
        </w:tc>
      </w:tr>
      <w:tr w:rsidR="00152A34" w:rsidRPr="00152A34" w:rsidTr="00A37856">
        <w:tc>
          <w:tcPr>
            <w:tcW w:w="3119"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b/>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3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общегородского значения с движением</w:t>
            </w:r>
          </w:p>
        </w:tc>
        <w:tc>
          <w:tcPr>
            <w:tcW w:w="1362" w:type="dxa"/>
            <w:vMerge w:val="restart"/>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районного значения</w:t>
            </w:r>
          </w:p>
        </w:tc>
      </w:tr>
      <w:tr w:rsidR="00152A34" w:rsidRPr="00152A34" w:rsidTr="00A37856">
        <w:tc>
          <w:tcPr>
            <w:tcW w:w="3119"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1961" w:type="dxa"/>
            <w:vMerge/>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непрерывным</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регулируемым</w:t>
            </w:r>
          </w:p>
        </w:tc>
        <w:tc>
          <w:tcPr>
            <w:tcW w:w="1362" w:type="dxa"/>
            <w:vMerge/>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r>
      <w:tr w:rsidR="00152A34" w:rsidRPr="00152A34" w:rsidTr="00A37856">
        <w:tc>
          <w:tcPr>
            <w:tcW w:w="3119" w:type="dxa"/>
            <w:vMerge w:val="restart"/>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Магистральные улицы общегородского значения с непрерывным движением</w:t>
            </w: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r>
      <w:tr w:rsidR="00152A34" w:rsidRPr="00152A34" w:rsidTr="00A37856">
        <w:tc>
          <w:tcPr>
            <w:tcW w:w="3119"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1961"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въезд</w:t>
            </w:r>
          </w:p>
        </w:tc>
        <w:tc>
          <w:tcPr>
            <w:tcW w:w="1854"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1362"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r>
    </w:tbl>
    <w:p w:rsidR="0066314F" w:rsidRPr="00152A34" w:rsidRDefault="0066314F" w:rsidP="009C3C85">
      <w:pPr>
        <w:pStyle w:val="07"/>
        <w:spacing w:before="0"/>
        <w:ind w:firstLine="567"/>
        <w:rPr>
          <w:i/>
        </w:rPr>
      </w:pPr>
      <w:r w:rsidRPr="00152A34">
        <w:rPr>
          <w:i/>
        </w:rPr>
        <w:t>Примечание</w:t>
      </w:r>
      <w:r w:rsidR="00AD0AA6" w:rsidRPr="00152A34">
        <w:rPr>
          <w:i/>
        </w:rPr>
        <w:t>:</w:t>
      </w:r>
    </w:p>
    <w:p w:rsidR="0066314F" w:rsidRPr="00152A34" w:rsidRDefault="0066314F" w:rsidP="009C3C85">
      <w:pPr>
        <w:pStyle w:val="08"/>
        <w:ind w:firstLine="567"/>
        <w:rPr>
          <w:i/>
        </w:rPr>
      </w:pPr>
      <w:r w:rsidRPr="00152A34">
        <w:rPr>
          <w:i/>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66314F" w:rsidRPr="00152A34" w:rsidRDefault="001B0E61" w:rsidP="009C3C85">
      <w:pPr>
        <w:pStyle w:val="01"/>
      </w:pPr>
      <w:r w:rsidRPr="00152A34">
        <w:t>5.2</w:t>
      </w:r>
      <w:r w:rsidR="00733507" w:rsidRPr="00152A34">
        <w:t>.</w:t>
      </w:r>
      <w:r w:rsidR="003F7AFA" w:rsidRPr="00152A34">
        <w:t>38</w:t>
      </w:r>
      <w:r w:rsidR="00B73C42" w:rsidRPr="00152A34">
        <w:t>. </w:t>
      </w:r>
      <w:r w:rsidR="00BE33F5" w:rsidRPr="00152A34">
        <w:t xml:space="preserve"> </w:t>
      </w:r>
      <w:r w:rsidR="0066314F" w:rsidRPr="00152A34">
        <w:t xml:space="preserve">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r w:rsidR="00AD0AA6" w:rsidRPr="00152A34">
        <w:t xml:space="preserve">таблицей </w:t>
      </w:r>
      <w:r w:rsidR="007A583F" w:rsidRPr="00152A34">
        <w:t>37</w:t>
      </w:r>
      <w:r w:rsidR="00B73C42" w:rsidRPr="00152A34">
        <w:t>. </w:t>
      </w:r>
    </w:p>
    <w:p w:rsidR="00E72034" w:rsidRPr="00152A34" w:rsidRDefault="00E72034" w:rsidP="009C3C85">
      <w:pPr>
        <w:pStyle w:val="05"/>
        <w:spacing w:after="0"/>
      </w:pPr>
      <w:bookmarkStart w:id="64" w:name="_Ref450587642"/>
      <w:r w:rsidRPr="00152A34">
        <w:t xml:space="preserve">Таблица </w:t>
      </w:r>
      <w:bookmarkEnd w:id="64"/>
      <w:r w:rsidR="007A583F" w:rsidRPr="00152A34">
        <w:t>37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253"/>
        <w:gridCol w:w="2977"/>
        <w:gridCol w:w="2976"/>
      </w:tblGrid>
      <w:tr w:rsidR="00152A34" w:rsidRPr="00152A34" w:rsidTr="00635184">
        <w:tc>
          <w:tcPr>
            <w:tcW w:w="4253" w:type="dxa"/>
            <w:vMerge w:val="restart"/>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Расчетная скорость, </w:t>
            </w:r>
            <w:proofErr w:type="gramStart"/>
            <w:r w:rsidRPr="00152A34">
              <w:rPr>
                <w:rFonts w:ascii="Times New Roman" w:hAnsi="Times New Roman" w:cs="Times New Roman"/>
                <w:b/>
              </w:rPr>
              <w:t>км</w:t>
            </w:r>
            <w:proofErr w:type="gramEnd"/>
            <w:r w:rsidRPr="00152A34">
              <w:rPr>
                <w:rFonts w:ascii="Times New Roman" w:hAnsi="Times New Roman" w:cs="Times New Roman"/>
                <w:b/>
              </w:rPr>
              <w:t>/ч (на основном направлении)</w:t>
            </w:r>
          </w:p>
        </w:tc>
        <w:tc>
          <w:tcPr>
            <w:tcW w:w="5953" w:type="dxa"/>
            <w:gridSpan w:val="2"/>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Минимальный радиус круговой кривой (м) при уклоне виража</w:t>
            </w:r>
          </w:p>
        </w:tc>
      </w:tr>
      <w:tr w:rsidR="00152A34" w:rsidRPr="00152A34" w:rsidTr="00635184">
        <w:tc>
          <w:tcPr>
            <w:tcW w:w="4253" w:type="dxa"/>
            <w:vMerge/>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20‰</w:t>
            </w:r>
          </w:p>
        </w:tc>
        <w:tc>
          <w:tcPr>
            <w:tcW w:w="2976"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40‰</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90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375</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350</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80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300</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275</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225</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200</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175</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150</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100</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100</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75</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75</w:t>
            </w:r>
          </w:p>
        </w:tc>
      </w:tr>
      <w:tr w:rsidR="00152A34" w:rsidRPr="00152A34" w:rsidTr="00635184">
        <w:tc>
          <w:tcPr>
            <w:tcW w:w="4253"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2976" w:type="dxa"/>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r>
    </w:tbl>
    <w:p w:rsidR="0066314F" w:rsidRPr="00152A34" w:rsidRDefault="009843AF" w:rsidP="009C3C85">
      <w:pPr>
        <w:pStyle w:val="07"/>
        <w:spacing w:before="0"/>
        <w:ind w:firstLine="567"/>
        <w:rPr>
          <w:i/>
        </w:rPr>
      </w:pPr>
      <w:r w:rsidRPr="00152A34">
        <w:rPr>
          <w:i/>
        </w:rPr>
        <w:t>Примечание</w:t>
      </w:r>
      <w:r w:rsidR="00AD0AA6" w:rsidRPr="00152A34">
        <w:rPr>
          <w:i/>
        </w:rPr>
        <w:t>:</w:t>
      </w:r>
    </w:p>
    <w:p w:rsidR="0066314F" w:rsidRPr="00152A34" w:rsidRDefault="0066314F" w:rsidP="009C3C85">
      <w:pPr>
        <w:pStyle w:val="08"/>
        <w:ind w:firstLine="567"/>
        <w:rPr>
          <w:i/>
        </w:rPr>
      </w:pPr>
      <w:r w:rsidRPr="00152A34">
        <w:rPr>
          <w:i/>
        </w:rPr>
        <w:t>Радиусы кривых на виражах при коэффициенте поперечной силы, равном 0,15.</w:t>
      </w:r>
    </w:p>
    <w:p w:rsidR="0066314F" w:rsidRPr="00152A34" w:rsidRDefault="001B0E61" w:rsidP="009C3C85">
      <w:pPr>
        <w:pStyle w:val="01"/>
      </w:pPr>
      <w:r w:rsidRPr="00152A34">
        <w:t>5.2</w:t>
      </w:r>
      <w:r w:rsidR="00733507" w:rsidRPr="00152A34">
        <w:t>.</w:t>
      </w:r>
      <w:r w:rsidR="003F7AFA" w:rsidRPr="00152A34">
        <w:t>39</w:t>
      </w:r>
      <w:r w:rsidR="00B73C42" w:rsidRPr="00152A34">
        <w:t>. </w:t>
      </w:r>
      <w:r w:rsidR="0066314F" w:rsidRPr="00152A34">
        <w:t xml:space="preserve">Длину переходных кривых следует принимать </w:t>
      </w:r>
      <w:r w:rsidR="00875653" w:rsidRPr="00152A34">
        <w:t xml:space="preserve">по </w:t>
      </w:r>
      <w:r w:rsidR="00AD0AA6" w:rsidRPr="00152A34">
        <w:t>таблиц</w:t>
      </w:r>
      <w:r w:rsidR="00875653" w:rsidRPr="00152A34">
        <w:t>е</w:t>
      </w:r>
      <w:r w:rsidR="00AD0AA6" w:rsidRPr="00152A34">
        <w:t xml:space="preserve"> </w:t>
      </w:r>
      <w:r w:rsidR="007A583F" w:rsidRPr="00152A34">
        <w:t>38</w:t>
      </w:r>
      <w:r w:rsidR="00B73C42" w:rsidRPr="00152A34">
        <w:t>. </w:t>
      </w:r>
    </w:p>
    <w:p w:rsidR="009843AF" w:rsidRPr="00152A34" w:rsidRDefault="009843AF" w:rsidP="009C3C85">
      <w:pPr>
        <w:pStyle w:val="05"/>
      </w:pPr>
      <w:bookmarkStart w:id="65" w:name="_Ref450587683"/>
      <w:r w:rsidRPr="00152A34">
        <w:t>Таблица</w:t>
      </w:r>
      <w:bookmarkEnd w:id="65"/>
      <w:r w:rsidR="00AD0AA6" w:rsidRPr="00152A34">
        <w:t xml:space="preserve"> </w:t>
      </w:r>
      <w:r w:rsidR="007A583F" w:rsidRPr="00152A34">
        <w:t>38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777"/>
        <w:gridCol w:w="1188"/>
        <w:gridCol w:w="2633"/>
        <w:gridCol w:w="2715"/>
      </w:tblGrid>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Расчетная скорость на съездах и въездах, </w:t>
            </w:r>
            <w:proofErr w:type="gramStart"/>
            <w:r w:rsidRPr="00152A34">
              <w:rPr>
                <w:rFonts w:ascii="Times New Roman" w:hAnsi="Times New Roman" w:cs="Times New Roman"/>
                <w:b/>
              </w:rPr>
              <w:t>км</w:t>
            </w:r>
            <w:proofErr w:type="gramEnd"/>
            <w:r w:rsidRPr="00152A34">
              <w:rPr>
                <w:rFonts w:ascii="Times New Roman" w:hAnsi="Times New Roman" w:cs="Times New Roman"/>
                <w:b/>
              </w:rPr>
              <w:t>/ч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Вираж,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Радиусы круговых кривых, </w:t>
            </w:r>
            <w:proofErr w:type="gramStart"/>
            <w:r w:rsidRPr="00152A34">
              <w:rPr>
                <w:rFonts w:ascii="Times New Roman" w:hAnsi="Times New Roman" w:cs="Times New Roman"/>
                <w:b/>
              </w:rPr>
              <w:t>м</w:t>
            </w:r>
            <w:proofErr w:type="gramEnd"/>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Длина переходных кривых, </w:t>
            </w:r>
            <w:proofErr w:type="gramStart"/>
            <w:r w:rsidRPr="00152A34">
              <w:rPr>
                <w:rFonts w:ascii="Times New Roman" w:hAnsi="Times New Roman" w:cs="Times New Roman"/>
                <w:b/>
              </w:rPr>
              <w:t>м</w:t>
            </w:r>
            <w:proofErr w:type="gramEnd"/>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r>
      <w:tr w:rsidR="00152A34" w:rsidRPr="00152A34" w:rsidTr="0066314F">
        <w:tc>
          <w:tcPr>
            <w:tcW w:w="0" w:type="auto"/>
            <w:vMerge/>
            <w:tcBorders>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55</w:t>
            </w:r>
          </w:p>
        </w:tc>
      </w:tr>
      <w:tr w:rsidR="00152A34" w:rsidRPr="00152A34" w:rsidTr="0066314F">
        <w:tc>
          <w:tcPr>
            <w:tcW w:w="0" w:type="auto"/>
            <w:vMerge/>
            <w:tcBorders>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55</w:t>
            </w:r>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55</w:t>
            </w:r>
          </w:p>
        </w:tc>
      </w:tr>
      <w:tr w:rsidR="00152A34" w:rsidRPr="00152A34" w:rsidTr="0066314F">
        <w:tc>
          <w:tcPr>
            <w:tcW w:w="0" w:type="auto"/>
            <w:vMerge/>
            <w:tcBorders>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r>
    </w:tbl>
    <w:p w:rsidR="0066314F" w:rsidRPr="00152A34" w:rsidRDefault="001B0E61" w:rsidP="009C3C85">
      <w:pPr>
        <w:pStyle w:val="01"/>
      </w:pPr>
      <w:r w:rsidRPr="00152A34">
        <w:t>5.2</w:t>
      </w:r>
      <w:r w:rsidR="00733507" w:rsidRPr="00152A34">
        <w:t>.</w:t>
      </w:r>
      <w:r w:rsidR="00BE33F5" w:rsidRPr="00152A34">
        <w:t>4</w:t>
      </w:r>
      <w:r w:rsidR="003F7AFA" w:rsidRPr="00152A34">
        <w:t>0</w:t>
      </w:r>
      <w:r w:rsidR="00B73C42" w:rsidRPr="00152A34">
        <w:t>. </w:t>
      </w:r>
      <w:r w:rsidR="0066314F" w:rsidRPr="00152A34">
        <w:t xml:space="preserve">Ширина проезжей части съездов и въездов на кривых в плане без учета дополнительных </w:t>
      </w:r>
      <w:proofErr w:type="spellStart"/>
      <w:r w:rsidR="0066314F" w:rsidRPr="00152A34">
        <w:t>уширений</w:t>
      </w:r>
      <w:proofErr w:type="spellEnd"/>
      <w:r w:rsidR="0066314F" w:rsidRPr="00152A34">
        <w:t xml:space="preserve"> должна быть не менее:</w:t>
      </w:r>
    </w:p>
    <w:p w:rsidR="0066314F" w:rsidRPr="00152A34" w:rsidRDefault="0066314F" w:rsidP="009C3C85">
      <w:pPr>
        <w:pStyle w:val="04"/>
      </w:pPr>
      <w:r w:rsidRPr="00152A34">
        <w:t xml:space="preserve">при одностороннем движении: на однополосной проезжей части </w:t>
      </w:r>
      <w:r w:rsidR="009843AF" w:rsidRPr="00152A34">
        <w:t>–</w:t>
      </w:r>
      <w:r w:rsidRPr="00152A34">
        <w:t xml:space="preserve"> 5 м, на </w:t>
      </w:r>
      <w:proofErr w:type="spellStart"/>
      <w:r w:rsidRPr="00152A34">
        <w:t>двухполосной</w:t>
      </w:r>
      <w:proofErr w:type="spellEnd"/>
      <w:r w:rsidRPr="00152A34">
        <w:t xml:space="preserve"> проезжей части </w:t>
      </w:r>
      <w:r w:rsidR="009843AF" w:rsidRPr="00152A34">
        <w:t>–</w:t>
      </w:r>
      <w:r w:rsidRPr="00152A34">
        <w:t xml:space="preserve"> 8 м;</w:t>
      </w:r>
    </w:p>
    <w:p w:rsidR="0066314F" w:rsidRPr="00152A34" w:rsidRDefault="0066314F" w:rsidP="009C3C85">
      <w:pPr>
        <w:pStyle w:val="04"/>
      </w:pPr>
      <w:r w:rsidRPr="00152A34">
        <w:t xml:space="preserve">при двустороннем движении: на трехполосной проезжей части </w:t>
      </w:r>
      <w:r w:rsidR="009843AF" w:rsidRPr="00152A34">
        <w:t>–</w:t>
      </w:r>
      <w:r w:rsidRPr="00152A34">
        <w:t xml:space="preserve"> 11 м, на </w:t>
      </w:r>
      <w:proofErr w:type="spellStart"/>
      <w:r w:rsidRPr="00152A34">
        <w:t>четырехполосной</w:t>
      </w:r>
      <w:proofErr w:type="spellEnd"/>
      <w:r w:rsidRPr="00152A34">
        <w:t xml:space="preserve"> проезжей части </w:t>
      </w:r>
      <w:r w:rsidR="009843AF" w:rsidRPr="00152A34">
        <w:t>–</w:t>
      </w:r>
      <w:r w:rsidRPr="00152A34">
        <w:t xml:space="preserve"> 14 м.</w:t>
      </w:r>
    </w:p>
    <w:p w:rsidR="0066314F" w:rsidRPr="00152A34" w:rsidRDefault="001B0E61" w:rsidP="009C3C85">
      <w:pPr>
        <w:pStyle w:val="01"/>
      </w:pPr>
      <w:r w:rsidRPr="00152A34">
        <w:t>5.2</w:t>
      </w:r>
      <w:r w:rsidR="00733507" w:rsidRPr="00152A34">
        <w:t>.</w:t>
      </w:r>
      <w:r w:rsidR="00BE33F5" w:rsidRPr="00152A34">
        <w:t>4</w:t>
      </w:r>
      <w:r w:rsidR="003F7AFA" w:rsidRPr="00152A34">
        <w:t>1</w:t>
      </w:r>
      <w:r w:rsidR="00B73C42" w:rsidRPr="00152A34">
        <w:t>. </w:t>
      </w:r>
      <w:r w:rsidR="0066314F" w:rsidRPr="00152A34">
        <w:t>На съездах и въездах пересечений магистральных улиц с непрерывным движением необходимо предусматривать переходно-скоростные полосы</w:t>
      </w:r>
      <w:r w:rsidR="00B73C42" w:rsidRPr="00152A34">
        <w:t>. </w:t>
      </w:r>
      <w:r w:rsidR="0066314F" w:rsidRPr="00152A34">
        <w:t xml:space="preserve">Длину переходно-скоростных полос разгона и торможения для горизонтальных участков следует принимать согласно </w:t>
      </w:r>
      <w:r w:rsidR="00875653" w:rsidRPr="00152A34">
        <w:t xml:space="preserve">таблице </w:t>
      </w:r>
      <w:r w:rsidR="00576360" w:rsidRPr="00152A34">
        <w:t>39</w:t>
      </w:r>
      <w:r w:rsidR="00B73C42" w:rsidRPr="00152A34">
        <w:t>. </w:t>
      </w:r>
    </w:p>
    <w:p w:rsidR="009843AF" w:rsidRPr="00152A34" w:rsidRDefault="009843AF" w:rsidP="009C3C85">
      <w:pPr>
        <w:pStyle w:val="05"/>
      </w:pPr>
      <w:bookmarkStart w:id="66" w:name="_Ref450587758"/>
      <w:r w:rsidRPr="00152A34">
        <w:t>Таблица</w:t>
      </w:r>
      <w:bookmarkEnd w:id="66"/>
      <w:r w:rsidR="00875653" w:rsidRPr="00152A34">
        <w:t xml:space="preserve"> </w:t>
      </w:r>
      <w:r w:rsidR="00576360" w:rsidRPr="00152A34">
        <w:t xml:space="preserve">39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67"/>
        <w:gridCol w:w="1212"/>
        <w:gridCol w:w="2522"/>
        <w:gridCol w:w="1887"/>
      </w:tblGrid>
      <w:tr w:rsidR="00152A34" w:rsidRPr="00152A34" w:rsidTr="0066314F">
        <w:tc>
          <w:tcPr>
            <w:tcW w:w="0" w:type="auto"/>
            <w:gridSpan w:val="2"/>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lastRenderedPageBreak/>
              <w:t xml:space="preserve">Расчетная скорость движения, </w:t>
            </w:r>
            <w:proofErr w:type="gramStart"/>
            <w:r w:rsidRPr="00152A34">
              <w:rPr>
                <w:rFonts w:ascii="Times New Roman" w:hAnsi="Times New Roman" w:cs="Times New Roman"/>
                <w:b/>
              </w:rPr>
              <w:t>км</w:t>
            </w:r>
            <w:proofErr w:type="gramEnd"/>
            <w:r w:rsidRPr="00152A34">
              <w:rPr>
                <w:rFonts w:ascii="Times New Roman" w:hAnsi="Times New Roman" w:cs="Times New Roman"/>
                <w:b/>
              </w:rPr>
              <w:t>/ч</w:t>
            </w:r>
          </w:p>
        </w:tc>
        <w:tc>
          <w:tcPr>
            <w:tcW w:w="0" w:type="auto"/>
            <w:gridSpan w:val="2"/>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Длина переходно-скоростных полос, </w:t>
            </w:r>
            <w:proofErr w:type="gramStart"/>
            <w:r w:rsidRPr="00152A34">
              <w:rPr>
                <w:rFonts w:ascii="Times New Roman" w:hAnsi="Times New Roman" w:cs="Times New Roman"/>
                <w:b/>
              </w:rPr>
              <w:t>м</w:t>
            </w:r>
            <w:proofErr w:type="gramEnd"/>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на основном направлении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на съезде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для торможения</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для разгона</w:t>
            </w:r>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130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175</w:t>
            </w:r>
          </w:p>
        </w:tc>
      </w:tr>
      <w:tr w:rsidR="00152A34" w:rsidRPr="00152A34" w:rsidTr="0066314F">
        <w:tc>
          <w:tcPr>
            <w:tcW w:w="0" w:type="auto"/>
            <w:vMerge/>
            <w:tcBorders>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110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140</w:t>
            </w:r>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80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260</w:t>
            </w:r>
          </w:p>
        </w:tc>
      </w:tr>
      <w:tr w:rsidR="00152A34" w:rsidRPr="00152A34" w:rsidTr="0066314F">
        <w:tc>
          <w:tcPr>
            <w:tcW w:w="0" w:type="auto"/>
            <w:vMerge/>
            <w:tcBorders>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160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230</w:t>
            </w:r>
          </w:p>
        </w:tc>
      </w:tr>
      <w:tr w:rsidR="00152A34" w:rsidRPr="00152A34" w:rsidTr="0066314F">
        <w:tc>
          <w:tcPr>
            <w:tcW w:w="0" w:type="auto"/>
            <w:vMerge/>
            <w:tcBorders>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185</w:t>
            </w:r>
          </w:p>
        </w:tc>
      </w:tr>
      <w:tr w:rsidR="00152A34" w:rsidRPr="00152A34" w:rsidTr="0066314F">
        <w:tc>
          <w:tcPr>
            <w:tcW w:w="0" w:type="auto"/>
            <w:vMerge w:val="restart"/>
            <w:tcBorders>
              <w:top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250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390</w:t>
            </w:r>
          </w:p>
        </w:tc>
      </w:tr>
      <w:tr w:rsidR="00152A34" w:rsidRPr="00152A34" w:rsidTr="0066314F">
        <w:tc>
          <w:tcPr>
            <w:tcW w:w="0" w:type="auto"/>
            <w:vMerge/>
            <w:tcBorders>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240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380</w:t>
            </w:r>
          </w:p>
        </w:tc>
      </w:tr>
      <w:tr w:rsidR="00152A34" w:rsidRPr="00152A34" w:rsidTr="0066314F">
        <w:tc>
          <w:tcPr>
            <w:tcW w:w="0" w:type="auto"/>
            <w:vMerge/>
            <w:tcBorders>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230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345</w:t>
            </w:r>
          </w:p>
        </w:tc>
      </w:tr>
      <w:tr w:rsidR="00152A34" w:rsidRPr="00152A34" w:rsidTr="0066314F">
        <w:tc>
          <w:tcPr>
            <w:tcW w:w="0" w:type="auto"/>
            <w:vMerge/>
            <w:tcBorders>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210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320</w:t>
            </w:r>
          </w:p>
        </w:tc>
      </w:tr>
    </w:tbl>
    <w:p w:rsidR="0066314F" w:rsidRPr="00152A34" w:rsidRDefault="00A42321" w:rsidP="009C3C85">
      <w:pPr>
        <w:pStyle w:val="07"/>
        <w:spacing w:before="0"/>
        <w:ind w:firstLine="567"/>
        <w:rPr>
          <w:i/>
        </w:rPr>
      </w:pPr>
      <w:r w:rsidRPr="00152A34">
        <w:rPr>
          <w:i/>
        </w:rPr>
        <w:t>Примечания</w:t>
      </w:r>
      <w:r w:rsidR="00875653" w:rsidRPr="00152A34">
        <w:rPr>
          <w:i/>
        </w:rPr>
        <w:t>:</w:t>
      </w:r>
    </w:p>
    <w:p w:rsidR="0066314F" w:rsidRPr="00152A34" w:rsidRDefault="0066314F" w:rsidP="009C3C85">
      <w:pPr>
        <w:pStyle w:val="08"/>
        <w:ind w:firstLine="567"/>
        <w:rPr>
          <w:i/>
        </w:rPr>
      </w:pPr>
      <w:r w:rsidRPr="00152A34">
        <w:rPr>
          <w:i/>
        </w:rPr>
        <w:t>1</w:t>
      </w:r>
      <w:r w:rsidR="00B73C42" w:rsidRPr="00152A34">
        <w:rPr>
          <w:i/>
        </w:rPr>
        <w:t>. </w:t>
      </w:r>
      <w:r w:rsidRPr="00152A34">
        <w:rPr>
          <w:i/>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66314F" w:rsidRPr="00152A34" w:rsidRDefault="0066314F" w:rsidP="009C3C85">
      <w:pPr>
        <w:pStyle w:val="08"/>
        <w:ind w:firstLine="567"/>
        <w:rPr>
          <w:i/>
        </w:rPr>
      </w:pPr>
      <w:r w:rsidRPr="00152A34">
        <w:rPr>
          <w:i/>
        </w:rPr>
        <w:t>2</w:t>
      </w:r>
      <w:r w:rsidR="00B73C42" w:rsidRPr="00152A34">
        <w:rPr>
          <w:i/>
        </w:rPr>
        <w:t>. </w:t>
      </w:r>
      <w:r w:rsidRPr="00152A34">
        <w:rPr>
          <w:i/>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66314F" w:rsidRPr="00152A34" w:rsidRDefault="0066314F" w:rsidP="009C3C85">
      <w:pPr>
        <w:pStyle w:val="08"/>
        <w:ind w:firstLine="567"/>
        <w:rPr>
          <w:i/>
        </w:rPr>
      </w:pPr>
      <w:r w:rsidRPr="00152A34">
        <w:rPr>
          <w:i/>
        </w:rPr>
        <w:t>3</w:t>
      </w:r>
      <w:r w:rsidR="00B73C42" w:rsidRPr="00152A34">
        <w:rPr>
          <w:i/>
        </w:rPr>
        <w:t>. </w:t>
      </w:r>
      <w:r w:rsidRPr="00152A34">
        <w:rPr>
          <w:i/>
        </w:rPr>
        <w:t>При увеличении продольного уклона от 0 до 40‰  на спуске длина полосы разгона уменьшается на 10-20%, длина полосы торможения увеличивается на 10-15%</w:t>
      </w:r>
      <w:r w:rsidR="00B73C42" w:rsidRPr="00152A34">
        <w:rPr>
          <w:i/>
        </w:rPr>
        <w:t>. </w:t>
      </w:r>
      <w:r w:rsidRPr="00152A34">
        <w:rPr>
          <w:i/>
        </w:rPr>
        <w:t xml:space="preserve">При увеличении продольного уклона от 0 до 40‰ на подъеме длина полосы разгона увеличивается на 15-30%, длина полосы торможения уменьшается </w:t>
      </w:r>
      <w:proofErr w:type="gramStart"/>
      <w:r w:rsidRPr="00152A34">
        <w:rPr>
          <w:i/>
        </w:rPr>
        <w:t>на</w:t>
      </w:r>
      <w:proofErr w:type="gramEnd"/>
      <w:r w:rsidRPr="00152A34">
        <w:rPr>
          <w:i/>
        </w:rPr>
        <w:t xml:space="preserve"> 10-15%.</w:t>
      </w:r>
    </w:p>
    <w:p w:rsidR="0066314F" w:rsidRPr="00152A34" w:rsidRDefault="0066314F" w:rsidP="009C3C85">
      <w:pPr>
        <w:pStyle w:val="01"/>
      </w:pPr>
    </w:p>
    <w:p w:rsidR="00B73F02" w:rsidRPr="00152A34" w:rsidRDefault="00B73F02" w:rsidP="009C3C85">
      <w:pPr>
        <w:pStyle w:val="102"/>
      </w:pPr>
      <w:r w:rsidRPr="00152A34">
        <w:t>Улично-дорожная сеть сельских населенных пунктов</w:t>
      </w:r>
    </w:p>
    <w:p w:rsidR="0066314F" w:rsidRPr="00152A34" w:rsidRDefault="001B0E61" w:rsidP="009C3C85">
      <w:pPr>
        <w:pStyle w:val="01"/>
      </w:pPr>
      <w:r w:rsidRPr="00152A34">
        <w:t>5.2</w:t>
      </w:r>
      <w:r w:rsidR="00733507" w:rsidRPr="00152A34">
        <w:t>.</w:t>
      </w:r>
      <w:r w:rsidR="00BE33F5" w:rsidRPr="00152A34">
        <w:t>4</w:t>
      </w:r>
      <w:r w:rsidR="003F7AFA" w:rsidRPr="00152A34">
        <w:t>2</w:t>
      </w:r>
      <w:r w:rsidR="00B73C42" w:rsidRPr="00152A34">
        <w:t>. </w:t>
      </w:r>
      <w:r w:rsidR="0066314F" w:rsidRPr="00152A34">
        <w:t xml:space="preserve">Основные расчетные параметры уличной сети в пределах сельского населенного пункта и сельского поселения принимаются в соответствии с </w:t>
      </w:r>
      <w:r w:rsidR="00875653" w:rsidRPr="00152A34">
        <w:t xml:space="preserve">таблицей </w:t>
      </w:r>
      <w:r w:rsidR="00576360" w:rsidRPr="00152A34">
        <w:t>40</w:t>
      </w:r>
      <w:r w:rsidR="00875653" w:rsidRPr="00152A34">
        <w:t>.</w:t>
      </w:r>
    </w:p>
    <w:p w:rsidR="009843AF" w:rsidRPr="00152A34" w:rsidRDefault="009843AF" w:rsidP="009C3C85">
      <w:pPr>
        <w:pStyle w:val="05"/>
      </w:pPr>
      <w:bookmarkStart w:id="67" w:name="_Ref450587823"/>
      <w:r w:rsidRPr="00152A34">
        <w:t xml:space="preserve">Таблица </w:t>
      </w:r>
      <w:bookmarkEnd w:id="67"/>
      <w:r w:rsidR="00875653" w:rsidRPr="00152A34">
        <w:t>4</w:t>
      </w:r>
      <w:r w:rsidR="00576360" w:rsidRPr="00152A34">
        <w:t>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408"/>
        <w:gridCol w:w="2065"/>
        <w:gridCol w:w="1887"/>
        <w:gridCol w:w="1656"/>
        <w:gridCol w:w="2297"/>
      </w:tblGrid>
      <w:tr w:rsidR="00152A34" w:rsidRPr="00152A34" w:rsidTr="0066314F">
        <w:tc>
          <w:tcPr>
            <w:tcW w:w="0" w:type="auto"/>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Категория сельских улиц и дорог</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Расчетная скорость движения, </w:t>
            </w:r>
            <w:proofErr w:type="gramStart"/>
            <w:r w:rsidRPr="00152A34">
              <w:rPr>
                <w:rFonts w:ascii="Times New Roman" w:hAnsi="Times New Roman" w:cs="Times New Roman"/>
                <w:b/>
              </w:rPr>
              <w:t>км</w:t>
            </w:r>
            <w:proofErr w:type="gramEnd"/>
            <w:r w:rsidRPr="00152A34">
              <w:rPr>
                <w:rFonts w:ascii="Times New Roman" w:hAnsi="Times New Roman" w:cs="Times New Roman"/>
                <w:b/>
              </w:rPr>
              <w:t>/ч</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полосы движения, </w:t>
            </w:r>
            <w:proofErr w:type="gramStart"/>
            <w:r w:rsidRPr="00152A34">
              <w:rPr>
                <w:rFonts w:ascii="Times New Roman" w:hAnsi="Times New Roman" w:cs="Times New Roman"/>
                <w:b/>
              </w:rPr>
              <w:t>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Число полос движения</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пешеходной части тротуара, </w:t>
            </w:r>
            <w:proofErr w:type="gramStart"/>
            <w:r w:rsidRPr="00152A34">
              <w:rPr>
                <w:rFonts w:ascii="Times New Roman" w:hAnsi="Times New Roman" w:cs="Times New Roman"/>
                <w:b/>
              </w:rPr>
              <w:t>м</w:t>
            </w:r>
            <w:proofErr w:type="gramEnd"/>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Поселковая дорога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Главная улица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2-3</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1,5-2,25</w:t>
            </w:r>
          </w:p>
        </w:tc>
      </w:tr>
      <w:tr w:rsidR="00152A34" w:rsidRPr="00152A34" w:rsidTr="0066314F">
        <w:tc>
          <w:tcPr>
            <w:tcW w:w="0" w:type="auto"/>
            <w:gridSpan w:val="5"/>
            <w:tcBorders>
              <w:top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Улица в жилой застройке:</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Основная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1,0-1,5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proofErr w:type="gramStart"/>
            <w:r w:rsidRPr="00152A34">
              <w:rPr>
                <w:rFonts w:ascii="Times New Roman" w:hAnsi="Times New Roman" w:cs="Times New Roman"/>
              </w:rPr>
              <w:t>Второстепенная</w:t>
            </w:r>
            <w:proofErr w:type="gramEnd"/>
            <w:r w:rsidRPr="00152A34">
              <w:rPr>
                <w:rFonts w:ascii="Times New Roman" w:hAnsi="Times New Roman" w:cs="Times New Roman"/>
              </w:rPr>
              <w:t xml:space="preserve"> (переулок)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2,75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Проезд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2,75-3,0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0-1,0</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Хозяйственный проезд, скотопрогон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r>
    </w:tbl>
    <w:p w:rsidR="0066314F" w:rsidRPr="00152A34" w:rsidRDefault="001B0E61" w:rsidP="009C3C85">
      <w:pPr>
        <w:pStyle w:val="01"/>
      </w:pPr>
      <w:r w:rsidRPr="00152A34">
        <w:t>5.2</w:t>
      </w:r>
      <w:r w:rsidR="00733507" w:rsidRPr="00152A34">
        <w:t>.</w:t>
      </w:r>
      <w:r w:rsidR="00BE33F5" w:rsidRPr="00152A34">
        <w:t>4</w:t>
      </w:r>
      <w:r w:rsidR="003F7AFA" w:rsidRPr="00152A34">
        <w:t>3</w:t>
      </w:r>
      <w:r w:rsidR="00B73C42" w:rsidRPr="00152A34">
        <w:t>. </w:t>
      </w:r>
      <w:r w:rsidR="0066314F" w:rsidRPr="00152A34">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66314F" w:rsidRPr="00152A34" w:rsidRDefault="001B0E61" w:rsidP="009C3C85">
      <w:pPr>
        <w:pStyle w:val="01"/>
      </w:pPr>
      <w:r w:rsidRPr="00152A34">
        <w:t>5.2</w:t>
      </w:r>
      <w:r w:rsidR="00733507" w:rsidRPr="00152A34">
        <w:t>.</w:t>
      </w:r>
      <w:r w:rsidR="00BE33F5" w:rsidRPr="00152A34">
        <w:t>4</w:t>
      </w:r>
      <w:r w:rsidR="003F7AFA" w:rsidRPr="00152A34">
        <w:t>4</w:t>
      </w:r>
      <w:r w:rsidR="00B73C42" w:rsidRPr="00152A34">
        <w:t>. </w:t>
      </w:r>
      <w:r w:rsidR="0066314F" w:rsidRPr="00152A34">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w:t>
      </w:r>
      <w:proofErr w:type="gramStart"/>
      <w:r w:rsidR="0066314F" w:rsidRPr="00152A34">
        <w:t>планировочного решения</w:t>
      </w:r>
      <w:proofErr w:type="gramEnd"/>
      <w:r w:rsidR="0066314F" w:rsidRPr="00152A34">
        <w:t xml:space="preserve"> застройки, но не менее 15 м.</w:t>
      </w:r>
    </w:p>
    <w:p w:rsidR="0066314F" w:rsidRPr="00152A34" w:rsidRDefault="0066314F" w:rsidP="009C3C85">
      <w:pPr>
        <w:pStyle w:val="01"/>
      </w:pPr>
      <w:r w:rsidRPr="00152A34">
        <w:t>Тротуары следует предусматривать по обеим сторонам жилых улиц независимо от типа застройки</w:t>
      </w:r>
      <w:r w:rsidR="00B73C42" w:rsidRPr="00152A34">
        <w:t>. </w:t>
      </w:r>
      <w:r w:rsidRPr="00152A34">
        <w:t>Вдоль ограждений усадебной застройки на второстепенных дорогах допускается устройство пешеходных дорожек с простейшим типом покрытия.</w:t>
      </w:r>
    </w:p>
    <w:p w:rsidR="0066314F" w:rsidRPr="00152A34" w:rsidRDefault="0066314F" w:rsidP="009C3C85">
      <w:pPr>
        <w:pStyle w:val="01"/>
      </w:pPr>
      <w:r w:rsidRPr="00152A34">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66314F" w:rsidRPr="00152A34" w:rsidRDefault="0066314F" w:rsidP="009C3C85">
      <w:pPr>
        <w:pStyle w:val="01"/>
      </w:pPr>
      <w:proofErr w:type="gramStart"/>
      <w:r w:rsidRPr="00152A34">
        <w:lastRenderedPageBreak/>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w:t>
      </w:r>
      <w:r w:rsidR="00B73C42" w:rsidRPr="00152A34">
        <w:t>. </w:t>
      </w:r>
      <w:r w:rsidRPr="00152A34">
        <w:t>Ширина сквозных проездов в красных линиях, по которым не проходят инженерные коммуникации, должна быть не менее 7 м.</w:t>
      </w:r>
      <w:proofErr w:type="gramEnd"/>
    </w:p>
    <w:p w:rsidR="0066314F" w:rsidRPr="00152A34" w:rsidRDefault="0066314F" w:rsidP="009C3C85">
      <w:pPr>
        <w:pStyle w:val="01"/>
      </w:pPr>
      <w:r w:rsidRPr="00152A34">
        <w:t>На второстепенных улицах и проездах следует предусматривать разъездные площадки размером 7x15 м через каждые 200 м.</w:t>
      </w:r>
    </w:p>
    <w:p w:rsidR="0066314F" w:rsidRPr="00152A34" w:rsidRDefault="0066314F" w:rsidP="009C3C85">
      <w:pPr>
        <w:pStyle w:val="01"/>
      </w:pPr>
      <w:proofErr w:type="gramStart"/>
      <w:r w:rsidRPr="00152A34">
        <w:t>Хозяйственные проезды допускается принимать совмещенными со скотопрогонами</w:t>
      </w:r>
      <w:r w:rsidR="00B73C42" w:rsidRPr="00152A34">
        <w:t>.</w:t>
      </w:r>
      <w:proofErr w:type="gramEnd"/>
      <w:r w:rsidR="00B73C42" w:rsidRPr="00152A34">
        <w:t> </w:t>
      </w:r>
      <w:r w:rsidRPr="00152A34">
        <w:t>При этом они не должны пересекать главных улиц</w:t>
      </w:r>
      <w:r w:rsidR="00B73C42" w:rsidRPr="00152A34">
        <w:t>. </w:t>
      </w:r>
      <w:r w:rsidRPr="00152A34">
        <w:t>Покрытие хозяйственных проездов должно выдерживать нагрузку грузовых автомобилей, тракторов и других машин.</w:t>
      </w:r>
    </w:p>
    <w:p w:rsidR="0066314F" w:rsidRPr="00152A34" w:rsidRDefault="001B0E61" w:rsidP="009C3C85">
      <w:pPr>
        <w:pStyle w:val="01"/>
      </w:pPr>
      <w:r w:rsidRPr="00152A34">
        <w:t>5.2</w:t>
      </w:r>
      <w:r w:rsidR="00733507" w:rsidRPr="00152A34">
        <w:t>.</w:t>
      </w:r>
      <w:r w:rsidR="00BE33F5" w:rsidRPr="00152A34">
        <w:t>4</w:t>
      </w:r>
      <w:r w:rsidR="003F7AFA" w:rsidRPr="00152A34">
        <w:t>5</w:t>
      </w:r>
      <w:r w:rsidR="00B73C42" w:rsidRPr="00152A34">
        <w:t>. </w:t>
      </w:r>
      <w:r w:rsidR="0066314F" w:rsidRPr="00152A34">
        <w:t xml:space="preserve">Внутрихозяйственные автомобильные дороги в сельскохозяйственных предприятиях и организациях (далее </w:t>
      </w:r>
      <w:r w:rsidR="00C45D2C" w:rsidRPr="00152A34">
        <w:t>«</w:t>
      </w:r>
      <w:r w:rsidR="0066314F" w:rsidRPr="00152A34">
        <w:t>внутрихозяйственные дороги</w:t>
      </w:r>
      <w:r w:rsidR="00C45D2C" w:rsidRPr="00152A34">
        <w:t>»</w:t>
      </w:r>
      <w:r w:rsidR="0066314F" w:rsidRPr="00152A34">
        <w:t>) в зависимости от их назначения и расчетного объема грузовых перевозок следует под</w:t>
      </w:r>
      <w:r w:rsidR="00875653" w:rsidRPr="00152A34">
        <w:t>разделять на категории согласно</w:t>
      </w:r>
      <w:r w:rsidR="0095300D" w:rsidRPr="00152A34">
        <w:t xml:space="preserve"> таблице 4</w:t>
      </w:r>
      <w:r w:rsidR="00576360" w:rsidRPr="00152A34">
        <w:t>1</w:t>
      </w:r>
      <w:r w:rsidR="00B73C42" w:rsidRPr="00152A34">
        <w:t>. </w:t>
      </w:r>
    </w:p>
    <w:p w:rsidR="009843AF" w:rsidRPr="00152A34" w:rsidRDefault="009843AF" w:rsidP="009C3C85">
      <w:pPr>
        <w:pStyle w:val="05"/>
      </w:pPr>
      <w:bookmarkStart w:id="68" w:name="_Ref450587918"/>
      <w:r w:rsidRPr="00152A34">
        <w:t xml:space="preserve">Таблица </w:t>
      </w:r>
      <w:bookmarkEnd w:id="68"/>
      <w:r w:rsidR="00894DDE" w:rsidRPr="00152A34">
        <w:t>4</w:t>
      </w:r>
      <w:r w:rsidR="00576360" w:rsidRPr="00152A34">
        <w:t>1</w:t>
      </w:r>
      <w:r w:rsidR="007B2814" w:rsidRPr="00152A34">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629"/>
        <w:gridCol w:w="2268"/>
        <w:gridCol w:w="1417"/>
      </w:tblGrid>
      <w:tr w:rsidR="00152A34" w:rsidRPr="00152A34" w:rsidTr="00635184">
        <w:tc>
          <w:tcPr>
            <w:tcW w:w="6629" w:type="dxa"/>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Назначение внутрихозяйственных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Расчетный объем грузовых перевозок, тыс</w:t>
            </w:r>
            <w:r w:rsidR="00B73C42" w:rsidRPr="00152A34">
              <w:rPr>
                <w:rFonts w:ascii="Times New Roman" w:hAnsi="Times New Roman" w:cs="Times New Roman"/>
                <w:b/>
              </w:rPr>
              <w:t>. </w:t>
            </w:r>
            <w:r w:rsidRPr="00152A34">
              <w:rPr>
                <w:rFonts w:ascii="Times New Roman" w:hAnsi="Times New Roman" w:cs="Times New Roman"/>
                <w:b/>
              </w:rPr>
              <w:t>т нетто, в месяц «пик»</w:t>
            </w:r>
          </w:p>
        </w:tc>
        <w:tc>
          <w:tcPr>
            <w:tcW w:w="1417"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Категория дороги</w:t>
            </w:r>
          </w:p>
        </w:tc>
      </w:tr>
      <w:tr w:rsidR="00152A34" w:rsidRPr="00152A34" w:rsidTr="00635184">
        <w:tc>
          <w:tcPr>
            <w:tcW w:w="6629" w:type="dxa"/>
            <w:vMerge w:val="restart"/>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свыше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I-с</w:t>
            </w:r>
          </w:p>
        </w:tc>
      </w:tr>
      <w:tr w:rsidR="00152A34" w:rsidRPr="00152A34" w:rsidTr="00635184">
        <w:tc>
          <w:tcPr>
            <w:tcW w:w="6629" w:type="dxa"/>
            <w:vMerge/>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до 10</w:t>
            </w:r>
          </w:p>
        </w:tc>
        <w:tc>
          <w:tcPr>
            <w:tcW w:w="1417"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II-с</w:t>
            </w:r>
          </w:p>
        </w:tc>
      </w:tr>
      <w:tr w:rsidR="00152A34" w:rsidRPr="00152A34" w:rsidTr="00635184">
        <w:tc>
          <w:tcPr>
            <w:tcW w:w="6629" w:type="dxa"/>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c>
          <w:tcPr>
            <w:tcW w:w="1417" w:type="dxa"/>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III-с</w:t>
            </w:r>
          </w:p>
        </w:tc>
      </w:tr>
    </w:tbl>
    <w:p w:rsidR="0066314F" w:rsidRPr="00152A34" w:rsidRDefault="001B0E61" w:rsidP="009C3C85">
      <w:pPr>
        <w:pStyle w:val="01"/>
      </w:pPr>
      <w:r w:rsidRPr="00152A34">
        <w:t>5.2</w:t>
      </w:r>
      <w:r w:rsidR="00733507" w:rsidRPr="00152A34">
        <w:t>.</w:t>
      </w:r>
      <w:r w:rsidR="003F7AFA" w:rsidRPr="00152A34">
        <w:t>46</w:t>
      </w:r>
      <w:r w:rsidR="00B73C42" w:rsidRPr="00152A34">
        <w:t>. </w:t>
      </w:r>
      <w:r w:rsidR="0066314F" w:rsidRPr="00152A34">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66314F" w:rsidRPr="00152A34" w:rsidRDefault="001B0E61" w:rsidP="009C3C85">
      <w:pPr>
        <w:pStyle w:val="01"/>
      </w:pPr>
      <w:r w:rsidRPr="00152A34">
        <w:t>5.2</w:t>
      </w:r>
      <w:r w:rsidR="00733507" w:rsidRPr="00152A34">
        <w:t>.</w:t>
      </w:r>
      <w:r w:rsidR="003F7AFA" w:rsidRPr="00152A34">
        <w:t>47</w:t>
      </w:r>
      <w:r w:rsidR="00B73C42" w:rsidRPr="00152A34">
        <w:t>. </w:t>
      </w:r>
      <w:r w:rsidR="0066314F" w:rsidRPr="00152A34">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rsidR="0066314F" w:rsidRPr="00152A34" w:rsidRDefault="001B0E61" w:rsidP="009C3C85">
      <w:pPr>
        <w:pStyle w:val="01"/>
      </w:pPr>
      <w:r w:rsidRPr="00152A34">
        <w:t>5.2</w:t>
      </w:r>
      <w:r w:rsidR="00733507" w:rsidRPr="00152A34">
        <w:t>.</w:t>
      </w:r>
      <w:r w:rsidR="003F7AFA" w:rsidRPr="00152A34">
        <w:t>48</w:t>
      </w:r>
      <w:r w:rsidR="00B73C42" w:rsidRPr="00152A34">
        <w:t>. </w:t>
      </w:r>
      <w:r w:rsidR="0066314F" w:rsidRPr="00152A34">
        <w:t>Расчетные скорости движения транспортных сре</w:t>
      </w:r>
      <w:proofErr w:type="gramStart"/>
      <w:r w:rsidR="0066314F" w:rsidRPr="00152A34">
        <w:t>дств дл</w:t>
      </w:r>
      <w:proofErr w:type="gramEnd"/>
      <w:r w:rsidR="0066314F" w:rsidRPr="00152A34">
        <w:t xml:space="preserve">я проектирования внутрихозяйственных дорог следует принимать по </w:t>
      </w:r>
      <w:r w:rsidR="0095300D" w:rsidRPr="00152A34">
        <w:t xml:space="preserve">таблице </w:t>
      </w:r>
      <w:r w:rsidR="00894DDE" w:rsidRPr="00152A34">
        <w:t>4</w:t>
      </w:r>
      <w:r w:rsidR="00576360" w:rsidRPr="00152A34">
        <w:t>2</w:t>
      </w:r>
      <w:r w:rsidR="00B73C42" w:rsidRPr="00152A34">
        <w:t>. </w:t>
      </w:r>
    </w:p>
    <w:p w:rsidR="009843AF" w:rsidRPr="00152A34" w:rsidRDefault="009843AF" w:rsidP="009C3C85">
      <w:pPr>
        <w:pStyle w:val="05"/>
      </w:pPr>
      <w:bookmarkStart w:id="69" w:name="_Ref450587970"/>
      <w:r w:rsidRPr="00152A34">
        <w:t xml:space="preserve">Таблица </w:t>
      </w:r>
      <w:bookmarkEnd w:id="69"/>
      <w:r w:rsidR="00894DDE" w:rsidRPr="00152A34">
        <w:t>4</w:t>
      </w:r>
      <w:r w:rsidR="00576360" w:rsidRPr="00152A34">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8"/>
        <w:gridCol w:w="1660"/>
        <w:gridCol w:w="1268"/>
        <w:gridCol w:w="2559"/>
      </w:tblGrid>
      <w:tr w:rsidR="00152A34" w:rsidRPr="00152A34" w:rsidTr="00635184">
        <w:tc>
          <w:tcPr>
            <w:tcW w:w="2168" w:type="dxa"/>
            <w:vMerge w:val="restart"/>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Категория дороги</w:t>
            </w:r>
          </w:p>
        </w:tc>
        <w:tc>
          <w:tcPr>
            <w:tcW w:w="5487" w:type="dxa"/>
            <w:gridSpan w:val="3"/>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Расчетная скорость движения, </w:t>
            </w:r>
            <w:proofErr w:type="gramStart"/>
            <w:r w:rsidRPr="00152A34">
              <w:rPr>
                <w:rFonts w:ascii="Times New Roman" w:hAnsi="Times New Roman" w:cs="Times New Roman"/>
                <w:b/>
              </w:rPr>
              <w:t>км</w:t>
            </w:r>
            <w:proofErr w:type="gramEnd"/>
            <w:r w:rsidRPr="00152A34">
              <w:rPr>
                <w:rFonts w:ascii="Times New Roman" w:hAnsi="Times New Roman" w:cs="Times New Roman"/>
                <w:b/>
              </w:rPr>
              <w:t>/ч</w:t>
            </w:r>
          </w:p>
        </w:tc>
      </w:tr>
      <w:tr w:rsidR="00152A34" w:rsidRPr="00152A34" w:rsidTr="00635184">
        <w:tc>
          <w:tcPr>
            <w:tcW w:w="2168" w:type="dxa"/>
            <w:vMerge/>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1660" w:type="dxa"/>
            <w:vMerge w:val="restart"/>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основная</w:t>
            </w:r>
          </w:p>
        </w:tc>
        <w:tc>
          <w:tcPr>
            <w:tcW w:w="3827" w:type="dxa"/>
            <w:gridSpan w:val="2"/>
            <w:shd w:val="clear" w:color="auto" w:fill="auto"/>
            <w:vAlign w:val="center"/>
          </w:tcPr>
          <w:p w:rsidR="0066314F" w:rsidRPr="00152A34" w:rsidRDefault="0066314F" w:rsidP="009C3C85">
            <w:pPr>
              <w:suppressAutoHyphens/>
              <w:jc w:val="center"/>
              <w:rPr>
                <w:rFonts w:ascii="Times New Roman" w:hAnsi="Times New Roman" w:cs="Times New Roman"/>
                <w:b/>
              </w:rPr>
            </w:pPr>
            <w:proofErr w:type="gramStart"/>
            <w:r w:rsidRPr="00152A34">
              <w:rPr>
                <w:rFonts w:ascii="Times New Roman" w:hAnsi="Times New Roman" w:cs="Times New Roman"/>
                <w:b/>
              </w:rPr>
              <w:t>допускаемая</w:t>
            </w:r>
            <w:proofErr w:type="gramEnd"/>
            <w:r w:rsidRPr="00152A34">
              <w:rPr>
                <w:rFonts w:ascii="Times New Roman" w:hAnsi="Times New Roman" w:cs="Times New Roman"/>
                <w:b/>
              </w:rPr>
              <w:t xml:space="preserve"> на участках дорог</w:t>
            </w:r>
          </w:p>
        </w:tc>
      </w:tr>
      <w:tr w:rsidR="00152A34" w:rsidRPr="00152A34" w:rsidTr="00635184">
        <w:tc>
          <w:tcPr>
            <w:tcW w:w="2168" w:type="dxa"/>
            <w:vMerge/>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1660" w:type="dxa"/>
            <w:vMerge/>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1268" w:type="dxa"/>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трудных</w:t>
            </w:r>
          </w:p>
        </w:tc>
        <w:tc>
          <w:tcPr>
            <w:tcW w:w="2559" w:type="dxa"/>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особо трудных</w:t>
            </w:r>
          </w:p>
        </w:tc>
      </w:tr>
      <w:tr w:rsidR="00152A34" w:rsidRPr="00152A34" w:rsidTr="00635184">
        <w:tc>
          <w:tcPr>
            <w:tcW w:w="21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I-с</w:t>
            </w:r>
          </w:p>
        </w:tc>
        <w:tc>
          <w:tcPr>
            <w:tcW w:w="1660"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70</w:t>
            </w:r>
          </w:p>
        </w:tc>
        <w:tc>
          <w:tcPr>
            <w:tcW w:w="12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2559"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r>
      <w:tr w:rsidR="00152A34" w:rsidRPr="00152A34" w:rsidTr="00635184">
        <w:tc>
          <w:tcPr>
            <w:tcW w:w="21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II-с</w:t>
            </w:r>
          </w:p>
        </w:tc>
        <w:tc>
          <w:tcPr>
            <w:tcW w:w="1660"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60</w:t>
            </w:r>
          </w:p>
        </w:tc>
        <w:tc>
          <w:tcPr>
            <w:tcW w:w="12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2559"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r>
      <w:tr w:rsidR="00152A34" w:rsidRPr="00152A34" w:rsidTr="00635184">
        <w:tc>
          <w:tcPr>
            <w:tcW w:w="21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lastRenderedPageBreak/>
              <w:t>III-с</w:t>
            </w:r>
          </w:p>
        </w:tc>
        <w:tc>
          <w:tcPr>
            <w:tcW w:w="1660"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40</w:t>
            </w:r>
          </w:p>
        </w:tc>
        <w:tc>
          <w:tcPr>
            <w:tcW w:w="1268"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30</w:t>
            </w:r>
          </w:p>
        </w:tc>
        <w:tc>
          <w:tcPr>
            <w:tcW w:w="2559" w:type="dxa"/>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20</w:t>
            </w:r>
          </w:p>
        </w:tc>
      </w:tr>
    </w:tbl>
    <w:p w:rsidR="0066314F" w:rsidRPr="00152A34" w:rsidRDefault="001B0E61" w:rsidP="009C3C85">
      <w:pPr>
        <w:pStyle w:val="01"/>
      </w:pPr>
      <w:r w:rsidRPr="00152A34">
        <w:t>5.2</w:t>
      </w:r>
      <w:r w:rsidR="00733507" w:rsidRPr="00152A34">
        <w:t>.</w:t>
      </w:r>
      <w:r w:rsidR="003F7AFA" w:rsidRPr="00152A34">
        <w:t>49</w:t>
      </w:r>
      <w:r w:rsidR="00B73C42" w:rsidRPr="00152A34">
        <w:t>. </w:t>
      </w:r>
      <w:r w:rsidR="0066314F" w:rsidRPr="00152A34">
        <w:t xml:space="preserve">Основные параметры проезжей части внутрихозяйственных дорог следует принимать по </w:t>
      </w:r>
      <w:r w:rsidR="0095300D" w:rsidRPr="00152A34">
        <w:t xml:space="preserve">таблице </w:t>
      </w:r>
      <w:r w:rsidR="009D012B" w:rsidRPr="00152A34">
        <w:t>4</w:t>
      </w:r>
      <w:r w:rsidR="00576360" w:rsidRPr="00152A34">
        <w:t>3</w:t>
      </w:r>
    </w:p>
    <w:p w:rsidR="009843AF" w:rsidRPr="00152A34" w:rsidRDefault="009843AF" w:rsidP="009C3C85">
      <w:pPr>
        <w:pStyle w:val="05"/>
      </w:pPr>
      <w:bookmarkStart w:id="70" w:name="_Ref450588003"/>
      <w:r w:rsidRPr="00152A34">
        <w:t xml:space="preserve">Таблица </w:t>
      </w:r>
      <w:bookmarkEnd w:id="70"/>
      <w:r w:rsidR="00894DDE" w:rsidRPr="00152A34">
        <w:t>4</w:t>
      </w:r>
      <w:r w:rsidR="00576360" w:rsidRPr="00152A34">
        <w:t>3</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32"/>
        <w:gridCol w:w="1330"/>
        <w:gridCol w:w="1640"/>
        <w:gridCol w:w="1761"/>
      </w:tblGrid>
      <w:tr w:rsidR="00152A34" w:rsidRPr="00152A34"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Параметры поперечного профиля</w:t>
            </w:r>
          </w:p>
        </w:tc>
        <w:tc>
          <w:tcPr>
            <w:tcW w:w="0" w:type="auto"/>
            <w:gridSpan w:val="3"/>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Значение параметра для дорог категорий</w:t>
            </w:r>
          </w:p>
        </w:tc>
      </w:tr>
      <w:tr w:rsidR="00152A34" w:rsidRPr="00152A34"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I-с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II-с</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III-с</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Число полос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w:t>
            </w:r>
          </w:p>
        </w:tc>
      </w:tr>
      <w:tr w:rsidR="00152A34" w:rsidRPr="00152A34" w:rsidTr="0066314F">
        <w:tc>
          <w:tcPr>
            <w:tcW w:w="0" w:type="auto"/>
            <w:gridSpan w:val="4"/>
            <w:tcBorders>
              <w:top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w:t>
            </w:r>
            <w:proofErr w:type="gramStart"/>
            <w:r w:rsidRPr="00152A34">
              <w:rPr>
                <w:rFonts w:ascii="Times New Roman" w:hAnsi="Times New Roman" w:cs="Times New Roman"/>
                <w:b/>
              </w:rPr>
              <w:t>м</w:t>
            </w:r>
            <w:proofErr w:type="gramEnd"/>
            <w:r w:rsidRPr="00152A34">
              <w:rPr>
                <w:rFonts w:ascii="Times New Roman" w:hAnsi="Times New Roman" w:cs="Times New Roman"/>
                <w:b/>
              </w:rPr>
              <w:t>:</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полосы движения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проезжей части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земляного полотна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8</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1,5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rPr>
                <w:rFonts w:ascii="Times New Roman" w:hAnsi="Times New Roman" w:cs="Times New Roman"/>
              </w:rPr>
            </w:pPr>
            <w:r w:rsidRPr="00152A34">
              <w:rPr>
                <w:rFonts w:ascii="Times New Roman" w:hAnsi="Times New Roman" w:cs="Times New Roman"/>
              </w:rPr>
              <w:t>укрепления обочин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0,75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0,5</w:t>
            </w:r>
          </w:p>
        </w:tc>
      </w:tr>
    </w:tbl>
    <w:p w:rsidR="0066314F" w:rsidRPr="00152A34" w:rsidRDefault="0095300D" w:rsidP="009C3C85">
      <w:pPr>
        <w:pStyle w:val="07"/>
        <w:spacing w:before="0"/>
        <w:ind w:firstLine="567"/>
        <w:rPr>
          <w:i/>
        </w:rPr>
      </w:pPr>
      <w:r w:rsidRPr="00152A34">
        <w:rPr>
          <w:i/>
        </w:rPr>
        <w:t>Примечания:</w:t>
      </w:r>
    </w:p>
    <w:p w:rsidR="0066314F" w:rsidRPr="00152A34" w:rsidRDefault="0066314F" w:rsidP="009C3C85">
      <w:pPr>
        <w:pStyle w:val="08"/>
        <w:ind w:firstLine="567"/>
        <w:rPr>
          <w:i/>
        </w:rPr>
      </w:pPr>
      <w:r w:rsidRPr="00152A34">
        <w:rPr>
          <w:i/>
        </w:rPr>
        <w:t>1</w:t>
      </w:r>
      <w:r w:rsidR="00B73C42" w:rsidRPr="00152A34">
        <w:rPr>
          <w:i/>
        </w:rPr>
        <w:t>. </w:t>
      </w:r>
      <w:r w:rsidRPr="00152A34">
        <w:rPr>
          <w:i/>
        </w:rPr>
        <w:t xml:space="preserve">Для дорог II-с категории при отсутствии или нерегулярном движении автопоездов допускается ширину проезжей части принимать 3,5 м, а ширину обочин </w:t>
      </w:r>
      <w:r w:rsidR="009843AF" w:rsidRPr="00152A34">
        <w:rPr>
          <w:i/>
        </w:rPr>
        <w:t>–</w:t>
      </w:r>
      <w:r w:rsidRPr="00152A34">
        <w:rPr>
          <w:i/>
        </w:rPr>
        <w:t xml:space="preserve"> 2,25 м (в том числе укрепленных </w:t>
      </w:r>
      <w:r w:rsidR="009843AF" w:rsidRPr="00152A34">
        <w:rPr>
          <w:i/>
        </w:rPr>
        <w:t>–</w:t>
      </w:r>
      <w:r w:rsidRPr="00152A34">
        <w:rPr>
          <w:i/>
        </w:rPr>
        <w:t xml:space="preserve"> 1,25 м).</w:t>
      </w:r>
    </w:p>
    <w:p w:rsidR="0066314F" w:rsidRPr="00152A34" w:rsidRDefault="0066314F" w:rsidP="009C3C85">
      <w:pPr>
        <w:pStyle w:val="08"/>
        <w:ind w:firstLine="567"/>
        <w:rPr>
          <w:i/>
        </w:rPr>
      </w:pPr>
      <w:r w:rsidRPr="00152A34">
        <w:rPr>
          <w:i/>
        </w:rPr>
        <w:t>2</w:t>
      </w:r>
      <w:r w:rsidR="00B73C42" w:rsidRPr="00152A34">
        <w:rPr>
          <w:i/>
        </w:rPr>
        <w:t>. </w:t>
      </w:r>
      <w:r w:rsidRPr="00152A34">
        <w:rPr>
          <w:i/>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66314F" w:rsidRPr="00152A34" w:rsidRDefault="0066314F" w:rsidP="009C3C85">
      <w:pPr>
        <w:pStyle w:val="08"/>
        <w:ind w:firstLine="567"/>
        <w:rPr>
          <w:i/>
        </w:rPr>
      </w:pPr>
      <w:r w:rsidRPr="00152A34">
        <w:rPr>
          <w:i/>
        </w:rPr>
        <w:t>3</w:t>
      </w:r>
      <w:r w:rsidR="00B73C42" w:rsidRPr="00152A34">
        <w:rPr>
          <w:i/>
        </w:rPr>
        <w:t>. </w:t>
      </w:r>
      <w:r w:rsidRPr="00152A34">
        <w:rPr>
          <w:i/>
        </w:rPr>
        <w:t>Ширину земляного полотна, возводимого на ценных сельскохозяйственных угодьях, допускается принимать:</w:t>
      </w:r>
    </w:p>
    <w:p w:rsidR="0066314F" w:rsidRPr="00152A34" w:rsidRDefault="0066314F" w:rsidP="009C3C85">
      <w:pPr>
        <w:pStyle w:val="08"/>
        <w:ind w:firstLine="567"/>
        <w:rPr>
          <w:i/>
        </w:rPr>
      </w:pPr>
      <w:r w:rsidRPr="00152A34">
        <w:rPr>
          <w:i/>
        </w:rPr>
        <w:t xml:space="preserve">8 м </w:t>
      </w:r>
      <w:r w:rsidR="009843AF" w:rsidRPr="00152A34">
        <w:rPr>
          <w:i/>
        </w:rPr>
        <w:t>–</w:t>
      </w:r>
      <w:r w:rsidRPr="00152A34">
        <w:rPr>
          <w:i/>
        </w:rPr>
        <w:t xml:space="preserve"> для дорог I-с категории;</w:t>
      </w:r>
    </w:p>
    <w:p w:rsidR="0066314F" w:rsidRPr="00152A34" w:rsidRDefault="0066314F" w:rsidP="009C3C85">
      <w:pPr>
        <w:pStyle w:val="08"/>
        <w:ind w:firstLine="567"/>
        <w:rPr>
          <w:i/>
        </w:rPr>
      </w:pPr>
      <w:r w:rsidRPr="00152A34">
        <w:rPr>
          <w:i/>
        </w:rPr>
        <w:t xml:space="preserve">7 м </w:t>
      </w:r>
      <w:r w:rsidR="009843AF" w:rsidRPr="00152A34">
        <w:rPr>
          <w:i/>
        </w:rPr>
        <w:t>–</w:t>
      </w:r>
      <w:r w:rsidRPr="00152A34">
        <w:rPr>
          <w:i/>
        </w:rPr>
        <w:t xml:space="preserve"> для дорог II-с категории;</w:t>
      </w:r>
    </w:p>
    <w:p w:rsidR="0066314F" w:rsidRPr="00152A34" w:rsidRDefault="0066314F" w:rsidP="009C3C85">
      <w:pPr>
        <w:pStyle w:val="08"/>
        <w:ind w:firstLine="567"/>
        <w:rPr>
          <w:i/>
        </w:rPr>
      </w:pPr>
      <w:r w:rsidRPr="00152A34">
        <w:rPr>
          <w:i/>
        </w:rPr>
        <w:t xml:space="preserve">5,5 м </w:t>
      </w:r>
      <w:r w:rsidR="009843AF" w:rsidRPr="00152A34">
        <w:rPr>
          <w:i/>
        </w:rPr>
        <w:t>–</w:t>
      </w:r>
      <w:r w:rsidRPr="00152A34">
        <w:rPr>
          <w:i/>
        </w:rPr>
        <w:t xml:space="preserve"> для дорог III-с категории.</w:t>
      </w:r>
    </w:p>
    <w:p w:rsidR="0066314F" w:rsidRPr="00152A34" w:rsidRDefault="001B0E61" w:rsidP="009C3C85">
      <w:pPr>
        <w:pStyle w:val="01"/>
      </w:pPr>
      <w:bookmarkStart w:id="71" w:name="пункт_площадки_сх_техника"/>
      <w:r w:rsidRPr="00152A34">
        <w:t>5.2</w:t>
      </w:r>
      <w:r w:rsidR="00733507" w:rsidRPr="00152A34">
        <w:t>.</w:t>
      </w:r>
      <w:r w:rsidR="00BE33F5" w:rsidRPr="00152A34">
        <w:t>5</w:t>
      </w:r>
      <w:bookmarkEnd w:id="71"/>
      <w:r w:rsidR="003F7AFA" w:rsidRPr="00152A34">
        <w:t>0</w:t>
      </w:r>
      <w:r w:rsidR="00B73C42" w:rsidRPr="00152A34">
        <w:t>. </w:t>
      </w:r>
      <w:r w:rsidR="0066314F" w:rsidRPr="00152A34">
        <w:t xml:space="preserve">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w:t>
      </w:r>
      <w:proofErr w:type="gramStart"/>
      <w:r w:rsidR="0066314F" w:rsidRPr="00152A34">
        <w:t>принятому</w:t>
      </w:r>
      <w:proofErr w:type="gramEnd"/>
      <w:r w:rsidR="0066314F" w:rsidRPr="00152A34">
        <w:t xml:space="preserve"> для данной дороги, за счет уширения одной обочины и, соответственно, земляного полотна.</w:t>
      </w:r>
    </w:p>
    <w:p w:rsidR="0066314F" w:rsidRPr="00152A34" w:rsidRDefault="0066314F" w:rsidP="009C3C85">
      <w:pPr>
        <w:pStyle w:val="01"/>
      </w:pPr>
      <w:r w:rsidRPr="00152A34">
        <w:t>Расстояние между площадками надлежит принимать равным расстоянию видимости встречного транспортного средства, но не менее 0,5 км</w:t>
      </w:r>
      <w:r w:rsidR="00B73C42" w:rsidRPr="00152A34">
        <w:t>. </w:t>
      </w:r>
      <w:r w:rsidRPr="00152A34">
        <w:t>При этом площадки должны совмещаться с местами съездов на поля.</w:t>
      </w:r>
    </w:p>
    <w:p w:rsidR="0066314F" w:rsidRPr="00152A34" w:rsidRDefault="0066314F" w:rsidP="009C3C85">
      <w:pPr>
        <w:pStyle w:val="01"/>
      </w:pPr>
      <w:proofErr w:type="gramStart"/>
      <w:r w:rsidRPr="00152A34">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w:t>
      </w:r>
      <w:r w:rsidR="00B73C42" w:rsidRPr="00152A34">
        <w:t>. </w:t>
      </w:r>
      <w:r w:rsidRPr="00152A34">
        <w:t>Участки перехода</w:t>
      </w:r>
      <w:proofErr w:type="gramEnd"/>
      <w:r w:rsidRPr="00152A34">
        <w:t xml:space="preserve"> от однополосной проезжей части к площадке для разъезда должны быть длиной не менее 15 м, а для </w:t>
      </w:r>
      <w:proofErr w:type="spellStart"/>
      <w:r w:rsidRPr="00152A34">
        <w:t>двухполосной</w:t>
      </w:r>
      <w:proofErr w:type="spellEnd"/>
      <w:r w:rsidRPr="00152A34">
        <w:t xml:space="preserve"> проезжей части – не менее 10 м.</w:t>
      </w:r>
    </w:p>
    <w:p w:rsidR="0066314F" w:rsidRPr="00152A34" w:rsidRDefault="001B0E61" w:rsidP="009C3C85">
      <w:pPr>
        <w:pStyle w:val="01"/>
      </w:pPr>
      <w:r w:rsidRPr="00152A34">
        <w:t>5.2</w:t>
      </w:r>
      <w:r w:rsidR="00733507" w:rsidRPr="00152A34">
        <w:t>.</w:t>
      </w:r>
      <w:r w:rsidR="00BE33F5" w:rsidRPr="00152A34">
        <w:t>5</w:t>
      </w:r>
      <w:r w:rsidR="003F7AFA" w:rsidRPr="00152A34">
        <w:t>1</w:t>
      </w:r>
      <w:r w:rsidR="00B73C42" w:rsidRPr="00152A34">
        <w:t>. </w:t>
      </w:r>
      <w:r w:rsidR="0066314F" w:rsidRPr="00152A34">
        <w:t xml:space="preserve">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w:t>
      </w:r>
      <w:proofErr w:type="gramStart"/>
      <w:r w:rsidR="0066314F" w:rsidRPr="00152A34">
        <w:t>на</w:t>
      </w:r>
      <w:proofErr w:type="gramEnd"/>
      <w:r w:rsidR="0066314F" w:rsidRPr="00152A34">
        <w:t>:</w:t>
      </w:r>
    </w:p>
    <w:p w:rsidR="0066314F" w:rsidRPr="00152A34" w:rsidRDefault="0066314F" w:rsidP="009C3C85">
      <w:pPr>
        <w:pStyle w:val="04"/>
      </w:pPr>
      <w:r w:rsidRPr="00152A34">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66314F" w:rsidRPr="00152A34" w:rsidRDefault="0066314F" w:rsidP="009C3C85">
      <w:pPr>
        <w:pStyle w:val="04"/>
      </w:pPr>
      <w:proofErr w:type="gramStart"/>
      <w:r w:rsidRPr="00152A34">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roofErr w:type="gramEnd"/>
    </w:p>
    <w:p w:rsidR="0066314F" w:rsidRPr="00152A34" w:rsidRDefault="001B0E61" w:rsidP="009C3C85">
      <w:pPr>
        <w:pStyle w:val="01"/>
      </w:pPr>
      <w:r w:rsidRPr="00152A34">
        <w:t>5.2</w:t>
      </w:r>
      <w:r w:rsidR="00733507" w:rsidRPr="00152A34">
        <w:t>.</w:t>
      </w:r>
      <w:r w:rsidR="00BE33F5" w:rsidRPr="00152A34">
        <w:t>5</w:t>
      </w:r>
      <w:r w:rsidR="003F7AFA" w:rsidRPr="00152A34">
        <w:t>2</w:t>
      </w:r>
      <w:r w:rsidR="00B73C42" w:rsidRPr="00152A34">
        <w:t>. </w:t>
      </w:r>
      <w:r w:rsidR="0066314F" w:rsidRPr="00152A34">
        <w:t xml:space="preserve">Ширину проезжей части и </w:t>
      </w:r>
      <w:proofErr w:type="gramStart"/>
      <w:r w:rsidR="0066314F" w:rsidRPr="00152A34">
        <w:t>обочин</w:t>
      </w:r>
      <w:proofErr w:type="gramEnd"/>
      <w:r w:rsidR="0066314F" w:rsidRPr="00152A34">
        <w:t xml:space="preserve"> внутриплощадочных дорог следует принимать в зависимости от назначения дорог и организации движения транспортных средств по </w:t>
      </w:r>
      <w:r w:rsidR="009843AF" w:rsidRPr="00152A34">
        <w:fldChar w:fldCharType="begin"/>
      </w:r>
      <w:r w:rsidR="009843AF" w:rsidRPr="00152A34">
        <w:instrText xml:space="preserve"> REF _Ref450588265 \h </w:instrText>
      </w:r>
      <w:r w:rsidR="0095300D" w:rsidRPr="00152A34">
        <w:instrText xml:space="preserve"> \* MERGEFORMAT </w:instrText>
      </w:r>
      <w:r w:rsidR="009843AF" w:rsidRPr="00152A34">
        <w:fldChar w:fldCharType="separate"/>
      </w:r>
      <w:r w:rsidR="00485CEE" w:rsidRPr="00152A34">
        <w:t>Таблица</w:t>
      </w:r>
      <w:r w:rsidR="009843AF" w:rsidRPr="00152A34">
        <w:fldChar w:fldCharType="end"/>
      </w:r>
      <w:r w:rsidR="009843AF" w:rsidRPr="00152A34">
        <w:t>.</w:t>
      </w:r>
    </w:p>
    <w:p w:rsidR="0066314F" w:rsidRPr="00152A34" w:rsidRDefault="0066314F" w:rsidP="009C3C85">
      <w:pPr>
        <w:pStyle w:val="01"/>
      </w:pPr>
      <w:r w:rsidRPr="00152A34">
        <w:t>Ширина проезжей части производственных дорог должна быть:</w:t>
      </w:r>
    </w:p>
    <w:p w:rsidR="0066314F" w:rsidRPr="00152A34" w:rsidRDefault="0066314F" w:rsidP="009C3C85">
      <w:pPr>
        <w:pStyle w:val="04"/>
      </w:pPr>
      <w:r w:rsidRPr="00152A34">
        <w:t>3,5 м с обочинами, укрепленными на полную ширину – в стесненных условиях существующей застройки;</w:t>
      </w:r>
    </w:p>
    <w:p w:rsidR="0066314F" w:rsidRPr="00152A34" w:rsidRDefault="0066314F" w:rsidP="009C3C85">
      <w:pPr>
        <w:pStyle w:val="04"/>
      </w:pPr>
      <w:r w:rsidRPr="00152A34">
        <w:t xml:space="preserve">3,5 м с обочинами, укрепленными согласно </w:t>
      </w:r>
      <w:r w:rsidR="0095300D" w:rsidRPr="00152A34">
        <w:t xml:space="preserve">таблице </w:t>
      </w:r>
      <w:r w:rsidR="00894DDE" w:rsidRPr="00152A34">
        <w:t>4</w:t>
      </w:r>
      <w:r w:rsidR="00576360" w:rsidRPr="00152A34">
        <w:t>4</w:t>
      </w:r>
      <w:r w:rsidR="009843AF" w:rsidRPr="00152A34">
        <w:t xml:space="preserve"> </w:t>
      </w:r>
      <w:r w:rsidRPr="00152A34">
        <w:t>– при кольцевом движении, отсутствии встречного движения и обгона транспортных средств;</w:t>
      </w:r>
    </w:p>
    <w:p w:rsidR="0066314F" w:rsidRPr="00152A34" w:rsidRDefault="0066314F" w:rsidP="009C3C85">
      <w:pPr>
        <w:pStyle w:val="04"/>
      </w:pPr>
      <w:r w:rsidRPr="00152A34">
        <w:lastRenderedPageBreak/>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9843AF" w:rsidRPr="00152A34" w:rsidRDefault="009843AF" w:rsidP="009C3C85">
      <w:pPr>
        <w:pStyle w:val="05"/>
        <w:spacing w:after="0"/>
      </w:pPr>
      <w:bookmarkStart w:id="72" w:name="_Ref450588265"/>
      <w:r w:rsidRPr="00152A34">
        <w:t>Таблица</w:t>
      </w:r>
      <w:bookmarkEnd w:id="72"/>
      <w:r w:rsidR="0095300D" w:rsidRPr="00152A34">
        <w:t xml:space="preserve"> </w:t>
      </w:r>
      <w:r w:rsidR="00894DDE" w:rsidRPr="00152A34">
        <w:t>4</w:t>
      </w:r>
      <w:r w:rsidR="00576360" w:rsidRPr="00152A34">
        <w:t>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76"/>
        <w:gridCol w:w="2258"/>
        <w:gridCol w:w="2155"/>
      </w:tblGrid>
      <w:tr w:rsidR="00152A34" w:rsidRPr="00152A34" w:rsidTr="0066314F">
        <w:tc>
          <w:tcPr>
            <w:tcW w:w="0" w:type="auto"/>
            <w:vMerge w:val="restart"/>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pStyle w:val="06"/>
              <w:jc w:val="center"/>
              <w:rPr>
                <w:b/>
              </w:rPr>
            </w:pPr>
            <w:r w:rsidRPr="00152A34">
              <w:rPr>
                <w:b/>
              </w:rPr>
              <w:t>Параметры</w:t>
            </w:r>
          </w:p>
        </w:tc>
        <w:tc>
          <w:tcPr>
            <w:tcW w:w="0" w:type="auto"/>
            <w:gridSpan w:val="2"/>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pStyle w:val="06"/>
              <w:jc w:val="center"/>
              <w:rPr>
                <w:b/>
              </w:rPr>
            </w:pPr>
            <w:r w:rsidRPr="00152A34">
              <w:rPr>
                <w:b/>
              </w:rPr>
              <w:t>Значение параметров (м) для дорог</w:t>
            </w:r>
          </w:p>
        </w:tc>
      </w:tr>
      <w:tr w:rsidR="00152A34" w:rsidRPr="00152A34" w:rsidTr="0066314F">
        <w:tc>
          <w:tcPr>
            <w:tcW w:w="0" w:type="auto"/>
            <w:vMerge/>
            <w:tcBorders>
              <w:top w:val="single" w:sz="4" w:space="0" w:color="auto"/>
              <w:bottom w:val="single" w:sz="4" w:space="0" w:color="auto"/>
              <w:right w:val="single" w:sz="4" w:space="0" w:color="auto"/>
            </w:tcBorders>
            <w:shd w:val="clear" w:color="auto" w:fill="auto"/>
            <w:vAlign w:val="center"/>
          </w:tcPr>
          <w:p w:rsidR="0066314F" w:rsidRPr="00152A34" w:rsidRDefault="0066314F" w:rsidP="009C3C85">
            <w:pPr>
              <w:pStyle w:val="06"/>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6314F" w:rsidRPr="00152A34" w:rsidRDefault="0066314F" w:rsidP="009C3C85">
            <w:pPr>
              <w:pStyle w:val="06"/>
              <w:jc w:val="center"/>
              <w:rPr>
                <w:b/>
              </w:rPr>
            </w:pPr>
            <w:r w:rsidRPr="00152A34">
              <w:rPr>
                <w:b/>
              </w:rPr>
              <w:t>производственных</w:t>
            </w:r>
          </w:p>
        </w:tc>
        <w:tc>
          <w:tcPr>
            <w:tcW w:w="0" w:type="auto"/>
            <w:tcBorders>
              <w:top w:val="single" w:sz="4" w:space="0" w:color="auto"/>
              <w:left w:val="single" w:sz="4" w:space="0" w:color="auto"/>
              <w:bottom w:val="single" w:sz="4" w:space="0" w:color="auto"/>
            </w:tcBorders>
            <w:shd w:val="clear" w:color="auto" w:fill="auto"/>
            <w:vAlign w:val="center"/>
          </w:tcPr>
          <w:p w:rsidR="0066314F" w:rsidRPr="00152A34" w:rsidRDefault="0066314F" w:rsidP="009C3C85">
            <w:pPr>
              <w:pStyle w:val="06"/>
              <w:jc w:val="center"/>
              <w:rPr>
                <w:b/>
              </w:rPr>
            </w:pPr>
            <w:r w:rsidRPr="00152A34">
              <w:rPr>
                <w:b/>
              </w:rPr>
              <w:t>вспомогательных</w:t>
            </w:r>
          </w:p>
        </w:tc>
      </w:tr>
      <w:tr w:rsidR="00152A34" w:rsidRPr="00152A34" w:rsidTr="0066314F">
        <w:trPr>
          <w:trHeight w:val="210"/>
        </w:trPr>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Ширина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1,0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pStyle w:val="06"/>
            </w:pPr>
            <w:r w:rsidRPr="00152A34">
              <w:t>0,75</w:t>
            </w:r>
          </w:p>
        </w:tc>
      </w:tr>
      <w:tr w:rsidR="00152A34" w:rsidRPr="00152A34" w:rsidTr="0066314F">
        <w:trPr>
          <w:trHeight w:val="271"/>
        </w:trPr>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Ширина укрепления обочины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0,5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pStyle w:val="06"/>
            </w:pPr>
            <w:r w:rsidRPr="00152A34">
              <w:t>0,5</w:t>
            </w:r>
          </w:p>
        </w:tc>
      </w:tr>
      <w:tr w:rsidR="00152A34" w:rsidRPr="00152A34" w:rsidTr="0066314F">
        <w:trPr>
          <w:trHeight w:val="191"/>
        </w:trPr>
        <w:tc>
          <w:tcPr>
            <w:tcW w:w="0" w:type="auto"/>
            <w:gridSpan w:val="3"/>
            <w:tcBorders>
              <w:top w:val="single" w:sz="4" w:space="0" w:color="auto"/>
              <w:bottom w:val="single" w:sz="4" w:space="0" w:color="auto"/>
            </w:tcBorders>
            <w:shd w:val="clear" w:color="auto" w:fill="auto"/>
          </w:tcPr>
          <w:p w:rsidR="0066314F" w:rsidRPr="00152A34" w:rsidRDefault="0066314F" w:rsidP="009C3C85">
            <w:pPr>
              <w:pStyle w:val="06"/>
            </w:pPr>
            <w:r w:rsidRPr="00152A34">
              <w:t>Ширина проезжей части при движении транспортных средств:</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Двухстороннем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6,0</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pStyle w:val="06"/>
            </w:pPr>
            <w:r w:rsidRPr="00152A34">
              <w:t>-</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Одностороннем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pStyle w:val="06"/>
            </w:pPr>
            <w:r w:rsidRPr="00152A34">
              <w:t>4,5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pStyle w:val="06"/>
            </w:pPr>
            <w:r w:rsidRPr="00152A34">
              <w:t>3,5</w:t>
            </w:r>
          </w:p>
        </w:tc>
      </w:tr>
    </w:tbl>
    <w:p w:rsidR="0066314F" w:rsidRPr="00152A34" w:rsidRDefault="0066314F" w:rsidP="009C3C85">
      <w:pPr>
        <w:pStyle w:val="07"/>
        <w:spacing w:before="0"/>
        <w:ind w:firstLine="567"/>
        <w:rPr>
          <w:i/>
        </w:rPr>
      </w:pPr>
      <w:r w:rsidRPr="00152A34">
        <w:rPr>
          <w:i/>
        </w:rPr>
        <w:t>Прим</w:t>
      </w:r>
      <w:r w:rsidR="009843AF" w:rsidRPr="00152A34">
        <w:rPr>
          <w:i/>
        </w:rPr>
        <w:t>ечание</w:t>
      </w:r>
      <w:r w:rsidR="0095300D" w:rsidRPr="00152A34">
        <w:rPr>
          <w:i/>
        </w:rPr>
        <w:t>:</w:t>
      </w:r>
    </w:p>
    <w:p w:rsidR="0066314F" w:rsidRPr="00152A34" w:rsidRDefault="0066314F" w:rsidP="009C3C85">
      <w:pPr>
        <w:pStyle w:val="08"/>
        <w:ind w:firstLine="567"/>
        <w:rPr>
          <w:i/>
        </w:rPr>
      </w:pPr>
      <w:r w:rsidRPr="00152A34">
        <w:rPr>
          <w:i/>
        </w:rPr>
        <w:t>Проезжую часть дорог со стороны каждого бортового камня следует дополнительно уширять не менее чем на 0,5 м.</w:t>
      </w:r>
    </w:p>
    <w:p w:rsidR="0066314F" w:rsidRPr="00152A34" w:rsidRDefault="001B0E61" w:rsidP="009C3C85">
      <w:pPr>
        <w:pStyle w:val="01"/>
      </w:pPr>
      <w:r w:rsidRPr="00152A34">
        <w:t>5.2</w:t>
      </w:r>
      <w:r w:rsidR="006973B4" w:rsidRPr="00152A34">
        <w:t>.</w:t>
      </w:r>
      <w:r w:rsidR="000A0377" w:rsidRPr="00152A34">
        <w:t>5</w:t>
      </w:r>
      <w:r w:rsidR="003F7AFA" w:rsidRPr="00152A34">
        <w:t>3</w:t>
      </w:r>
      <w:r w:rsidR="00B73C42" w:rsidRPr="00152A34">
        <w:t>. </w:t>
      </w:r>
      <w:r w:rsidR="0066314F" w:rsidRPr="00152A34">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w:t>
      </w:r>
      <w:r w:rsidR="00B73C42" w:rsidRPr="00152A34">
        <w:t>. </w:t>
      </w:r>
      <w:r w:rsidR="0066314F" w:rsidRPr="00152A34">
        <w:t>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66314F" w:rsidRPr="00152A34" w:rsidRDefault="001B0E61" w:rsidP="009C3C85">
      <w:pPr>
        <w:pStyle w:val="01"/>
      </w:pPr>
      <w:r w:rsidRPr="00152A34">
        <w:t>5.2</w:t>
      </w:r>
      <w:r w:rsidR="006973B4" w:rsidRPr="00152A34">
        <w:t>.</w:t>
      </w:r>
      <w:r w:rsidR="000A0377" w:rsidRPr="00152A34">
        <w:t>5</w:t>
      </w:r>
      <w:r w:rsidR="003F7AFA" w:rsidRPr="00152A34">
        <w:t>4</w:t>
      </w:r>
      <w:r w:rsidR="00B73C42" w:rsidRPr="00152A34">
        <w:t>. </w:t>
      </w:r>
      <w:r w:rsidR="0066314F" w:rsidRPr="00152A34">
        <w:t xml:space="preserve">Ширина полосы движения и обособленного земляного полотна тракторной дороги должна устанавливаться согласно </w:t>
      </w:r>
      <w:r w:rsidR="00B41AA8" w:rsidRPr="00152A34">
        <w:t xml:space="preserve">таблице </w:t>
      </w:r>
      <w:r w:rsidR="00894DDE" w:rsidRPr="00152A34">
        <w:t>4</w:t>
      </w:r>
      <w:r w:rsidR="00576360" w:rsidRPr="00152A34">
        <w:t>5</w:t>
      </w:r>
      <w:r w:rsidR="00B41AA8" w:rsidRPr="00152A34">
        <w:t xml:space="preserve"> </w:t>
      </w:r>
      <w:r w:rsidR="0066314F" w:rsidRPr="00152A34">
        <w:t>в зависимости от ширины колеи обращающегося подвижного состава.</w:t>
      </w:r>
    </w:p>
    <w:p w:rsidR="0066314F" w:rsidRPr="00152A34" w:rsidRDefault="0066314F" w:rsidP="009C3C85">
      <w:pPr>
        <w:pStyle w:val="01"/>
      </w:pPr>
      <w:r w:rsidRPr="00152A34">
        <w:t>На тракторных дорогах допускается (при необходимости) устройство площадок для разъезда, ширину и длину которых следует принимать согласно пункту</w:t>
      </w:r>
      <w:r w:rsidR="00585538" w:rsidRPr="00152A34">
        <w:t xml:space="preserve"> </w:t>
      </w:r>
      <w:r w:rsidR="00585538" w:rsidRPr="00152A34">
        <w:fldChar w:fldCharType="begin"/>
      </w:r>
      <w:r w:rsidR="00585538" w:rsidRPr="00152A34">
        <w:instrText xml:space="preserve"> REF пункт_площадки_сх_техника \h </w:instrText>
      </w:r>
      <w:r w:rsidR="00904FFA" w:rsidRPr="00152A34">
        <w:instrText xml:space="preserve"> \* MERGEFORMAT </w:instrText>
      </w:r>
      <w:r w:rsidR="00585538" w:rsidRPr="00152A34">
        <w:fldChar w:fldCharType="separate"/>
      </w:r>
      <w:r w:rsidR="00485CEE" w:rsidRPr="00152A34">
        <w:t>5.2.5</w:t>
      </w:r>
      <w:r w:rsidR="007B2814" w:rsidRPr="00152A34">
        <w:t>0</w:t>
      </w:r>
      <w:r w:rsidR="00585538" w:rsidRPr="00152A34">
        <w:fldChar w:fldCharType="end"/>
      </w:r>
      <w:r w:rsidR="007B2814" w:rsidRPr="00152A34">
        <w:t>.</w:t>
      </w:r>
    </w:p>
    <w:p w:rsidR="00D978EB" w:rsidRPr="00152A34" w:rsidRDefault="00D978EB" w:rsidP="009C3C85">
      <w:pPr>
        <w:pStyle w:val="01"/>
        <w:rPr>
          <w:sz w:val="20"/>
        </w:rPr>
      </w:pPr>
    </w:p>
    <w:p w:rsidR="00585538" w:rsidRPr="00152A34" w:rsidRDefault="00585538" w:rsidP="009C3C85">
      <w:pPr>
        <w:pStyle w:val="05"/>
        <w:spacing w:before="0" w:after="0"/>
      </w:pPr>
      <w:bookmarkStart w:id="73" w:name="_Ref450588546"/>
      <w:r w:rsidRPr="00152A34">
        <w:t xml:space="preserve">Таблица </w:t>
      </w:r>
      <w:bookmarkEnd w:id="73"/>
      <w:r w:rsidR="00365D97" w:rsidRPr="00152A34">
        <w:t>4</w:t>
      </w:r>
      <w:r w:rsidR="00576360" w:rsidRPr="00152A34">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323"/>
        <w:gridCol w:w="2466"/>
        <w:gridCol w:w="2524"/>
      </w:tblGrid>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колеи транспортных средств, самоходных и прицепных машин, </w:t>
            </w:r>
            <w:proofErr w:type="gramStart"/>
            <w:r w:rsidRPr="00152A34">
              <w:rPr>
                <w:rFonts w:ascii="Times New Roman" w:hAnsi="Times New Roman" w:cs="Times New Roman"/>
                <w:b/>
              </w:rPr>
              <w:t>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полосы движения, </w:t>
            </w:r>
            <w:proofErr w:type="gramStart"/>
            <w:r w:rsidRPr="00152A34">
              <w:rPr>
                <w:rFonts w:ascii="Times New Roman" w:hAnsi="Times New Roman" w:cs="Times New Roman"/>
                <w:b/>
              </w:rPr>
              <w:t>м</w:t>
            </w:r>
            <w:proofErr w:type="gramEnd"/>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земляного полотна, </w:t>
            </w:r>
            <w:proofErr w:type="gramStart"/>
            <w:r w:rsidRPr="00152A34">
              <w:rPr>
                <w:rFonts w:ascii="Times New Roman" w:hAnsi="Times New Roman" w:cs="Times New Roman"/>
                <w:b/>
              </w:rPr>
              <w:t>м</w:t>
            </w:r>
            <w:proofErr w:type="gramEnd"/>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2,7 и менее</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3,5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свыше 2,7 до 3,1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свыше 3,1 до 3,6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4,5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5,5</w:t>
            </w:r>
          </w:p>
        </w:tc>
      </w:tr>
      <w:tr w:rsidR="00152A34" w:rsidRPr="00152A34" w:rsidTr="0066314F">
        <w:tc>
          <w:tcPr>
            <w:tcW w:w="0" w:type="auto"/>
            <w:tcBorders>
              <w:top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свыше 3,6 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5,5</w:t>
            </w:r>
          </w:p>
        </w:tc>
        <w:tc>
          <w:tcPr>
            <w:tcW w:w="0" w:type="auto"/>
            <w:tcBorders>
              <w:top w:val="single" w:sz="4" w:space="0" w:color="auto"/>
              <w:left w:val="single" w:sz="4" w:space="0" w:color="auto"/>
              <w:bottom w:val="single" w:sz="4" w:space="0" w:color="auto"/>
            </w:tcBorders>
            <w:shd w:val="clear" w:color="auto" w:fill="auto"/>
          </w:tcPr>
          <w:p w:rsidR="0066314F" w:rsidRPr="00152A34" w:rsidRDefault="0066314F" w:rsidP="009C3C85">
            <w:pPr>
              <w:suppressAutoHyphens/>
              <w:jc w:val="center"/>
              <w:rPr>
                <w:rFonts w:ascii="Times New Roman" w:hAnsi="Times New Roman" w:cs="Times New Roman"/>
              </w:rPr>
            </w:pPr>
            <w:r w:rsidRPr="00152A34">
              <w:rPr>
                <w:rFonts w:ascii="Times New Roman" w:hAnsi="Times New Roman" w:cs="Times New Roman"/>
              </w:rPr>
              <w:t>6,5</w:t>
            </w:r>
          </w:p>
        </w:tc>
      </w:tr>
    </w:tbl>
    <w:p w:rsidR="00544BE2" w:rsidRPr="00152A34" w:rsidRDefault="001B0E61" w:rsidP="009C3C85">
      <w:pPr>
        <w:pStyle w:val="01"/>
      </w:pPr>
      <w:r w:rsidRPr="00152A34">
        <w:t>5.2</w:t>
      </w:r>
      <w:r w:rsidR="006973B4" w:rsidRPr="00152A34">
        <w:t>.</w:t>
      </w:r>
      <w:r w:rsidR="003F7AFA" w:rsidRPr="00152A34">
        <w:t>55</w:t>
      </w:r>
      <w:r w:rsidR="00B73C42" w:rsidRPr="00152A34">
        <w:t>. </w:t>
      </w:r>
      <w:r w:rsidR="00544BE2" w:rsidRPr="00152A34">
        <w:t>Пересечение на площадках сельскохозяйственных предприятий транспортных потоков готовой продукции, кормов и навоза не допускается.</w:t>
      </w:r>
    </w:p>
    <w:p w:rsidR="002A7F4C" w:rsidRPr="00152A34" w:rsidRDefault="002A7F4C" w:rsidP="009C3C85">
      <w:pPr>
        <w:pStyle w:val="102"/>
      </w:pPr>
      <w:r w:rsidRPr="00152A34">
        <w:t>Улично-дорожная сеть жилой зоны</w:t>
      </w:r>
    </w:p>
    <w:p w:rsidR="002A7F4C" w:rsidRPr="00152A34" w:rsidRDefault="002A7F4C" w:rsidP="009C3C85">
      <w:pPr>
        <w:pStyle w:val="01"/>
      </w:pPr>
      <w:r w:rsidRPr="00152A34">
        <w:t>5.</w:t>
      </w:r>
      <w:r w:rsidR="001B0E61" w:rsidRPr="00152A34">
        <w:t>2</w:t>
      </w:r>
      <w:r w:rsidR="000A0377" w:rsidRPr="00152A34">
        <w:t>.</w:t>
      </w:r>
      <w:r w:rsidR="003F7AFA" w:rsidRPr="00152A34">
        <w:t>56</w:t>
      </w:r>
      <w:r w:rsidR="00B73C42" w:rsidRPr="00152A34">
        <w:t>. </w:t>
      </w:r>
      <w:proofErr w:type="gramStart"/>
      <w:r w:rsidRPr="00152A34">
        <w:t>При планировке и застройке жилой зоны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rsidRPr="00152A34">
        <w:t>. </w:t>
      </w:r>
      <w:r w:rsidRPr="00152A34">
        <w:t>Примыкание проездов к проезжим частям магистральных улиц регулируемого движения допускается на расстоянии не менее 50 м от стоп-линий перекрестков</w:t>
      </w:r>
      <w:r w:rsidR="00B73C42" w:rsidRPr="00152A34">
        <w:t>.</w:t>
      </w:r>
      <w:proofErr w:type="gramEnd"/>
      <w:r w:rsidR="00B73C42" w:rsidRPr="00152A34">
        <w:t> </w:t>
      </w:r>
      <w:r w:rsidRPr="00152A34">
        <w:t>При этом до остановки общественного транспорта должно быть не менее 20 м.</w:t>
      </w:r>
    </w:p>
    <w:p w:rsidR="002A7F4C" w:rsidRPr="00152A34" w:rsidRDefault="002A7F4C" w:rsidP="009C3C85">
      <w:pPr>
        <w:pStyle w:val="01"/>
      </w:pPr>
      <w:r w:rsidRPr="00152A34">
        <w:t>Микрорайоны (кварталы) с застройкой в 5 этажей и выше обслуживаются двухполосными проездами, а с застройкой до 5 этажей – однополосными.</w:t>
      </w:r>
    </w:p>
    <w:p w:rsidR="002A7F4C" w:rsidRPr="00152A34" w:rsidRDefault="002A7F4C" w:rsidP="009C3C85">
      <w:pPr>
        <w:pStyle w:val="01"/>
      </w:pPr>
      <w:r w:rsidRPr="00152A34">
        <w:t>На однополосных проездах следует предусматривать разъездные площадки шириной 6 м и длиной 15 м на расстоянии не более 75 м одна от другой</w:t>
      </w:r>
      <w:r w:rsidR="00B73C42" w:rsidRPr="00152A34">
        <w:t>. </w:t>
      </w:r>
      <w:r w:rsidRPr="00152A34">
        <w:t>В пределах фасадов зданий, имеющих входы, проезды устраиваются шириной 5,5 м.</w:t>
      </w:r>
    </w:p>
    <w:p w:rsidR="002A7F4C" w:rsidRPr="00152A34" w:rsidRDefault="002A7F4C" w:rsidP="009C3C85">
      <w:pPr>
        <w:pStyle w:val="01"/>
      </w:pPr>
      <w:r w:rsidRPr="00152A34">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2A7F4C" w:rsidRPr="00152A34" w:rsidRDefault="002A7F4C" w:rsidP="009C3C85">
      <w:pPr>
        <w:pStyle w:val="01"/>
      </w:pPr>
      <w:r w:rsidRPr="00152A34">
        <w:t>Тротуары и велосипедные дорожки следует устраивать приподнятыми на 15 см над уровнем проездов</w:t>
      </w:r>
      <w:r w:rsidR="00B73C42" w:rsidRPr="00152A34">
        <w:t>. </w:t>
      </w:r>
      <w:r w:rsidRPr="00152A34">
        <w:t xml:space="preserve">Пересечения тротуаров и велосипедных дорожек с второстепенными проездами, а на </w:t>
      </w:r>
      <w:r w:rsidRPr="00152A34">
        <w:lastRenderedPageBreak/>
        <w:t>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2A7F4C" w:rsidRPr="00152A34" w:rsidRDefault="002A7F4C" w:rsidP="009C3C85">
      <w:pPr>
        <w:pStyle w:val="01"/>
      </w:pPr>
      <w:r w:rsidRPr="00152A34">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73F02" w:rsidRPr="00152A34" w:rsidRDefault="00B73F02" w:rsidP="009C3C85">
      <w:pPr>
        <w:pStyle w:val="102"/>
      </w:pPr>
      <w:r w:rsidRPr="00152A34">
        <w:t>Улично-дорожная сеть территорий малоэтажной жилой застройки</w:t>
      </w:r>
      <w:r w:rsidR="00246A1C" w:rsidRPr="00152A34">
        <w:t xml:space="preserve"> (в том числе индивидуальной жилой застройки)</w:t>
      </w:r>
    </w:p>
    <w:p w:rsidR="0066314F" w:rsidRPr="00152A34" w:rsidRDefault="001B0E61" w:rsidP="009C3C85">
      <w:pPr>
        <w:pStyle w:val="01"/>
      </w:pPr>
      <w:r w:rsidRPr="00152A34">
        <w:t>5.2</w:t>
      </w:r>
      <w:r w:rsidR="006973B4" w:rsidRPr="00152A34">
        <w:t>.</w:t>
      </w:r>
      <w:r w:rsidR="003F7AFA" w:rsidRPr="00152A34">
        <w:t>57</w:t>
      </w:r>
      <w:r w:rsidR="00B73C42" w:rsidRPr="00152A34">
        <w:t>. </w:t>
      </w:r>
      <w:r w:rsidR="0066314F" w:rsidRPr="00152A34">
        <w:t xml:space="preserve">Улично-дорожную сеть территорий малоэтажной жилой застройки следует формировать во </w:t>
      </w:r>
      <w:proofErr w:type="spellStart"/>
      <w:r w:rsidR="0066314F" w:rsidRPr="00152A34">
        <w:t>взаимоувязке</w:t>
      </w:r>
      <w:proofErr w:type="spellEnd"/>
      <w:r w:rsidR="0066314F" w:rsidRPr="00152A34">
        <w:t xml:space="preserve"> с системой улиц и дорог </w:t>
      </w:r>
      <w:r w:rsidR="00AB61F2" w:rsidRPr="00152A34">
        <w:t xml:space="preserve">поселения </w:t>
      </w:r>
      <w:r w:rsidR="00095987" w:rsidRPr="00152A34">
        <w:t xml:space="preserve"> </w:t>
      </w:r>
      <w:r w:rsidR="0066314F" w:rsidRPr="00152A34">
        <w:t>в соответствии с настоящим разделом.</w:t>
      </w:r>
    </w:p>
    <w:p w:rsidR="0066314F" w:rsidRPr="00152A34" w:rsidRDefault="001B0E61" w:rsidP="00717FE5">
      <w:pPr>
        <w:pStyle w:val="01"/>
      </w:pPr>
      <w:r w:rsidRPr="00152A34">
        <w:t>5.2</w:t>
      </w:r>
      <w:r w:rsidR="000A0377" w:rsidRPr="00152A34">
        <w:t>.</w:t>
      </w:r>
      <w:r w:rsidR="003F7AFA" w:rsidRPr="00152A34">
        <w:t>58</w:t>
      </w:r>
      <w:r w:rsidR="00B73C42" w:rsidRPr="00152A34">
        <w:t>. </w:t>
      </w:r>
      <w:r w:rsidR="0066314F" w:rsidRPr="00152A34">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717FE5" w:rsidRPr="00152A34" w:rsidRDefault="00717FE5" w:rsidP="00717FE5">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66314F" w:rsidRPr="00152A34" w:rsidRDefault="001B0E61" w:rsidP="009C3C85">
      <w:pPr>
        <w:pStyle w:val="01"/>
      </w:pPr>
      <w:r w:rsidRPr="00152A34">
        <w:t>5.2</w:t>
      </w:r>
      <w:r w:rsidR="006973B4" w:rsidRPr="00152A34">
        <w:t>.</w:t>
      </w:r>
      <w:r w:rsidR="003F7AFA" w:rsidRPr="00152A34">
        <w:t>59</w:t>
      </w:r>
      <w:r w:rsidR="00B73C42" w:rsidRPr="00152A34">
        <w:t>. </w:t>
      </w:r>
      <w:r w:rsidR="0066314F" w:rsidRPr="00152A34">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66314F" w:rsidRPr="00152A34" w:rsidRDefault="0066314F" w:rsidP="009C3C85">
      <w:pPr>
        <w:pStyle w:val="01"/>
      </w:pPr>
      <w:r w:rsidRPr="00152A34">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66314F" w:rsidRPr="00152A34" w:rsidRDefault="001B0E61" w:rsidP="009C3C85">
      <w:pPr>
        <w:pStyle w:val="01"/>
      </w:pPr>
      <w:r w:rsidRPr="00152A34">
        <w:t>5.2</w:t>
      </w:r>
      <w:r w:rsidR="006973B4" w:rsidRPr="00152A34">
        <w:t>.</w:t>
      </w:r>
      <w:r w:rsidR="000A0377" w:rsidRPr="00152A34">
        <w:t>6</w:t>
      </w:r>
      <w:r w:rsidR="003F7AFA" w:rsidRPr="00152A34">
        <w:t>0</w:t>
      </w:r>
      <w:r w:rsidR="00B73C42" w:rsidRPr="00152A34">
        <w:t>. </w:t>
      </w:r>
      <w:r w:rsidR="0066314F" w:rsidRPr="00152A34">
        <w:t>Главные улицы являются основными транспортными и функционально-планировочными осями территории застройки</w:t>
      </w:r>
      <w:r w:rsidR="00B73C42" w:rsidRPr="00152A34">
        <w:t>. </w:t>
      </w:r>
      <w:r w:rsidR="0066314F" w:rsidRPr="00152A34">
        <w:t>Они обеспечивают транспортное обслуживание жилой застройки и не осуществляют пропуск транзитных общегородских транспортных потоков.</w:t>
      </w:r>
    </w:p>
    <w:p w:rsidR="0066314F" w:rsidRPr="00152A34" w:rsidRDefault="0066314F" w:rsidP="009C3C85">
      <w:pPr>
        <w:pStyle w:val="01"/>
      </w:pPr>
      <w:r w:rsidRPr="00152A34">
        <w:t>Основные проезды обеспечивают подъезд транспорта к группам жилых зданий.</w:t>
      </w:r>
    </w:p>
    <w:p w:rsidR="0066314F" w:rsidRPr="00152A34" w:rsidRDefault="0066314F" w:rsidP="009C3C85">
      <w:pPr>
        <w:pStyle w:val="01"/>
      </w:pPr>
      <w:r w:rsidRPr="00152A34">
        <w:t>Второстепенные проезды обеспечивают подъезд транспорта к отдельным зданиям.</w:t>
      </w:r>
    </w:p>
    <w:p w:rsidR="0066314F" w:rsidRPr="00152A34" w:rsidRDefault="001B0E61" w:rsidP="009C3C85">
      <w:pPr>
        <w:pStyle w:val="01"/>
      </w:pPr>
      <w:r w:rsidRPr="00152A34">
        <w:t>5.2</w:t>
      </w:r>
      <w:r w:rsidR="006973B4" w:rsidRPr="00152A34">
        <w:t>.</w:t>
      </w:r>
      <w:r w:rsidR="003F7AFA" w:rsidRPr="00152A34">
        <w:t>61</w:t>
      </w:r>
      <w:r w:rsidR="00B73C42" w:rsidRPr="00152A34">
        <w:t> </w:t>
      </w:r>
      <w:r w:rsidR="0066314F" w:rsidRPr="00152A34">
        <w:t>Подъездные дороги включают проезжую часть и укрепленные обочины</w:t>
      </w:r>
      <w:r w:rsidR="00B73C42" w:rsidRPr="00152A34">
        <w:t>. </w:t>
      </w:r>
      <w:r w:rsidR="0066314F" w:rsidRPr="00152A34">
        <w:t>Число полос на проезжей части в обоих направлениях принимается не менее двух.</w:t>
      </w:r>
    </w:p>
    <w:p w:rsidR="0066314F" w:rsidRPr="00152A34" w:rsidRDefault="0066314F" w:rsidP="009C3C85">
      <w:pPr>
        <w:pStyle w:val="01"/>
      </w:pPr>
      <w:r w:rsidRPr="00152A34">
        <w:t xml:space="preserve">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w:t>
      </w:r>
      <w:r w:rsidR="008F5659" w:rsidRPr="00152A34">
        <w:t>–</w:t>
      </w:r>
      <w:r w:rsidRPr="00152A34">
        <w:t xml:space="preserve"> 3 м</w:t>
      </w:r>
      <w:r w:rsidR="00B73C42" w:rsidRPr="00152A34">
        <w:t>. </w:t>
      </w:r>
      <w:r w:rsidRPr="00152A34">
        <w:t>Ширина обочин должна быть 2 м.</w:t>
      </w:r>
    </w:p>
    <w:p w:rsidR="0066314F" w:rsidRPr="00152A34" w:rsidRDefault="001B0E61" w:rsidP="009C3C85">
      <w:pPr>
        <w:pStyle w:val="01"/>
      </w:pPr>
      <w:r w:rsidRPr="00152A34">
        <w:t>5.2</w:t>
      </w:r>
      <w:r w:rsidR="008F5659" w:rsidRPr="00152A34">
        <w:t>.</w:t>
      </w:r>
      <w:r w:rsidR="000A0377" w:rsidRPr="00152A34">
        <w:t>6</w:t>
      </w:r>
      <w:r w:rsidR="003F7AFA" w:rsidRPr="00152A34">
        <w:t>2</w:t>
      </w:r>
      <w:r w:rsidR="00B73C42" w:rsidRPr="00152A34">
        <w:t>. </w:t>
      </w:r>
      <w:r w:rsidR="0066314F" w:rsidRPr="00152A34">
        <w:t>Главные улицы включают проезжую часть и тротуары</w:t>
      </w:r>
      <w:r w:rsidR="00B73C42" w:rsidRPr="00152A34">
        <w:t>. </w:t>
      </w:r>
      <w:r w:rsidR="0066314F" w:rsidRPr="00152A34">
        <w:t>Число полос на проезжей части в обоих направлениях принимается не менее двух.</w:t>
      </w:r>
    </w:p>
    <w:p w:rsidR="0066314F" w:rsidRPr="00152A34" w:rsidRDefault="0066314F" w:rsidP="009C3C85">
      <w:pPr>
        <w:pStyle w:val="01"/>
      </w:pPr>
      <w:r w:rsidRPr="00152A34">
        <w:t xml:space="preserve">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w:t>
      </w:r>
      <w:r w:rsidR="00172868" w:rsidRPr="00152A34">
        <w:t>–</w:t>
      </w:r>
      <w:r w:rsidRPr="00152A34">
        <w:t xml:space="preserve"> 3 м.</w:t>
      </w:r>
    </w:p>
    <w:p w:rsidR="0066314F" w:rsidRPr="00152A34" w:rsidRDefault="0066314F" w:rsidP="009C3C85">
      <w:pPr>
        <w:pStyle w:val="01"/>
      </w:pPr>
      <w:r w:rsidRPr="00152A34">
        <w:t>Тротуары устраиваются с двух сторон</w:t>
      </w:r>
      <w:r w:rsidR="00B73C42" w:rsidRPr="00152A34">
        <w:t>. </w:t>
      </w:r>
      <w:r w:rsidRPr="00152A34">
        <w:t>Ширина тротуаров принимается не менее 1,5 м.</w:t>
      </w:r>
    </w:p>
    <w:p w:rsidR="0066314F" w:rsidRPr="00152A34" w:rsidRDefault="001B0E61" w:rsidP="009C3C85">
      <w:pPr>
        <w:pStyle w:val="01"/>
      </w:pPr>
      <w:r w:rsidRPr="00152A34">
        <w:t>5.2</w:t>
      </w:r>
      <w:r w:rsidR="006973B4" w:rsidRPr="00152A34">
        <w:t>.</w:t>
      </w:r>
      <w:r w:rsidR="000A0377" w:rsidRPr="00152A34">
        <w:t>6</w:t>
      </w:r>
      <w:r w:rsidR="003F7AFA" w:rsidRPr="00152A34">
        <w:t>3</w:t>
      </w:r>
      <w:r w:rsidR="00B73C42" w:rsidRPr="00152A34">
        <w:t>. </w:t>
      </w:r>
      <w:r w:rsidR="0066314F" w:rsidRPr="00152A34">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66314F" w:rsidRPr="00152A34" w:rsidRDefault="001B0E61" w:rsidP="009C3C85">
      <w:pPr>
        <w:pStyle w:val="01"/>
      </w:pPr>
      <w:r w:rsidRPr="00152A34">
        <w:t>5.2</w:t>
      </w:r>
      <w:r w:rsidR="006973B4" w:rsidRPr="00152A34">
        <w:t>.</w:t>
      </w:r>
      <w:r w:rsidR="003F7AFA" w:rsidRPr="00152A34">
        <w:t>64</w:t>
      </w:r>
      <w:r w:rsidR="00B73C42" w:rsidRPr="00152A34">
        <w:t>. </w:t>
      </w:r>
      <w:r w:rsidR="0066314F" w:rsidRPr="00152A34">
        <w:t>На проездах следует предусматривать разъездные площадки длиной не менее 15 м и шириной не менее 7 м, включая ширину проезжей части.</w:t>
      </w:r>
    </w:p>
    <w:p w:rsidR="0066314F" w:rsidRPr="00152A34" w:rsidRDefault="0066314F" w:rsidP="009C3C85">
      <w:pPr>
        <w:pStyle w:val="01"/>
      </w:pPr>
      <w:r w:rsidRPr="00152A34">
        <w:t>Расстояние между разъездными площадками, а также между разъездными площадками и перекрестками должно быть не более 200 м.</w:t>
      </w:r>
    </w:p>
    <w:p w:rsidR="0066314F" w:rsidRPr="00152A34" w:rsidRDefault="0066314F" w:rsidP="009C3C85">
      <w:pPr>
        <w:pStyle w:val="01"/>
      </w:pPr>
      <w:r w:rsidRPr="00152A34">
        <w:t>Максимальная протяженность тупикового проезда не должна превышать 150 м</w:t>
      </w:r>
      <w:r w:rsidR="00B73C42" w:rsidRPr="00152A34">
        <w:t>. </w:t>
      </w:r>
      <w:r w:rsidRPr="00152A34">
        <w:t>Тупиковые проезды должны заканчиваться разворотными площадками размером не менее 12x12 м</w:t>
      </w:r>
      <w:r w:rsidR="00B73C42" w:rsidRPr="00152A34">
        <w:t>. </w:t>
      </w:r>
      <w:r w:rsidRPr="00152A34">
        <w:t>Использование разворотной площадки для стоянки автомобилей не допускается.</w:t>
      </w:r>
    </w:p>
    <w:p w:rsidR="005A6EF6" w:rsidRPr="00152A34" w:rsidRDefault="005A6EF6" w:rsidP="009C3C85">
      <w:pPr>
        <w:pStyle w:val="102"/>
      </w:pPr>
      <w:r w:rsidRPr="00152A34">
        <w:t>Улично-дорожная сеть территорий садоводческого (дачного) объединения</w:t>
      </w:r>
    </w:p>
    <w:p w:rsidR="005A6EF6" w:rsidRPr="00152A34" w:rsidRDefault="001B0E61" w:rsidP="009C3C85">
      <w:pPr>
        <w:pStyle w:val="01"/>
      </w:pPr>
      <w:r w:rsidRPr="00152A34">
        <w:lastRenderedPageBreak/>
        <w:t>5.2</w:t>
      </w:r>
      <w:r w:rsidR="006973B4" w:rsidRPr="00152A34">
        <w:t>.</w:t>
      </w:r>
      <w:r w:rsidR="003F7AFA" w:rsidRPr="00152A34">
        <w:t>65</w:t>
      </w:r>
      <w:r w:rsidR="00B73C42" w:rsidRPr="00152A34">
        <w:t>. </w:t>
      </w:r>
      <w:r w:rsidR="005A6EF6" w:rsidRPr="00152A34">
        <w:t>На территории садоводческого (дачного) объединения ширина улиц и проездов в красных линиях должна быть:</w:t>
      </w:r>
    </w:p>
    <w:p w:rsidR="005A6EF6" w:rsidRPr="00152A34" w:rsidRDefault="005A6EF6" w:rsidP="009C3C85">
      <w:pPr>
        <w:pStyle w:val="04"/>
      </w:pPr>
      <w:r w:rsidRPr="00152A34">
        <w:t>для улиц – не менее 15 м;</w:t>
      </w:r>
    </w:p>
    <w:p w:rsidR="005A6EF6" w:rsidRPr="00152A34" w:rsidRDefault="005A6EF6" w:rsidP="009C3C85">
      <w:pPr>
        <w:pStyle w:val="04"/>
      </w:pPr>
      <w:r w:rsidRPr="00152A34">
        <w:t>для проездов – не менее 9 м.</w:t>
      </w:r>
    </w:p>
    <w:p w:rsidR="005A6EF6" w:rsidRPr="00152A34" w:rsidRDefault="005A6EF6" w:rsidP="009C3C85">
      <w:pPr>
        <w:pStyle w:val="01"/>
      </w:pPr>
      <w:r w:rsidRPr="00152A34">
        <w:t>Минимальный радиус закругления края проезжей части – 6 м.</w:t>
      </w:r>
    </w:p>
    <w:p w:rsidR="005A6EF6" w:rsidRPr="00152A34" w:rsidRDefault="005A6EF6" w:rsidP="009C3C85">
      <w:pPr>
        <w:pStyle w:val="01"/>
      </w:pPr>
      <w:r w:rsidRPr="00152A34">
        <w:t>Ширина проезжей части улиц и проездов принимается:</w:t>
      </w:r>
    </w:p>
    <w:p w:rsidR="005A6EF6" w:rsidRPr="00152A34" w:rsidRDefault="005A6EF6" w:rsidP="009C3C85">
      <w:pPr>
        <w:pStyle w:val="04"/>
      </w:pPr>
      <w:r w:rsidRPr="00152A34">
        <w:t>для улиц – не менее 7 м;</w:t>
      </w:r>
    </w:p>
    <w:p w:rsidR="005A6EF6" w:rsidRPr="00152A34" w:rsidRDefault="005A6EF6" w:rsidP="009C3C85">
      <w:pPr>
        <w:pStyle w:val="04"/>
      </w:pPr>
      <w:r w:rsidRPr="00152A34">
        <w:t>для проездов – не менее 3,5 м.</w:t>
      </w:r>
    </w:p>
    <w:p w:rsidR="005A6EF6" w:rsidRPr="00152A34" w:rsidRDefault="001B0E61" w:rsidP="009C3C85">
      <w:pPr>
        <w:pStyle w:val="01"/>
      </w:pPr>
      <w:r w:rsidRPr="00152A34">
        <w:t>5.2</w:t>
      </w:r>
      <w:r w:rsidR="006973B4" w:rsidRPr="00152A34">
        <w:t>.</w:t>
      </w:r>
      <w:r w:rsidR="003F7AFA" w:rsidRPr="00152A34">
        <w:t>66</w:t>
      </w:r>
      <w:r w:rsidR="00B73C42" w:rsidRPr="00152A34">
        <w:t>. </w:t>
      </w:r>
      <w:r w:rsidR="005A6EF6" w:rsidRPr="00152A34">
        <w:t>На проездах следует предусматривать разъездные площадки длиной не менее 15 м и шириной не менее 7 м, включая ширину проезжей части</w:t>
      </w:r>
      <w:r w:rsidR="00B73C42" w:rsidRPr="00152A34">
        <w:t>. </w:t>
      </w:r>
      <w:r w:rsidR="005A6EF6" w:rsidRPr="00152A34">
        <w:t>Расстояние между разъездными площадками, а также между разъездными площадками и перекрестками должно быть не более 200 м.</w:t>
      </w:r>
    </w:p>
    <w:p w:rsidR="005A6EF6" w:rsidRPr="00152A34" w:rsidRDefault="005A6EF6" w:rsidP="009C3C85">
      <w:pPr>
        <w:pStyle w:val="01"/>
      </w:pPr>
      <w:r w:rsidRPr="00152A34">
        <w:t>Максимальная протяженность тупикового проезда не должна превышать 150 м.</w:t>
      </w:r>
    </w:p>
    <w:p w:rsidR="005A6EF6" w:rsidRPr="00152A34" w:rsidRDefault="005A6EF6" w:rsidP="009C3C85">
      <w:pPr>
        <w:pStyle w:val="01"/>
      </w:pPr>
      <w:r w:rsidRPr="00152A34">
        <w:t>Тупиковые проезды обеспечиваются разворотными площадками размером не менее 12x12 м</w:t>
      </w:r>
      <w:r w:rsidR="00B73C42" w:rsidRPr="00152A34">
        <w:t>. </w:t>
      </w:r>
      <w:r w:rsidRPr="00152A34">
        <w:t>Использование разворотной площадки для стоянки автомобилей не допускается.</w:t>
      </w:r>
    </w:p>
    <w:p w:rsidR="00635184" w:rsidRPr="00152A34" w:rsidRDefault="00635184" w:rsidP="009C3C85">
      <w:pPr>
        <w:pStyle w:val="01"/>
      </w:pPr>
    </w:p>
    <w:p w:rsidR="000B300B" w:rsidRPr="00152A34" w:rsidRDefault="009B64C7" w:rsidP="009C3C85">
      <w:pPr>
        <w:pStyle w:val="09"/>
        <w:spacing w:before="0"/>
      </w:pPr>
      <w:bookmarkStart w:id="74" w:name="_Toc465413395"/>
      <w:r w:rsidRPr="00152A34">
        <w:t>5.3</w:t>
      </w:r>
      <w:r w:rsidR="00B73C42" w:rsidRPr="00152A34">
        <w:t>. </w:t>
      </w:r>
      <w:r w:rsidR="000B300B" w:rsidRPr="00152A34">
        <w:t>Сеть обществ</w:t>
      </w:r>
      <w:r w:rsidR="00184206" w:rsidRPr="00152A34">
        <w:t>енного пассажирского транспорта</w:t>
      </w:r>
      <w:bookmarkEnd w:id="74"/>
    </w:p>
    <w:p w:rsidR="000B300B" w:rsidRPr="00152A34" w:rsidRDefault="009B64C7" w:rsidP="009C3C85">
      <w:pPr>
        <w:pStyle w:val="01"/>
      </w:pPr>
      <w:r w:rsidRPr="00152A34">
        <w:t>5.3</w:t>
      </w:r>
      <w:r w:rsidR="009B3A73" w:rsidRPr="00152A34">
        <w:t>.1</w:t>
      </w:r>
      <w:r w:rsidR="00B73C42" w:rsidRPr="00152A34">
        <w:t>. </w:t>
      </w:r>
      <w:r w:rsidR="000B300B" w:rsidRPr="00152A34">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AB61F2" w:rsidRPr="00152A34">
        <w:t>населенных пунктов</w:t>
      </w:r>
      <w:r w:rsidR="002C4120" w:rsidRPr="00152A34">
        <w:t>.</w:t>
      </w:r>
    </w:p>
    <w:p w:rsidR="000B300B" w:rsidRPr="00152A34" w:rsidRDefault="000B300B" w:rsidP="009C3C85">
      <w:pPr>
        <w:pStyle w:val="01"/>
      </w:pPr>
      <w:r w:rsidRPr="00152A34">
        <w:t xml:space="preserve">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w:t>
      </w:r>
      <w:r w:rsidR="00AB61F2" w:rsidRPr="00152A34">
        <w:t>поселений</w:t>
      </w:r>
      <w:r w:rsidRPr="00152A34">
        <w:t>, а также ежедневных мигрантов из пригородной зоны.</w:t>
      </w:r>
    </w:p>
    <w:p w:rsidR="000B300B" w:rsidRPr="00152A34" w:rsidRDefault="009B64C7" w:rsidP="009C3C85">
      <w:pPr>
        <w:pStyle w:val="01"/>
      </w:pPr>
      <w:r w:rsidRPr="00152A34">
        <w:t>5.3</w:t>
      </w:r>
      <w:r w:rsidR="009B3A73" w:rsidRPr="00152A34">
        <w:t>.2</w:t>
      </w:r>
      <w:r w:rsidR="00B73C42" w:rsidRPr="00152A34">
        <w:t>. </w:t>
      </w:r>
      <w:r w:rsidR="000B300B" w:rsidRPr="00152A34">
        <w:t>Вид общественного пассажирского транспорта следует выбирать на основании расчетных пассажиропотоков и дальностей поездок пассажиров</w:t>
      </w:r>
      <w:r w:rsidR="00B73C42" w:rsidRPr="00152A34">
        <w:t>. </w:t>
      </w:r>
      <w:r w:rsidR="000B300B" w:rsidRPr="00152A34">
        <w:t xml:space="preserve">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w:t>
      </w:r>
      <w:r w:rsidR="009B3A73" w:rsidRPr="00152A34">
        <w:t>–</w:t>
      </w:r>
      <w:r w:rsidR="000B300B" w:rsidRPr="00152A34">
        <w:t xml:space="preserve"> 4 чел./</w:t>
      </w:r>
      <w:r w:rsidR="00073EFA" w:rsidRPr="00152A34">
        <w:t>м</w:t>
      </w:r>
      <w:proofErr w:type="gramStart"/>
      <w:r w:rsidR="00073EFA" w:rsidRPr="00152A34">
        <w:rPr>
          <w:vertAlign w:val="superscript"/>
        </w:rPr>
        <w:t>2</w:t>
      </w:r>
      <w:proofErr w:type="gramEnd"/>
      <w:r w:rsidR="00073EFA" w:rsidRPr="00152A34">
        <w:t xml:space="preserve"> </w:t>
      </w:r>
      <w:r w:rsidR="000B300B" w:rsidRPr="00152A34">
        <w:t>свободной площади пола пассажирского салона для обычных видов наземного транспорта.</w:t>
      </w:r>
    </w:p>
    <w:p w:rsidR="002A426A" w:rsidRPr="00152A34" w:rsidRDefault="009B64C7" w:rsidP="009C3C85">
      <w:pPr>
        <w:pStyle w:val="01"/>
      </w:pPr>
      <w:r w:rsidRPr="00152A34">
        <w:t>5.3</w:t>
      </w:r>
      <w:r w:rsidR="009B3A73" w:rsidRPr="00152A34">
        <w:t>.3</w:t>
      </w:r>
      <w:r w:rsidR="00B73C42" w:rsidRPr="00152A34">
        <w:t>. </w:t>
      </w:r>
      <w:r w:rsidR="000B300B" w:rsidRPr="00152A34">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BD7A5E" w:rsidRPr="00152A34" w:rsidRDefault="009B64C7" w:rsidP="009C3C85">
      <w:pPr>
        <w:pStyle w:val="01"/>
      </w:pPr>
      <w:r w:rsidRPr="00152A34">
        <w:t>5.3</w:t>
      </w:r>
      <w:r w:rsidR="009B3A73" w:rsidRPr="00152A34">
        <w:t>.4</w:t>
      </w:r>
      <w:r w:rsidR="00B73C42" w:rsidRPr="00152A34">
        <w:t>. </w:t>
      </w:r>
      <w:r w:rsidR="00BD7A5E" w:rsidRPr="00152A34">
        <w:t xml:space="preserve">Через жилые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00BD7A5E" w:rsidRPr="00152A34">
        <w:t>пешеходно</w:t>
      </w:r>
      <w:proofErr w:type="spellEnd"/>
      <w:r w:rsidR="00BD7A5E" w:rsidRPr="00152A34">
        <w:t>-транспортным улицам</w:t>
      </w:r>
      <w:r w:rsidR="00B73C42" w:rsidRPr="00152A34">
        <w:t>. </w:t>
      </w:r>
      <w:r w:rsidR="00BD7A5E" w:rsidRPr="00152A34">
        <w:t>Интенсивность движения средств общественного транспорта не должна превышать 30 ед./</w:t>
      </w:r>
      <w:proofErr w:type="gramStart"/>
      <w:r w:rsidR="00BD7A5E" w:rsidRPr="00152A34">
        <w:t>ч</w:t>
      </w:r>
      <w:proofErr w:type="gramEnd"/>
      <w:r w:rsidR="00BD7A5E" w:rsidRPr="00152A34">
        <w:t xml:space="preserve"> в двух направлениях, а расчетная скорость движения </w:t>
      </w:r>
      <w:r w:rsidR="009B3A73" w:rsidRPr="00152A34">
        <w:t>–</w:t>
      </w:r>
      <w:r w:rsidR="00BD7A5E" w:rsidRPr="00152A34">
        <w:t xml:space="preserve"> 40 км/ч.</w:t>
      </w:r>
    </w:p>
    <w:p w:rsidR="00BD7A5E" w:rsidRPr="00152A34" w:rsidRDefault="009B64C7" w:rsidP="009C3C85">
      <w:pPr>
        <w:pStyle w:val="01"/>
      </w:pPr>
      <w:r w:rsidRPr="00152A34">
        <w:t>5.3</w:t>
      </w:r>
      <w:r w:rsidR="009B3A73" w:rsidRPr="00152A34">
        <w:t>.5</w:t>
      </w:r>
      <w:r w:rsidR="00B73C42" w:rsidRPr="00152A34">
        <w:t>. </w:t>
      </w:r>
      <w:r w:rsidR="00BD7A5E" w:rsidRPr="00152A34">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w:t>
      </w:r>
      <w:r w:rsidR="00E11501" w:rsidRPr="00152A34">
        <w:t>ссажиропотоков в пределах 1,5-</w:t>
      </w:r>
      <w:r w:rsidR="00BD7A5E" w:rsidRPr="00152A34">
        <w:t>2,5 км/</w:t>
      </w:r>
      <w:r w:rsidR="00E11501" w:rsidRPr="00152A34">
        <w:t>км</w:t>
      </w:r>
      <w:proofErr w:type="gramStart"/>
      <w:r w:rsidR="00E11501" w:rsidRPr="00152A34">
        <w:rPr>
          <w:vertAlign w:val="superscript"/>
        </w:rPr>
        <w:t>2</w:t>
      </w:r>
      <w:proofErr w:type="gramEnd"/>
      <w:r w:rsidR="00E11501" w:rsidRPr="00152A34">
        <w:t>.</w:t>
      </w:r>
    </w:p>
    <w:p w:rsidR="006A3A4E" w:rsidRPr="00152A34" w:rsidRDefault="009B64C7" w:rsidP="009C3C85">
      <w:pPr>
        <w:pStyle w:val="01"/>
      </w:pPr>
      <w:r w:rsidRPr="00152A34">
        <w:t>5.3</w:t>
      </w:r>
      <w:r w:rsidR="009B3A73" w:rsidRPr="00152A34">
        <w:t>.6</w:t>
      </w:r>
      <w:r w:rsidR="00B73C42" w:rsidRPr="00152A34">
        <w:t>. </w:t>
      </w:r>
      <w:r w:rsidR="006A3A4E" w:rsidRPr="00152A34">
        <w:t>Расстояния между остановочными пунктами общественного пассажирского тр</w:t>
      </w:r>
      <w:r w:rsidR="00E11501" w:rsidRPr="00152A34">
        <w:t>анспорта следует принимать 400-</w:t>
      </w:r>
      <w:r w:rsidR="006A3A4E" w:rsidRPr="00152A34">
        <w:t>600 м</w:t>
      </w:r>
      <w:r w:rsidR="002A426A" w:rsidRPr="00152A34">
        <w:t>.</w:t>
      </w:r>
    </w:p>
    <w:p w:rsidR="006A3A4E" w:rsidRPr="00152A34" w:rsidRDefault="009B64C7" w:rsidP="009C3C85">
      <w:pPr>
        <w:pStyle w:val="01"/>
      </w:pPr>
      <w:r w:rsidRPr="00152A34">
        <w:t>5.3</w:t>
      </w:r>
      <w:r w:rsidR="009B3A73" w:rsidRPr="00152A34">
        <w:t>.7</w:t>
      </w:r>
      <w:r w:rsidR="00B73C42" w:rsidRPr="00152A34">
        <w:t>. </w:t>
      </w:r>
      <w:r w:rsidR="006A3A4E" w:rsidRPr="00152A34">
        <w:t>Дальность пешеходных подходов до ближайшей остановки общественного пассажирского транспорта следует принимать не более 500 м.</w:t>
      </w:r>
    </w:p>
    <w:p w:rsidR="006A3A4E" w:rsidRPr="00152A34" w:rsidRDefault="006A3A4E" w:rsidP="009C3C85">
      <w:pPr>
        <w:pStyle w:val="01"/>
      </w:pPr>
      <w:r w:rsidRPr="00152A34">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w:t>
      </w:r>
      <w:r w:rsidR="00E923A6" w:rsidRPr="00152A34">
        <w:t>–</w:t>
      </w:r>
      <w:r w:rsidRPr="00152A34">
        <w:t xml:space="preserve"> не более 400 м от проходных предприятий; в зонах массового отдыха и спорта </w:t>
      </w:r>
      <w:r w:rsidR="00E923A6" w:rsidRPr="00152A34">
        <w:t>–</w:t>
      </w:r>
      <w:r w:rsidRPr="00152A34">
        <w:t xml:space="preserve"> не более 800 м от главного входа.</w:t>
      </w:r>
    </w:p>
    <w:p w:rsidR="006A3A4E" w:rsidRPr="00152A34" w:rsidRDefault="006A3A4E" w:rsidP="009C3C85">
      <w:pPr>
        <w:pStyle w:val="01"/>
      </w:pPr>
      <w:r w:rsidRPr="00152A34">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CE0781" w:rsidRPr="00152A34" w:rsidRDefault="00CE0781" w:rsidP="009C3C85">
      <w:pPr>
        <w:pStyle w:val="01"/>
      </w:pPr>
      <w:r w:rsidRPr="00152A34">
        <w:t>Протяженность пешеходных подходов в жилых зонах:</w:t>
      </w:r>
    </w:p>
    <w:p w:rsidR="00CE0781" w:rsidRPr="00152A34" w:rsidRDefault="00CE0781" w:rsidP="009C3C85">
      <w:pPr>
        <w:pStyle w:val="04"/>
      </w:pPr>
      <w:r w:rsidRPr="00152A34">
        <w:t>до остановочных пунктов общественного транспорта – не более 400 м;</w:t>
      </w:r>
    </w:p>
    <w:p w:rsidR="00CE0781" w:rsidRPr="00152A34" w:rsidRDefault="00CE0781" w:rsidP="009C3C85">
      <w:pPr>
        <w:pStyle w:val="04"/>
      </w:pPr>
      <w:r w:rsidRPr="00152A34">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6A3A4E" w:rsidRPr="00152A34" w:rsidRDefault="006A3A4E" w:rsidP="009C3C85">
      <w:pPr>
        <w:pStyle w:val="01"/>
      </w:pPr>
      <w:r w:rsidRPr="00152A34">
        <w:t xml:space="preserve">В районах индивидуальной усадебной застройки дальность пешеходных подходов к ближайшей остановке общественного транспорта может быть увеличена до </w:t>
      </w:r>
      <w:r w:rsidR="002A426A" w:rsidRPr="00152A34">
        <w:t>8</w:t>
      </w:r>
      <w:r w:rsidRPr="00152A34">
        <w:t>00 м</w:t>
      </w:r>
      <w:r w:rsidR="00E923A6" w:rsidRPr="00152A34">
        <w:t>.</w:t>
      </w:r>
    </w:p>
    <w:p w:rsidR="001862FD" w:rsidRPr="00152A34" w:rsidRDefault="009B64C7" w:rsidP="009C3C85">
      <w:pPr>
        <w:pStyle w:val="01"/>
      </w:pPr>
      <w:r w:rsidRPr="00152A34">
        <w:t>5.3</w:t>
      </w:r>
      <w:r w:rsidR="006973B4" w:rsidRPr="00152A34">
        <w:t>.8</w:t>
      </w:r>
      <w:r w:rsidR="00B73C42" w:rsidRPr="00152A34">
        <w:t>. </w:t>
      </w:r>
      <w:r w:rsidR="001862FD" w:rsidRPr="00152A34">
        <w:t xml:space="preserve">Затраты времени в </w:t>
      </w:r>
      <w:r w:rsidR="008F0BB6" w:rsidRPr="00152A34">
        <w:t>городе</w:t>
      </w:r>
      <w:r w:rsidR="001862FD" w:rsidRPr="00152A34">
        <w:t xml:space="preserve"> на передвижение от мест проживания до мест работы для 90% трудящихся (в один конец) не должны превышать 3</w:t>
      </w:r>
      <w:r w:rsidR="000A7CC2" w:rsidRPr="00152A34">
        <w:t>0</w:t>
      </w:r>
      <w:r w:rsidR="001862FD" w:rsidRPr="00152A34">
        <w:t xml:space="preserve"> минут.</w:t>
      </w:r>
    </w:p>
    <w:p w:rsidR="001862FD" w:rsidRPr="00152A34" w:rsidRDefault="001862FD" w:rsidP="009C3C85">
      <w:pPr>
        <w:pStyle w:val="01"/>
      </w:pPr>
      <w:r w:rsidRPr="00152A34">
        <w:t>Для ежедневно приезжающих на работу в городско</w:t>
      </w:r>
      <w:r w:rsidR="00B97F31" w:rsidRPr="00152A34">
        <w:t xml:space="preserve">е поселение </w:t>
      </w:r>
      <w:r w:rsidRPr="00152A34">
        <w:t>из других поселений указанные нормы затрат времени допускается увеличивать, но не более чем в два раза.</w:t>
      </w:r>
    </w:p>
    <w:p w:rsidR="001862FD" w:rsidRPr="00152A34" w:rsidRDefault="001862FD" w:rsidP="009C3C85">
      <w:pPr>
        <w:pStyle w:val="01"/>
      </w:pPr>
      <w:r w:rsidRPr="00152A34">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6A3A4E" w:rsidRPr="00152A34" w:rsidRDefault="009B64C7" w:rsidP="009C3C85">
      <w:pPr>
        <w:pStyle w:val="01"/>
      </w:pPr>
      <w:r w:rsidRPr="00152A34">
        <w:t>5.3</w:t>
      </w:r>
      <w:r w:rsidR="006973B4" w:rsidRPr="00152A34">
        <w:t>.9</w:t>
      </w:r>
      <w:r w:rsidR="00B73C42" w:rsidRPr="00152A34">
        <w:t>. </w:t>
      </w:r>
      <w:r w:rsidR="006A3A4E" w:rsidRPr="00152A34">
        <w:t>Остановочные пункты общественного пассажирского транспорта следует размещать с обеспечением следующих требований:</w:t>
      </w:r>
    </w:p>
    <w:p w:rsidR="006A3A4E" w:rsidRPr="00152A34" w:rsidRDefault="006A3A4E" w:rsidP="009C3C85">
      <w:pPr>
        <w:pStyle w:val="04"/>
      </w:pPr>
      <w:r w:rsidRPr="00152A34">
        <w:t xml:space="preserve">на магистральных улицах общегородского значения и районных </w:t>
      </w:r>
      <w:r w:rsidR="00E923A6" w:rsidRPr="00152A34">
        <w:t>–</w:t>
      </w:r>
      <w:r w:rsidRPr="00152A34">
        <w:t xml:space="preserve"> в габаритах проезжей части;</w:t>
      </w:r>
    </w:p>
    <w:p w:rsidR="006A3A4E" w:rsidRPr="00152A34" w:rsidRDefault="006A3A4E" w:rsidP="009C3C85">
      <w:pPr>
        <w:pStyle w:val="04"/>
      </w:pPr>
      <w:r w:rsidRPr="00152A34">
        <w:t xml:space="preserve">в зонах транспортных развязок и пересечений </w:t>
      </w:r>
      <w:r w:rsidR="00E923A6" w:rsidRPr="00152A34">
        <w:t>–</w:t>
      </w:r>
      <w:r w:rsidRPr="00152A34">
        <w:t xml:space="preserve"> вне элементов развязок (съездов, въездов и прочего);</w:t>
      </w:r>
    </w:p>
    <w:p w:rsidR="006A3A4E" w:rsidRPr="00152A34" w:rsidRDefault="006A3A4E" w:rsidP="009C3C85">
      <w:pPr>
        <w:pStyle w:val="04"/>
      </w:pPr>
      <w:r w:rsidRPr="00152A34">
        <w:t>в случае</w:t>
      </w:r>
      <w:proofErr w:type="gramStart"/>
      <w:r w:rsidRPr="00152A34">
        <w:t>,</w:t>
      </w:r>
      <w:proofErr w:type="gramEnd"/>
      <w:r w:rsidRPr="00152A34">
        <w:t xml:space="preserve"> если стоящие на остановочных пунктах автобусы создают помехи движению транспортных потоков, следует предусматривать карманы.</w:t>
      </w:r>
    </w:p>
    <w:p w:rsidR="00694471" w:rsidRPr="00152A34" w:rsidRDefault="009B64C7" w:rsidP="009C3C85">
      <w:pPr>
        <w:pStyle w:val="01"/>
      </w:pPr>
      <w:r w:rsidRPr="00152A34">
        <w:t>5.3</w:t>
      </w:r>
      <w:r w:rsidR="006973B4" w:rsidRPr="00152A34">
        <w:t>.10</w:t>
      </w:r>
      <w:r w:rsidR="00B73C42" w:rsidRPr="00152A34">
        <w:t>. </w:t>
      </w:r>
      <w:r w:rsidR="00694471" w:rsidRPr="00152A34">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694471" w:rsidRPr="00152A34" w:rsidRDefault="00694471" w:rsidP="009C3C85">
      <w:pPr>
        <w:pStyle w:val="01"/>
      </w:pPr>
      <w:r w:rsidRPr="00152A34">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694471" w:rsidRPr="00152A34" w:rsidRDefault="00694471" w:rsidP="009C3C85">
      <w:pPr>
        <w:pStyle w:val="01"/>
      </w:pPr>
      <w:r w:rsidRPr="00152A34">
        <w:t>Расстояние до остан</w:t>
      </w:r>
      <w:r w:rsidR="00092595" w:rsidRPr="00152A34">
        <w:t>овочного пункта исчисляется от «</w:t>
      </w:r>
      <w:proofErr w:type="gramStart"/>
      <w:r w:rsidR="00092595" w:rsidRPr="00152A34">
        <w:t>стоп-линии</w:t>
      </w:r>
      <w:proofErr w:type="gramEnd"/>
      <w:r w:rsidR="00092595" w:rsidRPr="00152A34">
        <w:t>»</w:t>
      </w:r>
      <w:r w:rsidRPr="00152A34">
        <w:t>.</w:t>
      </w:r>
    </w:p>
    <w:p w:rsidR="00694471" w:rsidRPr="00152A34" w:rsidRDefault="009B64C7" w:rsidP="009C3C85">
      <w:pPr>
        <w:pStyle w:val="01"/>
      </w:pPr>
      <w:r w:rsidRPr="00152A34">
        <w:t>5.3</w:t>
      </w:r>
      <w:r w:rsidR="006973B4" w:rsidRPr="00152A34">
        <w:t>.11</w:t>
      </w:r>
      <w:r w:rsidR="00B73C42" w:rsidRPr="00152A34">
        <w:t>. </w:t>
      </w:r>
      <w:r w:rsidR="00694471" w:rsidRPr="00152A34">
        <w:t>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rsidR="00694471" w:rsidRPr="00152A34" w:rsidRDefault="00694471" w:rsidP="009C3C85">
      <w:pPr>
        <w:pStyle w:val="01"/>
      </w:pPr>
      <w:proofErr w:type="gramStart"/>
      <w:r w:rsidRPr="00152A34">
        <w:t>Заездной карман состоит из остановочной площадки и участков въезда и выезда на площадку</w:t>
      </w:r>
      <w:r w:rsidR="00B73C42" w:rsidRPr="00152A34">
        <w:t>.</w:t>
      </w:r>
      <w:proofErr w:type="gramEnd"/>
      <w:r w:rsidR="00B73C42" w:rsidRPr="00152A34">
        <w:t> </w:t>
      </w:r>
      <w:r w:rsidRPr="00152A34">
        <w:t xml:space="preserve">Ширину остановочной площадки следует принимать равной ширине основных полос проезжей части, а длину </w:t>
      </w:r>
      <w:r w:rsidR="00092595" w:rsidRPr="00152A34">
        <w:t>–</w:t>
      </w:r>
      <w:r w:rsidRPr="00152A34">
        <w:t xml:space="preserve"> в зависимости от числа одновременно останавливающихся автобусов и их габаритов по длине, но не менее 13 м</w:t>
      </w:r>
      <w:r w:rsidR="00B73C42" w:rsidRPr="00152A34">
        <w:t>. </w:t>
      </w:r>
      <w:r w:rsidRPr="00152A34">
        <w:t>Длина участков въезда и выезда равна 15 м.</w:t>
      </w:r>
    </w:p>
    <w:p w:rsidR="00694471" w:rsidRPr="00152A34" w:rsidRDefault="009B64C7" w:rsidP="009C3C85">
      <w:pPr>
        <w:pStyle w:val="01"/>
      </w:pPr>
      <w:r w:rsidRPr="00152A34">
        <w:t>5.3</w:t>
      </w:r>
      <w:r w:rsidR="006973B4" w:rsidRPr="00152A34">
        <w:t>.12</w:t>
      </w:r>
      <w:r w:rsidR="00B73C42" w:rsidRPr="00152A34">
        <w:t>. </w:t>
      </w:r>
      <w:r w:rsidR="00694471" w:rsidRPr="00152A34">
        <w:t>Длина посадочной пло</w:t>
      </w:r>
      <w:r w:rsidR="00092595" w:rsidRPr="00152A34">
        <w:t xml:space="preserve">щадки на остановках автобусных </w:t>
      </w:r>
      <w:r w:rsidR="00694471" w:rsidRPr="00152A34">
        <w:t>маршрутов должна быть не менее длины остановочной площадки.</w:t>
      </w:r>
    </w:p>
    <w:p w:rsidR="00694471" w:rsidRPr="00152A34" w:rsidRDefault="00694471" w:rsidP="009C3C85">
      <w:pPr>
        <w:pStyle w:val="01"/>
      </w:pPr>
      <w:r w:rsidRPr="00152A34">
        <w:t>Ширина посадочной площадки должна быть не менее 3 м; для установки павильона ожидания следует предусматривать уширение до 5 м.</w:t>
      </w:r>
    </w:p>
    <w:p w:rsidR="00694471" w:rsidRPr="00152A34" w:rsidRDefault="009B64C7" w:rsidP="009C3C85">
      <w:pPr>
        <w:pStyle w:val="01"/>
      </w:pPr>
      <w:r w:rsidRPr="00152A34">
        <w:t>5.3</w:t>
      </w:r>
      <w:r w:rsidR="006973B4" w:rsidRPr="00152A34">
        <w:t>.13</w:t>
      </w:r>
      <w:r w:rsidR="00B73C42" w:rsidRPr="00152A34">
        <w:t>. </w:t>
      </w:r>
      <w:r w:rsidR="00694471" w:rsidRPr="00152A34">
        <w:t>Павильон может быть закрытого типа или открытого (в виде навеса)</w:t>
      </w:r>
      <w:r w:rsidR="00B73C42" w:rsidRPr="00152A34">
        <w:t>. </w:t>
      </w:r>
      <w:r w:rsidR="00694471" w:rsidRPr="00152A34">
        <w:t xml:space="preserve">Размер павильона определяют с учетом количества </w:t>
      </w:r>
      <w:r w:rsidR="00092595" w:rsidRPr="00152A34">
        <w:t>одновременно находящихся в «час пик»</w:t>
      </w:r>
      <w:r w:rsidR="00694471" w:rsidRPr="00152A34">
        <w:t xml:space="preserve"> на остановочной площадке пассажиров из расчета 4 чел./</w:t>
      </w:r>
      <w:r w:rsidR="00092595" w:rsidRPr="00152A34">
        <w:t>м</w:t>
      </w:r>
      <w:proofErr w:type="gramStart"/>
      <w:r w:rsidR="00092595" w:rsidRPr="00152A34">
        <w:rPr>
          <w:vertAlign w:val="superscript"/>
        </w:rPr>
        <w:t>2</w:t>
      </w:r>
      <w:proofErr w:type="gramEnd"/>
      <w:r w:rsidR="00B73C42" w:rsidRPr="00152A34">
        <w:t>. </w:t>
      </w:r>
      <w:r w:rsidR="00694471" w:rsidRPr="00152A34">
        <w:t>Ближайшая грань павильона должна быть расположена не ближе 3 м от кромки остановочной площадки.</w:t>
      </w:r>
    </w:p>
    <w:p w:rsidR="00694471" w:rsidRPr="00152A34" w:rsidRDefault="009B64C7" w:rsidP="009C3C85">
      <w:pPr>
        <w:pStyle w:val="01"/>
      </w:pPr>
      <w:r w:rsidRPr="00152A34">
        <w:t>5.3</w:t>
      </w:r>
      <w:r w:rsidR="006973B4" w:rsidRPr="00152A34">
        <w:t>.14</w:t>
      </w:r>
      <w:r w:rsidR="00B73C42" w:rsidRPr="00152A34">
        <w:t>. </w:t>
      </w:r>
      <w:r w:rsidR="00694471" w:rsidRPr="00152A34">
        <w:t>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694471" w:rsidRPr="00152A34" w:rsidRDefault="009B64C7" w:rsidP="009C3C85">
      <w:pPr>
        <w:pStyle w:val="01"/>
      </w:pPr>
      <w:r w:rsidRPr="00152A34">
        <w:t>5.3</w:t>
      </w:r>
      <w:r w:rsidR="006973B4" w:rsidRPr="00152A34">
        <w:t>.15</w:t>
      </w:r>
      <w:r w:rsidR="00B73C42" w:rsidRPr="00152A34">
        <w:t>. </w:t>
      </w:r>
      <w:r w:rsidR="00694471" w:rsidRPr="00152A34">
        <w:t xml:space="preserve">На конечных пунктах маршрутной сети общественного пассажирского транспорта следует предусматривать </w:t>
      </w:r>
      <w:proofErr w:type="spellStart"/>
      <w:r w:rsidR="00694471" w:rsidRPr="00152A34">
        <w:t>отстойно</w:t>
      </w:r>
      <w:proofErr w:type="spellEnd"/>
      <w:r w:rsidR="00694471" w:rsidRPr="00152A34">
        <w:t>-разворотные площадки с учетом необходимости снятия с лин</w:t>
      </w:r>
      <w:r w:rsidR="00092595" w:rsidRPr="00152A34">
        <w:t>ии в межпиковый период около 30%</w:t>
      </w:r>
      <w:r w:rsidR="00694471" w:rsidRPr="00152A34">
        <w:t xml:space="preserve"> подвижного состава.</w:t>
      </w:r>
    </w:p>
    <w:p w:rsidR="00694471" w:rsidRPr="00152A34" w:rsidRDefault="00B547F6" w:rsidP="009C3C85">
      <w:pPr>
        <w:pStyle w:val="01"/>
      </w:pPr>
      <w:r w:rsidRPr="00152A34">
        <w:t xml:space="preserve">Для автобуса </w:t>
      </w:r>
      <w:r w:rsidR="00694471" w:rsidRPr="00152A34">
        <w:t xml:space="preserve">площадь </w:t>
      </w:r>
      <w:proofErr w:type="spellStart"/>
      <w:r w:rsidR="00694471" w:rsidRPr="00152A34">
        <w:t>отстойно</w:t>
      </w:r>
      <w:proofErr w:type="spellEnd"/>
      <w:r w:rsidR="00694471" w:rsidRPr="00152A34">
        <w:t>-разворотной площадки должна определяться расчетом в зависимости от количества маршрутов и частоты дви</w:t>
      </w:r>
      <w:r w:rsidRPr="00152A34">
        <w:t>жения исходя из норматива 100-200 </w:t>
      </w:r>
      <w:r w:rsidR="00694471" w:rsidRPr="00152A34">
        <w:t>м</w:t>
      </w:r>
      <w:proofErr w:type="gramStart"/>
      <w:r w:rsidRPr="00152A34">
        <w:rPr>
          <w:vertAlign w:val="superscript"/>
        </w:rPr>
        <w:t>2</w:t>
      </w:r>
      <w:proofErr w:type="gramEnd"/>
      <w:r w:rsidR="00694471" w:rsidRPr="00152A34">
        <w:t xml:space="preserve"> на одно машино-место.</w:t>
      </w:r>
    </w:p>
    <w:p w:rsidR="00694471" w:rsidRPr="00152A34" w:rsidRDefault="00694471" w:rsidP="009C3C85">
      <w:pPr>
        <w:pStyle w:val="01"/>
      </w:pPr>
      <w:r w:rsidRPr="00152A34">
        <w:t xml:space="preserve">Ширина </w:t>
      </w:r>
      <w:proofErr w:type="spellStart"/>
      <w:r w:rsidRPr="00152A34">
        <w:t>отстойно</w:t>
      </w:r>
      <w:proofErr w:type="spellEnd"/>
      <w:r w:rsidRPr="00152A34">
        <w:t>-разворотной площадки для автобуса должна быть не менее 30 м</w:t>
      </w:r>
      <w:r w:rsidR="00B547F6" w:rsidRPr="00152A34">
        <w:t>.</w:t>
      </w:r>
    </w:p>
    <w:p w:rsidR="00694471" w:rsidRPr="00152A34" w:rsidRDefault="00694471" w:rsidP="009C3C85">
      <w:pPr>
        <w:pStyle w:val="01"/>
      </w:pPr>
      <w:r w:rsidRPr="00152A34">
        <w:t xml:space="preserve">Границы </w:t>
      </w:r>
      <w:proofErr w:type="spellStart"/>
      <w:r w:rsidRPr="00152A34">
        <w:t>отстойно</w:t>
      </w:r>
      <w:proofErr w:type="spellEnd"/>
      <w:r w:rsidRPr="00152A34">
        <w:t>-разворотных площадок должны быть закреплены в плане красных линий.</w:t>
      </w:r>
    </w:p>
    <w:p w:rsidR="00694471" w:rsidRPr="00152A34" w:rsidRDefault="009B64C7" w:rsidP="009C3C85">
      <w:pPr>
        <w:pStyle w:val="01"/>
      </w:pPr>
      <w:r w:rsidRPr="00152A34">
        <w:lastRenderedPageBreak/>
        <w:t>5.3.</w:t>
      </w:r>
      <w:r w:rsidR="006973B4" w:rsidRPr="00152A34">
        <w:t>16</w:t>
      </w:r>
      <w:r w:rsidR="00B73C42" w:rsidRPr="00152A34">
        <w:t>. </w:t>
      </w:r>
      <w:proofErr w:type="spellStart"/>
      <w:r w:rsidR="00694471" w:rsidRPr="00152A34">
        <w:t>Отстойно</w:t>
      </w:r>
      <w:proofErr w:type="spellEnd"/>
      <w:r w:rsidR="00694471" w:rsidRPr="00152A34">
        <w:t>-разворотные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694471" w:rsidRPr="00152A34" w:rsidRDefault="006973B4" w:rsidP="009C3C85">
      <w:pPr>
        <w:pStyle w:val="01"/>
      </w:pPr>
      <w:r w:rsidRPr="00152A34">
        <w:t>5.</w:t>
      </w:r>
      <w:r w:rsidR="009B64C7" w:rsidRPr="00152A34">
        <w:t>3</w:t>
      </w:r>
      <w:r w:rsidRPr="00152A34">
        <w:t>.17</w:t>
      </w:r>
      <w:r w:rsidR="00B73C42" w:rsidRPr="00152A34">
        <w:t>. </w:t>
      </w:r>
      <w:r w:rsidR="00694471" w:rsidRPr="00152A34">
        <w:t xml:space="preserve">На конечных станциях общественного пассажирского транспорта на городских и </w:t>
      </w:r>
      <w:proofErr w:type="spellStart"/>
      <w:r w:rsidR="00694471" w:rsidRPr="00152A34">
        <w:t>пригородно</w:t>
      </w:r>
      <w:proofErr w:type="spellEnd"/>
      <w:r w:rsidR="00694471" w:rsidRPr="00152A34">
        <w:t>-городских маршрутах должно предусматриваться устройство помещений для водителей и обслуживающего персонала.</w:t>
      </w:r>
    </w:p>
    <w:p w:rsidR="00694471" w:rsidRPr="00152A34" w:rsidRDefault="00694471" w:rsidP="009C3C85">
      <w:pPr>
        <w:pStyle w:val="01"/>
      </w:pPr>
      <w:r w:rsidRPr="00152A34">
        <w:t xml:space="preserve">Площадь участков для устройства служебных помещений определяется в соответствии с </w:t>
      </w:r>
      <w:r w:rsidR="00E6134E" w:rsidRPr="00152A34">
        <w:t xml:space="preserve">таблицей </w:t>
      </w:r>
      <w:r w:rsidR="00DF5204" w:rsidRPr="00152A34">
        <w:t>4</w:t>
      </w:r>
      <w:r w:rsidR="00576360" w:rsidRPr="00152A34">
        <w:t>6</w:t>
      </w:r>
      <w:r w:rsidR="00B73C42" w:rsidRPr="00152A34">
        <w:t>. </w:t>
      </w:r>
    </w:p>
    <w:p w:rsidR="00DC0B65" w:rsidRPr="00152A34" w:rsidRDefault="00DC0B65" w:rsidP="009C3C85">
      <w:pPr>
        <w:pStyle w:val="05"/>
        <w:spacing w:after="0"/>
      </w:pPr>
      <w:bookmarkStart w:id="75" w:name="_Ref450594801"/>
      <w:r w:rsidRPr="00152A34">
        <w:t xml:space="preserve">Таблица </w:t>
      </w:r>
      <w:bookmarkEnd w:id="75"/>
      <w:r w:rsidR="00DF5204" w:rsidRPr="00152A34">
        <w:t>4</w:t>
      </w:r>
      <w:r w:rsidR="00576360" w:rsidRPr="00152A34">
        <w:t>6</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78"/>
        <w:gridCol w:w="1701"/>
        <w:gridCol w:w="1418"/>
        <w:gridCol w:w="1417"/>
      </w:tblGrid>
      <w:tr w:rsidR="00152A34" w:rsidRPr="00152A34" w:rsidTr="00C111A5">
        <w:tc>
          <w:tcPr>
            <w:tcW w:w="5778" w:type="dxa"/>
            <w:vMerge w:val="restart"/>
            <w:tcBorders>
              <w:top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r w:rsidRPr="00152A34">
              <w:rPr>
                <w:rFonts w:ascii="Times New Roman" w:hAnsi="Times New Roman" w:cs="Times New Roman"/>
                <w:b/>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r w:rsidRPr="00152A34">
              <w:rPr>
                <w:rFonts w:ascii="Times New Roman" w:hAnsi="Times New Roman" w:cs="Times New Roman"/>
                <w:b/>
              </w:rPr>
              <w:t>Единица измерения</w:t>
            </w:r>
          </w:p>
        </w:tc>
        <w:tc>
          <w:tcPr>
            <w:tcW w:w="2835" w:type="dxa"/>
            <w:gridSpan w:val="2"/>
            <w:tcBorders>
              <w:top w:val="single" w:sz="4" w:space="0" w:color="auto"/>
              <w:left w:val="single" w:sz="4" w:space="0" w:color="auto"/>
              <w:bottom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r w:rsidRPr="00152A34">
              <w:rPr>
                <w:rFonts w:ascii="Times New Roman" w:hAnsi="Times New Roman" w:cs="Times New Roman"/>
                <w:b/>
              </w:rPr>
              <w:t>Количество маршрутов</w:t>
            </w:r>
          </w:p>
        </w:tc>
      </w:tr>
      <w:tr w:rsidR="00152A34" w:rsidRPr="00152A34" w:rsidTr="00C111A5">
        <w:tc>
          <w:tcPr>
            <w:tcW w:w="5778" w:type="dxa"/>
            <w:vMerge/>
            <w:tcBorders>
              <w:top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r w:rsidRPr="00152A34">
              <w:rPr>
                <w:rFonts w:ascii="Times New Roman" w:hAnsi="Times New Roman" w:cs="Times New Roman"/>
                <w:b/>
              </w:rPr>
              <w:t>2</w:t>
            </w:r>
          </w:p>
        </w:tc>
        <w:tc>
          <w:tcPr>
            <w:tcW w:w="1417" w:type="dxa"/>
            <w:tcBorders>
              <w:top w:val="single" w:sz="4" w:space="0" w:color="auto"/>
              <w:left w:val="single" w:sz="4" w:space="0" w:color="auto"/>
              <w:bottom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b/>
              </w:rPr>
            </w:pPr>
            <w:r w:rsidRPr="00152A34">
              <w:rPr>
                <w:rFonts w:ascii="Times New Roman" w:hAnsi="Times New Roman" w:cs="Times New Roman"/>
                <w:b/>
              </w:rPr>
              <w:t>3-4</w:t>
            </w:r>
          </w:p>
        </w:tc>
      </w:tr>
      <w:tr w:rsidR="00152A34" w:rsidRPr="00152A34" w:rsidTr="00C111A5">
        <w:tc>
          <w:tcPr>
            <w:tcW w:w="5778" w:type="dxa"/>
            <w:tcBorders>
              <w:top w:val="single" w:sz="4" w:space="0" w:color="auto"/>
              <w:bottom w:val="single" w:sz="4" w:space="0" w:color="auto"/>
              <w:right w:val="single" w:sz="4" w:space="0" w:color="auto"/>
            </w:tcBorders>
            <w:shd w:val="clear" w:color="auto" w:fill="auto"/>
          </w:tcPr>
          <w:p w:rsidR="00B547F6" w:rsidRPr="00152A34" w:rsidRDefault="00B547F6" w:rsidP="009C3C85">
            <w:pPr>
              <w:suppressAutoHyphens/>
              <w:rPr>
                <w:rFonts w:ascii="Times New Roman" w:hAnsi="Times New Roman" w:cs="Times New Roman"/>
              </w:rPr>
            </w:pPr>
            <w:r w:rsidRPr="00152A34">
              <w:rPr>
                <w:rFonts w:ascii="Times New Roman" w:hAnsi="Times New Roman" w:cs="Times New Roman"/>
              </w:rPr>
              <w:t>Площадь участка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vertAlign w:val="superscript"/>
              </w:rPr>
            </w:pPr>
            <w:r w:rsidRPr="00152A34">
              <w:rPr>
                <w:rFonts w:ascii="Times New Roman" w:hAnsi="Times New Roman" w:cs="Times New Roman"/>
              </w:rPr>
              <w:t>м</w:t>
            </w:r>
            <w:proofErr w:type="gramStart"/>
            <w:r w:rsidRPr="00152A34">
              <w:rPr>
                <w:rFonts w:ascii="Times New Roman" w:hAnsi="Times New Roman" w:cs="Times New Roman"/>
                <w:vertAlign w:val="superscript"/>
              </w:rPr>
              <w:t>2</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225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256</w:t>
            </w:r>
          </w:p>
        </w:tc>
      </w:tr>
      <w:tr w:rsidR="00152A34" w:rsidRPr="00152A34" w:rsidTr="00C111A5">
        <w:tc>
          <w:tcPr>
            <w:tcW w:w="5778" w:type="dxa"/>
            <w:tcBorders>
              <w:top w:val="single" w:sz="4" w:space="0" w:color="auto"/>
              <w:bottom w:val="single" w:sz="4" w:space="0" w:color="auto"/>
              <w:right w:val="single" w:sz="4" w:space="0" w:color="auto"/>
            </w:tcBorders>
            <w:shd w:val="clear" w:color="auto" w:fill="auto"/>
          </w:tcPr>
          <w:p w:rsidR="00B547F6" w:rsidRPr="00152A34" w:rsidRDefault="00B547F6" w:rsidP="009C3C85">
            <w:pPr>
              <w:suppressAutoHyphens/>
              <w:rPr>
                <w:rFonts w:ascii="Times New Roman" w:hAnsi="Times New Roman" w:cs="Times New Roman"/>
              </w:rPr>
            </w:pPr>
            <w:r w:rsidRPr="00152A34">
              <w:rPr>
                <w:rFonts w:ascii="Times New Roman" w:hAnsi="Times New Roman" w:cs="Times New Roman"/>
              </w:rPr>
              <w:t>Размеры участка под размещение типового объекта с помещениями для обслуживающего персонала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м</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0D17C4" w:rsidP="009C3C85">
            <w:pPr>
              <w:suppressAutoHyphens/>
              <w:jc w:val="center"/>
              <w:rPr>
                <w:rFonts w:ascii="Times New Roman" w:hAnsi="Times New Roman" w:cs="Times New Roman"/>
              </w:rPr>
            </w:pPr>
            <w:r w:rsidRPr="00152A34">
              <w:rPr>
                <w:rFonts w:ascii="Times New Roman" w:hAnsi="Times New Roman" w:cs="Times New Roman"/>
              </w:rPr>
              <w:t>15x</w:t>
            </w:r>
            <w:r w:rsidR="00B547F6" w:rsidRPr="00152A34">
              <w:rPr>
                <w:rFonts w:ascii="Times New Roman" w:hAnsi="Times New Roman" w:cs="Times New Roman"/>
              </w:rPr>
              <w:t>15</w:t>
            </w:r>
          </w:p>
        </w:tc>
        <w:tc>
          <w:tcPr>
            <w:tcW w:w="1417" w:type="dxa"/>
            <w:tcBorders>
              <w:top w:val="single" w:sz="4" w:space="0" w:color="auto"/>
              <w:left w:val="single" w:sz="4" w:space="0" w:color="auto"/>
              <w:bottom w:val="single" w:sz="4" w:space="0" w:color="auto"/>
            </w:tcBorders>
            <w:shd w:val="clear" w:color="auto" w:fill="auto"/>
            <w:vAlign w:val="center"/>
          </w:tcPr>
          <w:p w:rsidR="00B547F6" w:rsidRPr="00152A34" w:rsidRDefault="000D17C4" w:rsidP="009C3C85">
            <w:pPr>
              <w:suppressAutoHyphens/>
              <w:jc w:val="center"/>
              <w:rPr>
                <w:rFonts w:ascii="Times New Roman" w:hAnsi="Times New Roman" w:cs="Times New Roman"/>
              </w:rPr>
            </w:pPr>
            <w:r w:rsidRPr="00152A34">
              <w:rPr>
                <w:rFonts w:ascii="Times New Roman" w:hAnsi="Times New Roman" w:cs="Times New Roman"/>
              </w:rPr>
              <w:t>16x</w:t>
            </w:r>
            <w:r w:rsidR="00B547F6" w:rsidRPr="00152A34">
              <w:rPr>
                <w:rFonts w:ascii="Times New Roman" w:hAnsi="Times New Roman" w:cs="Times New Roman"/>
              </w:rPr>
              <w:t>16</w:t>
            </w:r>
          </w:p>
        </w:tc>
      </w:tr>
      <w:tr w:rsidR="00152A34" w:rsidRPr="00152A34" w:rsidTr="00C111A5">
        <w:tc>
          <w:tcPr>
            <w:tcW w:w="5778" w:type="dxa"/>
            <w:tcBorders>
              <w:top w:val="single" w:sz="4" w:space="0" w:color="auto"/>
              <w:bottom w:val="single" w:sz="4" w:space="0" w:color="auto"/>
              <w:right w:val="single" w:sz="4" w:space="0" w:color="auto"/>
            </w:tcBorders>
            <w:shd w:val="clear" w:color="auto" w:fill="auto"/>
          </w:tcPr>
          <w:p w:rsidR="00B547F6" w:rsidRPr="00152A34" w:rsidRDefault="00B547F6" w:rsidP="009C3C85">
            <w:pPr>
              <w:suppressAutoHyphens/>
              <w:rPr>
                <w:rFonts w:ascii="Times New Roman" w:hAnsi="Times New Roman" w:cs="Times New Roman"/>
              </w:rPr>
            </w:pPr>
            <w:r w:rsidRPr="00152A34">
              <w:rPr>
                <w:rFonts w:ascii="Times New Roman" w:hAnsi="Times New Roman" w:cs="Times New Roman"/>
              </w:rPr>
              <w:t>Этажность здания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этажей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1</w:t>
            </w:r>
          </w:p>
        </w:tc>
        <w:tc>
          <w:tcPr>
            <w:tcW w:w="1417" w:type="dxa"/>
            <w:tcBorders>
              <w:top w:val="single" w:sz="4" w:space="0" w:color="auto"/>
              <w:left w:val="single" w:sz="4" w:space="0" w:color="auto"/>
              <w:bottom w:val="single" w:sz="4" w:space="0" w:color="auto"/>
            </w:tcBorders>
            <w:shd w:val="clear" w:color="auto" w:fill="auto"/>
            <w:vAlign w:val="center"/>
          </w:tcPr>
          <w:p w:rsidR="00B547F6" w:rsidRPr="00152A34" w:rsidRDefault="00B547F6" w:rsidP="009C3C85">
            <w:pPr>
              <w:suppressAutoHyphens/>
              <w:jc w:val="center"/>
              <w:rPr>
                <w:rFonts w:ascii="Times New Roman" w:hAnsi="Times New Roman" w:cs="Times New Roman"/>
              </w:rPr>
            </w:pPr>
            <w:r w:rsidRPr="00152A34">
              <w:rPr>
                <w:rFonts w:ascii="Times New Roman" w:hAnsi="Times New Roman" w:cs="Times New Roman"/>
              </w:rPr>
              <w:t>1</w:t>
            </w:r>
          </w:p>
        </w:tc>
      </w:tr>
    </w:tbl>
    <w:p w:rsidR="00CD4CEF" w:rsidRPr="00152A34" w:rsidRDefault="009B64C7" w:rsidP="009C3C85">
      <w:pPr>
        <w:pStyle w:val="01"/>
      </w:pPr>
      <w:r w:rsidRPr="00152A34">
        <w:t>5.3</w:t>
      </w:r>
      <w:r w:rsidR="006973B4" w:rsidRPr="00152A34">
        <w:t>.1</w:t>
      </w:r>
      <w:r w:rsidR="002A56FA" w:rsidRPr="00152A34">
        <w:t>8</w:t>
      </w:r>
      <w:r w:rsidR="00B73C42" w:rsidRPr="00152A34">
        <w:t>. </w:t>
      </w:r>
      <w:r w:rsidR="00CD4CEF" w:rsidRPr="00152A34">
        <w:t>В производственных зонах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p w:rsidR="00CD4CEF" w:rsidRPr="00152A34" w:rsidRDefault="00CD4CEF" w:rsidP="009C3C85">
      <w:pPr>
        <w:pStyle w:val="04"/>
      </w:pPr>
      <w:r w:rsidRPr="00152A34">
        <w:t>производственные территории с численностью занятых до 500 человек должны примыкать к улицам районного значения;</w:t>
      </w:r>
    </w:p>
    <w:p w:rsidR="00CD4CEF" w:rsidRPr="00152A34" w:rsidRDefault="00CD4CEF" w:rsidP="009C3C85">
      <w:pPr>
        <w:pStyle w:val="04"/>
      </w:pPr>
      <w:r w:rsidRPr="00152A34">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9A3A78" w:rsidRPr="00152A34" w:rsidRDefault="009A3A78" w:rsidP="009C3C85">
      <w:pPr>
        <w:pStyle w:val="01"/>
      </w:pPr>
    </w:p>
    <w:p w:rsidR="00694471" w:rsidRPr="00152A34" w:rsidRDefault="009B64C7" w:rsidP="009C3C85">
      <w:pPr>
        <w:pStyle w:val="09"/>
        <w:spacing w:before="0" w:after="0"/>
      </w:pPr>
      <w:bookmarkStart w:id="76" w:name="_Toc465413396"/>
      <w:r w:rsidRPr="00152A34">
        <w:t>5.4</w:t>
      </w:r>
      <w:r w:rsidR="00B73C42" w:rsidRPr="00152A34">
        <w:t>. </w:t>
      </w:r>
      <w:r w:rsidR="00694471" w:rsidRPr="00152A34">
        <w:t>Сооружения и устройства для хранения, парковки и обслуживания транспортных средств</w:t>
      </w:r>
      <w:bookmarkEnd w:id="76"/>
    </w:p>
    <w:p w:rsidR="009A3A78" w:rsidRPr="00152A34" w:rsidRDefault="009A3A78" w:rsidP="009C3C85">
      <w:pPr>
        <w:pStyle w:val="01"/>
        <w:rPr>
          <w:sz w:val="18"/>
        </w:rPr>
      </w:pPr>
    </w:p>
    <w:p w:rsidR="00566D62" w:rsidRPr="00152A34" w:rsidRDefault="009B64C7" w:rsidP="009C3C85">
      <w:pPr>
        <w:pStyle w:val="01"/>
      </w:pPr>
      <w:r w:rsidRPr="00152A34">
        <w:t>5.4</w:t>
      </w:r>
      <w:r w:rsidR="00576360" w:rsidRPr="00152A34">
        <w:t>.1</w:t>
      </w:r>
      <w:r w:rsidR="00B73C42" w:rsidRPr="00152A34">
        <w:t>. </w:t>
      </w:r>
      <w:r w:rsidR="00566D62" w:rsidRPr="00152A34">
        <w:t>Открытые автостоянки для временного хранения легковых автомобилей следует предусматривать из расчета не менее чем для 70</w:t>
      </w:r>
      <w:r w:rsidR="00551DC2" w:rsidRPr="00152A34">
        <w:t>%</w:t>
      </w:r>
      <w:r w:rsidR="00566D62" w:rsidRPr="00152A34">
        <w:t xml:space="preserve"> расчетного парка индивидуальных легковых автомобилей (в условиях дефицита территорий следует предусматривать многоуровневые парковки и гаражи), в том числе:</w:t>
      </w:r>
    </w:p>
    <w:p w:rsidR="00566D62" w:rsidRPr="00152A34" w:rsidRDefault="00566D62" w:rsidP="009C3C85">
      <w:pPr>
        <w:pStyle w:val="04"/>
      </w:pPr>
      <w:r w:rsidRPr="00152A34">
        <w:t xml:space="preserve">жилые районы </w:t>
      </w:r>
      <w:r w:rsidR="00DC0B65" w:rsidRPr="00152A34">
        <w:t>–</w:t>
      </w:r>
      <w:r w:rsidR="0018355D" w:rsidRPr="00152A34">
        <w:t xml:space="preserve"> 30</w:t>
      </w:r>
      <w:r w:rsidR="00D1419E" w:rsidRPr="00152A34">
        <w:t>%</w:t>
      </w:r>
      <w:r w:rsidRPr="00152A34">
        <w:t>;</w:t>
      </w:r>
    </w:p>
    <w:p w:rsidR="00566D62" w:rsidRPr="00152A34" w:rsidRDefault="00566D62" w:rsidP="009C3C85">
      <w:pPr>
        <w:pStyle w:val="04"/>
      </w:pPr>
      <w:r w:rsidRPr="00152A34">
        <w:t xml:space="preserve">производственные зоны </w:t>
      </w:r>
      <w:r w:rsidR="00DC0B65" w:rsidRPr="00152A34">
        <w:t>–</w:t>
      </w:r>
      <w:r w:rsidR="0018355D" w:rsidRPr="00152A34">
        <w:t xml:space="preserve"> 10</w:t>
      </w:r>
      <w:r w:rsidR="00D1419E" w:rsidRPr="00152A34">
        <w:t>%</w:t>
      </w:r>
      <w:r w:rsidRPr="00152A34">
        <w:t>;</w:t>
      </w:r>
    </w:p>
    <w:p w:rsidR="00566D62" w:rsidRPr="00152A34" w:rsidRDefault="00566D62" w:rsidP="009C3C85">
      <w:pPr>
        <w:pStyle w:val="04"/>
      </w:pPr>
      <w:r w:rsidRPr="00152A34">
        <w:t xml:space="preserve">общегородские центры </w:t>
      </w:r>
      <w:r w:rsidR="00DC0B65" w:rsidRPr="00152A34">
        <w:t>–</w:t>
      </w:r>
      <w:r w:rsidR="0018355D" w:rsidRPr="00152A34">
        <w:t xml:space="preserve"> 15</w:t>
      </w:r>
      <w:r w:rsidR="00D1419E" w:rsidRPr="00152A34">
        <w:t>%</w:t>
      </w:r>
      <w:r w:rsidRPr="00152A34">
        <w:t>;</w:t>
      </w:r>
    </w:p>
    <w:p w:rsidR="00566D62" w:rsidRPr="00152A34" w:rsidRDefault="00566D62" w:rsidP="009C3C85">
      <w:pPr>
        <w:pStyle w:val="04"/>
      </w:pPr>
      <w:r w:rsidRPr="00152A34">
        <w:t xml:space="preserve">зоны массового кратковременного отдыха </w:t>
      </w:r>
      <w:r w:rsidR="00DC0B65" w:rsidRPr="00152A34">
        <w:t>–</w:t>
      </w:r>
      <w:r w:rsidR="0018355D" w:rsidRPr="00152A34">
        <w:t xml:space="preserve"> 15</w:t>
      </w:r>
      <w:r w:rsidR="00D1419E" w:rsidRPr="00152A34">
        <w:t>%</w:t>
      </w:r>
      <w:r w:rsidRPr="00152A34">
        <w:t>.</w:t>
      </w:r>
    </w:p>
    <w:p w:rsidR="00566D62" w:rsidRPr="00152A34" w:rsidRDefault="00566D62" w:rsidP="009C3C85">
      <w:pPr>
        <w:pStyle w:val="01"/>
      </w:pPr>
      <w:r w:rsidRPr="00152A34">
        <w:t>Допускается преду</w:t>
      </w:r>
      <w:r w:rsidR="0018355D" w:rsidRPr="00152A34">
        <w:t>сматривать сезонное хранение 10</w:t>
      </w:r>
      <w:r w:rsidR="00D1419E" w:rsidRPr="00152A34">
        <w:t>%</w:t>
      </w:r>
      <w:r w:rsidRPr="00152A34">
        <w:t xml:space="preserve"> парка легковых автомобилей на автостоянках открытого типа, расположенных за пределами селитебных территорий</w:t>
      </w:r>
      <w:r w:rsidR="00091F68" w:rsidRPr="00152A34">
        <w:t>.</w:t>
      </w:r>
    </w:p>
    <w:p w:rsidR="00700CAD" w:rsidRPr="00152A34" w:rsidRDefault="009B64C7" w:rsidP="009C3C85">
      <w:pPr>
        <w:pStyle w:val="01"/>
      </w:pPr>
      <w:r w:rsidRPr="00152A34">
        <w:t>5.4</w:t>
      </w:r>
      <w:r w:rsidR="00DC0B65" w:rsidRPr="00152A34">
        <w:t>.</w:t>
      </w:r>
      <w:r w:rsidR="00576360" w:rsidRPr="00152A34">
        <w:t>2</w:t>
      </w:r>
      <w:r w:rsidR="00B73C42" w:rsidRPr="00152A34">
        <w:t>. </w:t>
      </w:r>
      <w:r w:rsidR="00700CAD" w:rsidRPr="00152A34">
        <w:t>Требуемое количество машино-мест в местах организованного хранения автотранспортных сре</w:t>
      </w:r>
      <w:proofErr w:type="gramStart"/>
      <w:r w:rsidR="00700CAD" w:rsidRPr="00152A34">
        <w:t>дств сл</w:t>
      </w:r>
      <w:proofErr w:type="gramEnd"/>
      <w:r w:rsidR="00700CAD" w:rsidRPr="00152A34">
        <w:t>едует определять из расчета на 1000 жителей:</w:t>
      </w:r>
    </w:p>
    <w:p w:rsidR="00700CAD" w:rsidRPr="00152A34" w:rsidRDefault="00700CAD" w:rsidP="009C3C85">
      <w:pPr>
        <w:pStyle w:val="04"/>
      </w:pPr>
      <w:r w:rsidRPr="00152A34">
        <w:t>для хранения легковых автомобилей в частной собственности - 195 - 243;</w:t>
      </w:r>
    </w:p>
    <w:p w:rsidR="00700CAD" w:rsidRPr="00152A34" w:rsidRDefault="00700CAD" w:rsidP="009C3C85">
      <w:pPr>
        <w:pStyle w:val="04"/>
      </w:pPr>
      <w:r w:rsidRPr="00152A34">
        <w:t>для хранения легковых автомобилей ведомственной принадлежности - 2;</w:t>
      </w:r>
    </w:p>
    <w:p w:rsidR="00700CAD" w:rsidRPr="00152A34" w:rsidRDefault="00700CAD" w:rsidP="009C3C85">
      <w:pPr>
        <w:pStyle w:val="04"/>
      </w:pPr>
      <w:r w:rsidRPr="00152A34">
        <w:t>для таксомоторного парка - 3</w:t>
      </w:r>
      <w:r w:rsidR="00B73C42" w:rsidRPr="00152A34">
        <w:t>. </w:t>
      </w:r>
    </w:p>
    <w:p w:rsidR="00801548" w:rsidRPr="00152A34" w:rsidRDefault="009B64C7" w:rsidP="00801548">
      <w:pPr>
        <w:pStyle w:val="ConsPlusNormal"/>
        <w:ind w:firstLine="540"/>
        <w:rPr>
          <w:rFonts w:ascii="Times New Roman" w:hAnsi="Times New Roman" w:cs="Times New Roman"/>
          <w:sz w:val="24"/>
        </w:rPr>
      </w:pPr>
      <w:r w:rsidRPr="00152A34">
        <w:rPr>
          <w:rFonts w:ascii="Times New Roman" w:hAnsi="Times New Roman" w:cs="Times New Roman"/>
          <w:sz w:val="24"/>
        </w:rPr>
        <w:t>5.4</w:t>
      </w:r>
      <w:r w:rsidR="00DC0B65" w:rsidRPr="00152A34">
        <w:rPr>
          <w:rFonts w:ascii="Times New Roman" w:hAnsi="Times New Roman" w:cs="Times New Roman"/>
          <w:sz w:val="24"/>
        </w:rPr>
        <w:t>.</w:t>
      </w:r>
      <w:r w:rsidR="00576360" w:rsidRPr="00152A34">
        <w:rPr>
          <w:rFonts w:ascii="Times New Roman" w:hAnsi="Times New Roman" w:cs="Times New Roman"/>
          <w:sz w:val="24"/>
        </w:rPr>
        <w:t>3</w:t>
      </w:r>
      <w:r w:rsidR="00B73C42" w:rsidRPr="00152A34">
        <w:rPr>
          <w:rFonts w:ascii="Times New Roman" w:hAnsi="Times New Roman" w:cs="Times New Roman"/>
          <w:sz w:val="24"/>
        </w:rPr>
        <w:t>. </w:t>
      </w:r>
      <w:r w:rsidR="00801548" w:rsidRPr="00152A34">
        <w:rPr>
          <w:rFonts w:ascii="Times New Roman" w:hAnsi="Times New Roman" w:cs="Times New Roman"/>
          <w:sz w:val="24"/>
        </w:rPr>
        <w:t>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566D62" w:rsidRPr="00152A34" w:rsidRDefault="009B64C7" w:rsidP="009C3C85">
      <w:pPr>
        <w:pStyle w:val="01"/>
      </w:pPr>
      <w:r w:rsidRPr="00152A34">
        <w:t>5.4</w:t>
      </w:r>
      <w:r w:rsidR="00DC0B65" w:rsidRPr="00152A34">
        <w:t>.</w:t>
      </w:r>
      <w:r w:rsidR="00576360" w:rsidRPr="00152A34">
        <w:t>4</w:t>
      </w:r>
      <w:r w:rsidR="00B73C42" w:rsidRPr="00152A34">
        <w:t>. </w:t>
      </w:r>
      <w:r w:rsidR="00566D62" w:rsidRPr="00152A34">
        <w:t>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566D62" w:rsidRPr="00152A34" w:rsidRDefault="009B64C7" w:rsidP="009C3C85">
      <w:pPr>
        <w:pStyle w:val="01"/>
      </w:pPr>
      <w:r w:rsidRPr="00152A34">
        <w:t>5.4</w:t>
      </w:r>
      <w:r w:rsidR="00DC0B65" w:rsidRPr="00152A34">
        <w:t>.</w:t>
      </w:r>
      <w:r w:rsidR="00576360" w:rsidRPr="00152A34">
        <w:t>5</w:t>
      </w:r>
      <w:r w:rsidR="00B73C42" w:rsidRPr="00152A34">
        <w:t>. </w:t>
      </w:r>
      <w:r w:rsidR="00566D62" w:rsidRPr="00152A34">
        <w:t xml:space="preserve">Для наземных автостоянок со сплошным стеновым ограждением указанные в </w:t>
      </w:r>
      <w:r w:rsidR="005F1A98" w:rsidRPr="00152A34">
        <w:t xml:space="preserve">таблице </w:t>
      </w:r>
      <w:r w:rsidR="00566D62" w:rsidRPr="00152A34">
        <w:t>расстояния допускается сокращать на 25</w:t>
      </w:r>
      <w:r w:rsidR="00551DC2" w:rsidRPr="00152A34">
        <w:t>%</w:t>
      </w:r>
      <w:r w:rsidR="00566D62" w:rsidRPr="00152A34">
        <w:t xml:space="preserve"> при отсутствии в них открывающихся окон, а также въездов-выездов, ориентированных в сторону жилых домов, территорий лечебно-</w:t>
      </w:r>
      <w:r w:rsidR="00566D62" w:rsidRPr="00152A34">
        <w:lastRenderedPageBreak/>
        <w:t>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566D62" w:rsidRPr="00152A34" w:rsidRDefault="009B64C7" w:rsidP="009C3C85">
      <w:pPr>
        <w:pStyle w:val="01"/>
      </w:pPr>
      <w:r w:rsidRPr="00152A34">
        <w:t>5.4</w:t>
      </w:r>
      <w:r w:rsidR="00DC0B65" w:rsidRPr="00152A34">
        <w:t>.</w:t>
      </w:r>
      <w:r w:rsidR="00576360" w:rsidRPr="00152A34">
        <w:t>6</w:t>
      </w:r>
      <w:r w:rsidR="00B73C42" w:rsidRPr="00152A34">
        <w:t>. </w:t>
      </w:r>
      <w:r w:rsidR="00566D62" w:rsidRPr="00152A34">
        <w:t>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w:t>
      </w:r>
      <w:r w:rsidR="00B73C42" w:rsidRPr="00152A34">
        <w:t>. </w:t>
      </w:r>
      <w:r w:rsidR="00566D62" w:rsidRPr="00152A34">
        <w:t>На территории застройки высокой интенсивности следует предусматривать встроенные подземные автостоянки не менее чем в два яруса.</w:t>
      </w:r>
    </w:p>
    <w:p w:rsidR="00566D62" w:rsidRPr="00152A34" w:rsidRDefault="009B64C7" w:rsidP="009C3C85">
      <w:pPr>
        <w:pStyle w:val="01"/>
      </w:pPr>
      <w:r w:rsidRPr="00152A34">
        <w:t>5.4</w:t>
      </w:r>
      <w:r w:rsidR="00DC0B65" w:rsidRPr="00152A34">
        <w:t>.</w:t>
      </w:r>
      <w:r w:rsidR="00576360" w:rsidRPr="00152A34">
        <w:t>7</w:t>
      </w:r>
      <w:r w:rsidR="00B73C42" w:rsidRPr="00152A34">
        <w:t>. </w:t>
      </w:r>
      <w:r w:rsidR="00566D62" w:rsidRPr="00152A34">
        <w:t>Подземные автостоянки в жилых кварталах и на придомовой территории допускается размещать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гостевыми автостоянками из расчета не менее 25 машино-мест на 1000 жителей.</w:t>
      </w:r>
    </w:p>
    <w:p w:rsidR="00A31050" w:rsidRPr="00152A34" w:rsidRDefault="00A31050" w:rsidP="009C3C85">
      <w:pPr>
        <w:pStyle w:val="01"/>
      </w:pPr>
      <w:r w:rsidRPr="00152A34">
        <w:t>При размещении подземных, полуподземных стоянок автомобилей в жилых и общественных зданиях, а также для обвалованных стоянок автомобилей расстояние от въезда-выезда до жилого или общественного здания не регламентируют.</w:t>
      </w:r>
    </w:p>
    <w:p w:rsidR="00A31050" w:rsidRPr="00152A34" w:rsidRDefault="00A31050" w:rsidP="009C3C85">
      <w:pPr>
        <w:pStyle w:val="01"/>
      </w:pPr>
      <w:r w:rsidRPr="00152A34">
        <w:t>Для подземных, полуподземных и обвалованных стоянок автомобилей регламентируют только расстояние от въезда-выезда и от вентиляционных шахт до территории школ, детских дошкольных учреждений, лечебно-профилактических учреждений, жилых домов, площадок отдыха и др</w:t>
      </w:r>
      <w:r w:rsidR="00B73C42" w:rsidRPr="00152A34">
        <w:t>. </w:t>
      </w:r>
      <w:r w:rsidRPr="00152A34">
        <w:t>и оно должно составлять не менее 15 м.</w:t>
      </w:r>
    </w:p>
    <w:p w:rsidR="00566D62" w:rsidRPr="00152A34" w:rsidRDefault="00566D62" w:rsidP="009C3C85">
      <w:pPr>
        <w:pStyle w:val="01"/>
      </w:pPr>
      <w:proofErr w:type="spellStart"/>
      <w:r w:rsidRPr="00152A34">
        <w:t>Вентвыбросы</w:t>
      </w:r>
      <w:proofErr w:type="spellEnd"/>
      <w:r w:rsidRPr="00152A34">
        <w:t xml:space="preserve"> от подземных автостоянок, расположенных под жилыми и общественными зданиями, должны быть организованы на 1,5 м выше конька крыши самой высокой части здания.</w:t>
      </w:r>
    </w:p>
    <w:p w:rsidR="00566D62" w:rsidRPr="00152A34" w:rsidRDefault="00566D62" w:rsidP="009C3C85">
      <w:pPr>
        <w:pStyle w:val="01"/>
      </w:pPr>
      <w:r w:rsidRPr="00152A34">
        <w:t>На эксплуатируемой кровле подземной автостоянки допускается размещать площадки отдыха, детские, спортивные, игровые и другие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6D62" w:rsidRPr="00152A34" w:rsidRDefault="009B64C7" w:rsidP="009C3C85">
      <w:pPr>
        <w:pStyle w:val="01"/>
      </w:pPr>
      <w:r w:rsidRPr="00152A34">
        <w:t>5.4</w:t>
      </w:r>
      <w:r w:rsidR="00DC0B65" w:rsidRPr="00152A34">
        <w:t>.</w:t>
      </w:r>
      <w:r w:rsidR="00576360" w:rsidRPr="00152A34">
        <w:t>8</w:t>
      </w:r>
      <w:r w:rsidR="00B73C42" w:rsidRPr="00152A34">
        <w:t>. </w:t>
      </w:r>
      <w:r w:rsidR="00566D62" w:rsidRPr="00152A34">
        <w:t>Многоярусные механизированные и автоматизированные автостоянки закрытого типа с пассивным передвижением автомобилей внутри сооружения (с выключенным двигателем) допускается:</w:t>
      </w:r>
    </w:p>
    <w:p w:rsidR="00566D62" w:rsidRPr="00152A34" w:rsidRDefault="00566D62" w:rsidP="009C3C85">
      <w:pPr>
        <w:pStyle w:val="04"/>
      </w:pPr>
      <w:r w:rsidRPr="00152A34">
        <w:t>устраивать отдельно стоящими;</w:t>
      </w:r>
    </w:p>
    <w:p w:rsidR="00566D62" w:rsidRPr="00152A34" w:rsidRDefault="00566D62" w:rsidP="009C3C85">
      <w:pPr>
        <w:pStyle w:val="04"/>
      </w:pPr>
      <w:r w:rsidRPr="00152A34">
        <w:t xml:space="preserve">пристраивать к глухим торцевым стенам (без окон) производственных, административно-общественных (за исключением лечебных и дошкольных учреждений, школ), жилых зданий </w:t>
      </w:r>
      <w:r w:rsidR="00C61D69" w:rsidRPr="00152A34">
        <w:t>–</w:t>
      </w:r>
      <w:r w:rsidRPr="00152A34">
        <w:t xml:space="preserve"> вместимостью не более 150 машино-мест;</w:t>
      </w:r>
    </w:p>
    <w:p w:rsidR="00566D62" w:rsidRPr="00152A34" w:rsidRDefault="00566D62" w:rsidP="009C3C85">
      <w:pPr>
        <w:pStyle w:val="04"/>
      </w:pPr>
      <w:r w:rsidRPr="00152A34">
        <w:t xml:space="preserve">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w:t>
      </w:r>
      <w:r w:rsidR="00C61D69" w:rsidRPr="00152A34">
        <w:t>–</w:t>
      </w:r>
      <w:r w:rsidRPr="00152A34">
        <w:t xml:space="preserve"> без ограничения вместимости;</w:t>
      </w:r>
    </w:p>
    <w:p w:rsidR="00566D62" w:rsidRPr="00152A34" w:rsidRDefault="00566D62" w:rsidP="009C3C85">
      <w:pPr>
        <w:pStyle w:val="04"/>
      </w:pPr>
      <w:r w:rsidRPr="00152A34">
        <w:t xml:space="preserve">встраивать между глухими торцевыми стенами двух рядом стоящих жилых домов </w:t>
      </w:r>
      <w:r w:rsidR="00C61D69" w:rsidRPr="00152A34">
        <w:t>–</w:t>
      </w:r>
      <w:r w:rsidRPr="00152A34">
        <w:t xml:space="preserve"> при условии компоновки автостоянки без выхода за габариты жилых зданий по ширине </w:t>
      </w:r>
      <w:r w:rsidR="00C61D69" w:rsidRPr="00152A34">
        <w:t xml:space="preserve">– </w:t>
      </w:r>
      <w:r w:rsidRPr="00152A34">
        <w:t>вместимостью не более 150 машино-мест.</w:t>
      </w:r>
    </w:p>
    <w:p w:rsidR="00566D62" w:rsidRPr="00152A34" w:rsidRDefault="00566D62" w:rsidP="009C3C85">
      <w:pPr>
        <w:pStyle w:val="01"/>
      </w:pPr>
      <w:r w:rsidRPr="00152A34">
        <w:t xml:space="preserve">Обязательным условием применения встроенных, пристроенных, встроенно-пристроенных механизированных и автоматизированных автостоянок является устройство независимых от основного здания несущих конструкций, с обеспечением </w:t>
      </w:r>
      <w:proofErr w:type="spellStart"/>
      <w:r w:rsidRPr="00152A34">
        <w:t>шумо</w:t>
      </w:r>
      <w:proofErr w:type="spellEnd"/>
      <w:r w:rsidRPr="00152A34">
        <w:t xml:space="preserve">- и </w:t>
      </w:r>
      <w:proofErr w:type="spellStart"/>
      <w:r w:rsidRPr="00152A34">
        <w:t>виброзащиты</w:t>
      </w:r>
      <w:proofErr w:type="spellEnd"/>
      <w:r w:rsidRPr="00152A34">
        <w:t xml:space="preserve">, обеспечением рассеивания выбросов </w:t>
      </w:r>
      <w:r w:rsidR="00072D34" w:rsidRPr="00152A34">
        <w:t>загрязняющих</w:t>
      </w:r>
      <w:r w:rsidRPr="00152A34">
        <w:t xml:space="preserve"> веществ в атмосферном воздухе до ПДК на территории жилой застройки.</w:t>
      </w:r>
    </w:p>
    <w:p w:rsidR="00566D62" w:rsidRPr="00152A34" w:rsidRDefault="00566D62" w:rsidP="009C3C85">
      <w:pPr>
        <w:pStyle w:val="01"/>
      </w:pPr>
      <w:r w:rsidRPr="00152A34">
        <w:t>Автостоянки, пристраиваемые к зданиям другого назначения, должны быть отделены от этих зданий противопожарными стенами 1-го типа.</w:t>
      </w:r>
    </w:p>
    <w:p w:rsidR="00EB0D3C" w:rsidRPr="00152A34" w:rsidRDefault="009B64C7" w:rsidP="009C3C85">
      <w:pPr>
        <w:pStyle w:val="01"/>
      </w:pPr>
      <w:r w:rsidRPr="00152A34">
        <w:t>5.4</w:t>
      </w:r>
      <w:r w:rsidR="00576360" w:rsidRPr="00152A34">
        <w:t>.9</w:t>
      </w:r>
      <w:r w:rsidR="00B73C42" w:rsidRPr="00152A34">
        <w:t>. </w:t>
      </w:r>
      <w:r w:rsidR="00EB0D3C" w:rsidRPr="00152A34">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EB0D3C" w:rsidRPr="00152A34" w:rsidRDefault="00EB0D3C" w:rsidP="009C3C85">
      <w:pPr>
        <w:pStyle w:val="01"/>
      </w:pPr>
      <w:r w:rsidRPr="00152A34">
        <w:t>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w:t>
      </w:r>
      <w:r w:rsidR="00B73C42" w:rsidRPr="00152A34">
        <w:t>. </w:t>
      </w:r>
      <w:r w:rsidRPr="00152A34">
        <w:t>Количество мест устанавливается заданием на проектирование в соответствии с требованиями МДС 35-2.2000.</w:t>
      </w:r>
    </w:p>
    <w:p w:rsidR="00F11D15" w:rsidRPr="00152A34" w:rsidRDefault="00EB0D3C" w:rsidP="009C3C85">
      <w:pPr>
        <w:pStyle w:val="01"/>
        <w:rPr>
          <w:lang w:eastAsia="ru-RU"/>
        </w:rPr>
      </w:pPr>
      <w:r w:rsidRPr="00152A34">
        <w:lastRenderedPageBreak/>
        <w:t>5.4.</w:t>
      </w:r>
      <w:r w:rsidR="00576360" w:rsidRPr="00152A34">
        <w:t>10</w:t>
      </w:r>
      <w:r w:rsidR="00B73C42" w:rsidRPr="00152A34">
        <w:t>. </w:t>
      </w:r>
      <w:r w:rsidR="00F11D15" w:rsidRPr="00152A34">
        <w:rPr>
          <w:lang w:eastAsia="ru-RU"/>
        </w:rPr>
        <w:t>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w:t>
      </w:r>
      <w:r w:rsidR="00B73C42" w:rsidRPr="00152A34">
        <w:rPr>
          <w:lang w:eastAsia="ru-RU"/>
        </w:rPr>
        <w:t>. </w:t>
      </w:r>
      <w:r w:rsidR="00F11D15" w:rsidRPr="00152A34">
        <w:rPr>
          <w:lang w:eastAsia="ru-RU"/>
        </w:rPr>
        <w:t>Эти места должны обозначаться знаками, принятыми в международной практике.</w:t>
      </w:r>
    </w:p>
    <w:p w:rsidR="00566D62" w:rsidRPr="00152A34" w:rsidRDefault="009B64C7" w:rsidP="009C3C85">
      <w:pPr>
        <w:pStyle w:val="01"/>
      </w:pPr>
      <w:r w:rsidRPr="00152A34">
        <w:t>5.4</w:t>
      </w:r>
      <w:r w:rsidR="008625BA" w:rsidRPr="00152A34">
        <w:t>.1</w:t>
      </w:r>
      <w:r w:rsidR="00576360" w:rsidRPr="00152A34">
        <w:t>1</w:t>
      </w:r>
      <w:r w:rsidR="00B73C42" w:rsidRPr="00152A34">
        <w:t>. </w:t>
      </w:r>
      <w:r w:rsidR="00566D62" w:rsidRPr="00152A34">
        <w:t xml:space="preserve">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w:t>
      </w:r>
      <w:proofErr w:type="gramStart"/>
      <w:r w:rsidR="00566D62" w:rsidRPr="00152A34">
        <w:t>для</w:t>
      </w:r>
      <w:proofErr w:type="gramEnd"/>
      <w:r w:rsidR="00566D62" w:rsidRPr="00152A34">
        <w:t>:</w:t>
      </w:r>
    </w:p>
    <w:p w:rsidR="00566D62" w:rsidRPr="00152A34" w:rsidRDefault="00566D62" w:rsidP="009C3C85">
      <w:pPr>
        <w:pStyle w:val="04"/>
      </w:pPr>
      <w:r w:rsidRPr="00152A34">
        <w:t xml:space="preserve">одноэтажных </w:t>
      </w:r>
      <w:r w:rsidR="00DC0B65" w:rsidRPr="00152A34">
        <w:t>–</w:t>
      </w:r>
      <w:r w:rsidRPr="00152A34">
        <w:t xml:space="preserve"> 30 </w:t>
      </w:r>
      <w:r w:rsidR="00C61D69" w:rsidRPr="00152A34">
        <w:t>м</w:t>
      </w:r>
      <w:proofErr w:type="gramStart"/>
      <w:r w:rsidR="00C61D69" w:rsidRPr="00152A34">
        <w:rPr>
          <w:vertAlign w:val="superscript"/>
        </w:rPr>
        <w:t>2</w:t>
      </w:r>
      <w:proofErr w:type="gramEnd"/>
      <w:r w:rsidR="00C61D69" w:rsidRPr="00152A34">
        <w:t>;</w:t>
      </w:r>
    </w:p>
    <w:p w:rsidR="00566D62" w:rsidRPr="00152A34" w:rsidRDefault="00566D62" w:rsidP="009C3C85">
      <w:pPr>
        <w:pStyle w:val="04"/>
      </w:pPr>
      <w:r w:rsidRPr="00152A34">
        <w:t xml:space="preserve">двухэтажных </w:t>
      </w:r>
      <w:r w:rsidR="00DC0B65" w:rsidRPr="00152A34">
        <w:t>–</w:t>
      </w:r>
      <w:r w:rsidRPr="00152A34">
        <w:t xml:space="preserve"> 20 </w:t>
      </w:r>
      <w:r w:rsidR="00C61D69" w:rsidRPr="00152A34">
        <w:t>м</w:t>
      </w:r>
      <w:proofErr w:type="gramStart"/>
      <w:r w:rsidR="00C61D69" w:rsidRPr="00152A34">
        <w:rPr>
          <w:vertAlign w:val="superscript"/>
        </w:rPr>
        <w:t>2</w:t>
      </w:r>
      <w:proofErr w:type="gramEnd"/>
      <w:r w:rsidR="00C61D69" w:rsidRPr="00152A34">
        <w:t>;</w:t>
      </w:r>
    </w:p>
    <w:p w:rsidR="00566D62" w:rsidRPr="00152A34" w:rsidRDefault="00566D62" w:rsidP="009C3C85">
      <w:pPr>
        <w:pStyle w:val="04"/>
      </w:pPr>
      <w:r w:rsidRPr="00152A34">
        <w:t xml:space="preserve">трехэтажных </w:t>
      </w:r>
      <w:r w:rsidR="00DC0B65" w:rsidRPr="00152A34">
        <w:t>–</w:t>
      </w:r>
      <w:r w:rsidRPr="00152A34">
        <w:t xml:space="preserve"> 14 </w:t>
      </w:r>
      <w:r w:rsidR="00C61D69" w:rsidRPr="00152A34">
        <w:t>м</w:t>
      </w:r>
      <w:proofErr w:type="gramStart"/>
      <w:r w:rsidR="00C61D69" w:rsidRPr="00152A34">
        <w:rPr>
          <w:vertAlign w:val="superscript"/>
        </w:rPr>
        <w:t>2</w:t>
      </w:r>
      <w:proofErr w:type="gramEnd"/>
      <w:r w:rsidR="00C61D69" w:rsidRPr="00152A34">
        <w:t>;</w:t>
      </w:r>
    </w:p>
    <w:p w:rsidR="00566D62" w:rsidRPr="00152A34" w:rsidRDefault="00566D62" w:rsidP="009C3C85">
      <w:pPr>
        <w:pStyle w:val="04"/>
      </w:pPr>
      <w:r w:rsidRPr="00152A34">
        <w:t xml:space="preserve">четырехэтажных </w:t>
      </w:r>
      <w:r w:rsidR="00DC0B65" w:rsidRPr="00152A34">
        <w:t>–</w:t>
      </w:r>
      <w:r w:rsidRPr="00152A34">
        <w:t xml:space="preserve"> 12 </w:t>
      </w:r>
      <w:r w:rsidR="00C61D69" w:rsidRPr="00152A34">
        <w:t>м</w:t>
      </w:r>
      <w:proofErr w:type="gramStart"/>
      <w:r w:rsidR="00C61D69" w:rsidRPr="00152A34">
        <w:rPr>
          <w:vertAlign w:val="superscript"/>
        </w:rPr>
        <w:t>2</w:t>
      </w:r>
      <w:proofErr w:type="gramEnd"/>
      <w:r w:rsidR="00C61D69" w:rsidRPr="00152A34">
        <w:t>;</w:t>
      </w:r>
    </w:p>
    <w:p w:rsidR="00566D62" w:rsidRPr="00152A34" w:rsidRDefault="00566D62" w:rsidP="009C3C85">
      <w:pPr>
        <w:pStyle w:val="04"/>
      </w:pPr>
      <w:r w:rsidRPr="00152A34">
        <w:t xml:space="preserve">наземных стоянок </w:t>
      </w:r>
      <w:r w:rsidR="00DC0B65" w:rsidRPr="00152A34">
        <w:t>–</w:t>
      </w:r>
      <w:r w:rsidRPr="00152A34">
        <w:t xml:space="preserve"> 25 </w:t>
      </w:r>
      <w:r w:rsidR="00C61D69" w:rsidRPr="00152A34">
        <w:t>м</w:t>
      </w:r>
      <w:proofErr w:type="gramStart"/>
      <w:r w:rsidR="00C61D69" w:rsidRPr="00152A34">
        <w:rPr>
          <w:vertAlign w:val="superscript"/>
        </w:rPr>
        <w:t>2</w:t>
      </w:r>
      <w:proofErr w:type="gramEnd"/>
      <w:r w:rsidR="00C61D69" w:rsidRPr="00152A34">
        <w:t>.</w:t>
      </w:r>
    </w:p>
    <w:p w:rsidR="00566D62" w:rsidRPr="00152A34" w:rsidRDefault="009B64C7" w:rsidP="009C3C85">
      <w:pPr>
        <w:pStyle w:val="01"/>
      </w:pPr>
      <w:r w:rsidRPr="00152A34">
        <w:t>5.4</w:t>
      </w:r>
      <w:r w:rsidR="008625BA" w:rsidRPr="00152A34">
        <w:t>.1</w:t>
      </w:r>
      <w:r w:rsidR="00576360" w:rsidRPr="00152A34">
        <w:t>2</w:t>
      </w:r>
      <w:r w:rsidR="00B73C42" w:rsidRPr="00152A34">
        <w:t>. </w:t>
      </w:r>
      <w:r w:rsidR="00566D62" w:rsidRPr="00152A34">
        <w:t xml:space="preserve">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w:t>
      </w:r>
      <w:proofErr w:type="spellStart"/>
      <w:r w:rsidR="00566D62" w:rsidRPr="00152A34">
        <w:t>внутридворовым</w:t>
      </w:r>
      <w:proofErr w:type="spellEnd"/>
      <w:r w:rsidR="00566D62" w:rsidRPr="00152A34">
        <w:t xml:space="preserve"> проездам, парковым дорогам и велосипедным дорожкам</w:t>
      </w:r>
      <w:r w:rsidR="00B73C42" w:rsidRPr="00152A34">
        <w:t>. </w:t>
      </w:r>
      <w:r w:rsidR="00566D62" w:rsidRPr="00152A34">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6D62" w:rsidRPr="00152A34" w:rsidRDefault="009B64C7" w:rsidP="009C3C85">
      <w:pPr>
        <w:pStyle w:val="01"/>
      </w:pPr>
      <w:r w:rsidRPr="00152A34">
        <w:t>5.4</w:t>
      </w:r>
      <w:r w:rsidR="008625BA" w:rsidRPr="00152A34">
        <w:t>.</w:t>
      </w:r>
      <w:r w:rsidR="00342CDB" w:rsidRPr="00152A34">
        <w:t>1</w:t>
      </w:r>
      <w:r w:rsidR="00576360" w:rsidRPr="00152A34">
        <w:t>3</w:t>
      </w:r>
      <w:r w:rsidR="00B73C42" w:rsidRPr="00152A34">
        <w:t>. </w:t>
      </w:r>
      <w:r w:rsidR="00BA0BEC" w:rsidRPr="00152A34">
        <w:t>Минимальные</w:t>
      </w:r>
      <w:r w:rsidR="00566D62" w:rsidRPr="00152A34">
        <w:t xml:space="preserve"> расстояния до въездов в гаражи и выездов из них должны быть: от перекрестков магистральных улиц </w:t>
      </w:r>
      <w:r w:rsidR="0058257E" w:rsidRPr="00152A34">
        <w:t>–</w:t>
      </w:r>
      <w:r w:rsidR="00566D62" w:rsidRPr="00152A34">
        <w:t xml:space="preserve"> 50 м, улиц местного значения </w:t>
      </w:r>
      <w:r w:rsidR="0058257E" w:rsidRPr="00152A34">
        <w:t>–</w:t>
      </w:r>
      <w:r w:rsidR="00566D62" w:rsidRPr="00152A34">
        <w:t xml:space="preserve"> 20 м, от остановочных пунктов общественного пассажирского транспорта </w:t>
      </w:r>
      <w:r w:rsidR="0058257E" w:rsidRPr="00152A34">
        <w:t>–</w:t>
      </w:r>
      <w:r w:rsidR="00566D62" w:rsidRPr="00152A34">
        <w:t xml:space="preserve"> 30 м.</w:t>
      </w:r>
    </w:p>
    <w:p w:rsidR="00566D62" w:rsidRPr="00152A34" w:rsidRDefault="00566D62" w:rsidP="009C3C85">
      <w:pPr>
        <w:pStyle w:val="01"/>
      </w:pPr>
      <w:proofErr w:type="gramStart"/>
      <w:r w:rsidRPr="00152A34">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w:t>
      </w:r>
      <w:r w:rsidR="00B73C42" w:rsidRPr="00152A34">
        <w:t>. </w:t>
      </w:r>
      <w:r w:rsidRPr="00152A34">
        <w:t xml:space="preserve">Расстояние от проездов автотранспорта из автостоянок всех типов до нормируемых объектов должно быть не менее 7 </w:t>
      </w:r>
      <w:r w:rsidR="00F21932" w:rsidRPr="00152A34">
        <w:t>м</w:t>
      </w:r>
      <w:r w:rsidRPr="00152A34">
        <w:t>.</w:t>
      </w:r>
      <w:proofErr w:type="gramEnd"/>
    </w:p>
    <w:p w:rsidR="003F31CF" w:rsidRPr="00152A34" w:rsidRDefault="009B64C7" w:rsidP="009C3C85">
      <w:pPr>
        <w:pStyle w:val="01"/>
      </w:pPr>
      <w:r w:rsidRPr="00152A34">
        <w:t>5.4</w:t>
      </w:r>
      <w:r w:rsidR="006973B4" w:rsidRPr="00152A34">
        <w:t>.</w:t>
      </w:r>
      <w:r w:rsidR="00576360" w:rsidRPr="00152A34">
        <w:t>14</w:t>
      </w:r>
      <w:r w:rsidR="00B73C42" w:rsidRPr="00152A34">
        <w:t>. </w:t>
      </w:r>
      <w:r w:rsidR="003F31CF" w:rsidRPr="00152A34">
        <w:t>На территории малоэтажной жилой застройки следует предусматривать 100% обеспеченность машино-местами для хранения и парковки легковых автомобилей, мотоциклов, мопедов</w:t>
      </w:r>
      <w:r w:rsidR="00B73C42" w:rsidRPr="00152A34">
        <w:t>. </w:t>
      </w:r>
      <w:r w:rsidR="003F31CF" w:rsidRPr="00152A34">
        <w:t>Размещение других видов транспортных средств возможно по согласованию с органами местного самоуправления.</w:t>
      </w:r>
    </w:p>
    <w:p w:rsidR="002C0C46" w:rsidRPr="00152A34" w:rsidRDefault="002C0C46" w:rsidP="009C3C85">
      <w:pPr>
        <w:pStyle w:val="01"/>
      </w:pPr>
      <w:proofErr w:type="gramStart"/>
      <w:r w:rsidRPr="00152A34">
        <w:t>При устройстве гаражей (в том числе пристроенных) в цокольном, подвальном этажах одно-, двухквартирных усадебных и блокированных домов допускается их проектирование без соблюдения нормативов расчета стоянок автомобилей.</w:t>
      </w:r>
      <w:proofErr w:type="gramEnd"/>
    </w:p>
    <w:p w:rsidR="002C0C46" w:rsidRPr="00152A34" w:rsidRDefault="002C0C46" w:rsidP="009C3C85">
      <w:pPr>
        <w:pStyle w:val="01"/>
      </w:pPr>
      <w:r w:rsidRPr="00152A34">
        <w:t>На территории с застройкой жилыми домами с приквартирными участками (одно-, двухквартирными и многоквартирными блокированными) гаражи-стоянки следует размещать в пределах отведенного участка.</w:t>
      </w:r>
    </w:p>
    <w:p w:rsidR="000C797C" w:rsidRPr="00152A34" w:rsidRDefault="008625BA" w:rsidP="009C3C85">
      <w:pPr>
        <w:pStyle w:val="01"/>
      </w:pPr>
      <w:r w:rsidRPr="00152A34">
        <w:t>5.4.</w:t>
      </w:r>
      <w:r w:rsidR="00576360" w:rsidRPr="00152A34">
        <w:t>15</w:t>
      </w:r>
      <w:r w:rsidR="00B73C42" w:rsidRPr="00152A34">
        <w:t>. </w:t>
      </w:r>
      <w:r w:rsidR="000C797C" w:rsidRPr="00152A34">
        <w:t>Минимальное количество машино-мест для хранения индивидуальных легковых автомобилей на территории многоквартирных жилых домов принимается из расчета 1,27 машино-мест на 100 м</w:t>
      </w:r>
      <w:proofErr w:type="gramStart"/>
      <w:r w:rsidR="000C797C" w:rsidRPr="00152A34">
        <w:rPr>
          <w:vertAlign w:val="superscript"/>
        </w:rPr>
        <w:t>2</w:t>
      </w:r>
      <w:proofErr w:type="gramEnd"/>
      <w:r w:rsidR="000C797C" w:rsidRPr="00152A34">
        <w:t xml:space="preserve"> жилой площади.</w:t>
      </w:r>
    </w:p>
    <w:p w:rsidR="000C797C" w:rsidRPr="00152A34" w:rsidRDefault="000C797C" w:rsidP="009C3C85">
      <w:pPr>
        <w:pStyle w:val="01"/>
      </w:pPr>
      <w:r w:rsidRPr="00152A34">
        <w:t>В зоне исторического центра города</w:t>
      </w:r>
      <w:r w:rsidR="00E20D50" w:rsidRPr="00152A34">
        <w:t>, а также в жилых домах повышенной комфортности</w:t>
      </w:r>
      <w:r w:rsidRPr="00152A34">
        <w:t xml:space="preserve"> </w:t>
      </w:r>
      <w:r w:rsidR="00E20D50" w:rsidRPr="00152A34">
        <w:t>минимальное количество машино-мест принимается из расчета 1 машино-место на 1 квартиру.</w:t>
      </w:r>
    </w:p>
    <w:p w:rsidR="00E20D50" w:rsidRPr="00152A34" w:rsidRDefault="00E20D50" w:rsidP="009C3C85">
      <w:pPr>
        <w:pStyle w:val="01"/>
      </w:pPr>
      <w:r w:rsidRPr="00152A34">
        <w:t xml:space="preserve">Для помещений общественного назначения и </w:t>
      </w:r>
      <w:proofErr w:type="gramStart"/>
      <w:r w:rsidRPr="00152A34">
        <w:t>объектов культурно-бытового обслуживания, размещаемых в многоэтажных жилых домах требуемое расчетное количество машино-мест для парковки легковых автомобилей определяется</w:t>
      </w:r>
      <w:proofErr w:type="gramEnd"/>
      <w:r w:rsidRPr="00152A34">
        <w:t xml:space="preserve"> по </w:t>
      </w:r>
      <w:r w:rsidR="000815F5" w:rsidRPr="00152A34">
        <w:t xml:space="preserve">таблице </w:t>
      </w:r>
      <w:r w:rsidR="00717FE5" w:rsidRPr="00152A34">
        <w:t>47</w:t>
      </w:r>
      <w:r w:rsidR="000815F5" w:rsidRPr="00152A34">
        <w:t>.</w:t>
      </w:r>
    </w:p>
    <w:p w:rsidR="0067146B" w:rsidRPr="00152A34" w:rsidRDefault="0067146B" w:rsidP="009C3C85">
      <w:pPr>
        <w:pStyle w:val="01"/>
      </w:pPr>
      <w:r w:rsidRPr="00152A34">
        <w:t xml:space="preserve">На территории многоквартирных жилых домов рекомендуется предусматривать парковочные места </w:t>
      </w:r>
      <w:r w:rsidR="00713FE5" w:rsidRPr="00152A34">
        <w:t>для легковых автомобилей</w:t>
      </w:r>
      <w:r w:rsidR="00BD6003" w:rsidRPr="00152A34">
        <w:t>,</w:t>
      </w:r>
      <w:r w:rsidR="00713FE5" w:rsidRPr="00152A34">
        <w:t xml:space="preserve"> принадлежащих </w:t>
      </w:r>
      <w:proofErr w:type="gramStart"/>
      <w:r w:rsidR="00713FE5" w:rsidRPr="00152A34">
        <w:t>туристам</w:t>
      </w:r>
      <w:proofErr w:type="gramEnd"/>
      <w:r w:rsidR="00BD6003" w:rsidRPr="00152A34">
        <w:t xml:space="preserve"> арендующим квартиры у частных собственников</w:t>
      </w:r>
      <w:r w:rsidR="00B73C42" w:rsidRPr="00152A34">
        <w:t>. </w:t>
      </w:r>
      <w:r w:rsidR="00BD6003" w:rsidRPr="00152A34">
        <w:t xml:space="preserve">Число машино-мест устанавливается по расчету с учетом нормативов, представленных в </w:t>
      </w:r>
      <w:r w:rsidR="000815F5" w:rsidRPr="00152A34">
        <w:t xml:space="preserve">таблице </w:t>
      </w:r>
      <w:r w:rsidR="00717FE5" w:rsidRPr="00152A34">
        <w:t>47</w:t>
      </w:r>
      <w:r w:rsidR="000815F5" w:rsidRPr="00152A34">
        <w:t>.</w:t>
      </w:r>
    </w:p>
    <w:p w:rsidR="00566D62" w:rsidRPr="00152A34" w:rsidRDefault="009B64C7" w:rsidP="009C3C85">
      <w:pPr>
        <w:pStyle w:val="01"/>
      </w:pPr>
      <w:r w:rsidRPr="00152A34">
        <w:t>5.4</w:t>
      </w:r>
      <w:r w:rsidR="008625BA" w:rsidRPr="00152A34">
        <w:t>.</w:t>
      </w:r>
      <w:r w:rsidR="00576360" w:rsidRPr="00152A34">
        <w:t>16</w:t>
      </w:r>
      <w:r w:rsidR="00B73C42" w:rsidRPr="00152A34">
        <w:t>. </w:t>
      </w:r>
      <w:r w:rsidR="00566D62" w:rsidRPr="00152A34">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566D62" w:rsidRPr="00152A34" w:rsidRDefault="009B64C7" w:rsidP="009C3C85">
      <w:pPr>
        <w:pStyle w:val="01"/>
      </w:pPr>
      <w:r w:rsidRPr="00152A34">
        <w:t>5.4</w:t>
      </w:r>
      <w:r w:rsidR="008625BA" w:rsidRPr="00152A34">
        <w:t>.</w:t>
      </w:r>
      <w:r w:rsidR="00576360" w:rsidRPr="00152A34">
        <w:t>17</w:t>
      </w:r>
      <w:r w:rsidR="00B73C42" w:rsidRPr="00152A34">
        <w:t>. </w:t>
      </w:r>
      <w:r w:rsidR="00566D62" w:rsidRPr="00152A34">
        <w:t xml:space="preserve">Требуемое расчетное количество машино-мест для парковки легковых автомобилей допускается определять в соответствии с </w:t>
      </w:r>
      <w:r w:rsidR="000815F5" w:rsidRPr="00152A34">
        <w:t xml:space="preserve">таблицей </w:t>
      </w:r>
      <w:r w:rsidR="00576360" w:rsidRPr="00152A34">
        <w:t>47</w:t>
      </w:r>
      <w:r w:rsidR="000815F5" w:rsidRPr="00152A34">
        <w:t>.</w:t>
      </w:r>
    </w:p>
    <w:p w:rsidR="00861F2B" w:rsidRPr="00152A34" w:rsidRDefault="00861F2B" w:rsidP="009C3C85">
      <w:pPr>
        <w:pStyle w:val="01"/>
        <w:ind w:firstLine="0"/>
      </w:pPr>
      <w:r w:rsidRPr="00152A34">
        <w:lastRenderedPageBreak/>
        <w:t xml:space="preserve">Таблица </w:t>
      </w:r>
      <w:r w:rsidR="00576360" w:rsidRPr="00152A34">
        <w:t>47</w:t>
      </w:r>
      <w:r w:rsidRPr="00152A34">
        <w:t>.</w:t>
      </w:r>
    </w:p>
    <w:tbl>
      <w:tblPr>
        <w:tblW w:w="10282" w:type="dxa"/>
        <w:tblInd w:w="-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15" w:type="dxa"/>
          <w:left w:w="15" w:type="dxa"/>
          <w:bottom w:w="15" w:type="dxa"/>
          <w:right w:w="15" w:type="dxa"/>
        </w:tblCellMar>
        <w:tblLook w:val="04A0" w:firstRow="1" w:lastRow="0" w:firstColumn="1" w:lastColumn="0" w:noHBand="0" w:noVBand="1"/>
      </w:tblPr>
      <w:tblGrid>
        <w:gridCol w:w="20"/>
        <w:gridCol w:w="4873"/>
        <w:gridCol w:w="2769"/>
        <w:gridCol w:w="2620"/>
      </w:tblGrid>
      <w:tr w:rsidR="00152A34" w:rsidRPr="00152A34" w:rsidTr="0030271E">
        <w:trPr>
          <w:gridBefore w:val="1"/>
          <w:wBefore w:w="20" w:type="dxa"/>
          <w:trHeight w:val="1028"/>
        </w:trPr>
        <w:tc>
          <w:tcPr>
            <w:tcW w:w="4873" w:type="dxa"/>
            <w:tcBorders>
              <w:right w:val="single" w:sz="4" w:space="0" w:color="auto"/>
            </w:tcBorders>
            <w:shd w:val="clear" w:color="auto" w:fill="auto"/>
            <w:hideMark/>
          </w:tcPr>
          <w:p w:rsidR="00D06A37" w:rsidRPr="00152A34" w:rsidRDefault="00D06A37" w:rsidP="00576360">
            <w:pPr>
              <w:jc w:val="center"/>
              <w:rPr>
                <w:rFonts w:ascii="Times New Roman" w:hAnsi="Times New Roman" w:cs="Times New Roman"/>
                <w:b/>
              </w:rPr>
            </w:pPr>
            <w:r w:rsidRPr="00152A34">
              <w:rPr>
                <w:rFonts w:ascii="Times New Roman" w:hAnsi="Times New Roman" w:cs="Times New Roman"/>
                <w:b/>
              </w:rPr>
              <w:t>Рекреационные территории, объекты отдыха, здания и сооружения</w:t>
            </w:r>
          </w:p>
        </w:tc>
        <w:tc>
          <w:tcPr>
            <w:tcW w:w="2769" w:type="dxa"/>
            <w:tcBorders>
              <w:left w:val="single" w:sz="4" w:space="0" w:color="auto"/>
            </w:tcBorders>
            <w:shd w:val="clear" w:color="auto" w:fill="auto"/>
            <w:hideMark/>
          </w:tcPr>
          <w:p w:rsidR="00D06A37" w:rsidRPr="00152A34" w:rsidRDefault="00D06A37" w:rsidP="00576360">
            <w:pPr>
              <w:jc w:val="center"/>
              <w:rPr>
                <w:rFonts w:ascii="Times New Roman" w:hAnsi="Times New Roman" w:cs="Times New Roman"/>
                <w:b/>
              </w:rPr>
            </w:pPr>
            <w:r w:rsidRPr="00152A34">
              <w:rPr>
                <w:rFonts w:ascii="Times New Roman" w:hAnsi="Times New Roman" w:cs="Times New Roman"/>
                <w:b/>
              </w:rPr>
              <w:t>Расчетная единица</w:t>
            </w:r>
          </w:p>
        </w:tc>
        <w:tc>
          <w:tcPr>
            <w:tcW w:w="2620" w:type="dxa"/>
            <w:shd w:val="clear" w:color="auto" w:fill="auto"/>
            <w:hideMark/>
          </w:tcPr>
          <w:p w:rsidR="00D06A37" w:rsidRPr="00152A34" w:rsidRDefault="001C7EB7" w:rsidP="00576360">
            <w:pPr>
              <w:jc w:val="center"/>
              <w:rPr>
                <w:rFonts w:ascii="Times New Roman" w:hAnsi="Times New Roman" w:cs="Times New Roman"/>
                <w:b/>
              </w:rPr>
            </w:pPr>
            <w:r w:rsidRPr="00152A34">
              <w:rPr>
                <w:rFonts w:ascii="Times New Roman" w:hAnsi="Times New Roman" w:cs="Times New Roman"/>
                <w:b/>
              </w:rPr>
              <w:t>К</w:t>
            </w:r>
            <w:r w:rsidR="00D06A37" w:rsidRPr="00152A34">
              <w:rPr>
                <w:rFonts w:ascii="Times New Roman" w:hAnsi="Times New Roman" w:cs="Times New Roman"/>
                <w:b/>
              </w:rPr>
              <w:t>оличество машино-мест (парковочных мест) на расчетную единицу</w:t>
            </w:r>
          </w:p>
        </w:tc>
      </w:tr>
      <w:tr w:rsidR="00152A34" w:rsidRPr="00152A34" w:rsidTr="0030271E">
        <w:trPr>
          <w:gridBefore w:val="1"/>
          <w:wBefore w:w="20" w:type="dxa"/>
        </w:trPr>
        <w:tc>
          <w:tcPr>
            <w:tcW w:w="4873" w:type="dxa"/>
            <w:tcBorders>
              <w:top w:val="single" w:sz="4" w:space="0" w:color="auto"/>
              <w:bottom w:val="single" w:sz="4" w:space="0" w:color="auto"/>
              <w:right w:val="single" w:sz="4" w:space="0" w:color="auto"/>
            </w:tcBorders>
            <w:shd w:val="clear" w:color="auto" w:fill="auto"/>
            <w:hideMark/>
          </w:tcPr>
          <w:p w:rsidR="004E10C0" w:rsidRPr="00152A34" w:rsidRDefault="004E10C0" w:rsidP="00576360">
            <w:pPr>
              <w:jc w:val="center"/>
              <w:rPr>
                <w:rFonts w:ascii="Times New Roman" w:hAnsi="Times New Roman" w:cs="Times New Roman"/>
                <w:b/>
              </w:rPr>
            </w:pPr>
            <w:r w:rsidRPr="00152A34">
              <w:rPr>
                <w:rFonts w:ascii="Times New Roman" w:hAnsi="Times New Roman" w:cs="Times New Roman"/>
                <w:b/>
              </w:rPr>
              <w:t>1</w:t>
            </w:r>
          </w:p>
        </w:tc>
        <w:tc>
          <w:tcPr>
            <w:tcW w:w="2769" w:type="dxa"/>
            <w:tcBorders>
              <w:left w:val="single" w:sz="4" w:space="0" w:color="auto"/>
            </w:tcBorders>
            <w:shd w:val="clear" w:color="auto" w:fill="auto"/>
            <w:hideMark/>
          </w:tcPr>
          <w:p w:rsidR="004E10C0" w:rsidRPr="00152A34" w:rsidRDefault="004E10C0" w:rsidP="00576360">
            <w:pPr>
              <w:jc w:val="center"/>
              <w:rPr>
                <w:rFonts w:ascii="Times New Roman" w:hAnsi="Times New Roman" w:cs="Times New Roman"/>
                <w:b/>
              </w:rPr>
            </w:pPr>
            <w:r w:rsidRPr="00152A34">
              <w:rPr>
                <w:rFonts w:ascii="Times New Roman" w:hAnsi="Times New Roman" w:cs="Times New Roman"/>
                <w:b/>
              </w:rPr>
              <w:t>2</w:t>
            </w:r>
          </w:p>
        </w:tc>
        <w:tc>
          <w:tcPr>
            <w:tcW w:w="2620" w:type="dxa"/>
            <w:shd w:val="clear" w:color="auto" w:fill="auto"/>
            <w:hideMark/>
          </w:tcPr>
          <w:p w:rsidR="004E10C0" w:rsidRPr="00152A34" w:rsidRDefault="004E10C0" w:rsidP="00576360">
            <w:pPr>
              <w:jc w:val="center"/>
              <w:rPr>
                <w:rFonts w:ascii="Times New Roman" w:hAnsi="Times New Roman" w:cs="Times New Roman"/>
                <w:b/>
              </w:rPr>
            </w:pPr>
            <w:r w:rsidRPr="00152A34">
              <w:rPr>
                <w:rFonts w:ascii="Times New Roman" w:hAnsi="Times New Roman" w:cs="Times New Roman"/>
                <w:b/>
              </w:rPr>
              <w:t>3</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Здания и сооружения</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100 м</w:t>
            </w:r>
            <w:proofErr w:type="gramStart"/>
            <w:r w:rsidRPr="00152A34">
              <w:rPr>
                <w:rFonts w:ascii="Times New Roman" w:hAnsi="Times New Roman" w:cs="Times New Roman"/>
              </w:rPr>
              <w:t>2</w:t>
            </w:r>
            <w:proofErr w:type="gramEnd"/>
            <w:r w:rsidRPr="00152A34">
              <w:rPr>
                <w:rFonts w:ascii="Times New Roman" w:hAnsi="Times New Roman" w:cs="Times New Roman"/>
              </w:rPr>
              <w:t> общей площади</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Коммерческо-деловые центры, офисные здания и помещения, страховые компании, научные и проектные организации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60 м</w:t>
            </w:r>
            <w:proofErr w:type="gramStart"/>
            <w:r w:rsidRPr="00152A34">
              <w:rPr>
                <w:rFonts w:ascii="Times New Roman" w:hAnsi="Times New Roman" w:cs="Times New Roman"/>
              </w:rPr>
              <w:t>2</w:t>
            </w:r>
            <w:proofErr w:type="gramEnd"/>
            <w:r w:rsidRPr="00152A34">
              <w:rPr>
                <w:rFonts w:ascii="Times New Roman" w:hAnsi="Times New Roman" w:cs="Times New Roman"/>
              </w:rPr>
              <w:t> общей площади</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Промышленные предприятия</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6-8 работающих в двух смежных сменах</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Здания и комплексы многофункциональные</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Принимать отдельно для каждого функционального объекта в составе МФЦ</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Образовательные учреждения</w:t>
            </w:r>
          </w:p>
        </w:tc>
      </w:tr>
      <w:tr w:rsidR="00152A34" w:rsidRPr="00152A34" w:rsidTr="0030271E">
        <w:trPr>
          <w:gridBefore w:val="1"/>
          <w:wBefore w:w="20" w:type="dxa"/>
          <w:trHeight w:val="240"/>
        </w:trPr>
        <w:tc>
          <w:tcPr>
            <w:tcW w:w="4873" w:type="dxa"/>
            <w:vMerge w:val="restart"/>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Дошкольные образовательные организации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 объект</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Не менее 7</w:t>
            </w:r>
          </w:p>
        </w:tc>
      </w:tr>
      <w:tr w:rsidR="00152A34" w:rsidRPr="00152A34" w:rsidTr="0030271E">
        <w:trPr>
          <w:gridBefore w:val="1"/>
          <w:wBefore w:w="20" w:type="dxa"/>
        </w:trPr>
        <w:tc>
          <w:tcPr>
            <w:tcW w:w="0" w:type="auto"/>
            <w:vMerge/>
            <w:shd w:val="clear" w:color="auto" w:fill="auto"/>
            <w:vAlign w:val="center"/>
            <w:hideMark/>
          </w:tcPr>
          <w:p w:rsidR="004E10C0" w:rsidRPr="00152A34" w:rsidRDefault="004E10C0" w:rsidP="009C3C85">
            <w:pPr>
              <w:rPr>
                <w:rFonts w:ascii="Times New Roman" w:hAnsi="Times New Roman" w:cs="Times New Roman"/>
              </w:rPr>
            </w:pP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100 детей</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Не менее 5 для единовременной высадки</w:t>
            </w:r>
          </w:p>
        </w:tc>
      </w:tr>
      <w:tr w:rsidR="00152A34" w:rsidRPr="00152A34" w:rsidTr="0030271E">
        <w:trPr>
          <w:gridBefore w:val="1"/>
          <w:wBefore w:w="20" w:type="dxa"/>
          <w:trHeight w:val="240"/>
        </w:trPr>
        <w:tc>
          <w:tcPr>
            <w:tcW w:w="4873" w:type="dxa"/>
            <w:vMerge w:val="restart"/>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Общеобразовательные организации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 объект</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Не менее 8</w:t>
            </w:r>
          </w:p>
        </w:tc>
      </w:tr>
      <w:tr w:rsidR="00152A34" w:rsidRPr="00152A34" w:rsidTr="0030271E">
        <w:trPr>
          <w:gridBefore w:val="1"/>
          <w:wBefore w:w="20" w:type="dxa"/>
        </w:trPr>
        <w:tc>
          <w:tcPr>
            <w:tcW w:w="0" w:type="auto"/>
            <w:vMerge/>
            <w:shd w:val="clear" w:color="auto" w:fill="auto"/>
            <w:vAlign w:val="center"/>
            <w:hideMark/>
          </w:tcPr>
          <w:p w:rsidR="004E10C0" w:rsidRPr="00152A34" w:rsidRDefault="004E10C0" w:rsidP="009C3C85">
            <w:pPr>
              <w:rPr>
                <w:rFonts w:ascii="Times New Roman" w:hAnsi="Times New Roman" w:cs="Times New Roman"/>
              </w:rPr>
            </w:pP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1000 обучающихся</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Не менее 15 для единовременной высадки</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Высшие и средние специальные учебные заведения</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м</w:t>
            </w:r>
            <w:proofErr w:type="gramStart"/>
            <w:r w:rsidRPr="00152A34">
              <w:rPr>
                <w:rFonts w:ascii="Times New Roman" w:hAnsi="Times New Roman" w:cs="Times New Roman"/>
              </w:rPr>
              <w:t>2</w:t>
            </w:r>
            <w:proofErr w:type="gramEnd"/>
            <w:r w:rsidRPr="00152A34">
              <w:rPr>
                <w:rFonts w:ascii="Times New Roman" w:hAnsi="Times New Roman" w:cs="Times New Roman"/>
              </w:rPr>
              <w:t> общей площади</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140</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Медицинские организации</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Больницы</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Принимать в соответствии с заданием на проектирование</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Поликлиники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Принимать в соответствии с заданием на проектирование</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Спортивные объекты</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Спортивные объекты с местами для зрителей</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25 мест для зрителей</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p w:rsidR="004E10C0" w:rsidRPr="00152A34" w:rsidRDefault="004E10C0" w:rsidP="009C3C85">
            <w:pPr>
              <w:rPr>
                <w:rFonts w:ascii="Times New Roman" w:hAnsi="Times New Roman" w:cs="Times New Roman"/>
              </w:rPr>
            </w:pPr>
            <w:r w:rsidRPr="00152A34">
              <w:rPr>
                <w:rFonts w:ascii="Times New Roman" w:hAnsi="Times New Roman" w:cs="Times New Roman"/>
              </w:rPr>
              <w:t>+25 машино-мест на 100</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работающих</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Спортивные тренировочные залы, спортклубы, спорткомплексы (теннис, конный спорт, горнолыжные центры)</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35 м</w:t>
            </w:r>
            <w:proofErr w:type="gramStart"/>
            <w:r w:rsidRPr="00152A34">
              <w:rPr>
                <w:rFonts w:ascii="Times New Roman" w:hAnsi="Times New Roman" w:cs="Times New Roman"/>
              </w:rPr>
              <w:t>2</w:t>
            </w:r>
            <w:proofErr w:type="gramEnd"/>
            <w:r w:rsidRPr="00152A34">
              <w:rPr>
                <w:rFonts w:ascii="Times New Roman" w:hAnsi="Times New Roman" w:cs="Times New Roman"/>
              </w:rPr>
              <w:t> общей площади до 1000 м2/ 50 м2 общей площади более 1000 м2</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p w:rsidR="004E10C0" w:rsidRPr="00152A34" w:rsidRDefault="004E10C0" w:rsidP="009C3C85">
            <w:pPr>
              <w:rPr>
                <w:rFonts w:ascii="Times New Roman" w:hAnsi="Times New Roman" w:cs="Times New Roman"/>
              </w:rPr>
            </w:pPr>
            <w:r w:rsidRPr="00152A34">
              <w:rPr>
                <w:rFonts w:ascii="Times New Roman" w:hAnsi="Times New Roman" w:cs="Times New Roman"/>
              </w:rPr>
              <w:t>Но не менее 25</w:t>
            </w:r>
          </w:p>
          <w:p w:rsidR="004E10C0" w:rsidRPr="00152A34" w:rsidRDefault="004E10C0" w:rsidP="009C3C85">
            <w:pPr>
              <w:rPr>
                <w:rFonts w:ascii="Times New Roman" w:hAnsi="Times New Roman" w:cs="Times New Roman"/>
              </w:rPr>
            </w:pPr>
            <w:r w:rsidRPr="00152A34">
              <w:rPr>
                <w:rFonts w:ascii="Times New Roman" w:hAnsi="Times New Roman" w:cs="Times New Roman"/>
              </w:rPr>
              <w:t>машино-мест мест на объект</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Учреждения культуры</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lastRenderedPageBreak/>
              <w:t>Театры, цирки, кинотеатры, концертные залы, музеи, выставки</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 </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По заданию на проектирование</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Дома культуры, клубы, танцевальные залы</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6 </w:t>
            </w:r>
            <w:proofErr w:type="gramStart"/>
            <w:r w:rsidRPr="00152A34">
              <w:rPr>
                <w:rFonts w:ascii="Times New Roman" w:hAnsi="Times New Roman" w:cs="Times New Roman"/>
              </w:rPr>
              <w:t>единовременных</w:t>
            </w:r>
            <w:proofErr w:type="gramEnd"/>
            <w:r w:rsidRPr="00152A34">
              <w:rPr>
                <w:rFonts w:ascii="Times New Roman" w:hAnsi="Times New Roman" w:cs="Times New Roman"/>
              </w:rPr>
              <w:t> посетителя</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w:t>
            </w:r>
          </w:p>
        </w:tc>
      </w:tr>
      <w:tr w:rsidR="00152A34" w:rsidRPr="00152A34" w:rsidTr="0030271E">
        <w:trPr>
          <w:gridBefore w:val="1"/>
          <w:wBefore w:w="20" w:type="dxa"/>
        </w:trPr>
        <w:tc>
          <w:tcPr>
            <w:tcW w:w="4873"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Парки культуры и отдыха</w:t>
            </w:r>
          </w:p>
        </w:tc>
        <w:tc>
          <w:tcPr>
            <w:tcW w:w="2769"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100 единовременных посетителей</w:t>
            </w:r>
          </w:p>
        </w:tc>
        <w:tc>
          <w:tcPr>
            <w:tcW w:w="2620" w:type="dxa"/>
            <w:shd w:val="clear" w:color="auto" w:fill="auto"/>
            <w:hideMark/>
          </w:tcPr>
          <w:p w:rsidR="004E10C0" w:rsidRPr="00152A34" w:rsidRDefault="004E10C0" w:rsidP="009C3C85">
            <w:pPr>
              <w:rPr>
                <w:rFonts w:ascii="Times New Roman" w:hAnsi="Times New Roman" w:cs="Times New Roman"/>
              </w:rPr>
            </w:pPr>
            <w:r w:rsidRPr="00152A34">
              <w:rPr>
                <w:rFonts w:ascii="Times New Roman" w:hAnsi="Times New Roman" w:cs="Times New Roman"/>
              </w:rPr>
              <w:t>20</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EB37D6">
            <w:pPr>
              <w:rPr>
                <w:rFonts w:ascii="Times New Roman" w:hAnsi="Times New Roman" w:cs="Times New Roman"/>
                <w:sz w:val="22"/>
                <w:szCs w:val="22"/>
              </w:rPr>
            </w:pPr>
            <w:r w:rsidRPr="00152A34">
              <w:rPr>
                <w:rFonts w:ascii="Times New Roman" w:hAnsi="Times New Roman" w:cs="Times New Roman"/>
                <w:sz w:val="22"/>
                <w:szCs w:val="22"/>
              </w:rPr>
              <w:t>Торговые объекты</w:t>
            </w:r>
          </w:p>
        </w:tc>
      </w:tr>
      <w:tr w:rsidR="00152A34" w:rsidRPr="00152A34" w:rsidTr="0030271E">
        <w:trPr>
          <w:gridBefore w:val="1"/>
          <w:wBefore w:w="20" w:type="dxa"/>
        </w:trPr>
        <w:tc>
          <w:tcPr>
            <w:tcW w:w="4873"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proofErr w:type="gramStart"/>
            <w:r w:rsidRPr="00152A34">
              <w:rPr>
                <w:rFonts w:ascii="Times New Roman" w:hAnsi="Times New Roman" w:cs="Times New Roman"/>
                <w:sz w:val="22"/>
                <w:szCs w:val="22"/>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roofErr w:type="gramEnd"/>
          </w:p>
        </w:tc>
        <w:tc>
          <w:tcPr>
            <w:tcW w:w="2769"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50 м</w:t>
            </w:r>
            <w:proofErr w:type="gramStart"/>
            <w:r w:rsidRPr="00152A34">
              <w:rPr>
                <w:rFonts w:ascii="Times New Roman" w:hAnsi="Times New Roman" w:cs="Times New Roman"/>
                <w:sz w:val="22"/>
                <w:szCs w:val="22"/>
                <w:vertAlign w:val="superscript"/>
              </w:rPr>
              <w:t>2</w:t>
            </w:r>
            <w:proofErr w:type="gramEnd"/>
            <w:r w:rsidRPr="00152A34">
              <w:rPr>
                <w:rFonts w:ascii="Times New Roman" w:hAnsi="Times New Roman" w:cs="Times New Roman"/>
                <w:sz w:val="22"/>
                <w:szCs w:val="22"/>
              </w:rPr>
              <w:t xml:space="preserve"> общей площади</w:t>
            </w:r>
          </w:p>
        </w:tc>
        <w:tc>
          <w:tcPr>
            <w:tcW w:w="2620"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w:t>
            </w:r>
          </w:p>
        </w:tc>
      </w:tr>
      <w:tr w:rsidR="00152A34" w:rsidRPr="00152A34" w:rsidTr="0030271E">
        <w:trPr>
          <w:gridBefore w:val="1"/>
          <w:wBefore w:w="20" w:type="dxa"/>
        </w:trPr>
        <w:tc>
          <w:tcPr>
            <w:tcW w:w="10262" w:type="dxa"/>
            <w:gridSpan w:val="3"/>
            <w:shd w:val="clear" w:color="auto" w:fill="auto"/>
            <w:hideMark/>
          </w:tcPr>
          <w:p w:rsidR="004E10C0" w:rsidRPr="00152A34" w:rsidRDefault="004E10C0" w:rsidP="00EB37D6">
            <w:pPr>
              <w:rPr>
                <w:rFonts w:ascii="Times New Roman" w:hAnsi="Times New Roman" w:cs="Times New Roman"/>
                <w:sz w:val="22"/>
                <w:szCs w:val="22"/>
              </w:rPr>
            </w:pPr>
            <w:r w:rsidRPr="00152A34">
              <w:rPr>
                <w:rFonts w:ascii="Times New Roman" w:hAnsi="Times New Roman" w:cs="Times New Roman"/>
                <w:sz w:val="22"/>
                <w:szCs w:val="22"/>
              </w:rPr>
              <w:t>Объекты общественного питания</w:t>
            </w:r>
          </w:p>
        </w:tc>
      </w:tr>
      <w:tr w:rsidR="00152A34" w:rsidRPr="00152A34" w:rsidTr="0030271E">
        <w:trPr>
          <w:gridBefore w:val="1"/>
          <w:wBefore w:w="20" w:type="dxa"/>
        </w:trPr>
        <w:tc>
          <w:tcPr>
            <w:tcW w:w="4873" w:type="dxa"/>
            <w:shd w:val="clear" w:color="auto" w:fill="auto"/>
            <w:hideMark/>
          </w:tcPr>
          <w:p w:rsidR="004E10C0" w:rsidRPr="00152A34" w:rsidRDefault="004E10C0" w:rsidP="00EB37D6">
            <w:pPr>
              <w:rPr>
                <w:rFonts w:ascii="Times New Roman" w:hAnsi="Times New Roman" w:cs="Times New Roman"/>
                <w:sz w:val="22"/>
                <w:szCs w:val="22"/>
              </w:rPr>
            </w:pPr>
            <w:r w:rsidRPr="00152A34">
              <w:rPr>
                <w:rFonts w:ascii="Times New Roman" w:hAnsi="Times New Roman" w:cs="Times New Roman"/>
                <w:sz w:val="22"/>
                <w:szCs w:val="22"/>
              </w:rPr>
              <w:t>Рестораны и кафе, клубы</w:t>
            </w:r>
          </w:p>
        </w:tc>
        <w:tc>
          <w:tcPr>
            <w:tcW w:w="2769" w:type="dxa"/>
            <w:shd w:val="clear" w:color="auto" w:fill="auto"/>
            <w:hideMark/>
          </w:tcPr>
          <w:p w:rsidR="004E10C0" w:rsidRPr="00152A34" w:rsidRDefault="004E10C0" w:rsidP="00EB37D6">
            <w:pPr>
              <w:rPr>
                <w:rFonts w:ascii="Times New Roman" w:hAnsi="Times New Roman" w:cs="Times New Roman"/>
                <w:sz w:val="22"/>
                <w:szCs w:val="22"/>
              </w:rPr>
            </w:pPr>
            <w:r w:rsidRPr="00152A34">
              <w:rPr>
                <w:rFonts w:ascii="Times New Roman" w:hAnsi="Times New Roman" w:cs="Times New Roman"/>
                <w:sz w:val="22"/>
                <w:szCs w:val="22"/>
              </w:rPr>
              <w:t xml:space="preserve">5 </w:t>
            </w:r>
            <w:proofErr w:type="gramStart"/>
            <w:r w:rsidRPr="00152A34">
              <w:rPr>
                <w:rFonts w:ascii="Times New Roman" w:hAnsi="Times New Roman" w:cs="Times New Roman"/>
                <w:sz w:val="22"/>
                <w:szCs w:val="22"/>
              </w:rPr>
              <w:t>посадочных</w:t>
            </w:r>
            <w:proofErr w:type="gramEnd"/>
            <w:r w:rsidRPr="00152A34">
              <w:rPr>
                <w:rFonts w:ascii="Times New Roman" w:hAnsi="Times New Roman" w:cs="Times New Roman"/>
                <w:sz w:val="22"/>
                <w:szCs w:val="22"/>
              </w:rPr>
              <w:t xml:space="preserve"> места</w:t>
            </w:r>
          </w:p>
        </w:tc>
        <w:tc>
          <w:tcPr>
            <w:tcW w:w="2620" w:type="dxa"/>
            <w:shd w:val="clear" w:color="auto" w:fill="auto"/>
            <w:hideMark/>
          </w:tcPr>
          <w:p w:rsidR="004E10C0" w:rsidRPr="00152A34" w:rsidRDefault="004E10C0" w:rsidP="00EB37D6">
            <w:pPr>
              <w:rPr>
                <w:rFonts w:ascii="Times New Roman" w:hAnsi="Times New Roman" w:cs="Times New Roman"/>
                <w:sz w:val="22"/>
                <w:szCs w:val="22"/>
              </w:rPr>
            </w:pPr>
            <w:r w:rsidRPr="00152A34">
              <w:rPr>
                <w:rFonts w:ascii="Times New Roman" w:hAnsi="Times New Roman" w:cs="Times New Roman"/>
                <w:sz w:val="22"/>
                <w:szCs w:val="22"/>
              </w:rPr>
              <w:t>1</w:t>
            </w:r>
          </w:p>
        </w:tc>
      </w:tr>
      <w:tr w:rsidR="00152A34" w:rsidRPr="00152A34" w:rsidTr="0030271E">
        <w:trPr>
          <w:gridBefore w:val="1"/>
          <w:wBefore w:w="20" w:type="dxa"/>
        </w:trPr>
        <w:tc>
          <w:tcPr>
            <w:tcW w:w="10262" w:type="dxa"/>
            <w:gridSpan w:val="3"/>
            <w:shd w:val="clear" w:color="auto" w:fill="auto"/>
            <w:hideMark/>
          </w:tcPr>
          <w:p w:rsidR="0030271E" w:rsidRPr="00152A34" w:rsidRDefault="0030271E" w:rsidP="00EB37D6">
            <w:pPr>
              <w:pStyle w:val="ConsPlusNormal"/>
              <w:ind w:firstLine="0"/>
              <w:jc w:val="left"/>
              <w:outlineLvl w:val="4"/>
              <w:rPr>
                <w:rFonts w:ascii="Times New Roman" w:hAnsi="Times New Roman" w:cs="Times New Roman"/>
                <w:sz w:val="22"/>
                <w:szCs w:val="22"/>
              </w:rPr>
            </w:pPr>
            <w:proofErr w:type="gramStart"/>
            <w:r w:rsidRPr="00152A34">
              <w:rPr>
                <w:rFonts w:ascii="Times New Roman" w:hAnsi="Times New Roman" w:cs="Times New Roman"/>
                <w:sz w:val="22"/>
                <w:szCs w:val="22"/>
              </w:rPr>
              <w:t>Средства размещения (объекты гостиничного обслуживания</w:t>
            </w:r>
            <w:proofErr w:type="gramEnd"/>
          </w:p>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и объекты отдыха)</w:t>
            </w:r>
          </w:p>
        </w:tc>
      </w:tr>
      <w:tr w:rsidR="00152A34" w:rsidRPr="00152A34" w:rsidTr="0030271E">
        <w:trPr>
          <w:gridBefore w:val="1"/>
          <w:wBefore w:w="20" w:type="dxa"/>
        </w:trPr>
        <w:tc>
          <w:tcPr>
            <w:tcW w:w="4873"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до 1500 м</w:t>
            </w:r>
            <w:proofErr w:type="gramStart"/>
            <w:r w:rsidRPr="00152A34">
              <w:rPr>
                <w:rFonts w:ascii="Times New Roman" w:hAnsi="Times New Roman" w:cs="Times New Roman"/>
                <w:sz w:val="22"/>
                <w:szCs w:val="22"/>
                <w:vertAlign w:val="superscript"/>
              </w:rPr>
              <w:t>2</w:t>
            </w:r>
            <w:proofErr w:type="gramEnd"/>
          </w:p>
        </w:tc>
        <w:tc>
          <w:tcPr>
            <w:tcW w:w="2769"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до 1500 м</w:t>
            </w:r>
            <w:proofErr w:type="gramStart"/>
            <w:r w:rsidRPr="00152A34">
              <w:rPr>
                <w:rFonts w:ascii="Times New Roman" w:hAnsi="Times New Roman" w:cs="Times New Roman"/>
                <w:sz w:val="22"/>
                <w:szCs w:val="22"/>
                <w:vertAlign w:val="superscript"/>
              </w:rPr>
              <w:t>2</w:t>
            </w:r>
            <w:proofErr w:type="gramEnd"/>
          </w:p>
        </w:tc>
        <w:tc>
          <w:tcPr>
            <w:tcW w:w="2620" w:type="dxa"/>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до 1500 м</w:t>
            </w:r>
            <w:proofErr w:type="gramStart"/>
            <w:r w:rsidRPr="00152A34">
              <w:rPr>
                <w:rFonts w:ascii="Times New Roman" w:hAnsi="Times New Roman" w:cs="Times New Roman"/>
                <w:sz w:val="22"/>
                <w:szCs w:val="22"/>
                <w:vertAlign w:val="superscript"/>
              </w:rPr>
              <w:t>2</w:t>
            </w:r>
            <w:proofErr w:type="gramEnd"/>
          </w:p>
        </w:tc>
      </w:tr>
      <w:tr w:rsidR="00152A34" w:rsidRPr="00152A34" w:rsidTr="0030271E">
        <w:trPr>
          <w:gridBefore w:val="1"/>
          <w:wBefore w:w="20" w:type="dxa"/>
        </w:trPr>
        <w:tc>
          <w:tcPr>
            <w:tcW w:w="4873"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от 1500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до 5000 м2</w:t>
            </w:r>
          </w:p>
        </w:tc>
        <w:tc>
          <w:tcPr>
            <w:tcW w:w="2769"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250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общей площади</w:t>
            </w:r>
          </w:p>
        </w:tc>
        <w:tc>
          <w:tcPr>
            <w:tcW w:w="2620"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w:t>
            </w:r>
          </w:p>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но не менее 10</w:t>
            </w:r>
          </w:p>
        </w:tc>
      </w:tr>
      <w:tr w:rsidR="00152A34" w:rsidRPr="00152A34" w:rsidTr="0030271E">
        <w:trPr>
          <w:gridBefore w:val="1"/>
          <w:wBefore w:w="20" w:type="dxa"/>
        </w:trPr>
        <w:tc>
          <w:tcPr>
            <w:tcW w:w="4873"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5000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и более</w:t>
            </w:r>
          </w:p>
        </w:tc>
        <w:tc>
          <w:tcPr>
            <w:tcW w:w="2769"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300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общей площади</w:t>
            </w:r>
          </w:p>
        </w:tc>
        <w:tc>
          <w:tcPr>
            <w:tcW w:w="2620"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w:t>
            </w:r>
          </w:p>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но не менее 20</w:t>
            </w:r>
          </w:p>
        </w:tc>
      </w:tr>
      <w:tr w:rsidR="00152A34" w:rsidRPr="00152A34" w:rsidTr="0030271E">
        <w:trPr>
          <w:gridBefore w:val="1"/>
          <w:wBefore w:w="20" w:type="dxa"/>
        </w:trPr>
        <w:tc>
          <w:tcPr>
            <w:tcW w:w="4873"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Объекты средств размещения общей площадью 5000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и более (категории 4 и 5 звезд)</w:t>
            </w:r>
          </w:p>
        </w:tc>
        <w:tc>
          <w:tcPr>
            <w:tcW w:w="2769"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350 м</w:t>
            </w:r>
            <w:proofErr w:type="gramStart"/>
            <w:r w:rsidRPr="00152A34">
              <w:rPr>
                <w:rFonts w:ascii="Times New Roman" w:hAnsi="Times New Roman" w:cs="Times New Roman"/>
                <w:sz w:val="22"/>
                <w:szCs w:val="22"/>
              </w:rPr>
              <w:t>2</w:t>
            </w:r>
            <w:proofErr w:type="gramEnd"/>
            <w:r w:rsidRPr="00152A34">
              <w:rPr>
                <w:rFonts w:ascii="Times New Roman" w:hAnsi="Times New Roman" w:cs="Times New Roman"/>
                <w:sz w:val="22"/>
                <w:szCs w:val="22"/>
              </w:rPr>
              <w:t xml:space="preserve"> общей площади</w:t>
            </w:r>
          </w:p>
        </w:tc>
        <w:tc>
          <w:tcPr>
            <w:tcW w:w="2620" w:type="dxa"/>
            <w:tcBorders>
              <w:top w:val="single" w:sz="6" w:space="0" w:color="000000"/>
              <w:left w:val="single" w:sz="6" w:space="0" w:color="000000"/>
              <w:bottom w:val="single" w:sz="6" w:space="0" w:color="000000"/>
              <w:right w:val="single" w:sz="6" w:space="0" w:color="000000"/>
            </w:tcBorders>
            <w:shd w:val="clear" w:color="auto" w:fill="auto"/>
            <w:hideMark/>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w:t>
            </w:r>
          </w:p>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но не менее 20</w:t>
            </w:r>
          </w:p>
        </w:tc>
      </w:tr>
      <w:tr w:rsidR="00152A34" w:rsidRPr="00152A34" w:rsidTr="0030271E">
        <w:tblPrEx>
          <w:tblBorders>
            <w:top w:val="single" w:sz="4" w:space="0" w:color="auto"/>
            <w:left w:val="single" w:sz="4" w:space="0" w:color="auto"/>
            <w:bottom w:val="single" w:sz="4" w:space="0" w:color="auto"/>
            <w:right w:val="single" w:sz="4" w:space="0" w:color="auto"/>
            <w:insideH w:val="nil"/>
            <w:insideV w:val="single" w:sz="4" w:space="0" w:color="auto"/>
          </w:tblBorders>
          <w:tblCellMar>
            <w:top w:w="102" w:type="dxa"/>
            <w:left w:w="62" w:type="dxa"/>
            <w:bottom w:w="102" w:type="dxa"/>
            <w:right w:w="62" w:type="dxa"/>
          </w:tblCellMar>
          <w:tblLook w:val="0000" w:firstRow="0" w:lastRow="0" w:firstColumn="0" w:lastColumn="0" w:noHBand="0" w:noVBand="0"/>
        </w:tblPrEx>
        <w:trPr>
          <w:trHeight w:val="188"/>
        </w:trPr>
        <w:tc>
          <w:tcPr>
            <w:tcW w:w="10282" w:type="dxa"/>
            <w:gridSpan w:val="4"/>
          </w:tcPr>
          <w:p w:rsidR="0030271E" w:rsidRPr="00152A34" w:rsidRDefault="0030271E" w:rsidP="00EB37D6">
            <w:pPr>
              <w:pStyle w:val="ConsPlusNormal"/>
              <w:ind w:firstLine="0"/>
              <w:jc w:val="left"/>
              <w:outlineLvl w:val="4"/>
              <w:rPr>
                <w:rFonts w:ascii="Times New Roman" w:hAnsi="Times New Roman" w:cs="Times New Roman"/>
                <w:sz w:val="22"/>
                <w:szCs w:val="22"/>
              </w:rPr>
            </w:pPr>
            <w:r w:rsidRPr="00152A34">
              <w:rPr>
                <w:rFonts w:ascii="Times New Roman" w:hAnsi="Times New Roman" w:cs="Times New Roman"/>
                <w:sz w:val="22"/>
                <w:szCs w:val="22"/>
              </w:rPr>
              <w:t>Объекты отдыха</w:t>
            </w:r>
          </w:p>
        </w:tc>
      </w:tr>
      <w:tr w:rsidR="00152A34" w:rsidRPr="00152A34" w:rsidTr="003027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Ex>
        <w:tc>
          <w:tcPr>
            <w:tcW w:w="4893" w:type="dxa"/>
            <w:gridSpan w:val="2"/>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Дома отдыха и санатории, санатории профилактики, базы отдыха предприятий и туристические базы</w:t>
            </w:r>
          </w:p>
        </w:tc>
        <w:tc>
          <w:tcPr>
            <w:tcW w:w="2769" w:type="dxa"/>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100</w:t>
            </w:r>
          </w:p>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отдыхающих и обслуживающего персонала</w:t>
            </w:r>
          </w:p>
        </w:tc>
        <w:tc>
          <w:tcPr>
            <w:tcW w:w="2620" w:type="dxa"/>
          </w:tcPr>
          <w:p w:rsidR="0030271E" w:rsidRPr="00152A34" w:rsidRDefault="0030271E" w:rsidP="00EB37D6">
            <w:pPr>
              <w:pStyle w:val="ConsPlusNormal"/>
              <w:ind w:firstLine="0"/>
              <w:jc w:val="left"/>
              <w:rPr>
                <w:rFonts w:ascii="Times New Roman" w:hAnsi="Times New Roman" w:cs="Times New Roman"/>
                <w:sz w:val="22"/>
                <w:szCs w:val="22"/>
              </w:rPr>
            </w:pPr>
            <w:r w:rsidRPr="00152A34">
              <w:rPr>
                <w:rFonts w:ascii="Times New Roman" w:hAnsi="Times New Roman" w:cs="Times New Roman"/>
                <w:sz w:val="22"/>
                <w:szCs w:val="22"/>
              </w:rPr>
              <w:t>10</w:t>
            </w:r>
          </w:p>
        </w:tc>
      </w:tr>
    </w:tbl>
    <w:p w:rsidR="004E10C0" w:rsidRPr="00152A34" w:rsidRDefault="004E10C0" w:rsidP="009C3C85">
      <w:pPr>
        <w:rPr>
          <w:rFonts w:ascii="Times New Roman" w:hAnsi="Times New Roman" w:cs="Times New Roman"/>
          <w:i/>
          <w:sz w:val="20"/>
        </w:rPr>
      </w:pPr>
      <w:r w:rsidRPr="00152A34">
        <w:rPr>
          <w:rFonts w:ascii="Times New Roman" w:hAnsi="Times New Roman" w:cs="Times New Roman"/>
          <w:i/>
          <w:sz w:val="20"/>
        </w:rPr>
        <w:t>Примечания:</w:t>
      </w:r>
    </w:p>
    <w:p w:rsidR="004E10C0" w:rsidRPr="00152A34" w:rsidRDefault="004E10C0" w:rsidP="009C3C85">
      <w:pPr>
        <w:jc w:val="both"/>
        <w:rPr>
          <w:rFonts w:ascii="Times New Roman" w:hAnsi="Times New Roman" w:cs="Times New Roman"/>
          <w:i/>
          <w:sz w:val="20"/>
        </w:rPr>
      </w:pPr>
      <w:r w:rsidRPr="00152A34">
        <w:rPr>
          <w:rFonts w:ascii="Times New Roman" w:hAnsi="Times New Roman" w:cs="Times New Roman"/>
          <w:i/>
          <w:sz w:val="20"/>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4E10C0" w:rsidRPr="00152A34" w:rsidRDefault="004E10C0" w:rsidP="009C3C85">
      <w:pPr>
        <w:jc w:val="both"/>
        <w:rPr>
          <w:rFonts w:ascii="Times New Roman" w:hAnsi="Times New Roman" w:cs="Times New Roman"/>
          <w:i/>
          <w:sz w:val="20"/>
        </w:rPr>
      </w:pPr>
      <w:r w:rsidRPr="00152A34">
        <w:rPr>
          <w:rFonts w:ascii="Times New Roman" w:hAnsi="Times New Roman" w:cs="Times New Roman"/>
          <w:i/>
          <w:sz w:val="20"/>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4E10C0" w:rsidRPr="00152A34" w:rsidRDefault="004E10C0" w:rsidP="009C3C85">
      <w:pPr>
        <w:jc w:val="both"/>
        <w:rPr>
          <w:rFonts w:ascii="Times New Roman" w:hAnsi="Times New Roman" w:cs="Times New Roman"/>
          <w:i/>
          <w:sz w:val="20"/>
        </w:rPr>
      </w:pPr>
      <w:r w:rsidRPr="00152A34">
        <w:rPr>
          <w:rFonts w:ascii="Times New Roman" w:hAnsi="Times New Roman" w:cs="Times New Roman"/>
          <w:i/>
          <w:sz w:val="20"/>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rsidRPr="00152A34">
        <w:rPr>
          <w:rFonts w:ascii="Times New Roman" w:hAnsi="Times New Roman" w:cs="Times New Roman"/>
          <w:i/>
          <w:sz w:val="20"/>
        </w:rPr>
        <w:t>. </w:t>
      </w:r>
      <w:r w:rsidRPr="00152A34">
        <w:rPr>
          <w:rFonts w:ascii="Times New Roman" w:hAnsi="Times New Roman" w:cs="Times New Roman"/>
          <w:i/>
          <w:sz w:val="20"/>
        </w:rPr>
        <w:t>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4E10C0" w:rsidRPr="00152A34" w:rsidRDefault="004E10C0" w:rsidP="009C3C85">
      <w:pPr>
        <w:jc w:val="both"/>
        <w:rPr>
          <w:rFonts w:ascii="Times New Roman" w:hAnsi="Times New Roman" w:cs="Times New Roman"/>
          <w:i/>
          <w:sz w:val="20"/>
        </w:rPr>
      </w:pPr>
      <w:r w:rsidRPr="00152A34">
        <w:rPr>
          <w:rFonts w:ascii="Times New Roman" w:hAnsi="Times New Roman" w:cs="Times New Roman"/>
          <w:i/>
          <w:sz w:val="20"/>
        </w:rPr>
        <w:t>4) При расчете общей площади не учитывается площадь встроено-пристроенных гаражей-стоянок и неотапливаемых помещений;</w:t>
      </w:r>
    </w:p>
    <w:p w:rsidR="004E10C0" w:rsidRPr="00152A34" w:rsidRDefault="002D438D" w:rsidP="009C3C85">
      <w:pPr>
        <w:jc w:val="both"/>
        <w:rPr>
          <w:rFonts w:ascii="Times New Roman" w:hAnsi="Times New Roman" w:cs="Times New Roman"/>
          <w:i/>
          <w:sz w:val="20"/>
        </w:rPr>
      </w:pPr>
      <w:r w:rsidRPr="00152A34">
        <w:rPr>
          <w:rFonts w:ascii="Times New Roman" w:hAnsi="Times New Roman" w:cs="Times New Roman"/>
          <w:i/>
          <w:sz w:val="20"/>
        </w:rPr>
        <w:t>5</w:t>
      </w:r>
      <w:r w:rsidR="004E10C0" w:rsidRPr="00152A34">
        <w:rPr>
          <w:rFonts w:ascii="Times New Roman" w:hAnsi="Times New Roman" w:cs="Times New Roman"/>
          <w:i/>
          <w:sz w:val="20"/>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w:t>
      </w:r>
      <w:r w:rsidR="00B73C42" w:rsidRPr="00152A34">
        <w:rPr>
          <w:rFonts w:ascii="Times New Roman" w:hAnsi="Times New Roman" w:cs="Times New Roman"/>
          <w:i/>
          <w:sz w:val="20"/>
        </w:rPr>
        <w:t>. </w:t>
      </w:r>
      <w:r w:rsidR="004E10C0" w:rsidRPr="00152A34">
        <w:rPr>
          <w:rFonts w:ascii="Times New Roman" w:hAnsi="Times New Roman" w:cs="Times New Roman"/>
          <w:i/>
          <w:sz w:val="20"/>
        </w:rPr>
        <w:t>Нормативные разрывы от таких парковок не устанавливаются.</w:t>
      </w:r>
    </w:p>
    <w:p w:rsidR="004E10C0" w:rsidRPr="00152A34" w:rsidRDefault="002D438D" w:rsidP="009C3C85">
      <w:pPr>
        <w:jc w:val="both"/>
        <w:rPr>
          <w:rFonts w:ascii="Times New Roman" w:hAnsi="Times New Roman" w:cs="Times New Roman"/>
          <w:i/>
          <w:sz w:val="20"/>
        </w:rPr>
      </w:pPr>
      <w:r w:rsidRPr="00152A34">
        <w:rPr>
          <w:rFonts w:ascii="Times New Roman" w:hAnsi="Times New Roman" w:cs="Times New Roman"/>
          <w:i/>
          <w:sz w:val="20"/>
        </w:rPr>
        <w:lastRenderedPageBreak/>
        <w:t>6</w:t>
      </w:r>
      <w:r w:rsidR="004E10C0" w:rsidRPr="00152A34">
        <w:rPr>
          <w:rFonts w:ascii="Times New Roman" w:hAnsi="Times New Roman" w:cs="Times New Roman"/>
          <w:i/>
          <w:sz w:val="20"/>
        </w:rPr>
        <w:t xml:space="preserve">) </w:t>
      </w:r>
      <w:proofErr w:type="gramStart"/>
      <w:r w:rsidR="004E10C0" w:rsidRPr="00152A34">
        <w:rPr>
          <w:rFonts w:ascii="Times New Roman" w:hAnsi="Times New Roman" w:cs="Times New Roman"/>
          <w:i/>
          <w:sz w:val="20"/>
        </w:rPr>
        <w:t>При</w:t>
      </w:r>
      <w:proofErr w:type="gramEnd"/>
      <w:r w:rsidR="004E10C0" w:rsidRPr="00152A34">
        <w:rPr>
          <w:rFonts w:ascii="Times New Roman" w:hAnsi="Times New Roman" w:cs="Times New Roman"/>
          <w:i/>
          <w:sz w:val="20"/>
        </w:rPr>
        <w:t xml:space="preserve"> </w:t>
      </w:r>
      <w:proofErr w:type="gramStart"/>
      <w:r w:rsidR="004E10C0" w:rsidRPr="00152A34">
        <w:rPr>
          <w:rFonts w:ascii="Times New Roman" w:hAnsi="Times New Roman" w:cs="Times New Roman"/>
          <w:i/>
          <w:sz w:val="20"/>
        </w:rPr>
        <w:t>размещение</w:t>
      </w:r>
      <w:proofErr w:type="gramEnd"/>
      <w:r w:rsidR="004E10C0" w:rsidRPr="00152A34">
        <w:rPr>
          <w:rFonts w:ascii="Times New Roman" w:hAnsi="Times New Roman" w:cs="Times New Roman"/>
          <w:i/>
          <w:sz w:val="20"/>
        </w:rPr>
        <w:t xml:space="preserve">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FC7DE8" w:rsidRPr="00152A34" w:rsidRDefault="009B64C7" w:rsidP="009C3C85">
      <w:pPr>
        <w:pStyle w:val="01"/>
      </w:pPr>
      <w:r w:rsidRPr="00152A34">
        <w:t>5.4</w:t>
      </w:r>
      <w:r w:rsidR="008625BA" w:rsidRPr="00152A34">
        <w:t>.</w:t>
      </w:r>
      <w:r w:rsidR="00EB37D6" w:rsidRPr="00152A34">
        <w:t>18</w:t>
      </w:r>
      <w:r w:rsidR="00B73C42" w:rsidRPr="00152A34">
        <w:t>. </w:t>
      </w:r>
      <w:r w:rsidR="00FC7DE8" w:rsidRPr="00152A34">
        <w:t xml:space="preserve">Автостоянки в пределах городских улиц, дорог и площадей проектируются </w:t>
      </w:r>
      <w:proofErr w:type="gramStart"/>
      <w:r w:rsidR="00FC7DE8" w:rsidRPr="00152A34">
        <w:t>закрытыми</w:t>
      </w:r>
      <w:proofErr w:type="gramEnd"/>
      <w:r w:rsidR="00FC7DE8" w:rsidRPr="00152A34">
        <w:t xml:space="preserve">, размещаемыми в подземном пространстве и открытыми, размещаемыми вдоль проезжей части на специальных </w:t>
      </w:r>
      <w:proofErr w:type="spellStart"/>
      <w:r w:rsidR="00FC7DE8" w:rsidRPr="00152A34">
        <w:t>уширениях</w:t>
      </w:r>
      <w:proofErr w:type="spellEnd"/>
      <w:r w:rsidR="00FC7DE8" w:rsidRPr="00152A34">
        <w:t>, на разделительных полосах и на специально отведенных участках вблизи зданий и сооружений, объектов отдыха и рекреационных территорий.</w:t>
      </w:r>
    </w:p>
    <w:p w:rsidR="00FC7DE8" w:rsidRPr="00152A34" w:rsidRDefault="00FC7DE8" w:rsidP="009C3C85">
      <w:pPr>
        <w:pStyle w:val="01"/>
      </w:pPr>
      <w:r w:rsidRPr="00152A34">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rsidR="00FC7DE8" w:rsidRPr="00152A34" w:rsidRDefault="00FC7DE8" w:rsidP="009C3C85">
      <w:pPr>
        <w:pStyle w:val="01"/>
      </w:pPr>
      <w:r w:rsidRPr="00152A34">
        <w:t>Открытые наземные автостоянки проектируются в виде дополнительных полос на проезжей части и в пределах разделительных полос</w:t>
      </w:r>
      <w:r w:rsidR="00B73C42" w:rsidRPr="00152A34">
        <w:t>. </w:t>
      </w:r>
      <w:r w:rsidRPr="00152A34">
        <w:t>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FC7DE8" w:rsidRPr="00152A34" w:rsidRDefault="00FC7DE8" w:rsidP="009C3C85">
      <w:pPr>
        <w:pStyle w:val="01"/>
      </w:pPr>
      <w:r w:rsidRPr="00152A34">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rsidR="00FC7DE8" w:rsidRPr="00152A34" w:rsidRDefault="009B64C7" w:rsidP="009C3C85">
      <w:pPr>
        <w:pStyle w:val="01"/>
      </w:pPr>
      <w:r w:rsidRPr="00152A34">
        <w:t>5.4</w:t>
      </w:r>
      <w:r w:rsidR="008625BA" w:rsidRPr="00152A34">
        <w:t>.</w:t>
      </w:r>
      <w:r w:rsidR="00EB37D6" w:rsidRPr="00152A34">
        <w:t>19</w:t>
      </w:r>
      <w:r w:rsidR="00B73C42" w:rsidRPr="00152A34">
        <w:t>. </w:t>
      </w:r>
      <w:r w:rsidR="00FC7DE8" w:rsidRPr="00152A34">
        <w:t>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p w:rsidR="00FC7DE8" w:rsidRPr="00152A34" w:rsidRDefault="00FC7DE8" w:rsidP="009C3C85">
      <w:pPr>
        <w:pStyle w:val="01"/>
      </w:pPr>
      <w:r w:rsidRPr="00152A34">
        <w:t>Территория автостоянки должна располагаться вне транспортных и пешеходных путей и обеспечиваться безопасным подходом пешеходов.</w:t>
      </w:r>
    </w:p>
    <w:p w:rsidR="00FC7DE8" w:rsidRPr="00152A34" w:rsidRDefault="009B64C7" w:rsidP="009C3C85">
      <w:pPr>
        <w:pStyle w:val="01"/>
      </w:pPr>
      <w:r w:rsidRPr="00152A34">
        <w:t>5.4</w:t>
      </w:r>
      <w:r w:rsidR="008625BA" w:rsidRPr="00152A34">
        <w:t>.</w:t>
      </w:r>
      <w:r w:rsidR="00EB37D6" w:rsidRPr="00152A34">
        <w:t>20</w:t>
      </w:r>
      <w:r w:rsidR="00B73C42" w:rsidRPr="00152A34">
        <w:t>. </w:t>
      </w:r>
      <w:r w:rsidR="00FC7DE8" w:rsidRPr="00152A34">
        <w:t xml:space="preserve">Ширина проездов на автостоянке при двухстороннем движении должна быть не менее 6 м, при одностороннем </w:t>
      </w:r>
      <w:r w:rsidR="00275CED" w:rsidRPr="00152A34">
        <w:t>–</w:t>
      </w:r>
      <w:r w:rsidR="00FC7DE8" w:rsidRPr="00152A34">
        <w:t xml:space="preserve"> не менее 3 м.</w:t>
      </w:r>
    </w:p>
    <w:p w:rsidR="00FC7DE8" w:rsidRPr="00152A34" w:rsidRDefault="009B64C7" w:rsidP="009C3C85">
      <w:pPr>
        <w:pStyle w:val="01"/>
      </w:pPr>
      <w:r w:rsidRPr="00152A34">
        <w:t>5.4</w:t>
      </w:r>
      <w:r w:rsidR="008625BA" w:rsidRPr="00152A34">
        <w:t>.</w:t>
      </w:r>
      <w:r w:rsidR="00342CDB" w:rsidRPr="00152A34">
        <w:t>2</w:t>
      </w:r>
      <w:r w:rsidR="00EB37D6" w:rsidRPr="00152A34">
        <w:t>1</w:t>
      </w:r>
      <w:r w:rsidR="00B73C42" w:rsidRPr="00152A34">
        <w:t>. </w:t>
      </w:r>
      <w:r w:rsidR="00FC7DE8" w:rsidRPr="00152A34">
        <w:t>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w:t>
      </w:r>
      <w:r w:rsidR="00816A2A" w:rsidRPr="00152A34">
        <w:t>м</w:t>
      </w:r>
      <w:proofErr w:type="gramStart"/>
      <w:r w:rsidR="00816A2A" w:rsidRPr="00152A34">
        <w:rPr>
          <w:vertAlign w:val="superscript"/>
        </w:rPr>
        <w:t>2</w:t>
      </w:r>
      <w:proofErr w:type="gramEnd"/>
      <w:r w:rsidR="00816A2A" w:rsidRPr="00152A34">
        <w:t>.</w:t>
      </w:r>
    </w:p>
    <w:p w:rsidR="00FC7DE8" w:rsidRPr="00152A34" w:rsidRDefault="009B64C7" w:rsidP="009C3C85">
      <w:pPr>
        <w:pStyle w:val="01"/>
      </w:pPr>
      <w:r w:rsidRPr="00152A34">
        <w:t>5.4</w:t>
      </w:r>
      <w:r w:rsidR="008625BA" w:rsidRPr="00152A34">
        <w:t>.</w:t>
      </w:r>
      <w:r w:rsidR="00EB37D6" w:rsidRPr="00152A34">
        <w:t>22</w:t>
      </w:r>
      <w:r w:rsidR="00B73C42" w:rsidRPr="00152A34">
        <w:t>. </w:t>
      </w:r>
      <w:r w:rsidR="00FC7DE8" w:rsidRPr="00152A34">
        <w:t>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FC7DE8" w:rsidRPr="00152A34" w:rsidRDefault="009B64C7" w:rsidP="009C3C85">
      <w:pPr>
        <w:pStyle w:val="01"/>
      </w:pPr>
      <w:r w:rsidRPr="00152A34">
        <w:t>5.4</w:t>
      </w:r>
      <w:r w:rsidR="008625BA" w:rsidRPr="00152A34">
        <w:t>.</w:t>
      </w:r>
      <w:r w:rsidR="00EB37D6" w:rsidRPr="00152A34">
        <w:t>23</w:t>
      </w:r>
      <w:r w:rsidR="00B73C42" w:rsidRPr="00152A34">
        <w:t>. </w:t>
      </w:r>
      <w:r w:rsidR="00FC7DE8" w:rsidRPr="00152A34">
        <w:t>Расстояние пешеходных подходов от автостоянок для парковки легковых автомобилей должно быть не более:</w:t>
      </w:r>
    </w:p>
    <w:p w:rsidR="00FC7DE8" w:rsidRPr="00152A34" w:rsidRDefault="00FC7DE8" w:rsidP="009C3C85">
      <w:pPr>
        <w:pStyle w:val="04"/>
      </w:pPr>
      <w:r w:rsidRPr="00152A34">
        <w:t xml:space="preserve">до входов в жилые дома </w:t>
      </w:r>
      <w:r w:rsidR="00463051" w:rsidRPr="00152A34">
        <w:t>–</w:t>
      </w:r>
      <w:r w:rsidRPr="00152A34">
        <w:t xml:space="preserve"> 100 м;</w:t>
      </w:r>
    </w:p>
    <w:p w:rsidR="00FC7DE8" w:rsidRPr="00152A34" w:rsidRDefault="00FC7DE8" w:rsidP="009C3C85">
      <w:pPr>
        <w:pStyle w:val="04"/>
      </w:pPr>
      <w:r w:rsidRPr="00152A34">
        <w:t xml:space="preserve">до пассажирских помещений вокзалов, входов в места крупных организаций торговли и общественного питания </w:t>
      </w:r>
      <w:r w:rsidR="00463051" w:rsidRPr="00152A34">
        <w:t>–</w:t>
      </w:r>
      <w:r w:rsidRPr="00152A34">
        <w:t xml:space="preserve"> 150 м;</w:t>
      </w:r>
    </w:p>
    <w:p w:rsidR="004441B7" w:rsidRPr="00152A34" w:rsidRDefault="004441B7" w:rsidP="009C3C85">
      <w:pPr>
        <w:pStyle w:val="04"/>
      </w:pPr>
      <w:r w:rsidRPr="00152A34">
        <w:t>в общегородском центре до любой точки – 100 м;</w:t>
      </w:r>
    </w:p>
    <w:p w:rsidR="00FC7DE8" w:rsidRPr="00152A34" w:rsidRDefault="00FC7DE8" w:rsidP="009C3C85">
      <w:pPr>
        <w:pStyle w:val="04"/>
      </w:pPr>
      <w:r w:rsidRPr="00152A34">
        <w:t xml:space="preserve">до прочих организаций и предприятий обслуживания населения и административных зданий </w:t>
      </w:r>
      <w:r w:rsidR="00463051" w:rsidRPr="00152A34">
        <w:t>–</w:t>
      </w:r>
      <w:r w:rsidRPr="00152A34">
        <w:t xml:space="preserve"> 250 м;</w:t>
      </w:r>
    </w:p>
    <w:p w:rsidR="00FC7DE8" w:rsidRPr="00152A34" w:rsidRDefault="00FC7DE8" w:rsidP="009C3C85">
      <w:pPr>
        <w:pStyle w:val="04"/>
      </w:pPr>
      <w:r w:rsidRPr="00152A34">
        <w:t xml:space="preserve">до входов в парки, на выставки и стадионы </w:t>
      </w:r>
      <w:r w:rsidR="00463051" w:rsidRPr="00152A34">
        <w:t>–</w:t>
      </w:r>
      <w:r w:rsidRPr="00152A34">
        <w:t xml:space="preserve"> 400 м.</w:t>
      </w:r>
    </w:p>
    <w:p w:rsidR="00050676" w:rsidRPr="00152A34" w:rsidRDefault="009B64C7" w:rsidP="009C3C85">
      <w:pPr>
        <w:pStyle w:val="01"/>
      </w:pPr>
      <w:r w:rsidRPr="00152A34">
        <w:rPr>
          <w:rStyle w:val="010"/>
        </w:rPr>
        <w:t>5.4</w:t>
      </w:r>
      <w:r w:rsidR="008625BA" w:rsidRPr="00152A34">
        <w:rPr>
          <w:rStyle w:val="010"/>
        </w:rPr>
        <w:t>.</w:t>
      </w:r>
      <w:r w:rsidR="00EB37D6" w:rsidRPr="00152A34">
        <w:rPr>
          <w:rStyle w:val="010"/>
        </w:rPr>
        <w:t>24</w:t>
      </w:r>
      <w:r w:rsidR="00B73C42" w:rsidRPr="00152A34">
        <w:rPr>
          <w:rStyle w:val="010"/>
        </w:rPr>
        <w:t>. </w:t>
      </w:r>
      <w:r w:rsidR="00FC7DE8" w:rsidRPr="00152A34">
        <w:rPr>
          <w:rStyle w:val="010"/>
        </w:rPr>
        <w:t>Автостоянки ведомственных автомобилей</w:t>
      </w:r>
      <w:r w:rsidR="00FC7DE8" w:rsidRPr="00152A34">
        <w:t xml:space="preserve"> и легковых автомобилей специального назначения, грузовых автомобил</w:t>
      </w:r>
      <w:r w:rsidR="002A56FA" w:rsidRPr="00152A34">
        <w:t xml:space="preserve">ей, такси и проката, автобусные </w:t>
      </w:r>
      <w:r w:rsidR="00C42B49" w:rsidRPr="00152A34">
        <w:t>парки</w:t>
      </w:r>
      <w:r w:rsidR="00FC7DE8" w:rsidRPr="00152A34">
        <w:t xml:space="preserve">, а также базы централизованного технического обслуживания и сезонного хранения автомобилей и пункты проката автомобилей следует размещать </w:t>
      </w:r>
      <w:r w:rsidR="008E535D" w:rsidRPr="00152A34">
        <w:t>в производственных зонах города</w:t>
      </w:r>
      <w:r w:rsidR="00FC7DE8" w:rsidRPr="00152A34">
        <w:t xml:space="preserve">, принимая размеры их земельных участков согласно рекомендуемым нормам </w:t>
      </w:r>
      <w:r w:rsidR="00463051" w:rsidRPr="00152A34">
        <w:t xml:space="preserve">по </w:t>
      </w:r>
      <w:r w:rsidR="001604CD" w:rsidRPr="00152A34">
        <w:t xml:space="preserve">таблице </w:t>
      </w:r>
      <w:r w:rsidR="00EB37D6" w:rsidRPr="00152A34">
        <w:t>48</w:t>
      </w:r>
      <w:r w:rsidR="001604CD" w:rsidRPr="00152A34">
        <w:t>.</w:t>
      </w:r>
      <w:bookmarkStart w:id="77" w:name="_Ref450621593"/>
    </w:p>
    <w:p w:rsidR="00050676" w:rsidRPr="00152A34" w:rsidRDefault="00050676" w:rsidP="009C3C85">
      <w:pPr>
        <w:pStyle w:val="01"/>
      </w:pPr>
    </w:p>
    <w:p w:rsidR="00463051" w:rsidRPr="00152A34" w:rsidRDefault="00463051" w:rsidP="009C3C85">
      <w:pPr>
        <w:pStyle w:val="01"/>
        <w:ind w:firstLine="0"/>
      </w:pPr>
      <w:r w:rsidRPr="00152A34">
        <w:t xml:space="preserve">Таблица </w:t>
      </w:r>
      <w:bookmarkEnd w:id="77"/>
      <w:r w:rsidR="00EB37D6" w:rsidRPr="00152A34">
        <w:t>48</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613"/>
        <w:gridCol w:w="2232"/>
        <w:gridCol w:w="1734"/>
        <w:gridCol w:w="1842"/>
      </w:tblGrid>
      <w:tr w:rsidR="00152A34" w:rsidRPr="00152A34" w:rsidTr="00050676">
        <w:tc>
          <w:tcPr>
            <w:tcW w:w="0" w:type="auto"/>
            <w:tcBorders>
              <w:top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Расчетная единица</w:t>
            </w:r>
          </w:p>
        </w:tc>
        <w:tc>
          <w:tcPr>
            <w:tcW w:w="1734" w:type="dxa"/>
            <w:tcBorders>
              <w:top w:val="single" w:sz="4" w:space="0" w:color="auto"/>
              <w:left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Вместимость объекта</w:t>
            </w:r>
          </w:p>
        </w:tc>
        <w:tc>
          <w:tcPr>
            <w:tcW w:w="1842" w:type="dxa"/>
            <w:tcBorders>
              <w:top w:val="single" w:sz="4" w:space="0" w:color="auto"/>
              <w:left w:val="single" w:sz="4" w:space="0" w:color="auto"/>
              <w:bottom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 xml:space="preserve">Площадь участка под объект, </w:t>
            </w:r>
            <w:proofErr w:type="gramStart"/>
            <w:r w:rsidRPr="00152A34">
              <w:rPr>
                <w:rFonts w:ascii="Times New Roman" w:hAnsi="Times New Roman" w:cs="Times New Roman"/>
                <w:b/>
              </w:rPr>
              <w:t>га</w:t>
            </w:r>
            <w:proofErr w:type="gramEnd"/>
          </w:p>
        </w:tc>
      </w:tr>
      <w:tr w:rsidR="00152A34" w:rsidRPr="00152A34" w:rsidTr="00050676">
        <w:tc>
          <w:tcPr>
            <w:tcW w:w="0" w:type="auto"/>
            <w:vMerge w:val="restart"/>
            <w:tcBorders>
              <w:top w:val="single" w:sz="4" w:space="0" w:color="auto"/>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r w:rsidRPr="00152A34">
              <w:rPr>
                <w:rFonts w:ascii="Times New Roman" w:hAnsi="Times New Roman" w:cs="Times New Roman"/>
              </w:rPr>
              <w:t>Многоэтажные гаражи для легковых таксомоторов и базы проката легковых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таксомотор, автомобиль проката</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0,5</w:t>
            </w:r>
          </w:p>
        </w:tc>
      </w:tr>
      <w:tr w:rsidR="00152A34" w:rsidRPr="00152A34" w:rsidTr="00050676">
        <w:tc>
          <w:tcPr>
            <w:tcW w:w="0" w:type="auto"/>
            <w:vMerge/>
            <w:tcBorders>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1,2</w:t>
            </w:r>
          </w:p>
        </w:tc>
      </w:tr>
      <w:tr w:rsidR="00152A34" w:rsidRPr="00152A34" w:rsidTr="00050676">
        <w:tc>
          <w:tcPr>
            <w:tcW w:w="0" w:type="auto"/>
            <w:vMerge/>
            <w:tcBorders>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1,6</w:t>
            </w:r>
          </w:p>
        </w:tc>
      </w:tr>
      <w:tr w:rsidR="00152A34" w:rsidRPr="00152A34" w:rsidTr="00050676">
        <w:tc>
          <w:tcPr>
            <w:tcW w:w="0" w:type="auto"/>
            <w:vMerge/>
            <w:tcBorders>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800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2,1</w:t>
            </w:r>
          </w:p>
        </w:tc>
      </w:tr>
      <w:tr w:rsidR="00152A34" w:rsidRPr="00152A34" w:rsidTr="00050676">
        <w:tc>
          <w:tcPr>
            <w:tcW w:w="0" w:type="auto"/>
            <w:vMerge/>
            <w:tcBorders>
              <w:bottom w:val="single" w:sz="4" w:space="0" w:color="auto"/>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1000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2,3</w:t>
            </w:r>
          </w:p>
        </w:tc>
      </w:tr>
      <w:tr w:rsidR="00152A34" w:rsidRPr="00152A34" w:rsidTr="00050676">
        <w:tc>
          <w:tcPr>
            <w:tcW w:w="0" w:type="auto"/>
            <w:vMerge w:val="restart"/>
            <w:tcBorders>
              <w:top w:val="single" w:sz="4" w:space="0" w:color="auto"/>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r w:rsidRPr="00152A34">
              <w:rPr>
                <w:rFonts w:ascii="Times New Roman" w:hAnsi="Times New Roman" w:cs="Times New Roman"/>
              </w:rPr>
              <w:t>Гаражи грузовых автомобилей</w:t>
            </w:r>
          </w:p>
        </w:tc>
        <w:tc>
          <w:tcPr>
            <w:tcW w:w="0" w:type="auto"/>
            <w:vMerge w:val="restart"/>
            <w:tcBorders>
              <w:top w:val="single" w:sz="4" w:space="0" w:color="auto"/>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автомобиль</w:t>
            </w: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100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2</w:t>
            </w:r>
          </w:p>
        </w:tc>
      </w:tr>
      <w:tr w:rsidR="00152A34" w:rsidRPr="00152A34" w:rsidTr="00050676">
        <w:tc>
          <w:tcPr>
            <w:tcW w:w="0" w:type="auto"/>
            <w:vMerge/>
            <w:tcBorders>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200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3,5</w:t>
            </w:r>
          </w:p>
        </w:tc>
      </w:tr>
      <w:tr w:rsidR="00152A34" w:rsidRPr="00152A34" w:rsidTr="00050676">
        <w:tc>
          <w:tcPr>
            <w:tcW w:w="0" w:type="auto"/>
            <w:vMerge/>
            <w:tcBorders>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300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4,5</w:t>
            </w:r>
          </w:p>
        </w:tc>
      </w:tr>
      <w:tr w:rsidR="00152A34" w:rsidRPr="00152A34" w:rsidTr="00050676">
        <w:tc>
          <w:tcPr>
            <w:tcW w:w="0" w:type="auto"/>
            <w:vMerge/>
            <w:tcBorders>
              <w:bottom w:val="single" w:sz="4" w:space="0" w:color="auto"/>
              <w:right w:val="single" w:sz="4" w:space="0" w:color="auto"/>
            </w:tcBorders>
            <w:shd w:val="clear" w:color="auto" w:fill="auto"/>
            <w:vAlign w:val="center"/>
          </w:tcPr>
          <w:p w:rsidR="00C42B49" w:rsidRPr="00152A34" w:rsidRDefault="00C42B49" w:rsidP="009C3C85">
            <w:pPr>
              <w:suppressAutoHyphens/>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vAlign w:val="center"/>
          </w:tcPr>
          <w:p w:rsidR="00C42B49" w:rsidRPr="00152A34" w:rsidRDefault="00C42B49" w:rsidP="009C3C85">
            <w:pPr>
              <w:suppressAutoHyphens/>
              <w:jc w:val="center"/>
              <w:rPr>
                <w:rFonts w:ascii="Times New Roman" w:hAnsi="Times New Roman" w:cs="Times New Roman"/>
              </w:rPr>
            </w:pPr>
          </w:p>
        </w:tc>
        <w:tc>
          <w:tcPr>
            <w:tcW w:w="1734" w:type="dxa"/>
            <w:tcBorders>
              <w:top w:val="single" w:sz="4" w:space="0" w:color="auto"/>
              <w:left w:val="single" w:sz="4" w:space="0" w:color="auto"/>
              <w:bottom w:val="single" w:sz="4" w:space="0" w:color="auto"/>
              <w:right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500</w:t>
            </w:r>
          </w:p>
        </w:tc>
        <w:tc>
          <w:tcPr>
            <w:tcW w:w="1842" w:type="dxa"/>
            <w:tcBorders>
              <w:top w:val="single" w:sz="4" w:space="0" w:color="auto"/>
              <w:left w:val="single" w:sz="4" w:space="0" w:color="auto"/>
              <w:bottom w:val="single" w:sz="4" w:space="0" w:color="auto"/>
            </w:tcBorders>
            <w:shd w:val="clear" w:color="auto" w:fill="auto"/>
          </w:tcPr>
          <w:p w:rsidR="00C42B49" w:rsidRPr="00152A34" w:rsidRDefault="00C42B49" w:rsidP="009C3C85">
            <w:pPr>
              <w:suppressAutoHyphens/>
              <w:jc w:val="center"/>
              <w:rPr>
                <w:rFonts w:ascii="Times New Roman" w:hAnsi="Times New Roman" w:cs="Times New Roman"/>
              </w:rPr>
            </w:pPr>
            <w:r w:rsidRPr="00152A34">
              <w:rPr>
                <w:rFonts w:ascii="Times New Roman" w:hAnsi="Times New Roman" w:cs="Times New Roman"/>
              </w:rPr>
              <w:t>6</w:t>
            </w:r>
          </w:p>
        </w:tc>
      </w:tr>
    </w:tbl>
    <w:p w:rsidR="00FC7DE8" w:rsidRPr="00152A34" w:rsidRDefault="00092243" w:rsidP="009C3C85">
      <w:pPr>
        <w:pStyle w:val="07"/>
        <w:spacing w:before="0"/>
        <w:rPr>
          <w:i/>
        </w:rPr>
      </w:pPr>
      <w:r w:rsidRPr="00152A34">
        <w:rPr>
          <w:i/>
        </w:rPr>
        <w:t>Примечание</w:t>
      </w:r>
      <w:r w:rsidR="001604CD" w:rsidRPr="00152A34">
        <w:rPr>
          <w:i/>
        </w:rPr>
        <w:t>:</w:t>
      </w:r>
    </w:p>
    <w:p w:rsidR="00FC7DE8" w:rsidRPr="00152A34" w:rsidRDefault="00FC7DE8" w:rsidP="009C3C85">
      <w:pPr>
        <w:pStyle w:val="08"/>
        <w:ind w:firstLine="0"/>
        <w:rPr>
          <w:i/>
        </w:rPr>
      </w:pPr>
      <w:r w:rsidRPr="00152A34">
        <w:rPr>
          <w:i/>
        </w:rPr>
        <w:t>Для условий реконструкции размеры земельных участков при соответствующем обосновании допускается у</w:t>
      </w:r>
      <w:r w:rsidR="00FF03FA" w:rsidRPr="00152A34">
        <w:rPr>
          <w:i/>
        </w:rPr>
        <w:t>меньшать, но не более чем на 20</w:t>
      </w:r>
      <w:r w:rsidR="00D1419E" w:rsidRPr="00152A34">
        <w:rPr>
          <w:i/>
        </w:rPr>
        <w:t>%</w:t>
      </w:r>
      <w:r w:rsidRPr="00152A34">
        <w:rPr>
          <w:i/>
        </w:rPr>
        <w:t>.</w:t>
      </w:r>
    </w:p>
    <w:p w:rsidR="001862FD" w:rsidRPr="00152A34" w:rsidRDefault="009B64C7" w:rsidP="009C3C85">
      <w:pPr>
        <w:pStyle w:val="01"/>
      </w:pPr>
      <w:r w:rsidRPr="00152A34">
        <w:t>5.4</w:t>
      </w:r>
      <w:r w:rsidR="008625BA" w:rsidRPr="00152A34">
        <w:t>.</w:t>
      </w:r>
      <w:r w:rsidR="00EB37D6" w:rsidRPr="00152A34">
        <w:t>25</w:t>
      </w:r>
      <w:r w:rsidR="00B73C42" w:rsidRPr="00152A34">
        <w:t>. </w:t>
      </w:r>
      <w:r w:rsidR="001862FD" w:rsidRPr="00152A34">
        <w:t xml:space="preserve">В центральной части городского </w:t>
      </w:r>
      <w:r w:rsidR="001604CD" w:rsidRPr="00152A34">
        <w:t>поселения</w:t>
      </w:r>
      <w:r w:rsidR="001862FD" w:rsidRPr="00152A34">
        <w:t>,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BF351C" w:rsidRPr="00152A34" w:rsidRDefault="009B64C7" w:rsidP="009C3C85">
      <w:pPr>
        <w:pStyle w:val="01"/>
      </w:pPr>
      <w:r w:rsidRPr="00152A34">
        <w:t>5.4</w:t>
      </w:r>
      <w:r w:rsidR="00BF351C" w:rsidRPr="00152A34">
        <w:t>.</w:t>
      </w:r>
      <w:r w:rsidR="00EB37D6" w:rsidRPr="00152A34">
        <w:t>26</w:t>
      </w:r>
      <w:r w:rsidR="00B73C42" w:rsidRPr="00152A34">
        <w:t>. </w:t>
      </w:r>
      <w:r w:rsidR="00BF351C" w:rsidRPr="00152A34">
        <w:t>Гостевые стоянки индивидуального автотранспорта санаторно-курортных и оздоровительных организаций рекомендуется выносить за пределы комплексов и располагать у главного въезда на их территорию</w:t>
      </w:r>
      <w:r w:rsidR="00B73C42" w:rsidRPr="00152A34">
        <w:t>. </w:t>
      </w:r>
      <w:r w:rsidR="00BF351C" w:rsidRPr="00152A34">
        <w:t>Стоянки для отдыхающих на территории санаторно-курортных и оздоровительных организаций размещаются с соблюдением необходимых разрывов от объектов на территории.</w:t>
      </w:r>
    </w:p>
    <w:p w:rsidR="00326D97" w:rsidRPr="00152A34" w:rsidRDefault="008625BA" w:rsidP="009C3C85">
      <w:pPr>
        <w:pStyle w:val="01"/>
      </w:pPr>
      <w:r w:rsidRPr="00152A34">
        <w:t>5.4.</w:t>
      </w:r>
      <w:r w:rsidR="00EB37D6" w:rsidRPr="00152A34">
        <w:t>27</w:t>
      </w:r>
      <w:r w:rsidR="00B73C42" w:rsidRPr="00152A34">
        <w:t>. </w:t>
      </w:r>
      <w:r w:rsidR="00326D97" w:rsidRPr="00152A34">
        <w:t>В населенных пунктах – центрах туризма следует предусматривать стоянки автобусов и легковых автомобилей, принадлежащих туристам, число которых определяется расчетом</w:t>
      </w:r>
      <w:r w:rsidR="00B73C42" w:rsidRPr="00152A34">
        <w:t>. </w:t>
      </w:r>
      <w:r w:rsidR="00326D97" w:rsidRPr="00152A34">
        <w:t>Указанные стоянки должны быть размещены с учетом обеспечения удобных подходов к объектам туристского осмотра, но не далее 500 м от них и не нарушать целостный характер исторической среды</w:t>
      </w:r>
      <w:r w:rsidR="00B73C42" w:rsidRPr="00152A34">
        <w:t>. </w:t>
      </w:r>
    </w:p>
    <w:p w:rsidR="00FC7DE8" w:rsidRPr="00152A34" w:rsidRDefault="009B64C7" w:rsidP="009C3C85">
      <w:pPr>
        <w:pStyle w:val="01"/>
      </w:pPr>
      <w:r w:rsidRPr="00152A34">
        <w:t>5.4</w:t>
      </w:r>
      <w:r w:rsidR="006973B4" w:rsidRPr="00152A34">
        <w:t>.</w:t>
      </w:r>
      <w:r w:rsidR="00EB37D6" w:rsidRPr="00152A34">
        <w:t>28</w:t>
      </w:r>
      <w:r w:rsidR="00B73C42" w:rsidRPr="00152A34">
        <w:t>. </w:t>
      </w:r>
      <w:r w:rsidR="00FC7DE8" w:rsidRPr="00152A34">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FC7DE8" w:rsidRPr="00152A34" w:rsidRDefault="00FC7DE8" w:rsidP="009C3C85">
      <w:pPr>
        <w:pStyle w:val="04"/>
      </w:pPr>
      <w:r w:rsidRPr="00152A34">
        <w:t xml:space="preserve">на 10 постов </w:t>
      </w:r>
      <w:r w:rsidR="00463051" w:rsidRPr="00152A34">
        <w:t>–</w:t>
      </w:r>
      <w:r w:rsidRPr="00152A34">
        <w:t xml:space="preserve"> 1,0 га;</w:t>
      </w:r>
    </w:p>
    <w:p w:rsidR="00FC7DE8" w:rsidRPr="00152A34" w:rsidRDefault="00FC7DE8" w:rsidP="009C3C85">
      <w:pPr>
        <w:pStyle w:val="04"/>
      </w:pPr>
      <w:r w:rsidRPr="00152A34">
        <w:t xml:space="preserve">на 15 постов </w:t>
      </w:r>
      <w:r w:rsidR="00463051" w:rsidRPr="00152A34">
        <w:t>–</w:t>
      </w:r>
      <w:r w:rsidRPr="00152A34">
        <w:t xml:space="preserve"> 1,5 га;</w:t>
      </w:r>
    </w:p>
    <w:p w:rsidR="00FC7DE8" w:rsidRPr="00152A34" w:rsidRDefault="00FC7DE8" w:rsidP="009C3C85">
      <w:pPr>
        <w:pStyle w:val="04"/>
      </w:pPr>
      <w:r w:rsidRPr="00152A34">
        <w:t xml:space="preserve">на 25 постов </w:t>
      </w:r>
      <w:r w:rsidR="00463051" w:rsidRPr="00152A34">
        <w:t>–</w:t>
      </w:r>
      <w:r w:rsidRPr="00152A34">
        <w:t xml:space="preserve"> 2,0 га;</w:t>
      </w:r>
    </w:p>
    <w:p w:rsidR="00FC7DE8" w:rsidRPr="00152A34" w:rsidRDefault="00FC7DE8" w:rsidP="009C3C85">
      <w:pPr>
        <w:pStyle w:val="04"/>
      </w:pPr>
      <w:r w:rsidRPr="00152A34">
        <w:t xml:space="preserve">на 40 постов </w:t>
      </w:r>
      <w:r w:rsidR="00463051" w:rsidRPr="00152A34">
        <w:t>–</w:t>
      </w:r>
      <w:r w:rsidRPr="00152A34">
        <w:t xml:space="preserve"> 3,5 га.</w:t>
      </w:r>
    </w:p>
    <w:p w:rsidR="00FC7DE8" w:rsidRPr="00152A34" w:rsidRDefault="009B64C7" w:rsidP="009C3C85">
      <w:pPr>
        <w:pStyle w:val="01"/>
      </w:pPr>
      <w:r w:rsidRPr="00152A34">
        <w:t>5.4</w:t>
      </w:r>
      <w:r w:rsidR="006973B4" w:rsidRPr="00152A34">
        <w:t>.</w:t>
      </w:r>
      <w:r w:rsidR="00EB37D6" w:rsidRPr="00152A34">
        <w:t>29</w:t>
      </w:r>
      <w:r w:rsidR="00B73C42" w:rsidRPr="00152A34">
        <w:t>. </w:t>
      </w:r>
      <w:r w:rsidR="00FC7DE8" w:rsidRPr="00152A34">
        <w:t xml:space="preserve">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r w:rsidR="001604CD" w:rsidRPr="00152A34">
        <w:t xml:space="preserve">таблице </w:t>
      </w:r>
      <w:r w:rsidR="00EB37D6" w:rsidRPr="00152A34">
        <w:t>49</w:t>
      </w:r>
      <w:r w:rsidR="001604CD" w:rsidRPr="00152A34">
        <w:t>.</w:t>
      </w:r>
    </w:p>
    <w:p w:rsidR="00463051" w:rsidRPr="00152A34" w:rsidRDefault="00463051" w:rsidP="009C3C85">
      <w:pPr>
        <w:pStyle w:val="05"/>
        <w:spacing w:after="0"/>
      </w:pPr>
      <w:bookmarkStart w:id="78" w:name="_Ref450621738"/>
      <w:r w:rsidRPr="00152A34">
        <w:t xml:space="preserve">Таблица </w:t>
      </w:r>
      <w:bookmarkEnd w:id="78"/>
      <w:r w:rsidR="00EB37D6" w:rsidRPr="00152A34">
        <w:t>49</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4"/>
        <w:gridCol w:w="2902"/>
        <w:gridCol w:w="1677"/>
      </w:tblGrid>
      <w:tr w:rsidR="00152A34" w:rsidRPr="00152A34" w:rsidTr="009424A3">
        <w:tc>
          <w:tcPr>
            <w:tcW w:w="0" w:type="auto"/>
            <w:vMerge w:val="restart"/>
            <w:tcBorders>
              <w:top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Здания, до которых определяется расстояние</w:t>
            </w: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 xml:space="preserve">Расстояние, </w:t>
            </w:r>
            <w:proofErr w:type="gramStart"/>
            <w:r w:rsidRPr="00152A34">
              <w:rPr>
                <w:rFonts w:ascii="Times New Roman" w:hAnsi="Times New Roman" w:cs="Times New Roman"/>
                <w:b/>
              </w:rPr>
              <w:t>м</w:t>
            </w:r>
            <w:proofErr w:type="gramEnd"/>
          </w:p>
        </w:tc>
      </w:tr>
      <w:tr w:rsidR="00152A34" w:rsidRPr="00152A34"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p>
        </w:tc>
        <w:tc>
          <w:tcPr>
            <w:tcW w:w="0" w:type="auto"/>
            <w:gridSpan w:val="2"/>
            <w:tcBorders>
              <w:top w:val="single" w:sz="4" w:space="0" w:color="auto"/>
              <w:left w:val="single" w:sz="4" w:space="0" w:color="auto"/>
              <w:bottom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от станций технического обслуживания при числе постов</w:t>
            </w:r>
          </w:p>
        </w:tc>
      </w:tr>
      <w:tr w:rsidR="00152A34" w:rsidRPr="00152A34" w:rsidTr="009424A3">
        <w:tc>
          <w:tcPr>
            <w:tcW w:w="0" w:type="auto"/>
            <w:vMerge/>
            <w:tcBorders>
              <w:top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C7DE8" w:rsidRPr="00152A34" w:rsidRDefault="00FC7DE8" w:rsidP="009C3C85">
            <w:pPr>
              <w:suppressAutoHyphens/>
              <w:jc w:val="center"/>
              <w:rPr>
                <w:rFonts w:ascii="Times New Roman" w:hAnsi="Times New Roman" w:cs="Times New Roman"/>
                <w:b/>
              </w:rPr>
            </w:pPr>
            <w:r w:rsidRPr="00152A34">
              <w:rPr>
                <w:rFonts w:ascii="Times New Roman" w:hAnsi="Times New Roman" w:cs="Times New Roman"/>
                <w:b/>
              </w:rPr>
              <w:t>10 и менее</w:t>
            </w:r>
          </w:p>
        </w:tc>
        <w:tc>
          <w:tcPr>
            <w:tcW w:w="0" w:type="auto"/>
            <w:tcBorders>
              <w:top w:val="single" w:sz="4" w:space="0" w:color="auto"/>
              <w:left w:val="single" w:sz="4" w:space="0" w:color="auto"/>
              <w:bottom w:val="single" w:sz="4" w:space="0" w:color="auto"/>
            </w:tcBorders>
            <w:shd w:val="clear" w:color="auto" w:fill="auto"/>
            <w:vAlign w:val="center"/>
          </w:tcPr>
          <w:p w:rsidR="00FC7DE8" w:rsidRPr="00152A34" w:rsidRDefault="009424A3" w:rsidP="009C3C85">
            <w:pPr>
              <w:suppressAutoHyphens/>
              <w:jc w:val="center"/>
              <w:rPr>
                <w:rFonts w:ascii="Times New Roman" w:hAnsi="Times New Roman" w:cs="Times New Roman"/>
                <w:b/>
              </w:rPr>
            </w:pPr>
            <w:r w:rsidRPr="00152A34">
              <w:rPr>
                <w:rFonts w:ascii="Times New Roman" w:hAnsi="Times New Roman" w:cs="Times New Roman"/>
                <w:b/>
              </w:rPr>
              <w:t>11-</w:t>
            </w:r>
            <w:r w:rsidR="00FC7DE8" w:rsidRPr="00152A34">
              <w:rPr>
                <w:rFonts w:ascii="Times New Roman" w:hAnsi="Times New Roman" w:cs="Times New Roman"/>
                <w:b/>
              </w:rPr>
              <w:t>30</w:t>
            </w:r>
          </w:p>
        </w:tc>
      </w:tr>
      <w:tr w:rsidR="00152A34" w:rsidRPr="00152A34" w:rsidTr="009424A3">
        <w:tc>
          <w:tcPr>
            <w:tcW w:w="0" w:type="auto"/>
            <w:tcBorders>
              <w:top w:val="single" w:sz="4" w:space="0" w:color="auto"/>
              <w:bottom w:val="single" w:sz="4" w:space="0" w:color="auto"/>
              <w:right w:val="single" w:sz="4" w:space="0" w:color="auto"/>
            </w:tcBorders>
            <w:shd w:val="clear" w:color="auto" w:fill="auto"/>
          </w:tcPr>
          <w:p w:rsidR="00FC7DE8" w:rsidRPr="00152A34" w:rsidRDefault="00FC7DE8" w:rsidP="009C3C85">
            <w:pPr>
              <w:suppressAutoHyphens/>
              <w:rPr>
                <w:rFonts w:ascii="Times New Roman" w:hAnsi="Times New Roman" w:cs="Times New Roman"/>
              </w:rPr>
            </w:pPr>
            <w:r w:rsidRPr="00152A34">
              <w:rPr>
                <w:rFonts w:ascii="Times New Roman" w:hAnsi="Times New Roman" w:cs="Times New Roman"/>
              </w:rPr>
              <w:t>Жилые дома,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9424A3">
        <w:tc>
          <w:tcPr>
            <w:tcW w:w="0" w:type="auto"/>
            <w:tcBorders>
              <w:top w:val="single" w:sz="4" w:space="0" w:color="auto"/>
              <w:bottom w:val="single" w:sz="4" w:space="0" w:color="auto"/>
              <w:right w:val="single" w:sz="4" w:space="0" w:color="auto"/>
            </w:tcBorders>
            <w:shd w:val="clear" w:color="auto" w:fill="auto"/>
          </w:tcPr>
          <w:p w:rsidR="00FC7DE8" w:rsidRPr="00152A34" w:rsidRDefault="00FC7DE8" w:rsidP="009C3C85">
            <w:pPr>
              <w:suppressAutoHyphens/>
              <w:rPr>
                <w:rFonts w:ascii="Times New Roman" w:hAnsi="Times New Roman" w:cs="Times New Roman"/>
              </w:rPr>
            </w:pPr>
            <w:r w:rsidRPr="00152A34">
              <w:rPr>
                <w:rFonts w:ascii="Times New Roman" w:hAnsi="Times New Roman" w:cs="Times New Roman"/>
              </w:rPr>
              <w:t>в том числе торцы жилых домов без окон</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9424A3">
        <w:tc>
          <w:tcPr>
            <w:tcW w:w="0" w:type="auto"/>
            <w:tcBorders>
              <w:top w:val="single" w:sz="4" w:space="0" w:color="auto"/>
              <w:bottom w:val="single" w:sz="4" w:space="0" w:color="auto"/>
              <w:right w:val="single" w:sz="4" w:space="0" w:color="auto"/>
            </w:tcBorders>
            <w:shd w:val="clear" w:color="auto" w:fill="auto"/>
          </w:tcPr>
          <w:p w:rsidR="00FC7DE8" w:rsidRPr="00152A34" w:rsidRDefault="00FC7DE8" w:rsidP="009C3C85">
            <w:pPr>
              <w:suppressAutoHyphens/>
              <w:rPr>
                <w:rFonts w:ascii="Times New Roman" w:hAnsi="Times New Roman" w:cs="Times New Roman"/>
              </w:rPr>
            </w:pPr>
            <w:r w:rsidRPr="00152A34">
              <w:rPr>
                <w:rFonts w:ascii="Times New Roman" w:hAnsi="Times New Roman" w:cs="Times New Roman"/>
              </w:rPr>
              <w:t>Общественные здания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15</w:t>
            </w:r>
          </w:p>
        </w:tc>
        <w:tc>
          <w:tcPr>
            <w:tcW w:w="0" w:type="auto"/>
            <w:tcBorders>
              <w:top w:val="single" w:sz="4" w:space="0" w:color="auto"/>
              <w:left w:val="single" w:sz="4" w:space="0" w:color="auto"/>
              <w:bottom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20</w:t>
            </w:r>
          </w:p>
        </w:tc>
      </w:tr>
      <w:tr w:rsidR="00152A34" w:rsidRPr="00152A34" w:rsidTr="009424A3">
        <w:tc>
          <w:tcPr>
            <w:tcW w:w="0" w:type="auto"/>
            <w:tcBorders>
              <w:top w:val="single" w:sz="4" w:space="0" w:color="auto"/>
              <w:bottom w:val="single" w:sz="4" w:space="0" w:color="auto"/>
              <w:right w:val="single" w:sz="4" w:space="0" w:color="auto"/>
            </w:tcBorders>
            <w:shd w:val="clear" w:color="auto" w:fill="auto"/>
          </w:tcPr>
          <w:p w:rsidR="00FC7DE8" w:rsidRPr="00152A34" w:rsidRDefault="00FC7DE8" w:rsidP="009C3C85">
            <w:pPr>
              <w:suppressAutoHyphens/>
              <w:rPr>
                <w:rFonts w:ascii="Times New Roman" w:hAnsi="Times New Roman" w:cs="Times New Roman"/>
              </w:rPr>
            </w:pPr>
            <w:r w:rsidRPr="00152A34">
              <w:rPr>
                <w:rFonts w:ascii="Times New Roman" w:hAnsi="Times New Roman" w:cs="Times New Roman"/>
              </w:rPr>
              <w:t>Общеобразовательные школы и дошкольные образовательные учреждения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152A34" w:rsidRDefault="009424A3" w:rsidP="009C3C85">
            <w:pPr>
              <w:suppressAutoHyphens/>
              <w:jc w:val="center"/>
              <w:rPr>
                <w:rFonts w:ascii="Times New Roman" w:hAnsi="Times New Roman" w:cs="Times New Roman"/>
              </w:rPr>
            </w:pPr>
            <w:r w:rsidRPr="00152A34">
              <w:rPr>
                <w:rFonts w:ascii="Times New Roman" w:hAnsi="Times New Roman" w:cs="Times New Roman"/>
              </w:rPr>
              <w:t>*</w:t>
            </w:r>
          </w:p>
        </w:tc>
      </w:tr>
      <w:tr w:rsidR="00152A34" w:rsidRPr="00152A34" w:rsidTr="009424A3">
        <w:tc>
          <w:tcPr>
            <w:tcW w:w="0" w:type="auto"/>
            <w:tcBorders>
              <w:top w:val="single" w:sz="4" w:space="0" w:color="auto"/>
              <w:bottom w:val="single" w:sz="4" w:space="0" w:color="auto"/>
              <w:right w:val="single" w:sz="4" w:space="0" w:color="auto"/>
            </w:tcBorders>
            <w:shd w:val="clear" w:color="auto" w:fill="auto"/>
          </w:tcPr>
          <w:p w:rsidR="00FC7DE8" w:rsidRPr="00152A34" w:rsidRDefault="00FC7DE8" w:rsidP="009C3C85">
            <w:pPr>
              <w:suppressAutoHyphens/>
              <w:rPr>
                <w:rFonts w:ascii="Times New Roman" w:hAnsi="Times New Roman" w:cs="Times New Roman"/>
              </w:rPr>
            </w:pPr>
            <w:r w:rsidRPr="00152A34">
              <w:rPr>
                <w:rFonts w:ascii="Times New Roman" w:hAnsi="Times New Roman" w:cs="Times New Roman"/>
              </w:rPr>
              <w:t>Лечебные учреждения со стационаром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C7DE8" w:rsidRPr="00152A34" w:rsidRDefault="00FC7DE8" w:rsidP="009C3C85">
            <w:pPr>
              <w:suppressAutoHyphens/>
              <w:jc w:val="center"/>
              <w:rPr>
                <w:rFonts w:ascii="Times New Roman" w:hAnsi="Times New Roman" w:cs="Times New Roman"/>
              </w:rPr>
            </w:pPr>
            <w:r w:rsidRPr="00152A34">
              <w:rPr>
                <w:rFonts w:ascii="Times New Roman" w:hAnsi="Times New Roman" w:cs="Times New Roman"/>
              </w:rPr>
              <w:t>50</w:t>
            </w:r>
          </w:p>
        </w:tc>
        <w:tc>
          <w:tcPr>
            <w:tcW w:w="0" w:type="auto"/>
            <w:tcBorders>
              <w:top w:val="single" w:sz="4" w:space="0" w:color="auto"/>
              <w:left w:val="single" w:sz="4" w:space="0" w:color="auto"/>
              <w:bottom w:val="single" w:sz="4" w:space="0" w:color="auto"/>
            </w:tcBorders>
            <w:shd w:val="clear" w:color="auto" w:fill="auto"/>
          </w:tcPr>
          <w:p w:rsidR="00FC7DE8" w:rsidRPr="00152A34" w:rsidRDefault="009424A3" w:rsidP="009C3C85">
            <w:pPr>
              <w:suppressAutoHyphens/>
              <w:jc w:val="center"/>
              <w:rPr>
                <w:rFonts w:ascii="Times New Roman" w:hAnsi="Times New Roman" w:cs="Times New Roman"/>
              </w:rPr>
            </w:pPr>
            <w:r w:rsidRPr="00152A34">
              <w:rPr>
                <w:rFonts w:ascii="Times New Roman" w:hAnsi="Times New Roman" w:cs="Times New Roman"/>
              </w:rPr>
              <w:t>*</w:t>
            </w:r>
          </w:p>
        </w:tc>
      </w:tr>
    </w:tbl>
    <w:p w:rsidR="00FF03FA" w:rsidRPr="00152A34" w:rsidRDefault="00FF03FA" w:rsidP="009C3C85">
      <w:pPr>
        <w:pStyle w:val="07"/>
        <w:rPr>
          <w:i/>
        </w:rPr>
      </w:pPr>
      <w:r w:rsidRPr="00152A34">
        <w:rPr>
          <w:i/>
        </w:rPr>
        <w:t>Примечание</w:t>
      </w:r>
      <w:r w:rsidR="001604CD" w:rsidRPr="00152A34">
        <w:rPr>
          <w:i/>
        </w:rPr>
        <w:t>:</w:t>
      </w:r>
    </w:p>
    <w:p w:rsidR="00FC7DE8" w:rsidRPr="00152A34" w:rsidRDefault="009424A3" w:rsidP="009C3C85">
      <w:pPr>
        <w:pStyle w:val="08"/>
        <w:ind w:firstLine="0"/>
        <w:rPr>
          <w:i/>
        </w:rPr>
      </w:pPr>
      <w:r w:rsidRPr="00152A34">
        <w:rPr>
          <w:i/>
        </w:rPr>
        <w:t>*</w:t>
      </w:r>
      <w:r w:rsidR="00FC7DE8" w:rsidRPr="00152A34">
        <w:rPr>
          <w:i/>
        </w:rPr>
        <w:t xml:space="preserve"> Определяется по согласованию с органами Государственного санитарно-эпидемиологического надзора</w:t>
      </w:r>
    </w:p>
    <w:p w:rsidR="00FC7DE8" w:rsidRPr="00152A34" w:rsidRDefault="009B64C7" w:rsidP="009C3C85">
      <w:pPr>
        <w:pStyle w:val="01"/>
      </w:pPr>
      <w:r w:rsidRPr="00152A34">
        <w:t>5.4</w:t>
      </w:r>
      <w:r w:rsidR="006973B4" w:rsidRPr="00152A34">
        <w:t>.</w:t>
      </w:r>
      <w:r w:rsidR="00EB37D6" w:rsidRPr="00152A34">
        <w:t>30</w:t>
      </w:r>
      <w:r w:rsidR="00B73C42" w:rsidRPr="00152A34">
        <w:t>. </w:t>
      </w:r>
      <w:r w:rsidR="00FC7DE8" w:rsidRPr="00152A34">
        <w:t xml:space="preserve">Автозаправочные станции (далее </w:t>
      </w:r>
      <w:r w:rsidR="00C45D2C" w:rsidRPr="00152A34">
        <w:t>«</w:t>
      </w:r>
      <w:r w:rsidR="00FC7DE8" w:rsidRPr="00152A34">
        <w:t>АЗС</w:t>
      </w:r>
      <w:r w:rsidR="00C45D2C" w:rsidRPr="00152A34">
        <w:t>»</w:t>
      </w:r>
      <w:r w:rsidR="00FC7DE8" w:rsidRPr="00152A34">
        <w:t>)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FC7DE8" w:rsidRPr="00152A34" w:rsidRDefault="00FC7DE8" w:rsidP="009C3C85">
      <w:pPr>
        <w:pStyle w:val="04"/>
      </w:pPr>
      <w:r w:rsidRPr="00152A34">
        <w:t>на 2 колонки</w:t>
      </w:r>
      <w:r w:rsidR="00AC715C" w:rsidRPr="00152A34">
        <w:t xml:space="preserve"> – </w:t>
      </w:r>
      <w:r w:rsidRPr="00152A34">
        <w:t>0,1 га;</w:t>
      </w:r>
    </w:p>
    <w:p w:rsidR="00FC7DE8" w:rsidRPr="00152A34" w:rsidRDefault="00FC7DE8" w:rsidP="009C3C85">
      <w:pPr>
        <w:pStyle w:val="04"/>
      </w:pPr>
      <w:r w:rsidRPr="00152A34">
        <w:t>на 5 колонок</w:t>
      </w:r>
      <w:r w:rsidR="00AC715C" w:rsidRPr="00152A34">
        <w:t xml:space="preserve"> – </w:t>
      </w:r>
      <w:r w:rsidRPr="00152A34">
        <w:t>0,2 га;</w:t>
      </w:r>
    </w:p>
    <w:p w:rsidR="00FC7DE8" w:rsidRPr="00152A34" w:rsidRDefault="00FC7DE8" w:rsidP="009C3C85">
      <w:pPr>
        <w:pStyle w:val="04"/>
      </w:pPr>
      <w:r w:rsidRPr="00152A34">
        <w:lastRenderedPageBreak/>
        <w:t>на 7 колонок</w:t>
      </w:r>
      <w:r w:rsidR="00AC715C" w:rsidRPr="00152A34">
        <w:t xml:space="preserve"> – </w:t>
      </w:r>
      <w:r w:rsidRPr="00152A34">
        <w:t>0,3 га;</w:t>
      </w:r>
    </w:p>
    <w:p w:rsidR="00FC7DE8" w:rsidRPr="00152A34" w:rsidRDefault="00FC7DE8" w:rsidP="009C3C85">
      <w:pPr>
        <w:pStyle w:val="04"/>
      </w:pPr>
      <w:r w:rsidRPr="00152A34">
        <w:t>на 9 колонок</w:t>
      </w:r>
      <w:r w:rsidR="00AC715C" w:rsidRPr="00152A34">
        <w:t xml:space="preserve"> – </w:t>
      </w:r>
      <w:r w:rsidRPr="00152A34">
        <w:t>0,35 га;</w:t>
      </w:r>
    </w:p>
    <w:p w:rsidR="00FC7DE8" w:rsidRPr="00152A34" w:rsidRDefault="00FC7DE8" w:rsidP="009C3C85">
      <w:pPr>
        <w:pStyle w:val="04"/>
      </w:pPr>
      <w:r w:rsidRPr="00152A34">
        <w:t>на 11 колонок</w:t>
      </w:r>
      <w:r w:rsidR="00AC715C" w:rsidRPr="00152A34">
        <w:t xml:space="preserve"> – </w:t>
      </w:r>
      <w:r w:rsidRPr="00152A34">
        <w:t>0,4 га.</w:t>
      </w:r>
    </w:p>
    <w:p w:rsidR="009624DF" w:rsidRPr="00152A34" w:rsidRDefault="009624DF" w:rsidP="00EB37D6">
      <w:pPr>
        <w:pStyle w:val="ConsPlusNormal"/>
        <w:ind w:firstLine="540"/>
        <w:rPr>
          <w:rFonts w:ascii="Times New Roman" w:hAnsi="Times New Roman" w:cs="Times New Roman"/>
          <w:sz w:val="24"/>
        </w:rPr>
      </w:pPr>
      <w:r w:rsidRPr="00152A34">
        <w:rPr>
          <w:rFonts w:ascii="Times New Roman" w:hAnsi="Times New Roman" w:cs="Times New Roman"/>
          <w:sz w:val="24"/>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FC7DE8" w:rsidRPr="00152A34" w:rsidRDefault="009B64C7" w:rsidP="009C3C85">
      <w:pPr>
        <w:pStyle w:val="01"/>
      </w:pPr>
      <w:r w:rsidRPr="00152A34">
        <w:t>5.4</w:t>
      </w:r>
      <w:r w:rsidR="008625BA" w:rsidRPr="00152A34">
        <w:t>.</w:t>
      </w:r>
      <w:r w:rsidR="00342CDB" w:rsidRPr="00152A34">
        <w:t>3</w:t>
      </w:r>
      <w:r w:rsidR="00EB37D6" w:rsidRPr="00152A34">
        <w:t>1</w:t>
      </w:r>
      <w:r w:rsidR="00B73C42" w:rsidRPr="00152A34">
        <w:t>. </w:t>
      </w:r>
      <w:r w:rsidR="00FC7DE8" w:rsidRPr="00152A34">
        <w:t xml:space="preserve">Расстояния от АЗС до объектов, к ним не относящихся, следует принимать в соответствии с требованиями </w:t>
      </w:r>
      <w:r w:rsidR="00463051" w:rsidRPr="00152A34">
        <w:t xml:space="preserve">раздела </w:t>
      </w:r>
      <w:r w:rsidR="0016581C" w:rsidRPr="00152A34">
        <w:t>«</w:t>
      </w:r>
      <w:r w:rsidR="00C12CE8" w:rsidRPr="00152A34">
        <w:fldChar w:fldCharType="begin"/>
      </w:r>
      <w:r w:rsidR="00C12CE8" w:rsidRPr="00152A34">
        <w:instrText xml:space="preserve"> REF раздел_противопож_требов \h </w:instrText>
      </w:r>
      <w:r w:rsidR="001604CD" w:rsidRPr="00152A34">
        <w:instrText xml:space="preserve"> \* MERGEFORMAT </w:instrText>
      </w:r>
      <w:r w:rsidR="00C12CE8" w:rsidRPr="00152A34">
        <w:fldChar w:fldCharType="separate"/>
      </w:r>
      <w:r w:rsidR="00485CEE" w:rsidRPr="00152A34">
        <w:t>9. Нормативные противопожарные требования</w:t>
      </w:r>
      <w:r w:rsidR="00C12CE8" w:rsidRPr="00152A34">
        <w:fldChar w:fldCharType="end"/>
      </w:r>
      <w:r w:rsidR="0016581C" w:rsidRPr="00152A34">
        <w:t>»</w:t>
      </w:r>
      <w:r w:rsidR="00C12CE8" w:rsidRPr="00152A34">
        <w:t>.</w:t>
      </w:r>
    </w:p>
    <w:p w:rsidR="00FC7DE8" w:rsidRPr="00152A34" w:rsidRDefault="00FC7DE8" w:rsidP="009C3C85">
      <w:pPr>
        <w:pStyle w:val="01"/>
      </w:pPr>
      <w:proofErr w:type="gramStart"/>
      <w:r w:rsidRPr="00152A34">
        <w:t xml:space="preserve">Расстояние от АЗС для легкового автотранспорта, оборудованных системой </w:t>
      </w:r>
      <w:proofErr w:type="spellStart"/>
      <w:r w:rsidRPr="00152A34">
        <w:t>закольцовки</w:t>
      </w:r>
      <w:proofErr w:type="spellEnd"/>
      <w:r w:rsidRPr="00152A34">
        <w:t xml:space="preserve"> паров бензина, </w:t>
      </w:r>
      <w:proofErr w:type="spellStart"/>
      <w:r w:rsidRPr="00152A34">
        <w:t>автогазозаправочных</w:t>
      </w:r>
      <w:proofErr w:type="spellEnd"/>
      <w:r w:rsidRPr="00152A34">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FC7DE8" w:rsidRPr="00152A34" w:rsidRDefault="00FC7DE8" w:rsidP="009C3C85">
      <w:pPr>
        <w:pStyle w:val="01"/>
      </w:pPr>
      <w:r w:rsidRPr="00152A34">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D9625F" w:rsidRPr="00152A34" w:rsidRDefault="00D9625F" w:rsidP="009C3C85">
      <w:pPr>
        <w:pStyle w:val="01"/>
      </w:pPr>
    </w:p>
    <w:p w:rsidR="00C40C44" w:rsidRPr="00152A34" w:rsidRDefault="00645896" w:rsidP="009C3C85">
      <w:pPr>
        <w:pStyle w:val="03"/>
        <w:spacing w:before="0" w:after="0"/>
      </w:pPr>
      <w:bookmarkStart w:id="79" w:name="раздел_инженерное_обеспечение"/>
      <w:bookmarkStart w:id="80" w:name="_Toc465413397"/>
      <w:r w:rsidRPr="00152A34">
        <w:t>6</w:t>
      </w:r>
      <w:r w:rsidR="00B73C42" w:rsidRPr="00152A34">
        <w:t>. </w:t>
      </w:r>
      <w:r w:rsidR="00C40C44" w:rsidRPr="00152A34">
        <w:t>Расчетные показатели в сфере инженерного обеспечения</w:t>
      </w:r>
      <w:bookmarkEnd w:id="79"/>
      <w:bookmarkEnd w:id="80"/>
    </w:p>
    <w:p w:rsidR="00D9625F" w:rsidRPr="00152A34" w:rsidRDefault="00D9625F" w:rsidP="009C3C85">
      <w:pPr>
        <w:pStyle w:val="01"/>
      </w:pPr>
    </w:p>
    <w:p w:rsidR="00930093" w:rsidRPr="00152A34" w:rsidRDefault="00BB4A60" w:rsidP="009C3C85">
      <w:pPr>
        <w:pStyle w:val="09"/>
        <w:spacing w:before="0"/>
      </w:pPr>
      <w:bookmarkStart w:id="81" w:name="подраздел_водоснабжение"/>
      <w:bookmarkStart w:id="82" w:name="_Toc465413398"/>
      <w:r w:rsidRPr="00152A34">
        <w:t>6.1</w:t>
      </w:r>
      <w:r w:rsidR="00B73C42" w:rsidRPr="00152A34">
        <w:t>. </w:t>
      </w:r>
      <w:r w:rsidR="002261B1" w:rsidRPr="00152A34">
        <w:t>Водоснабжение</w:t>
      </w:r>
      <w:bookmarkEnd w:id="81"/>
      <w:bookmarkEnd w:id="82"/>
    </w:p>
    <w:p w:rsidR="002261B1" w:rsidRPr="00152A34" w:rsidRDefault="00294C09" w:rsidP="009C3C85">
      <w:pPr>
        <w:pStyle w:val="01"/>
      </w:pPr>
      <w:r w:rsidRPr="00152A34">
        <w:t>6.</w:t>
      </w:r>
      <w:r w:rsidR="002261B1" w:rsidRPr="00152A34">
        <w:t>1.</w:t>
      </w:r>
      <w:r w:rsidR="0076176E" w:rsidRPr="00152A34">
        <w:t>1</w:t>
      </w:r>
      <w:r w:rsidR="00B73C42" w:rsidRPr="00152A34">
        <w:t>. </w:t>
      </w:r>
      <w:r w:rsidR="002261B1" w:rsidRPr="00152A34">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r w:rsidR="007B29E9" w:rsidRPr="00152A34">
        <w:t xml:space="preserve"> 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28" w:history="1">
        <w:r w:rsidR="007B29E9" w:rsidRPr="00152A34">
          <w:rPr>
            <w:rStyle w:val="affc"/>
            <w:color w:val="auto"/>
          </w:rPr>
          <w:t>СП 21.13330.2012</w:t>
        </w:r>
      </w:hyperlink>
      <w:r w:rsidR="007B29E9" w:rsidRPr="00152A34">
        <w:t>.</w:t>
      </w:r>
    </w:p>
    <w:p w:rsidR="00374D5A" w:rsidRPr="00152A34" w:rsidRDefault="00F32F07" w:rsidP="009C3C85">
      <w:pPr>
        <w:pStyle w:val="01"/>
      </w:pPr>
      <w:r w:rsidRPr="00152A34">
        <w:t>6</w:t>
      </w:r>
      <w:r w:rsidR="006973B4" w:rsidRPr="00152A34">
        <w:t>.1.</w:t>
      </w:r>
      <w:r w:rsidR="00EB37D6" w:rsidRPr="00152A34">
        <w:t>2</w:t>
      </w:r>
      <w:r w:rsidR="00B73C42" w:rsidRPr="00152A34">
        <w:t>. </w:t>
      </w:r>
      <w:r w:rsidR="00374D5A" w:rsidRPr="00152A34">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F106D5" w:rsidRPr="00152A34" w:rsidRDefault="00F106D5" w:rsidP="009C3C85">
      <w:pPr>
        <w:pStyle w:val="01"/>
      </w:pPr>
      <w:r w:rsidRPr="00152A34">
        <w:t>Рекомендуется устраивать накопители дождевой воды в виде резервуаров или накопительных прудов для полива и технических нужд.</w:t>
      </w:r>
    </w:p>
    <w:p w:rsidR="00374D5A" w:rsidRPr="00152A34" w:rsidRDefault="006973B4" w:rsidP="009C3C85">
      <w:pPr>
        <w:pStyle w:val="01"/>
      </w:pPr>
      <w:r w:rsidRPr="00152A34">
        <w:t>6.1.</w:t>
      </w:r>
      <w:r w:rsidR="00EB37D6" w:rsidRPr="00152A34">
        <w:t>3</w:t>
      </w:r>
      <w:r w:rsidR="00B73C42" w:rsidRPr="00152A34">
        <w:t>. </w:t>
      </w:r>
      <w:r w:rsidR="00374D5A" w:rsidRPr="00152A34">
        <w:t>Для ориентировочного учета прочих потребителей в расчет удельно</w:t>
      </w:r>
      <w:r w:rsidR="00740766" w:rsidRPr="00152A34">
        <w:t>го показателя вводится позиция «неучтенные расходы»</w:t>
      </w:r>
      <w:r w:rsidR="00374D5A" w:rsidRPr="00152A34">
        <w:t>.</w:t>
      </w:r>
    </w:p>
    <w:p w:rsidR="00374D5A" w:rsidRPr="00152A34" w:rsidRDefault="006973B4" w:rsidP="009C3C85">
      <w:pPr>
        <w:pStyle w:val="01"/>
      </w:pPr>
      <w:r w:rsidRPr="00152A34">
        <w:t>6.1.</w:t>
      </w:r>
      <w:r w:rsidR="00EB37D6" w:rsidRPr="00152A34">
        <w:t>4</w:t>
      </w:r>
      <w:r w:rsidR="00B73C42" w:rsidRPr="00152A34">
        <w:t>. </w:t>
      </w:r>
      <w:r w:rsidR="00374D5A" w:rsidRPr="00152A34">
        <w:t>Расчетные показатели применяются для предварительных расчетов объема водопотребления.</w:t>
      </w:r>
    </w:p>
    <w:p w:rsidR="00374D5A" w:rsidRPr="00152A34" w:rsidRDefault="006973B4" w:rsidP="009C3C85">
      <w:pPr>
        <w:pStyle w:val="01"/>
      </w:pPr>
      <w:r w:rsidRPr="00152A34">
        <w:t>6.1.</w:t>
      </w:r>
      <w:r w:rsidR="00EB37D6" w:rsidRPr="00152A34">
        <w:t>5</w:t>
      </w:r>
      <w:r w:rsidR="00B73C42" w:rsidRPr="00152A34">
        <w:t>. </w:t>
      </w:r>
      <w:r w:rsidR="00374D5A" w:rsidRPr="00152A34">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374D5A" w:rsidRPr="00152A34" w:rsidRDefault="00374D5A" w:rsidP="009C3C85">
      <w:pPr>
        <w:pStyle w:val="01"/>
      </w:pPr>
      <w:proofErr w:type="gramStart"/>
      <w:r w:rsidRPr="00152A34">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152A34">
        <w:t>подрусловые</w:t>
      </w:r>
      <w:proofErr w:type="spellEnd"/>
      <w:r w:rsidRPr="00152A34">
        <w:t xml:space="preserve"> и другие воды).</w:t>
      </w:r>
      <w:proofErr w:type="gramEnd"/>
    </w:p>
    <w:p w:rsidR="00374D5A" w:rsidRPr="00152A34" w:rsidRDefault="00374D5A" w:rsidP="009C3C85">
      <w:pPr>
        <w:pStyle w:val="01"/>
      </w:pPr>
      <w:r w:rsidRPr="00152A34">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374D5A" w:rsidRPr="00152A34" w:rsidRDefault="006973B4" w:rsidP="009C3C85">
      <w:pPr>
        <w:pStyle w:val="01"/>
      </w:pPr>
      <w:r w:rsidRPr="00152A34">
        <w:rPr>
          <w:bCs/>
        </w:rPr>
        <w:t>6.1.</w:t>
      </w:r>
      <w:r w:rsidR="00EB37D6" w:rsidRPr="00152A34">
        <w:rPr>
          <w:bCs/>
        </w:rPr>
        <w:t>6</w:t>
      </w:r>
      <w:r w:rsidR="00B73C42" w:rsidRPr="00152A34">
        <w:rPr>
          <w:bCs/>
        </w:rPr>
        <w:t>. </w:t>
      </w:r>
      <w:r w:rsidR="00374D5A" w:rsidRPr="00152A34">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374D5A" w:rsidRPr="00152A34" w:rsidRDefault="006973B4" w:rsidP="009C3C85">
      <w:pPr>
        <w:pStyle w:val="01"/>
      </w:pPr>
      <w:r w:rsidRPr="00152A34">
        <w:rPr>
          <w:rStyle w:val="010"/>
        </w:rPr>
        <w:t>6.1.</w:t>
      </w:r>
      <w:r w:rsidR="00EB37D6" w:rsidRPr="00152A34">
        <w:rPr>
          <w:rStyle w:val="010"/>
        </w:rPr>
        <w:t>7</w:t>
      </w:r>
      <w:r w:rsidR="00B73C42" w:rsidRPr="00152A34">
        <w:rPr>
          <w:rStyle w:val="010"/>
        </w:rPr>
        <w:t>. </w:t>
      </w:r>
      <w:r w:rsidR="00374D5A" w:rsidRPr="00152A34">
        <w:rPr>
          <w:rStyle w:val="010"/>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r w:rsidR="00374D5A" w:rsidRPr="00152A34">
        <w:t>.</w:t>
      </w:r>
    </w:p>
    <w:p w:rsidR="00374D5A" w:rsidRPr="00152A34" w:rsidRDefault="006973B4" w:rsidP="009C3C85">
      <w:pPr>
        <w:pStyle w:val="01"/>
      </w:pPr>
      <w:r w:rsidRPr="00152A34">
        <w:t>6.1.</w:t>
      </w:r>
      <w:r w:rsidR="00EB37D6" w:rsidRPr="00152A34">
        <w:t>8</w:t>
      </w:r>
      <w:r w:rsidR="00B73C42" w:rsidRPr="00152A34">
        <w:t>. </w:t>
      </w:r>
      <w:r w:rsidR="00374D5A" w:rsidRPr="00152A34">
        <w:t>Для производственного водоснабжения промышленных предприятий следует рассматривать возможность использования очищенных сточных вод.</w:t>
      </w:r>
    </w:p>
    <w:p w:rsidR="00374D5A" w:rsidRPr="00152A34" w:rsidRDefault="00374D5A" w:rsidP="009C3C85">
      <w:pPr>
        <w:pStyle w:val="01"/>
      </w:pPr>
      <w:r w:rsidRPr="00152A34">
        <w:lastRenderedPageBreak/>
        <w:t>Использование подземных вод питьевого качества для нужд, не связанных с хозяйственно-питьевым водоснабжением не допускается.</w:t>
      </w:r>
    </w:p>
    <w:p w:rsidR="00374D5A" w:rsidRPr="00152A34" w:rsidRDefault="00374D5A" w:rsidP="009C3C85">
      <w:pPr>
        <w:pStyle w:val="01"/>
      </w:pPr>
      <w:r w:rsidRPr="00152A34">
        <w:t>Выбор источника производственного водоснабжения следует производить с учетом требований, предъявляемых потребителями к качеству воды.</w:t>
      </w:r>
    </w:p>
    <w:p w:rsidR="00374D5A" w:rsidRPr="00152A34" w:rsidRDefault="006973B4" w:rsidP="009C3C85">
      <w:pPr>
        <w:pStyle w:val="01"/>
      </w:pPr>
      <w:r w:rsidRPr="00152A34">
        <w:t>6.1.</w:t>
      </w:r>
      <w:r w:rsidR="00EB37D6" w:rsidRPr="00152A34">
        <w:t>9</w:t>
      </w:r>
      <w:r w:rsidR="00B73C42" w:rsidRPr="00152A34">
        <w:t>. </w:t>
      </w:r>
      <w:r w:rsidR="00374D5A" w:rsidRPr="00152A34">
        <w:t>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p w:rsidR="00374D5A" w:rsidRPr="00152A34" w:rsidRDefault="00740766" w:rsidP="009C3C85">
      <w:pPr>
        <w:pStyle w:val="01"/>
      </w:pPr>
      <w:r w:rsidRPr="00152A34">
        <w:t>6.1</w:t>
      </w:r>
      <w:r w:rsidR="006973B4" w:rsidRPr="00152A34">
        <w:t>1.1</w:t>
      </w:r>
      <w:r w:rsidR="00EB37D6" w:rsidRPr="00152A34">
        <w:t>0</w:t>
      </w:r>
      <w:r w:rsidR="00B73C42" w:rsidRPr="00152A34">
        <w:t>. </w:t>
      </w:r>
      <w:r w:rsidR="00374D5A" w:rsidRPr="00152A34">
        <w:t>Системы водоснабжения могут быть централизованными, нецентрализованными, локальными, оборотными.</w:t>
      </w:r>
    </w:p>
    <w:p w:rsidR="00374D5A" w:rsidRPr="00152A34" w:rsidRDefault="00374D5A" w:rsidP="009C3C85">
      <w:pPr>
        <w:pStyle w:val="01"/>
      </w:pPr>
      <w:r w:rsidRPr="00152A34">
        <w:t>Централизованная система водоснабжения населенных пунктов должна обеспечивать:</w:t>
      </w:r>
    </w:p>
    <w:p w:rsidR="00374D5A" w:rsidRPr="00152A34" w:rsidRDefault="00374D5A" w:rsidP="009C3C85">
      <w:pPr>
        <w:pStyle w:val="04"/>
      </w:pPr>
      <w:r w:rsidRPr="00152A34">
        <w:t>хозяйственно-питьевое водопотребление в жилых и общественных зданиях, нужды коммунально-бытовых предприятий;</w:t>
      </w:r>
    </w:p>
    <w:p w:rsidR="00374D5A" w:rsidRPr="00152A34" w:rsidRDefault="00374D5A" w:rsidP="009C3C85">
      <w:pPr>
        <w:pStyle w:val="04"/>
      </w:pPr>
      <w:r w:rsidRPr="00152A34">
        <w:t>хозяйственно-питьевое водопотребление на предприятиях;</w:t>
      </w:r>
    </w:p>
    <w:p w:rsidR="00374D5A" w:rsidRPr="00152A34" w:rsidRDefault="00374D5A" w:rsidP="009C3C85">
      <w:pPr>
        <w:pStyle w:val="04"/>
      </w:pPr>
      <w:r w:rsidRPr="00152A34">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rsidR="00374D5A" w:rsidRPr="00152A34" w:rsidRDefault="00374D5A" w:rsidP="009C3C85">
      <w:pPr>
        <w:pStyle w:val="04"/>
      </w:pPr>
      <w:r w:rsidRPr="00152A34">
        <w:t>тушение пожаров;</w:t>
      </w:r>
    </w:p>
    <w:p w:rsidR="00374D5A" w:rsidRPr="00152A34" w:rsidRDefault="00374D5A" w:rsidP="009C3C85">
      <w:pPr>
        <w:pStyle w:val="04"/>
      </w:pPr>
      <w:r w:rsidRPr="00152A34">
        <w:t xml:space="preserve">собственные нужды станций водоподготовки, промывку водопроводных и канализационных сетей и </w:t>
      </w:r>
      <w:proofErr w:type="gramStart"/>
      <w:r w:rsidRPr="00152A34">
        <w:t>другое</w:t>
      </w:r>
      <w:proofErr w:type="gramEnd"/>
      <w:r w:rsidRPr="00152A34">
        <w:t>.</w:t>
      </w:r>
    </w:p>
    <w:p w:rsidR="00374D5A" w:rsidRPr="00152A34" w:rsidRDefault="00374D5A" w:rsidP="009C3C85">
      <w:pPr>
        <w:pStyle w:val="04"/>
      </w:pPr>
      <w:r w:rsidRPr="00152A34">
        <w:t xml:space="preserve">При обосновании допускается устройство самостоятельного водопровода </w:t>
      </w:r>
      <w:proofErr w:type="gramStart"/>
      <w:r w:rsidRPr="00152A34">
        <w:t>для</w:t>
      </w:r>
      <w:proofErr w:type="gramEnd"/>
      <w:r w:rsidRPr="00152A34">
        <w:t>:</w:t>
      </w:r>
    </w:p>
    <w:p w:rsidR="00374D5A" w:rsidRPr="00152A34" w:rsidRDefault="00374D5A" w:rsidP="009C3C85">
      <w:pPr>
        <w:pStyle w:val="04"/>
      </w:pPr>
      <w:r w:rsidRPr="00152A34">
        <w:t>поливки и мойки территорий (улиц, проездов, площадей, зеленых насаждений), работы фонтанов и прочего;</w:t>
      </w:r>
    </w:p>
    <w:p w:rsidR="00374D5A" w:rsidRPr="00152A34" w:rsidRDefault="00374D5A" w:rsidP="009C3C85">
      <w:pPr>
        <w:pStyle w:val="04"/>
      </w:pPr>
      <w:r w:rsidRPr="00152A34">
        <w:t>поливки посадок в теплицах, парниках и на открытых участках, а также приусадебных участков.</w:t>
      </w:r>
    </w:p>
    <w:p w:rsidR="00374D5A" w:rsidRPr="00152A34" w:rsidRDefault="00374D5A" w:rsidP="009C3C85">
      <w:pPr>
        <w:pStyle w:val="01"/>
      </w:pPr>
      <w:r w:rsidRPr="00152A34">
        <w:t>Локальные системы, обеспечивающие технологические требования объектов, должны проектироваться совместно с объектами.</w:t>
      </w:r>
    </w:p>
    <w:p w:rsidR="00A541EC" w:rsidRPr="00152A34" w:rsidRDefault="007C310D" w:rsidP="009C3C85">
      <w:pPr>
        <w:pStyle w:val="01"/>
      </w:pPr>
      <w:r w:rsidRPr="00152A34">
        <w:t>6.1</w:t>
      </w:r>
      <w:r w:rsidR="006973B4" w:rsidRPr="00152A34">
        <w:t>.1</w:t>
      </w:r>
      <w:r w:rsidR="00EB37D6" w:rsidRPr="00152A34">
        <w:t>1</w:t>
      </w:r>
      <w:r w:rsidR="00B73C42" w:rsidRPr="00152A34">
        <w:t>. </w:t>
      </w:r>
      <w:r w:rsidR="00A541EC" w:rsidRPr="00152A34">
        <w:t>В сельских поселениях следует:</w:t>
      </w:r>
    </w:p>
    <w:p w:rsidR="00A541EC" w:rsidRPr="00152A34" w:rsidRDefault="00A541EC" w:rsidP="009C3C85">
      <w:pPr>
        <w:pStyle w:val="04"/>
      </w:pPr>
      <w:r w:rsidRPr="00152A34">
        <w:t>проектировать централизованные системы водоснабжения для перспективных населенных пунктов и сельскохозяйственных объектов;</w:t>
      </w:r>
    </w:p>
    <w:p w:rsidR="00A541EC" w:rsidRPr="00152A34" w:rsidRDefault="00A541EC" w:rsidP="009C3C85">
      <w:pPr>
        <w:pStyle w:val="04"/>
      </w:pPr>
      <w:r w:rsidRPr="00152A34">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541EC" w:rsidRPr="00152A34" w:rsidRDefault="00A541EC" w:rsidP="009C3C85">
      <w:pPr>
        <w:pStyle w:val="04"/>
      </w:pPr>
      <w:r w:rsidRPr="00152A34">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541EC" w:rsidRPr="00152A34" w:rsidRDefault="00A541EC" w:rsidP="009C3C85">
      <w:pPr>
        <w:pStyle w:val="01"/>
      </w:pPr>
      <w:r w:rsidRPr="00152A34">
        <w:t>Водозаборные сооружения следует проектировать с учетом перспективного развития водопотребления.</w:t>
      </w:r>
    </w:p>
    <w:p w:rsidR="00B56E16" w:rsidRPr="00152A34" w:rsidRDefault="007C310D" w:rsidP="009C3C85">
      <w:pPr>
        <w:pStyle w:val="01"/>
      </w:pPr>
      <w:r w:rsidRPr="00152A34">
        <w:t>6.</w:t>
      </w:r>
      <w:r w:rsidR="00B56E16" w:rsidRPr="00152A34">
        <w:t>1</w:t>
      </w:r>
      <w:r w:rsidR="006973B4" w:rsidRPr="00152A34">
        <w:t>.1</w:t>
      </w:r>
      <w:r w:rsidR="00EB37D6" w:rsidRPr="00152A34">
        <w:t>2</w:t>
      </w:r>
      <w:r w:rsidR="00B73C42" w:rsidRPr="00152A34">
        <w:t>. </w:t>
      </w:r>
      <w:r w:rsidR="00B56E16" w:rsidRPr="00152A34">
        <w:t>Водозаборы подземных вод должны располагаться вне территории промышленных предприятий и жилой застройки</w:t>
      </w:r>
      <w:r w:rsidR="00B73C42" w:rsidRPr="00152A34">
        <w:t>. </w:t>
      </w:r>
      <w:r w:rsidR="00B56E16" w:rsidRPr="00152A34">
        <w:t>Расположение на территории промышленного предприятия или жилой застройки возможно при соответствующем обосновании.</w:t>
      </w:r>
    </w:p>
    <w:p w:rsidR="00B56E16" w:rsidRPr="00152A34" w:rsidRDefault="00B56E16" w:rsidP="009C3C85">
      <w:pPr>
        <w:pStyle w:val="01"/>
      </w:pPr>
      <w:r w:rsidRPr="00152A34">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B56E16" w:rsidRPr="00152A34" w:rsidRDefault="007C310D" w:rsidP="009C3C85">
      <w:pPr>
        <w:pStyle w:val="01"/>
      </w:pPr>
      <w:r w:rsidRPr="00152A34">
        <w:t>6.1</w:t>
      </w:r>
      <w:r w:rsidR="006973B4" w:rsidRPr="00152A34">
        <w:t>.1</w:t>
      </w:r>
      <w:r w:rsidR="00EB37D6" w:rsidRPr="00152A34">
        <w:t>3</w:t>
      </w:r>
      <w:r w:rsidR="00B73C42" w:rsidRPr="00152A34">
        <w:t>. </w:t>
      </w:r>
      <w:r w:rsidR="00B56E16" w:rsidRPr="00152A34">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w:t>
      </w:r>
      <w:r w:rsidR="00261BE5" w:rsidRPr="00152A34">
        <w:t xml:space="preserve">икновения </w:t>
      </w:r>
      <w:proofErr w:type="spellStart"/>
      <w:r w:rsidR="00261BE5" w:rsidRPr="00152A34">
        <w:t>шугозасоров</w:t>
      </w:r>
      <w:proofErr w:type="spellEnd"/>
      <w:r w:rsidR="00261BE5" w:rsidRPr="00152A34">
        <w:t xml:space="preserve"> и заторов.</w:t>
      </w:r>
    </w:p>
    <w:p w:rsidR="00B56E16" w:rsidRPr="00152A34" w:rsidRDefault="00B56E16" w:rsidP="009C3C85">
      <w:pPr>
        <w:pStyle w:val="01"/>
      </w:pPr>
      <w:r w:rsidRPr="00152A34">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B56E16" w:rsidRPr="00152A34" w:rsidRDefault="00B56E16" w:rsidP="009C3C85">
      <w:pPr>
        <w:pStyle w:val="04"/>
      </w:pPr>
      <w:r w:rsidRPr="00152A34">
        <w:t xml:space="preserve">за пределами прибойных зон при </w:t>
      </w:r>
      <w:proofErr w:type="spellStart"/>
      <w:r w:rsidRPr="00152A34">
        <w:t>наинизших</w:t>
      </w:r>
      <w:proofErr w:type="spellEnd"/>
      <w:r w:rsidRPr="00152A34">
        <w:t xml:space="preserve"> уровнях воды;</w:t>
      </w:r>
    </w:p>
    <w:p w:rsidR="00B56E16" w:rsidRPr="00152A34" w:rsidRDefault="00B56E16" w:rsidP="009C3C85">
      <w:pPr>
        <w:pStyle w:val="04"/>
      </w:pPr>
      <w:r w:rsidRPr="00152A34">
        <w:t>в местах, укрытых от волнения;</w:t>
      </w:r>
    </w:p>
    <w:p w:rsidR="00B56E16" w:rsidRPr="00152A34" w:rsidRDefault="00B56E16" w:rsidP="009C3C85">
      <w:pPr>
        <w:pStyle w:val="04"/>
      </w:pPr>
      <w:r w:rsidRPr="00152A34">
        <w:t>за пределами сосредоточенных течений, выходящих из прибойных зон.</w:t>
      </w:r>
    </w:p>
    <w:p w:rsidR="00B56E16" w:rsidRPr="00152A34" w:rsidRDefault="003F39E6" w:rsidP="009C3C85">
      <w:pPr>
        <w:pStyle w:val="01"/>
      </w:pPr>
      <w:r w:rsidRPr="00152A34">
        <w:lastRenderedPageBreak/>
        <w:t>6.1</w:t>
      </w:r>
      <w:r w:rsidR="006973B4" w:rsidRPr="00152A34">
        <w:t>.1</w:t>
      </w:r>
      <w:r w:rsidR="00EB37D6" w:rsidRPr="00152A34">
        <w:t>4</w:t>
      </w:r>
      <w:r w:rsidR="00B73C42" w:rsidRPr="00152A34">
        <w:t>. </w:t>
      </w:r>
      <w:proofErr w:type="gramStart"/>
      <w:r w:rsidR="00B56E16" w:rsidRPr="00152A34">
        <w:t>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roofErr w:type="gramEnd"/>
    </w:p>
    <w:p w:rsidR="00B56E16" w:rsidRPr="00152A34" w:rsidRDefault="00B56E16" w:rsidP="009C3C85">
      <w:pPr>
        <w:pStyle w:val="01"/>
      </w:pPr>
      <w:r w:rsidRPr="00152A34">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B56E16" w:rsidRPr="00152A34" w:rsidRDefault="00B56E16" w:rsidP="009C3C85">
      <w:pPr>
        <w:pStyle w:val="01"/>
      </w:pPr>
      <w:r w:rsidRPr="00152A34">
        <w:t>Коммуникации станций водоподготовки следует рассчитывать на возможност</w:t>
      </w:r>
      <w:r w:rsidR="003F39E6" w:rsidRPr="00152A34">
        <w:t>ь пропуска расхода воды на 20-</w:t>
      </w:r>
      <w:r w:rsidR="00261BE5" w:rsidRPr="00152A34">
        <w:t>30</w:t>
      </w:r>
      <w:r w:rsidR="00D1419E" w:rsidRPr="00152A34">
        <w:t>%</w:t>
      </w:r>
      <w:r w:rsidRPr="00152A34">
        <w:t xml:space="preserve"> больше расчетного.</w:t>
      </w:r>
    </w:p>
    <w:p w:rsidR="00B56E16" w:rsidRPr="00152A34" w:rsidRDefault="00A01A78" w:rsidP="009C3C85">
      <w:pPr>
        <w:pStyle w:val="01"/>
      </w:pPr>
      <w:r w:rsidRPr="00152A34">
        <w:t xml:space="preserve">Сооружения водоподготовки следует располагать по естественному </w:t>
      </w:r>
      <w:r w:rsidR="00B56E16" w:rsidRPr="00152A34">
        <w:t>склону местности с учетом потерь напора в сооружениях, соединительных коммуникациях и измерительных устройствах.</w:t>
      </w:r>
    </w:p>
    <w:p w:rsidR="00B56E16" w:rsidRPr="00152A34" w:rsidRDefault="00B56E16" w:rsidP="009C3C85">
      <w:pPr>
        <w:pStyle w:val="01"/>
      </w:pPr>
      <w:proofErr w:type="gramStart"/>
      <w:r w:rsidRPr="00152A34">
        <w:t>Для обеспечения гарантир</w:t>
      </w:r>
      <w:r w:rsidR="00A01A78" w:rsidRPr="00152A34">
        <w:t xml:space="preserve">ованного, стабильного качества и </w:t>
      </w:r>
      <w:r w:rsidRPr="00152A34">
        <w:t>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roofErr w:type="gramEnd"/>
    </w:p>
    <w:p w:rsidR="00B56E16" w:rsidRPr="00152A34" w:rsidRDefault="00DD3DED" w:rsidP="009C3C85">
      <w:pPr>
        <w:pStyle w:val="01"/>
      </w:pPr>
      <w:r w:rsidRPr="00152A34">
        <w:t>6.1</w:t>
      </w:r>
      <w:r w:rsidR="006973B4" w:rsidRPr="00152A34">
        <w:t>.1</w:t>
      </w:r>
      <w:r w:rsidR="00EB37D6" w:rsidRPr="00152A34">
        <w:t>5</w:t>
      </w:r>
      <w:r w:rsidR="00B73C42" w:rsidRPr="00152A34">
        <w:t>. </w:t>
      </w:r>
      <w:r w:rsidR="00B56E16" w:rsidRPr="00152A34">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B56E16" w:rsidRPr="00152A34" w:rsidRDefault="00DD3DED" w:rsidP="009C3C85">
      <w:pPr>
        <w:pStyle w:val="01"/>
      </w:pPr>
      <w:r w:rsidRPr="00152A34">
        <w:t>6.1</w:t>
      </w:r>
      <w:r w:rsidR="006973B4" w:rsidRPr="00152A34">
        <w:t>.1</w:t>
      </w:r>
      <w:r w:rsidR="00EB37D6" w:rsidRPr="00152A34">
        <w:t>6</w:t>
      </w:r>
      <w:r w:rsidR="00B73C42" w:rsidRPr="00152A34">
        <w:t>. </w:t>
      </w:r>
      <w:r w:rsidR="00B56E16" w:rsidRPr="00152A34">
        <w:t>Количество линий водоводов следует принимать с учетом категории системы водоснабжения и очередности строительства.</w:t>
      </w:r>
    </w:p>
    <w:p w:rsidR="00B56E16" w:rsidRPr="00152A34" w:rsidRDefault="00B56E16" w:rsidP="009C3C85">
      <w:pPr>
        <w:pStyle w:val="01"/>
      </w:pPr>
      <w:r w:rsidRPr="00152A34">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rsidR="00B56E16" w:rsidRPr="00152A34" w:rsidRDefault="00DD3DED" w:rsidP="009C3C85">
      <w:pPr>
        <w:pStyle w:val="01"/>
      </w:pPr>
      <w:r w:rsidRPr="00152A34">
        <w:t>6.1</w:t>
      </w:r>
      <w:r w:rsidR="006973B4" w:rsidRPr="00152A34">
        <w:t>.</w:t>
      </w:r>
      <w:r w:rsidR="00EB37D6" w:rsidRPr="00152A34">
        <w:t>17</w:t>
      </w:r>
      <w:r w:rsidR="00B73C42" w:rsidRPr="00152A34">
        <w:t>. </w:t>
      </w:r>
      <w:r w:rsidR="00B56E16" w:rsidRPr="00152A34">
        <w:t>Водопроводные сети должны быть кольцевыми</w:t>
      </w:r>
      <w:r w:rsidR="00B73C42" w:rsidRPr="00152A34">
        <w:t>. </w:t>
      </w:r>
      <w:r w:rsidR="00B56E16" w:rsidRPr="00152A34">
        <w:t>Тупиковые линии водопроводов допускается применять:</w:t>
      </w:r>
    </w:p>
    <w:p w:rsidR="00B56E16" w:rsidRPr="00152A34" w:rsidRDefault="00B56E16" w:rsidP="009C3C85">
      <w:pPr>
        <w:pStyle w:val="04"/>
      </w:pPr>
      <w:r w:rsidRPr="00152A34">
        <w:t xml:space="preserve">для подачи воды на производственные нужды </w:t>
      </w:r>
      <w:r w:rsidR="00DD3DED" w:rsidRPr="00152A34">
        <w:t>–</w:t>
      </w:r>
      <w:r w:rsidRPr="00152A34">
        <w:t xml:space="preserve"> при допустимости перерыва в водоснабжении на время ликвидации аварии;</w:t>
      </w:r>
    </w:p>
    <w:p w:rsidR="00B56E16" w:rsidRPr="00152A34" w:rsidRDefault="00B56E16" w:rsidP="009C3C85">
      <w:pPr>
        <w:pStyle w:val="04"/>
      </w:pPr>
      <w:r w:rsidRPr="00152A34">
        <w:t xml:space="preserve">для подачи воды на хозяйственно-питьевые нужды </w:t>
      </w:r>
      <w:r w:rsidR="00DD3DED" w:rsidRPr="00152A34">
        <w:t>–</w:t>
      </w:r>
      <w:r w:rsidRPr="00152A34">
        <w:t xml:space="preserve"> при диаметре труб не больше 100 мм;</w:t>
      </w:r>
    </w:p>
    <w:p w:rsidR="00B56E16" w:rsidRPr="00152A34" w:rsidRDefault="00B56E16" w:rsidP="009C3C85">
      <w:pPr>
        <w:pStyle w:val="04"/>
      </w:pPr>
      <w:r w:rsidRPr="00152A34">
        <w:t xml:space="preserve">для подачи воды на противопожарные или на хозяйственно-противопожарные нужды независимо от расхода воды на пожаротушение </w:t>
      </w:r>
      <w:r w:rsidR="00DD3DED" w:rsidRPr="00152A34">
        <w:t>–</w:t>
      </w:r>
      <w:r w:rsidRPr="00152A34">
        <w:t xml:space="preserve"> при длине линий не больше 200 м.</w:t>
      </w:r>
    </w:p>
    <w:p w:rsidR="00B56E16" w:rsidRPr="00152A34" w:rsidRDefault="00B56E16" w:rsidP="009C3C85">
      <w:pPr>
        <w:pStyle w:val="01"/>
      </w:pPr>
      <w:r w:rsidRPr="00152A34">
        <w:t>Кольцевание наружных водопроводных сетей внутренними водопроводными сетями зданий и сооружений не допускается.</w:t>
      </w:r>
    </w:p>
    <w:p w:rsidR="00B56E16" w:rsidRPr="00152A34" w:rsidRDefault="00DD3DED" w:rsidP="009C3C85">
      <w:pPr>
        <w:pStyle w:val="01"/>
      </w:pPr>
      <w:r w:rsidRPr="00152A34">
        <w:rPr>
          <w:bCs/>
        </w:rPr>
        <w:t>6.</w:t>
      </w:r>
      <w:r w:rsidR="006973B4" w:rsidRPr="00152A34">
        <w:rPr>
          <w:bCs/>
        </w:rPr>
        <w:t>1.</w:t>
      </w:r>
      <w:r w:rsidR="00EB37D6" w:rsidRPr="00152A34">
        <w:rPr>
          <w:bCs/>
        </w:rPr>
        <w:t>18</w:t>
      </w:r>
      <w:r w:rsidR="00B73C42" w:rsidRPr="00152A34">
        <w:rPr>
          <w:bCs/>
        </w:rPr>
        <w:t>. </w:t>
      </w:r>
      <w:proofErr w:type="gramStart"/>
      <w:r w:rsidR="00B56E16" w:rsidRPr="00152A34">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w:t>
      </w:r>
      <w:r w:rsidR="00F967BA" w:rsidRPr="00152A34">
        <w:t xml:space="preserve"> контррезервуара в конце тупика.</w:t>
      </w:r>
      <w:proofErr w:type="gramEnd"/>
    </w:p>
    <w:p w:rsidR="000F29B6" w:rsidRPr="00152A34" w:rsidRDefault="00DD3DED" w:rsidP="009C3C85">
      <w:pPr>
        <w:pStyle w:val="01"/>
      </w:pPr>
      <w:r w:rsidRPr="00152A34">
        <w:t>6.</w:t>
      </w:r>
      <w:r w:rsidR="006973B4" w:rsidRPr="00152A34">
        <w:t>1.</w:t>
      </w:r>
      <w:r w:rsidR="00EB37D6" w:rsidRPr="00152A34">
        <w:t>19</w:t>
      </w:r>
      <w:r w:rsidR="00B73C42" w:rsidRPr="00152A34">
        <w:t>. </w:t>
      </w:r>
      <w:r w:rsidR="000F29B6" w:rsidRPr="00152A34">
        <w:t>Попутные отборы воды допускаются из линии внутриквартальной (распределительной) сети и непосредственно из питающих их водопроводов и магистралей.</w:t>
      </w:r>
    </w:p>
    <w:p w:rsidR="000F29B6" w:rsidRPr="00152A34" w:rsidRDefault="000F29B6" w:rsidP="009C3C85">
      <w:pPr>
        <w:pStyle w:val="01"/>
      </w:pPr>
      <w:r w:rsidRPr="00152A34">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w:t>
      </w:r>
      <w:r w:rsidR="00A01A78" w:rsidRPr="00152A34">
        <w:t xml:space="preserve"> транзитном расходе не менее 80</w:t>
      </w:r>
      <w:r w:rsidR="00D1419E" w:rsidRPr="00152A34">
        <w:t>%</w:t>
      </w:r>
      <w:r w:rsidRPr="00152A34">
        <w:t xml:space="preserve"> суммарного расхода.</w:t>
      </w:r>
    </w:p>
    <w:p w:rsidR="000F29B6" w:rsidRPr="00152A34" w:rsidRDefault="000F29B6" w:rsidP="009C3C85">
      <w:pPr>
        <w:pStyle w:val="01"/>
      </w:pPr>
      <w:r w:rsidRPr="00152A34">
        <w:t xml:space="preserve">При ширине улиц в пределах крайних линий не менее 60 </w:t>
      </w:r>
      <w:r w:rsidR="00A01A78" w:rsidRPr="00152A34">
        <w:t>м</w:t>
      </w:r>
      <w:r w:rsidRPr="00152A34">
        <w:t xml:space="preserve"> допускается прокладка сетей водопровода по обеим сторонам улиц.</w:t>
      </w:r>
    </w:p>
    <w:p w:rsidR="000F29B6" w:rsidRPr="00152A34" w:rsidRDefault="002E0F74" w:rsidP="009C3C85">
      <w:pPr>
        <w:pStyle w:val="01"/>
      </w:pPr>
      <w:r w:rsidRPr="00152A34">
        <w:t>6.</w:t>
      </w:r>
      <w:r w:rsidR="006973B4" w:rsidRPr="00152A34">
        <w:t>1.2</w:t>
      </w:r>
      <w:r w:rsidR="00EB37D6" w:rsidRPr="00152A34">
        <w:t>0</w:t>
      </w:r>
      <w:r w:rsidR="00B73C42" w:rsidRPr="00152A34">
        <w:t>. </w:t>
      </w:r>
      <w:r w:rsidR="000F29B6" w:rsidRPr="00152A34">
        <w:t xml:space="preserve">Соединение сетей хозяйственно-питьевых водопроводов с сетями водопроводов, подающих воду </w:t>
      </w:r>
      <w:proofErr w:type="spellStart"/>
      <w:r w:rsidR="000F29B6" w:rsidRPr="00152A34">
        <w:t>непитьевого</w:t>
      </w:r>
      <w:proofErr w:type="spellEnd"/>
      <w:r w:rsidR="000F29B6" w:rsidRPr="00152A34">
        <w:t xml:space="preserve"> качества, не допускается.</w:t>
      </w:r>
    </w:p>
    <w:p w:rsidR="0009192D" w:rsidRPr="00152A34" w:rsidRDefault="00655D1D" w:rsidP="009C3C85">
      <w:pPr>
        <w:pStyle w:val="01"/>
      </w:pPr>
      <w:r w:rsidRPr="00152A34">
        <w:t>6.</w:t>
      </w:r>
      <w:r w:rsidR="006973B4" w:rsidRPr="00152A34">
        <w:t>1.2</w:t>
      </w:r>
      <w:r w:rsidR="00EB37D6" w:rsidRPr="00152A34">
        <w:t>1</w:t>
      </w:r>
      <w:r w:rsidR="00B73C42" w:rsidRPr="00152A34">
        <w:t>. </w:t>
      </w:r>
      <w:r w:rsidR="0009192D" w:rsidRPr="00152A34">
        <w:t>Допускается не предусматривать наружное противопожарное водоснабжение:</w:t>
      </w:r>
    </w:p>
    <w:p w:rsidR="0009192D" w:rsidRPr="00152A34" w:rsidRDefault="0009192D" w:rsidP="009C3C85">
      <w:pPr>
        <w:pStyle w:val="04"/>
      </w:pPr>
      <w:r w:rsidRPr="00152A34">
        <w:lastRenderedPageBreak/>
        <w:t>населенных пунктов с числом жителей до 50 человек при застройке зданиями высотой до двух этажей;</w:t>
      </w:r>
    </w:p>
    <w:p w:rsidR="0009192D" w:rsidRPr="00152A34" w:rsidRDefault="0009192D" w:rsidP="009C3C85">
      <w:pPr>
        <w:pStyle w:val="04"/>
      </w:pPr>
      <w:r w:rsidRPr="00152A34">
        <w:t>расположенных вне населенных пунктов отдельно стоящих зданий и сооружений класса Ф3.1 по функциональной пожарной опасн</w:t>
      </w:r>
      <w:r w:rsidR="00655D1D" w:rsidRPr="00152A34">
        <w:t>ости площадью не более 150 м</w:t>
      </w:r>
      <w:proofErr w:type="gramStart"/>
      <w:r w:rsidR="00655D1D" w:rsidRPr="00152A34">
        <w:rPr>
          <w:vertAlign w:val="superscript"/>
        </w:rPr>
        <w:t>2</w:t>
      </w:r>
      <w:proofErr w:type="gramEnd"/>
      <w:r w:rsidRPr="00152A34">
        <w:t>, класса Ф3.2 по функциональной пожарной опасно</w:t>
      </w:r>
      <w:r w:rsidR="00655D1D" w:rsidRPr="00152A34">
        <w:t>сти объемом не более 1000 м</w:t>
      </w:r>
      <w:r w:rsidR="00655D1D" w:rsidRPr="00152A34">
        <w:rPr>
          <w:vertAlign w:val="superscript"/>
        </w:rPr>
        <w:t>3</w:t>
      </w:r>
      <w:r w:rsidRPr="00152A34">
        <w:t>, классов Ф1.2, Ф2, Ф3, Ф4 по функциональной пожарной опасности I, II, III и IV степеней огнестойк</w:t>
      </w:r>
      <w:r w:rsidR="00655D1D" w:rsidRPr="00152A34">
        <w:t>ости объемом не более 250 м</w:t>
      </w:r>
      <w:r w:rsidR="00655D1D" w:rsidRPr="00152A34">
        <w:rPr>
          <w:vertAlign w:val="superscript"/>
        </w:rPr>
        <w:t>3</w:t>
      </w:r>
      <w:r w:rsidRPr="00152A34">
        <w:t>;</w:t>
      </w:r>
    </w:p>
    <w:p w:rsidR="0009192D" w:rsidRPr="00152A34" w:rsidRDefault="0009192D" w:rsidP="009C3C85">
      <w:pPr>
        <w:pStyle w:val="04"/>
      </w:pPr>
      <w:r w:rsidRPr="00152A34">
        <w:t>зданий и сооружений класса Ф5 по функциональной пожарной опасности I и II степеней огнестойкости</w:t>
      </w:r>
      <w:r w:rsidR="000129AA" w:rsidRPr="00152A34">
        <w:t>,</w:t>
      </w:r>
      <w:r w:rsidRPr="00152A34">
        <w:t xml:space="preserve"> категории</w:t>
      </w:r>
      <w:proofErr w:type="gramStart"/>
      <w:r w:rsidRPr="00152A34">
        <w:t xml:space="preserve"> Д</w:t>
      </w:r>
      <w:proofErr w:type="gramEnd"/>
      <w:r w:rsidRPr="00152A34">
        <w:t xml:space="preserve"> по взрывопожарной и пожарной оп</w:t>
      </w:r>
      <w:r w:rsidR="000129AA" w:rsidRPr="00152A34">
        <w:t>асности объемом до 1000 </w:t>
      </w:r>
      <w:r w:rsidRPr="00152A34">
        <w:t>м</w:t>
      </w:r>
      <w:r w:rsidR="000129AA" w:rsidRPr="00152A34">
        <w:rPr>
          <w:vertAlign w:val="superscript"/>
        </w:rPr>
        <w:t>3</w:t>
      </w:r>
      <w:r w:rsidRPr="00152A34">
        <w:t>;</w:t>
      </w:r>
    </w:p>
    <w:p w:rsidR="0009192D" w:rsidRPr="00152A34" w:rsidRDefault="0009192D" w:rsidP="009C3C85">
      <w:pPr>
        <w:pStyle w:val="04"/>
      </w:pPr>
      <w:r w:rsidRPr="00152A34">
        <w:t>сезонных универсальных приемозаготовительных пунктов сельскохозяйственных продуктов</w:t>
      </w:r>
      <w:r w:rsidR="000129AA" w:rsidRPr="00152A34">
        <w:t xml:space="preserve"> при объеме зданий до 1000 </w:t>
      </w:r>
      <w:r w:rsidRPr="00152A34">
        <w:t>м</w:t>
      </w:r>
      <w:r w:rsidR="000129AA" w:rsidRPr="00152A34">
        <w:rPr>
          <w:vertAlign w:val="superscript"/>
        </w:rPr>
        <w:t>3</w:t>
      </w:r>
      <w:r w:rsidRPr="00152A34">
        <w:t>;</w:t>
      </w:r>
    </w:p>
    <w:p w:rsidR="0009192D" w:rsidRPr="00152A34" w:rsidRDefault="0009192D" w:rsidP="009C3C85">
      <w:pPr>
        <w:pStyle w:val="04"/>
      </w:pPr>
      <w:r w:rsidRPr="00152A34">
        <w:t>зданий Ф5.2 по функциональной пожарной опас</w:t>
      </w:r>
      <w:r w:rsidR="000129AA" w:rsidRPr="00152A34">
        <w:t>ности площадью не более 50 м</w:t>
      </w:r>
      <w:proofErr w:type="gramStart"/>
      <w:r w:rsidR="000129AA" w:rsidRPr="00152A34">
        <w:rPr>
          <w:vertAlign w:val="superscript"/>
        </w:rPr>
        <w:t>2</w:t>
      </w:r>
      <w:proofErr w:type="gramEnd"/>
      <w:r w:rsidRPr="00152A34">
        <w:t>.</w:t>
      </w:r>
    </w:p>
    <w:p w:rsidR="00EF4BB7" w:rsidRPr="00152A34" w:rsidRDefault="000129AA" w:rsidP="009C3C85">
      <w:pPr>
        <w:pStyle w:val="01"/>
      </w:pPr>
      <w:r w:rsidRPr="00152A34">
        <w:t>6.</w:t>
      </w:r>
      <w:r w:rsidR="006973B4" w:rsidRPr="00152A34">
        <w:t>1.2</w:t>
      </w:r>
      <w:r w:rsidR="00A83DEE" w:rsidRPr="00152A34">
        <w:t>2</w:t>
      </w:r>
      <w:r w:rsidR="00B73C42" w:rsidRPr="00152A34">
        <w:t>. </w:t>
      </w:r>
      <w:r w:rsidR="00EF4BB7" w:rsidRPr="00152A34">
        <w:t>Емкости в системах водоснабжения в зависимости от назначения должны включать регулирующий, пожарный, аварийный и контактный объемы воды.</w:t>
      </w:r>
    </w:p>
    <w:p w:rsidR="00EF4BB7" w:rsidRPr="00152A34" w:rsidRDefault="000129AA" w:rsidP="009C3C85">
      <w:pPr>
        <w:pStyle w:val="01"/>
      </w:pPr>
      <w:r w:rsidRPr="00152A34">
        <w:t>6.</w:t>
      </w:r>
      <w:r w:rsidR="006973B4" w:rsidRPr="00152A34">
        <w:t>1.2</w:t>
      </w:r>
      <w:r w:rsidR="00A83DEE" w:rsidRPr="00152A34">
        <w:t>3</w:t>
      </w:r>
      <w:r w:rsidR="00B73C42" w:rsidRPr="00152A34">
        <w:t>. </w:t>
      </w:r>
      <w:r w:rsidR="00EF4BB7" w:rsidRPr="00152A34">
        <w:t>Общее количество резервуаров одного назначения в одном водозаборном узле должно быть не менее двух.</w:t>
      </w:r>
    </w:p>
    <w:p w:rsidR="00EF4BB7" w:rsidRPr="00152A34" w:rsidRDefault="000129AA" w:rsidP="009C3C85">
      <w:pPr>
        <w:pStyle w:val="01"/>
      </w:pPr>
      <w:r w:rsidRPr="00152A34">
        <w:t>6.</w:t>
      </w:r>
      <w:r w:rsidR="006973B4" w:rsidRPr="00152A34">
        <w:t>1.2</w:t>
      </w:r>
      <w:r w:rsidR="00A83DEE" w:rsidRPr="00152A34">
        <w:t>4</w:t>
      </w:r>
      <w:r w:rsidR="00B73C42" w:rsidRPr="00152A34">
        <w:t>. </w:t>
      </w:r>
      <w:r w:rsidR="00EF4BB7" w:rsidRPr="00152A34">
        <w:t>Пожарные резервуары или водоемы следует размещать при условии обслуживания ими зданий, находящихся в радиусе:</w:t>
      </w:r>
    </w:p>
    <w:p w:rsidR="00EF4BB7" w:rsidRPr="00152A34" w:rsidRDefault="00EF4BB7" w:rsidP="009C3C85">
      <w:pPr>
        <w:pStyle w:val="04"/>
      </w:pPr>
      <w:r w:rsidRPr="00152A34">
        <w:t>при наличии автонасосов</w:t>
      </w:r>
      <w:r w:rsidR="00AC715C" w:rsidRPr="00152A34">
        <w:t xml:space="preserve"> – </w:t>
      </w:r>
      <w:r w:rsidRPr="00152A34">
        <w:t>200 м;</w:t>
      </w:r>
    </w:p>
    <w:p w:rsidR="00EF4BB7" w:rsidRPr="00152A34" w:rsidRDefault="00EF4BB7" w:rsidP="009C3C85">
      <w:pPr>
        <w:pStyle w:val="04"/>
      </w:pPr>
      <w:r w:rsidRPr="00152A34">
        <w:t>при наличии мотопомп</w:t>
      </w:r>
      <w:r w:rsidR="00AC715C" w:rsidRPr="00152A34">
        <w:t xml:space="preserve"> – 100-</w:t>
      </w:r>
      <w:r w:rsidRPr="00152A34">
        <w:t>150 м.</w:t>
      </w:r>
    </w:p>
    <w:p w:rsidR="00EF4BB7" w:rsidRPr="00152A34" w:rsidRDefault="00EF4BB7" w:rsidP="009C3C85">
      <w:pPr>
        <w:pStyle w:val="01"/>
      </w:pPr>
      <w:r w:rsidRPr="00152A34">
        <w:t>Для увеличения радиуса обслуживания допускается прокладка от резервуаров или водоемов тупиковых трубопроводов длиной не более 200 м.</w:t>
      </w:r>
    </w:p>
    <w:p w:rsidR="00EF4BB7" w:rsidRPr="00152A34" w:rsidRDefault="00EF4BB7" w:rsidP="009C3C85">
      <w:pPr>
        <w:pStyle w:val="01"/>
      </w:pPr>
      <w:r w:rsidRPr="00152A34">
        <w:t>Если непосредственный забор воды из пожарного резервуара или водоема автонасосами или мотопомпами затруднен, следует предусматрива</w:t>
      </w:r>
      <w:r w:rsidR="000129AA" w:rsidRPr="00152A34">
        <w:t>ть приемные колодцы объемом 3-5 </w:t>
      </w:r>
      <w:r w:rsidRPr="00152A34">
        <w:t>м</w:t>
      </w:r>
      <w:r w:rsidR="000129AA" w:rsidRPr="00152A34">
        <w:rPr>
          <w:vertAlign w:val="superscript"/>
        </w:rPr>
        <w:t>3</w:t>
      </w:r>
      <w:r w:rsidRPr="00152A34">
        <w:t>.</w:t>
      </w:r>
    </w:p>
    <w:p w:rsidR="00EF4BB7" w:rsidRPr="00152A34" w:rsidRDefault="00EF4BB7" w:rsidP="009C3C85">
      <w:pPr>
        <w:pStyle w:val="01"/>
      </w:pPr>
      <w:r w:rsidRPr="00152A34">
        <w:t>Подача воды в любую точку пожара должна обеспечиваться из двух соседних резервуаров или водоемов.</w:t>
      </w:r>
    </w:p>
    <w:p w:rsidR="00EF4BB7" w:rsidRPr="00152A34" w:rsidRDefault="000129AA" w:rsidP="009C3C85">
      <w:pPr>
        <w:pStyle w:val="01"/>
      </w:pPr>
      <w:r w:rsidRPr="00152A34">
        <w:t>6.</w:t>
      </w:r>
      <w:r w:rsidR="006973B4" w:rsidRPr="00152A34">
        <w:t>1.2</w:t>
      </w:r>
      <w:r w:rsidR="00A83DEE" w:rsidRPr="00152A34">
        <w:t>5</w:t>
      </w:r>
      <w:r w:rsidR="00B73C42" w:rsidRPr="00152A34">
        <w:t>. </w:t>
      </w:r>
      <w:r w:rsidR="00EF4BB7" w:rsidRPr="00152A34">
        <w:t xml:space="preserve">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w:t>
      </w:r>
      <w:r w:rsidRPr="00152A34">
        <w:t>–</w:t>
      </w:r>
      <w:r w:rsidR="00EF4BB7" w:rsidRPr="00152A34">
        <w:t xml:space="preserve"> не менее 10 м.</w:t>
      </w:r>
    </w:p>
    <w:p w:rsidR="00EF4BB7" w:rsidRPr="00152A34" w:rsidRDefault="000129AA" w:rsidP="009C3C85">
      <w:pPr>
        <w:pStyle w:val="01"/>
      </w:pPr>
      <w:r w:rsidRPr="00152A34">
        <w:t>6.</w:t>
      </w:r>
      <w:r w:rsidR="00BE3C54" w:rsidRPr="00152A34">
        <w:t>1.26</w:t>
      </w:r>
      <w:r w:rsidR="00B73C42" w:rsidRPr="00152A34">
        <w:t>. </w:t>
      </w:r>
      <w:r w:rsidR="00EF4BB7" w:rsidRPr="00152A34">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EF4BB7" w:rsidRPr="00152A34" w:rsidRDefault="00EF4BB7" w:rsidP="009C3C85">
      <w:pPr>
        <w:pStyle w:val="01"/>
      </w:pPr>
      <w:r w:rsidRPr="00152A34">
        <w:t>К пожарным резервуарам, водоемам и приемным колодцам должен быть обеспечен свободный подъезд пожарных машин</w:t>
      </w:r>
      <w:r w:rsidR="00B73C42" w:rsidRPr="00152A34">
        <w:t>. </w:t>
      </w:r>
      <w:r w:rsidRPr="00152A34">
        <w:t>У мест расположения пожарных резервуаров и водоемов должны быть предусмотрены указатели.</w:t>
      </w:r>
    </w:p>
    <w:p w:rsidR="00EF4BB7" w:rsidRPr="00152A34" w:rsidRDefault="000716D7" w:rsidP="009C3C85">
      <w:pPr>
        <w:pStyle w:val="01"/>
      </w:pPr>
      <w:r w:rsidRPr="00152A34">
        <w:t>6.</w:t>
      </w:r>
      <w:r w:rsidR="006973B4" w:rsidRPr="00152A34">
        <w:t>1.</w:t>
      </w:r>
      <w:r w:rsidR="00BE3C54" w:rsidRPr="00152A34">
        <w:t>27</w:t>
      </w:r>
      <w:r w:rsidR="00B73C42" w:rsidRPr="00152A34">
        <w:t>. </w:t>
      </w:r>
      <w:r w:rsidR="00EF4BB7" w:rsidRPr="00152A34">
        <w:t>Выбор, отвод и использование земель для магистральных водоводов осуществляются в соответствии с требованиями СН 456-73.</w:t>
      </w:r>
    </w:p>
    <w:p w:rsidR="00EF4BB7" w:rsidRPr="00152A34" w:rsidRDefault="000716D7" w:rsidP="009C3C85">
      <w:pPr>
        <w:pStyle w:val="01"/>
      </w:pPr>
      <w:r w:rsidRPr="00152A34">
        <w:t>6.</w:t>
      </w:r>
      <w:r w:rsidR="006973B4" w:rsidRPr="00152A34">
        <w:t>1.</w:t>
      </w:r>
      <w:r w:rsidR="00BE3C54" w:rsidRPr="00152A34">
        <w:t>28</w:t>
      </w:r>
      <w:r w:rsidR="00B73C42" w:rsidRPr="00152A34">
        <w:t>. </w:t>
      </w:r>
      <w:r w:rsidR="00EF4BB7" w:rsidRPr="00152A34">
        <w:t>Размеры земельных участков для размещения колодцев магистральных подземных вод</w:t>
      </w:r>
      <w:r w:rsidRPr="00152A34">
        <w:t>оводов должны быть не более 3x</w:t>
      </w:r>
      <w:r w:rsidR="00EF4BB7" w:rsidRPr="00152A34">
        <w:t>3 м, камер переключения и за</w:t>
      </w:r>
      <w:r w:rsidR="00242968" w:rsidRPr="00152A34">
        <w:t>порной арматуры – не более 10x</w:t>
      </w:r>
      <w:r w:rsidR="00EF4BB7" w:rsidRPr="00152A34">
        <w:t>10 м.</w:t>
      </w:r>
    </w:p>
    <w:p w:rsidR="00EF4BB7" w:rsidRPr="00152A34" w:rsidRDefault="00242968" w:rsidP="009C3C85">
      <w:pPr>
        <w:pStyle w:val="01"/>
      </w:pPr>
      <w:r w:rsidRPr="00152A34">
        <w:t>6.</w:t>
      </w:r>
      <w:r w:rsidR="006973B4" w:rsidRPr="00152A34">
        <w:t>1.</w:t>
      </w:r>
      <w:r w:rsidR="00BE3C54" w:rsidRPr="00152A34">
        <w:t>29</w:t>
      </w:r>
      <w:r w:rsidR="00B73C42" w:rsidRPr="00152A34">
        <w:t>. </w:t>
      </w:r>
      <w:r w:rsidR="00EF4BB7" w:rsidRPr="00152A34">
        <w:t>Размеры земельных участков для станций водоочистки в зависимости от их производительности следует пр</w:t>
      </w:r>
      <w:r w:rsidRPr="00152A34">
        <w:t xml:space="preserve">инимать по проекту, но не более значений, указанных в </w:t>
      </w:r>
      <w:r w:rsidR="00304B55" w:rsidRPr="00152A34">
        <w:t xml:space="preserve">таблице  </w:t>
      </w:r>
      <w:r w:rsidR="00BE3C54" w:rsidRPr="00152A34">
        <w:t>50</w:t>
      </w:r>
      <w:r w:rsidR="00304B55" w:rsidRPr="00152A34">
        <w:t>.</w:t>
      </w:r>
    </w:p>
    <w:p w:rsidR="00107424" w:rsidRPr="00152A34" w:rsidRDefault="00107424" w:rsidP="009C3C85">
      <w:pPr>
        <w:pStyle w:val="01"/>
        <w:rPr>
          <w:sz w:val="12"/>
        </w:rPr>
      </w:pPr>
    </w:p>
    <w:p w:rsidR="0076176E" w:rsidRPr="00152A34" w:rsidRDefault="0076176E" w:rsidP="009C3C85">
      <w:pPr>
        <w:pStyle w:val="05"/>
        <w:spacing w:before="0" w:after="0"/>
      </w:pPr>
      <w:bookmarkStart w:id="83" w:name="_Ref450631765"/>
      <w:r w:rsidRPr="00152A34">
        <w:t xml:space="preserve">Таблица </w:t>
      </w:r>
      <w:bookmarkEnd w:id="83"/>
      <w:r w:rsidR="00342CDB" w:rsidRPr="00152A34">
        <w:t>5</w:t>
      </w:r>
      <w:r w:rsidR="00BE3C54" w:rsidRPr="00152A34">
        <w:t>0</w:t>
      </w:r>
    </w:p>
    <w:tbl>
      <w:tblPr>
        <w:tblW w:w="1042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112"/>
        <w:gridCol w:w="850"/>
        <w:gridCol w:w="825"/>
        <w:gridCol w:w="666"/>
        <w:gridCol w:w="666"/>
        <w:gridCol w:w="749"/>
        <w:gridCol w:w="851"/>
        <w:gridCol w:w="851"/>
        <w:gridCol w:w="851"/>
      </w:tblGrid>
      <w:tr w:rsidR="00152A34" w:rsidRPr="00152A34" w:rsidTr="00BE3C54">
        <w:tc>
          <w:tcPr>
            <w:tcW w:w="4112" w:type="dxa"/>
          </w:tcPr>
          <w:p w:rsidR="00242968" w:rsidRPr="00152A34" w:rsidRDefault="00242968" w:rsidP="009C3C85">
            <w:pPr>
              <w:pStyle w:val="01"/>
              <w:ind w:firstLine="0"/>
              <w:jc w:val="left"/>
              <w:rPr>
                <w:b/>
              </w:rPr>
            </w:pPr>
            <w:r w:rsidRPr="00152A34">
              <w:rPr>
                <w:b/>
              </w:rPr>
              <w:t>Производительность станции водоочистки, тыс</w:t>
            </w:r>
            <w:r w:rsidR="00B73C42" w:rsidRPr="00152A34">
              <w:rPr>
                <w:b/>
              </w:rPr>
              <w:t>. </w:t>
            </w:r>
            <w:r w:rsidRPr="00152A34">
              <w:rPr>
                <w:b/>
              </w:rPr>
              <w:t>м</w:t>
            </w:r>
            <w:r w:rsidRPr="00152A34">
              <w:rPr>
                <w:b/>
                <w:vertAlign w:val="superscript"/>
              </w:rPr>
              <w:t>3</w:t>
            </w:r>
            <w:r w:rsidRPr="00152A34">
              <w:rPr>
                <w:b/>
              </w:rPr>
              <w:t>/сут.</w:t>
            </w:r>
          </w:p>
        </w:tc>
        <w:tc>
          <w:tcPr>
            <w:tcW w:w="850" w:type="dxa"/>
            <w:vAlign w:val="center"/>
          </w:tcPr>
          <w:p w:rsidR="00242968" w:rsidRPr="00152A34" w:rsidRDefault="00242968" w:rsidP="009C3C85">
            <w:pPr>
              <w:pStyle w:val="01"/>
              <w:ind w:firstLine="0"/>
              <w:jc w:val="center"/>
              <w:rPr>
                <w:b/>
              </w:rPr>
            </w:pPr>
            <w:r w:rsidRPr="00152A34">
              <w:rPr>
                <w:b/>
              </w:rPr>
              <w:t>0,8</w:t>
            </w:r>
          </w:p>
        </w:tc>
        <w:tc>
          <w:tcPr>
            <w:tcW w:w="825" w:type="dxa"/>
            <w:vAlign w:val="center"/>
          </w:tcPr>
          <w:p w:rsidR="00242968" w:rsidRPr="00152A34" w:rsidRDefault="00242968" w:rsidP="009C3C85">
            <w:pPr>
              <w:pStyle w:val="01"/>
              <w:ind w:firstLine="0"/>
              <w:jc w:val="center"/>
              <w:rPr>
                <w:b/>
              </w:rPr>
            </w:pPr>
            <w:r w:rsidRPr="00152A34">
              <w:rPr>
                <w:b/>
              </w:rPr>
              <w:t>0,8-12</w:t>
            </w:r>
          </w:p>
        </w:tc>
        <w:tc>
          <w:tcPr>
            <w:tcW w:w="0" w:type="auto"/>
            <w:vAlign w:val="center"/>
          </w:tcPr>
          <w:p w:rsidR="00242968" w:rsidRPr="00152A34" w:rsidRDefault="00242968" w:rsidP="009C3C85">
            <w:pPr>
              <w:pStyle w:val="01"/>
              <w:ind w:firstLine="0"/>
              <w:jc w:val="center"/>
              <w:rPr>
                <w:b/>
              </w:rPr>
            </w:pPr>
            <w:r w:rsidRPr="00152A34">
              <w:rPr>
                <w:b/>
              </w:rPr>
              <w:t>12-32</w:t>
            </w:r>
          </w:p>
        </w:tc>
        <w:tc>
          <w:tcPr>
            <w:tcW w:w="0" w:type="auto"/>
            <w:vAlign w:val="center"/>
          </w:tcPr>
          <w:p w:rsidR="00242968" w:rsidRPr="00152A34" w:rsidRDefault="00242968" w:rsidP="009C3C85">
            <w:pPr>
              <w:pStyle w:val="01"/>
              <w:ind w:firstLine="0"/>
              <w:jc w:val="center"/>
              <w:rPr>
                <w:b/>
              </w:rPr>
            </w:pPr>
            <w:r w:rsidRPr="00152A34">
              <w:rPr>
                <w:b/>
              </w:rPr>
              <w:t>32-80</w:t>
            </w:r>
          </w:p>
        </w:tc>
        <w:tc>
          <w:tcPr>
            <w:tcW w:w="0" w:type="auto"/>
            <w:vAlign w:val="center"/>
          </w:tcPr>
          <w:p w:rsidR="00242968" w:rsidRPr="00152A34" w:rsidRDefault="00242968" w:rsidP="009C3C85">
            <w:pPr>
              <w:pStyle w:val="01"/>
              <w:ind w:firstLine="0"/>
              <w:jc w:val="center"/>
              <w:rPr>
                <w:b/>
              </w:rPr>
            </w:pPr>
            <w:r w:rsidRPr="00152A34">
              <w:rPr>
                <w:b/>
              </w:rPr>
              <w:t>80-125</w:t>
            </w:r>
          </w:p>
        </w:tc>
        <w:tc>
          <w:tcPr>
            <w:tcW w:w="0" w:type="auto"/>
            <w:vAlign w:val="center"/>
          </w:tcPr>
          <w:p w:rsidR="00242968" w:rsidRPr="00152A34" w:rsidRDefault="00242968" w:rsidP="009C3C85">
            <w:pPr>
              <w:pStyle w:val="01"/>
              <w:ind w:firstLine="0"/>
              <w:jc w:val="center"/>
              <w:rPr>
                <w:b/>
              </w:rPr>
            </w:pPr>
            <w:r w:rsidRPr="00152A34">
              <w:rPr>
                <w:b/>
              </w:rPr>
              <w:t>125-250</w:t>
            </w:r>
          </w:p>
        </w:tc>
        <w:tc>
          <w:tcPr>
            <w:tcW w:w="0" w:type="auto"/>
            <w:vAlign w:val="center"/>
          </w:tcPr>
          <w:p w:rsidR="00242968" w:rsidRPr="00152A34" w:rsidRDefault="00242968" w:rsidP="009C3C85">
            <w:pPr>
              <w:pStyle w:val="01"/>
              <w:ind w:firstLine="0"/>
              <w:jc w:val="center"/>
              <w:rPr>
                <w:b/>
              </w:rPr>
            </w:pPr>
            <w:r w:rsidRPr="00152A34">
              <w:rPr>
                <w:b/>
              </w:rPr>
              <w:t>250-400</w:t>
            </w:r>
          </w:p>
        </w:tc>
        <w:tc>
          <w:tcPr>
            <w:tcW w:w="0" w:type="auto"/>
            <w:vAlign w:val="center"/>
          </w:tcPr>
          <w:p w:rsidR="00242968" w:rsidRPr="00152A34" w:rsidRDefault="00242968" w:rsidP="009C3C85">
            <w:pPr>
              <w:pStyle w:val="01"/>
              <w:ind w:firstLine="0"/>
              <w:jc w:val="center"/>
              <w:rPr>
                <w:b/>
              </w:rPr>
            </w:pPr>
            <w:r w:rsidRPr="00152A34">
              <w:rPr>
                <w:b/>
              </w:rPr>
              <w:t>400-800</w:t>
            </w:r>
          </w:p>
        </w:tc>
      </w:tr>
      <w:tr w:rsidR="00152A34" w:rsidRPr="00152A34" w:rsidTr="00BE3C54">
        <w:tc>
          <w:tcPr>
            <w:tcW w:w="4112" w:type="dxa"/>
          </w:tcPr>
          <w:p w:rsidR="00242968" w:rsidRPr="00152A34" w:rsidRDefault="00242968" w:rsidP="009C3C85">
            <w:pPr>
              <w:pStyle w:val="01"/>
              <w:ind w:firstLine="0"/>
              <w:jc w:val="left"/>
            </w:pPr>
            <w:r w:rsidRPr="00152A34">
              <w:t xml:space="preserve">Размер земельного участка станции водоочистки, </w:t>
            </w:r>
            <w:proofErr w:type="gramStart"/>
            <w:r w:rsidRPr="00152A34">
              <w:t>га</w:t>
            </w:r>
            <w:proofErr w:type="gramEnd"/>
          </w:p>
        </w:tc>
        <w:tc>
          <w:tcPr>
            <w:tcW w:w="850" w:type="dxa"/>
            <w:vAlign w:val="center"/>
          </w:tcPr>
          <w:p w:rsidR="00242968" w:rsidRPr="00152A34" w:rsidRDefault="00242968" w:rsidP="009C3C85">
            <w:pPr>
              <w:pStyle w:val="01"/>
              <w:ind w:firstLine="0"/>
              <w:jc w:val="center"/>
            </w:pPr>
            <w:r w:rsidRPr="00152A34">
              <w:t>1</w:t>
            </w:r>
          </w:p>
        </w:tc>
        <w:tc>
          <w:tcPr>
            <w:tcW w:w="825" w:type="dxa"/>
            <w:vAlign w:val="center"/>
          </w:tcPr>
          <w:p w:rsidR="00242968" w:rsidRPr="00152A34" w:rsidRDefault="00242968" w:rsidP="009C3C85">
            <w:pPr>
              <w:pStyle w:val="01"/>
              <w:ind w:firstLine="0"/>
              <w:jc w:val="center"/>
            </w:pPr>
            <w:r w:rsidRPr="00152A34">
              <w:t>2</w:t>
            </w:r>
          </w:p>
        </w:tc>
        <w:tc>
          <w:tcPr>
            <w:tcW w:w="0" w:type="auto"/>
            <w:vAlign w:val="center"/>
          </w:tcPr>
          <w:p w:rsidR="00242968" w:rsidRPr="00152A34" w:rsidRDefault="00242968" w:rsidP="009C3C85">
            <w:pPr>
              <w:pStyle w:val="01"/>
              <w:ind w:firstLine="0"/>
              <w:jc w:val="center"/>
            </w:pPr>
            <w:r w:rsidRPr="00152A34">
              <w:t>3</w:t>
            </w:r>
          </w:p>
        </w:tc>
        <w:tc>
          <w:tcPr>
            <w:tcW w:w="0" w:type="auto"/>
            <w:vAlign w:val="center"/>
          </w:tcPr>
          <w:p w:rsidR="00242968" w:rsidRPr="00152A34" w:rsidRDefault="00242968" w:rsidP="009C3C85">
            <w:pPr>
              <w:pStyle w:val="01"/>
              <w:ind w:firstLine="0"/>
              <w:jc w:val="center"/>
            </w:pPr>
            <w:r w:rsidRPr="00152A34">
              <w:t>4</w:t>
            </w:r>
          </w:p>
        </w:tc>
        <w:tc>
          <w:tcPr>
            <w:tcW w:w="0" w:type="auto"/>
            <w:vAlign w:val="center"/>
          </w:tcPr>
          <w:p w:rsidR="00242968" w:rsidRPr="00152A34" w:rsidRDefault="00242968" w:rsidP="009C3C85">
            <w:pPr>
              <w:pStyle w:val="01"/>
              <w:ind w:firstLine="0"/>
              <w:jc w:val="center"/>
            </w:pPr>
            <w:r w:rsidRPr="00152A34">
              <w:t>6</w:t>
            </w:r>
          </w:p>
        </w:tc>
        <w:tc>
          <w:tcPr>
            <w:tcW w:w="0" w:type="auto"/>
            <w:vAlign w:val="center"/>
          </w:tcPr>
          <w:p w:rsidR="00242968" w:rsidRPr="00152A34" w:rsidRDefault="00242968" w:rsidP="009C3C85">
            <w:pPr>
              <w:pStyle w:val="01"/>
              <w:ind w:firstLine="0"/>
              <w:jc w:val="center"/>
            </w:pPr>
            <w:r w:rsidRPr="00152A34">
              <w:t>12</w:t>
            </w:r>
          </w:p>
        </w:tc>
        <w:tc>
          <w:tcPr>
            <w:tcW w:w="0" w:type="auto"/>
            <w:vAlign w:val="center"/>
          </w:tcPr>
          <w:p w:rsidR="00242968" w:rsidRPr="00152A34" w:rsidRDefault="00242968" w:rsidP="009C3C85">
            <w:pPr>
              <w:pStyle w:val="01"/>
              <w:ind w:firstLine="0"/>
              <w:jc w:val="center"/>
            </w:pPr>
            <w:r w:rsidRPr="00152A34">
              <w:t>18</w:t>
            </w:r>
          </w:p>
        </w:tc>
        <w:tc>
          <w:tcPr>
            <w:tcW w:w="0" w:type="auto"/>
            <w:vAlign w:val="center"/>
          </w:tcPr>
          <w:p w:rsidR="00242968" w:rsidRPr="00152A34" w:rsidRDefault="00242968" w:rsidP="009C3C85">
            <w:pPr>
              <w:pStyle w:val="01"/>
              <w:ind w:firstLine="0"/>
              <w:jc w:val="center"/>
            </w:pPr>
            <w:r w:rsidRPr="00152A34">
              <w:t>24</w:t>
            </w:r>
          </w:p>
        </w:tc>
      </w:tr>
    </w:tbl>
    <w:p w:rsidR="00EF4BB7" w:rsidRPr="00152A34" w:rsidRDefault="004D3F6D" w:rsidP="009C3C85">
      <w:pPr>
        <w:pStyle w:val="01"/>
      </w:pPr>
      <w:r w:rsidRPr="00152A34">
        <w:t>6.</w:t>
      </w:r>
      <w:r w:rsidR="006973B4" w:rsidRPr="00152A34">
        <w:t>1.</w:t>
      </w:r>
      <w:r w:rsidR="00BE3C54" w:rsidRPr="00152A34">
        <w:t>30</w:t>
      </w:r>
      <w:r w:rsidR="00B73C42" w:rsidRPr="00152A34">
        <w:t>. </w:t>
      </w:r>
      <w:r w:rsidR="00EF4BB7" w:rsidRPr="00152A34">
        <w:t>Расходные склады для хранения сильнодействующих ядовитых веществ на площадке водопроводных сооружений следует размещать:</w:t>
      </w:r>
    </w:p>
    <w:p w:rsidR="00EF4BB7" w:rsidRPr="00152A34" w:rsidRDefault="00EF4BB7" w:rsidP="009C3C85">
      <w:pPr>
        <w:pStyle w:val="04"/>
      </w:pPr>
      <w:r w:rsidRPr="00152A34">
        <w:lastRenderedPageBreak/>
        <w:t xml:space="preserve">от зданий и сооружений (не относящихся к складскому хозяйству) с постоянным пребыванием людей и от водоемов и водотоков </w:t>
      </w:r>
      <w:r w:rsidR="000D0C19" w:rsidRPr="00152A34">
        <w:t>–</w:t>
      </w:r>
      <w:r w:rsidRPr="00152A34">
        <w:t xml:space="preserve"> на расстоянии не менее 30 м;</w:t>
      </w:r>
    </w:p>
    <w:p w:rsidR="00EF4BB7" w:rsidRPr="00152A34" w:rsidRDefault="00EF4BB7" w:rsidP="009C3C85">
      <w:pPr>
        <w:pStyle w:val="04"/>
      </w:pPr>
      <w:r w:rsidRPr="00152A34">
        <w:t xml:space="preserve">от зданий без постоянного пребывания людей </w:t>
      </w:r>
      <w:r w:rsidR="000D0C19" w:rsidRPr="00152A34">
        <w:t>–</w:t>
      </w:r>
      <w:r w:rsidRPr="00152A34">
        <w:t xml:space="preserve"> согласно </w:t>
      </w:r>
      <w:r w:rsidR="000D0C19" w:rsidRPr="00152A34">
        <w:t>СП 18.13330.2011;</w:t>
      </w:r>
    </w:p>
    <w:p w:rsidR="00EF4BB7" w:rsidRPr="00152A34" w:rsidRDefault="00EF4BB7" w:rsidP="009C3C85">
      <w:pPr>
        <w:pStyle w:val="04"/>
      </w:pPr>
      <w:r w:rsidRPr="00152A34">
        <w:t>от жилых, общественных и производственных зданий (вне площадки) при хранении сильнодействующих ядовитых веществ:</w:t>
      </w:r>
    </w:p>
    <w:p w:rsidR="00EF4BB7" w:rsidRPr="00152A34" w:rsidRDefault="00EF4BB7" w:rsidP="009C3C85">
      <w:pPr>
        <w:pStyle w:val="04"/>
      </w:pPr>
      <w:r w:rsidRPr="00152A34">
        <w:t xml:space="preserve">в стационарных емкостях (цистернах, танках) </w:t>
      </w:r>
      <w:r w:rsidR="000D0C19" w:rsidRPr="00152A34">
        <w:t>–</w:t>
      </w:r>
      <w:r w:rsidRPr="00152A34">
        <w:t xml:space="preserve"> не менее 300 м;</w:t>
      </w:r>
    </w:p>
    <w:p w:rsidR="00EF4BB7" w:rsidRPr="00152A34" w:rsidRDefault="00EF4BB7" w:rsidP="009C3C85">
      <w:pPr>
        <w:pStyle w:val="04"/>
      </w:pPr>
      <w:r w:rsidRPr="00152A34">
        <w:t xml:space="preserve">в контейнерах или баллонах </w:t>
      </w:r>
      <w:r w:rsidR="000D0C19" w:rsidRPr="00152A34">
        <w:t>–</w:t>
      </w:r>
      <w:r w:rsidRPr="00152A34">
        <w:t xml:space="preserve"> не менее 100 м.</w:t>
      </w:r>
    </w:p>
    <w:p w:rsidR="00EF4BB7" w:rsidRPr="00152A34" w:rsidRDefault="006973B4" w:rsidP="009C3C85">
      <w:pPr>
        <w:pStyle w:val="01"/>
      </w:pPr>
      <w:r w:rsidRPr="00152A34">
        <w:t>6.1.</w:t>
      </w:r>
      <w:r w:rsidR="00BE3C54" w:rsidRPr="00152A34">
        <w:t>31</w:t>
      </w:r>
      <w:r w:rsidR="00B73C42" w:rsidRPr="00152A34">
        <w:t>. </w:t>
      </w:r>
      <w:r w:rsidR="00EF4BB7" w:rsidRPr="00152A34">
        <w:t>При проектировании магистральных водоводов предусматривать оборудование для защиты от гидроударов.</w:t>
      </w:r>
    </w:p>
    <w:p w:rsidR="00EF4BB7" w:rsidRPr="00152A34" w:rsidRDefault="000D0C19" w:rsidP="009C3C85">
      <w:pPr>
        <w:pStyle w:val="01"/>
      </w:pPr>
      <w:r w:rsidRPr="00152A34">
        <w:t>6.</w:t>
      </w:r>
      <w:r w:rsidR="006973B4" w:rsidRPr="00152A34">
        <w:t>1.</w:t>
      </w:r>
      <w:r w:rsidR="00BE3C54" w:rsidRPr="00152A34">
        <w:t>32</w:t>
      </w:r>
      <w:r w:rsidR="00B73C42" w:rsidRPr="00152A34">
        <w:t>. </w:t>
      </w:r>
      <w:r w:rsidR="00EF4BB7" w:rsidRPr="00152A34">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EF4BB7" w:rsidRPr="00152A34" w:rsidRDefault="00EF4BB7" w:rsidP="009C3C85">
      <w:pPr>
        <w:pStyle w:val="01"/>
      </w:pPr>
      <w:r w:rsidRPr="00152A34">
        <w:t>При проектировании станций водоподготовки предусматривать многоступенчатую очистку воды, нан</w:t>
      </w:r>
      <w:proofErr w:type="gramStart"/>
      <w:r w:rsidRPr="00152A34">
        <w:t>о-</w:t>
      </w:r>
      <w:proofErr w:type="gramEnd"/>
      <w:r w:rsidRPr="00152A34">
        <w:t>, микро-, ультрафильтрацию.</w:t>
      </w:r>
    </w:p>
    <w:p w:rsidR="001326F6" w:rsidRPr="00152A34" w:rsidRDefault="001326F6" w:rsidP="009C3C85">
      <w:pPr>
        <w:pStyle w:val="01"/>
      </w:pPr>
    </w:p>
    <w:p w:rsidR="007E002D" w:rsidRPr="00152A34" w:rsidRDefault="007E002D" w:rsidP="009C3C85">
      <w:pPr>
        <w:pStyle w:val="09"/>
        <w:spacing w:before="0"/>
      </w:pPr>
      <w:bookmarkStart w:id="84" w:name="_Toc465413399"/>
      <w:r w:rsidRPr="00152A34">
        <w:t>6.2</w:t>
      </w:r>
      <w:r w:rsidR="00B73C42" w:rsidRPr="00152A34">
        <w:t>. </w:t>
      </w:r>
      <w:r w:rsidRPr="00152A34">
        <w:t>Водоотведение</w:t>
      </w:r>
      <w:bookmarkEnd w:id="84"/>
    </w:p>
    <w:p w:rsidR="007E002D" w:rsidRPr="00152A34" w:rsidRDefault="007E002D" w:rsidP="009C3C85">
      <w:pPr>
        <w:pStyle w:val="01"/>
      </w:pPr>
      <w:r w:rsidRPr="00152A34">
        <w:t>6.2.1</w:t>
      </w:r>
      <w:r w:rsidR="00B73C42" w:rsidRPr="00152A34">
        <w:t>. </w:t>
      </w:r>
      <w:r w:rsidRPr="00152A34">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7E002D" w:rsidRPr="00152A34" w:rsidRDefault="007E002D" w:rsidP="009C3C85">
      <w:pPr>
        <w:pStyle w:val="01"/>
      </w:pPr>
      <w:r w:rsidRPr="00152A34">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w:t>
      </w:r>
      <w:r w:rsidR="00B73C42" w:rsidRPr="00152A34">
        <w:t>. </w:t>
      </w:r>
      <w:r w:rsidRPr="00152A34">
        <w:t>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7E002D" w:rsidRPr="00152A34" w:rsidRDefault="007E002D" w:rsidP="009C3C85">
      <w:pPr>
        <w:pStyle w:val="01"/>
      </w:pPr>
      <w:r w:rsidRPr="00152A34">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w:t>
      </w:r>
      <w:proofErr w:type="spellStart"/>
      <w:r w:rsidRPr="00152A34">
        <w:t>гипохлорид</w:t>
      </w:r>
      <w:proofErr w:type="spellEnd"/>
      <w:r w:rsidRPr="00152A34">
        <w:t>, диоксид хлора, ультрафиолетовое обеззараживание)</w:t>
      </w:r>
      <w:r w:rsidR="00B73C42" w:rsidRPr="00152A34">
        <w:t>. </w:t>
      </w:r>
      <w:r w:rsidRPr="00152A34">
        <w:t>Необходимо проектировать современные сооружения биологической очистки с удалением азота и фосфора</w:t>
      </w:r>
      <w:r w:rsidR="00B73C42" w:rsidRPr="00152A34">
        <w:t>. </w:t>
      </w:r>
      <w:r w:rsidRPr="00152A34">
        <w:t>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7E002D" w:rsidRPr="00152A34" w:rsidRDefault="001B04A8" w:rsidP="009C3C85">
      <w:pPr>
        <w:pStyle w:val="01"/>
      </w:pPr>
      <w:r w:rsidRPr="00152A34">
        <w:t>6.2.</w:t>
      </w:r>
      <w:r w:rsidR="00BE3C54" w:rsidRPr="00152A34">
        <w:t>2</w:t>
      </w:r>
      <w:r w:rsidR="00B73C42" w:rsidRPr="00152A34">
        <w:t>. </w:t>
      </w:r>
      <w:r w:rsidR="007E002D" w:rsidRPr="00152A34">
        <w:t xml:space="preserve">Удельное среднесуточное водоотведение бытовых сточных вод следует принимать </w:t>
      </w:r>
      <w:proofErr w:type="gramStart"/>
      <w:r w:rsidR="007E002D" w:rsidRPr="00152A34">
        <w:t>равным</w:t>
      </w:r>
      <w:proofErr w:type="gramEnd"/>
      <w:r w:rsidR="007E002D" w:rsidRPr="00152A34">
        <w:t xml:space="preserve"> удельному среднесуточному водопотреблению (</w:t>
      </w:r>
      <w:r w:rsidR="0076176E" w:rsidRPr="00152A34">
        <w:t xml:space="preserve">пункты </w:t>
      </w:r>
      <w:r w:rsidR="0076176E" w:rsidRPr="00152A34">
        <w:fldChar w:fldCharType="begin"/>
      </w:r>
      <w:r w:rsidR="0076176E" w:rsidRPr="00152A34">
        <w:instrText xml:space="preserve"> REF пункт_расчет_среднесут_водопотр \h  \* MERGEFORMAT </w:instrText>
      </w:r>
      <w:r w:rsidR="0076176E" w:rsidRPr="00152A34">
        <w:fldChar w:fldCharType="separate"/>
      </w:r>
      <w:r w:rsidR="00485CEE" w:rsidRPr="00152A34">
        <w:t>6.1.2</w:t>
      </w:r>
      <w:r w:rsidR="0076176E" w:rsidRPr="00152A34">
        <w:fldChar w:fldCharType="end"/>
      </w:r>
      <w:r w:rsidR="0076176E" w:rsidRPr="00152A34">
        <w:t xml:space="preserve">, </w:t>
      </w:r>
      <w:r w:rsidR="0076176E" w:rsidRPr="00152A34">
        <w:fldChar w:fldCharType="begin"/>
      </w:r>
      <w:r w:rsidR="0076176E" w:rsidRPr="00152A34">
        <w:instrText xml:space="preserve"> REF пункт_расх_воды_на_произв_нужды \h  \* MERGEFORMAT </w:instrText>
      </w:r>
      <w:r w:rsidR="0076176E" w:rsidRPr="00152A34">
        <w:fldChar w:fldCharType="separate"/>
      </w:r>
      <w:r w:rsidR="00485CEE" w:rsidRPr="00152A34">
        <w:t>6.1.3</w:t>
      </w:r>
      <w:r w:rsidR="0076176E" w:rsidRPr="00152A34">
        <w:fldChar w:fldCharType="end"/>
      </w:r>
      <w:r w:rsidR="007E002D" w:rsidRPr="00152A34">
        <w:t>) без учета расхода воды на полив территорий и зеленых насаждений.</w:t>
      </w:r>
    </w:p>
    <w:p w:rsidR="007E002D" w:rsidRPr="00152A34" w:rsidRDefault="007E002D" w:rsidP="009C3C85">
      <w:pPr>
        <w:pStyle w:val="01"/>
      </w:pPr>
      <w:r w:rsidRPr="00152A34">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7E002D" w:rsidRPr="00152A34" w:rsidRDefault="007E002D" w:rsidP="009C3C85">
      <w:pPr>
        <w:pStyle w:val="01"/>
      </w:pPr>
      <w:r w:rsidRPr="00152A34">
        <w:t>Удельное водоотведение в неканализованных районах следует принимать из расчета 25 л/сут</w:t>
      </w:r>
      <w:r w:rsidR="00B73C42" w:rsidRPr="00152A34">
        <w:t>. </w:t>
      </w:r>
      <w:r w:rsidRPr="00152A34">
        <w:t>на одного жителя.</w:t>
      </w:r>
    </w:p>
    <w:p w:rsidR="007E002D" w:rsidRPr="00152A34" w:rsidRDefault="007E002D" w:rsidP="009C3C85">
      <w:pPr>
        <w:pStyle w:val="01"/>
      </w:pPr>
      <w:r w:rsidRPr="00152A34">
        <w:t>Количество сточных вод от промышленных предприятий, обслуживающих население, а также неучтенные расходы допускается прин</w:t>
      </w:r>
      <w:r w:rsidR="008D2144" w:rsidRPr="00152A34">
        <w:t xml:space="preserve">имать дополнительно в размере 5% </w:t>
      </w:r>
      <w:r w:rsidRPr="00152A34">
        <w:t>суммарного среднесуточного водоотведения населенного пункта.</w:t>
      </w:r>
    </w:p>
    <w:p w:rsidR="007E002D" w:rsidRPr="00152A34" w:rsidRDefault="008D2144" w:rsidP="009C3C85">
      <w:pPr>
        <w:pStyle w:val="01"/>
      </w:pPr>
      <w:r w:rsidRPr="00152A34">
        <w:t>6.2</w:t>
      </w:r>
      <w:r w:rsidR="007E002D" w:rsidRPr="00152A34">
        <w:t>.</w:t>
      </w:r>
      <w:r w:rsidR="00BE3C54" w:rsidRPr="00152A34">
        <w:t>3</w:t>
      </w:r>
      <w:r w:rsidR="00B73C42" w:rsidRPr="00152A34">
        <w:t>. </w:t>
      </w:r>
      <w:proofErr w:type="spellStart"/>
      <w:r w:rsidR="007E002D" w:rsidRPr="00152A34">
        <w:t>Канализование</w:t>
      </w:r>
      <w:proofErr w:type="spellEnd"/>
      <w:r w:rsidR="007E002D" w:rsidRPr="00152A34">
        <w:t xml:space="preserve"> населенных пунктов следует предусматривать по системам: раздельной </w:t>
      </w:r>
      <w:r w:rsidRPr="00152A34">
        <w:t>–</w:t>
      </w:r>
      <w:r w:rsidR="007E002D" w:rsidRPr="00152A34">
        <w:t xml:space="preserve"> полной или неполной, </w:t>
      </w:r>
      <w:proofErr w:type="spellStart"/>
      <w:r w:rsidR="007E002D" w:rsidRPr="00152A34">
        <w:t>полураздельной</w:t>
      </w:r>
      <w:proofErr w:type="spellEnd"/>
      <w:r w:rsidR="007E002D" w:rsidRPr="00152A34">
        <w:t>, а также комбинированной.</w:t>
      </w:r>
    </w:p>
    <w:p w:rsidR="007E002D" w:rsidRPr="00152A34" w:rsidRDefault="007E002D" w:rsidP="009C3C85">
      <w:pPr>
        <w:pStyle w:val="01"/>
      </w:pPr>
      <w:r w:rsidRPr="00152A34">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7E002D" w:rsidRPr="00152A34" w:rsidRDefault="007E002D" w:rsidP="009C3C85">
      <w:pPr>
        <w:pStyle w:val="01"/>
      </w:pPr>
      <w:r w:rsidRPr="00152A34">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7E002D" w:rsidRPr="00152A34" w:rsidRDefault="0085272E" w:rsidP="009C3C85">
      <w:pPr>
        <w:pStyle w:val="01"/>
      </w:pPr>
      <w:r w:rsidRPr="00152A34">
        <w:t>6.2.</w:t>
      </w:r>
      <w:r w:rsidR="00BE3C54" w:rsidRPr="00152A34">
        <w:t>4</w:t>
      </w:r>
      <w:r w:rsidR="00B73C42" w:rsidRPr="00152A34">
        <w:t>. </w:t>
      </w:r>
      <w:r w:rsidR="007E002D" w:rsidRPr="00152A34">
        <w:t>Канализацию населенных пунктов до 5000 человек следует предусматривать по неполной раздельной системе.</w:t>
      </w:r>
    </w:p>
    <w:p w:rsidR="007E002D" w:rsidRPr="00152A34" w:rsidRDefault="007E002D" w:rsidP="009C3C85">
      <w:pPr>
        <w:pStyle w:val="01"/>
      </w:pPr>
      <w:r w:rsidRPr="00152A34">
        <w:lastRenderedPageBreak/>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7E002D" w:rsidRPr="00152A34" w:rsidRDefault="00627BEE" w:rsidP="009C3C85">
      <w:pPr>
        <w:pStyle w:val="01"/>
      </w:pPr>
      <w:r w:rsidRPr="00152A34">
        <w:t>6.2.</w:t>
      </w:r>
      <w:r w:rsidR="00BE3C54" w:rsidRPr="00152A34">
        <w:t>5</w:t>
      </w:r>
      <w:r w:rsidR="00B73C42" w:rsidRPr="00152A34">
        <w:t>. </w:t>
      </w:r>
      <w:r w:rsidR="007E002D" w:rsidRPr="00152A34">
        <w:t xml:space="preserve">Централизованные схемы канализации следует проектировать </w:t>
      </w:r>
      <w:proofErr w:type="gramStart"/>
      <w:r w:rsidR="007E002D" w:rsidRPr="00152A34">
        <w:t>объединенными</w:t>
      </w:r>
      <w:proofErr w:type="gramEnd"/>
      <w:r w:rsidR="007E002D" w:rsidRPr="00152A34">
        <w:t xml:space="preserve"> для жилых и производственных зон, при этом объединение производственных сточных вод с бытовыми должно производиться с учетом действующих норм.</w:t>
      </w:r>
    </w:p>
    <w:p w:rsidR="007E002D" w:rsidRPr="00152A34" w:rsidRDefault="007E002D" w:rsidP="009C3C85">
      <w:pPr>
        <w:pStyle w:val="01"/>
      </w:pPr>
      <w:r w:rsidRPr="00152A34">
        <w:t>Устройство централизованных схем раздельно для жилой и производственной зон допускается при технико-экономическом обосновании.</w:t>
      </w:r>
    </w:p>
    <w:p w:rsidR="007E002D" w:rsidRPr="00152A34" w:rsidRDefault="00627BEE" w:rsidP="009C3C85">
      <w:pPr>
        <w:pStyle w:val="01"/>
      </w:pPr>
      <w:r w:rsidRPr="00152A34">
        <w:t>6.2.</w:t>
      </w:r>
      <w:r w:rsidR="00BE3C54" w:rsidRPr="00152A34">
        <w:t>6</w:t>
      </w:r>
      <w:r w:rsidR="00B73C42" w:rsidRPr="00152A34">
        <w:t>. </w:t>
      </w:r>
      <w:r w:rsidR="007E002D" w:rsidRPr="00152A34">
        <w:t>Децентрализованные схемы канализации допускается предусматривать:</w:t>
      </w:r>
    </w:p>
    <w:p w:rsidR="007E002D" w:rsidRPr="00152A34" w:rsidRDefault="007E002D" w:rsidP="009C3C85">
      <w:pPr>
        <w:pStyle w:val="04"/>
      </w:pPr>
      <w:r w:rsidRPr="00152A34">
        <w:t>при отсутствии опасности загрязнения используемых для водоснабжения водоносных горизонтов;</w:t>
      </w:r>
    </w:p>
    <w:p w:rsidR="007E002D" w:rsidRPr="00152A34" w:rsidRDefault="007E002D" w:rsidP="009C3C85">
      <w:pPr>
        <w:pStyle w:val="04"/>
      </w:pPr>
      <w:proofErr w:type="gramStart"/>
      <w:r w:rsidRPr="00152A34">
        <w:t xml:space="preserve">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w:t>
      </w:r>
      <w:proofErr w:type="spellStart"/>
      <w:r w:rsidRPr="00152A34">
        <w:t>канализования</w:t>
      </w:r>
      <w:proofErr w:type="spellEnd"/>
      <w:r w:rsidRPr="00152A34">
        <w:t xml:space="preserve"> на расстоянии не менее 500 м;</w:t>
      </w:r>
      <w:proofErr w:type="gramEnd"/>
    </w:p>
    <w:p w:rsidR="007E002D" w:rsidRPr="00152A34" w:rsidRDefault="007E002D" w:rsidP="009C3C85">
      <w:pPr>
        <w:pStyle w:val="04"/>
      </w:pPr>
      <w:r w:rsidRPr="00152A34">
        <w:t xml:space="preserve">при необходимости </w:t>
      </w:r>
      <w:proofErr w:type="spellStart"/>
      <w:r w:rsidRPr="00152A34">
        <w:t>канализования</w:t>
      </w:r>
      <w:proofErr w:type="spellEnd"/>
      <w:r w:rsidRPr="00152A34">
        <w:t xml:space="preserve"> групп или отдельных зданий.</w:t>
      </w:r>
    </w:p>
    <w:p w:rsidR="007E002D" w:rsidRPr="00152A34" w:rsidRDefault="00BF16D8" w:rsidP="009C3C85">
      <w:pPr>
        <w:pStyle w:val="01"/>
      </w:pPr>
      <w:r w:rsidRPr="00152A34">
        <w:t>6.2.</w:t>
      </w:r>
      <w:r w:rsidR="00BE3C54" w:rsidRPr="00152A34">
        <w:t>7</w:t>
      </w:r>
      <w:r w:rsidR="00B73C42" w:rsidRPr="00152A34">
        <w:t>. </w:t>
      </w:r>
      <w:proofErr w:type="spellStart"/>
      <w:r w:rsidR="007E002D" w:rsidRPr="00152A34">
        <w:t>Канализование</w:t>
      </w:r>
      <w:proofErr w:type="spellEnd"/>
      <w:r w:rsidR="007E002D" w:rsidRPr="00152A34">
        <w:t xml:space="preserve"> промышленных предприятий следует предусматривать по полной раздельной системе.</w:t>
      </w:r>
    </w:p>
    <w:p w:rsidR="007E002D" w:rsidRPr="00152A34" w:rsidRDefault="007E002D" w:rsidP="009C3C85">
      <w:pPr>
        <w:pStyle w:val="01"/>
      </w:pPr>
      <w:r w:rsidRPr="00152A34">
        <w:t xml:space="preserve">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w:t>
      </w:r>
      <w:proofErr w:type="spellStart"/>
      <w:r w:rsidRPr="00152A34">
        <w:t>водообеспечения</w:t>
      </w:r>
      <w:proofErr w:type="spellEnd"/>
      <w:r w:rsidR="00B73C42" w:rsidRPr="00152A34">
        <w:t>. </w:t>
      </w:r>
      <w:r w:rsidRPr="00152A34">
        <w:t>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7E002D" w:rsidRPr="00152A34" w:rsidRDefault="002A16CB" w:rsidP="009C3C85">
      <w:pPr>
        <w:pStyle w:val="01"/>
      </w:pPr>
      <w:r w:rsidRPr="00152A34">
        <w:t>6.2.</w:t>
      </w:r>
      <w:r w:rsidR="00BE3C54" w:rsidRPr="00152A34">
        <w:t>8</w:t>
      </w:r>
      <w:r w:rsidR="00B73C42" w:rsidRPr="00152A34">
        <w:t>. </w:t>
      </w:r>
      <w:r w:rsidR="007E002D" w:rsidRPr="00152A34">
        <w:t>Наименьшие уклоны трубопроводов для всех систем канализации следует принимать</w:t>
      </w:r>
      <w:r w:rsidR="002E2FCC" w:rsidRPr="00152A34">
        <w:t>:</w:t>
      </w:r>
    </w:p>
    <w:p w:rsidR="007E002D" w:rsidRPr="00152A34" w:rsidRDefault="007E002D" w:rsidP="009C3C85">
      <w:pPr>
        <w:pStyle w:val="04"/>
      </w:pPr>
      <w:r w:rsidRPr="00152A34">
        <w:t>0,008</w:t>
      </w:r>
      <w:r w:rsidR="00AC715C" w:rsidRPr="00152A34">
        <w:t xml:space="preserve"> – </w:t>
      </w:r>
      <w:r w:rsidRPr="00152A34">
        <w:t>для труб диаметром 150 мм;</w:t>
      </w:r>
    </w:p>
    <w:p w:rsidR="007E002D" w:rsidRPr="00152A34" w:rsidRDefault="007E002D" w:rsidP="009C3C85">
      <w:pPr>
        <w:pStyle w:val="04"/>
      </w:pPr>
      <w:r w:rsidRPr="00152A34">
        <w:t>0,007</w:t>
      </w:r>
      <w:r w:rsidR="00AC715C" w:rsidRPr="00152A34">
        <w:t xml:space="preserve"> – </w:t>
      </w:r>
      <w:r w:rsidRPr="00152A34">
        <w:t>для труб диаметром 200 мм.</w:t>
      </w:r>
    </w:p>
    <w:p w:rsidR="007E002D" w:rsidRPr="00152A34" w:rsidRDefault="007E002D" w:rsidP="009C3C85">
      <w:pPr>
        <w:pStyle w:val="01"/>
      </w:pPr>
      <w:r w:rsidRPr="00152A34">
        <w:t>В зависимости от местных условий при соответствующем обосновании для отдельных участков сети допускается принимать уклоны</w:t>
      </w:r>
      <w:r w:rsidR="002E2FCC" w:rsidRPr="00152A34">
        <w:t>:</w:t>
      </w:r>
    </w:p>
    <w:p w:rsidR="007E002D" w:rsidRPr="00152A34" w:rsidRDefault="007E002D" w:rsidP="009C3C85">
      <w:pPr>
        <w:pStyle w:val="04"/>
      </w:pPr>
      <w:r w:rsidRPr="00152A34">
        <w:t>0,007</w:t>
      </w:r>
      <w:r w:rsidR="00AC715C" w:rsidRPr="00152A34">
        <w:t xml:space="preserve"> – </w:t>
      </w:r>
      <w:r w:rsidRPr="00152A34">
        <w:t>для труб диаметром 150 мм;</w:t>
      </w:r>
    </w:p>
    <w:p w:rsidR="007E002D" w:rsidRPr="00152A34" w:rsidRDefault="007E002D" w:rsidP="009C3C85">
      <w:pPr>
        <w:pStyle w:val="04"/>
      </w:pPr>
      <w:r w:rsidRPr="00152A34">
        <w:t>0,005</w:t>
      </w:r>
      <w:r w:rsidR="00AC715C" w:rsidRPr="00152A34">
        <w:t xml:space="preserve"> – </w:t>
      </w:r>
      <w:r w:rsidRPr="00152A34">
        <w:t>для труб диаметром 200 мм.</w:t>
      </w:r>
    </w:p>
    <w:p w:rsidR="007E002D" w:rsidRPr="00152A34" w:rsidRDefault="007E002D" w:rsidP="009C3C85">
      <w:pPr>
        <w:pStyle w:val="01"/>
      </w:pPr>
      <w:r w:rsidRPr="00152A34">
        <w:t>Уклон присоединения от дождепр</w:t>
      </w:r>
      <w:r w:rsidR="002E2FCC" w:rsidRPr="00152A34">
        <w:t>иемников следует принимать 0,02.</w:t>
      </w:r>
    </w:p>
    <w:p w:rsidR="007E002D" w:rsidRPr="00152A34" w:rsidRDefault="002A16CB" w:rsidP="009C3C85">
      <w:pPr>
        <w:pStyle w:val="01"/>
      </w:pPr>
      <w:r w:rsidRPr="00152A34">
        <w:t>6.2.</w:t>
      </w:r>
      <w:r w:rsidR="00BE3C54" w:rsidRPr="00152A34">
        <w:t>9</w:t>
      </w:r>
      <w:r w:rsidR="00B73C42" w:rsidRPr="00152A34">
        <w:t>. </w:t>
      </w:r>
      <w:r w:rsidR="007E002D" w:rsidRPr="00152A34">
        <w:t>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w:t>
      </w:r>
      <w:r w:rsidR="006D216A" w:rsidRPr="00152A34">
        <w:t>онных метров сетей на 1000 м</w:t>
      </w:r>
      <w:proofErr w:type="gramStart"/>
      <w:r w:rsidR="006D216A" w:rsidRPr="00152A34">
        <w:rPr>
          <w:vertAlign w:val="superscript"/>
        </w:rPr>
        <w:t>2</w:t>
      </w:r>
      <w:proofErr w:type="gramEnd"/>
      <w:r w:rsidR="007E002D" w:rsidRPr="00152A34">
        <w:t xml:space="preserve"> жилой застройки.</w:t>
      </w:r>
    </w:p>
    <w:p w:rsidR="007E002D" w:rsidRPr="00152A34" w:rsidRDefault="006D216A" w:rsidP="009C3C85">
      <w:pPr>
        <w:pStyle w:val="01"/>
      </w:pPr>
      <w:r w:rsidRPr="00152A34">
        <w:t>6.2.1</w:t>
      </w:r>
      <w:r w:rsidR="00BE3C54" w:rsidRPr="00152A34">
        <w:t>0</w:t>
      </w:r>
      <w:r w:rsidR="00B73C42" w:rsidRPr="00152A34">
        <w:t>. </w:t>
      </w:r>
      <w:r w:rsidR="007E002D" w:rsidRPr="00152A34">
        <w:t>На пересечении канализационных сетей с водоемами и водотоками следует предусматривать дюкеры не менее чем в две рабочие линии.</w:t>
      </w:r>
    </w:p>
    <w:p w:rsidR="007E002D" w:rsidRPr="00152A34" w:rsidRDefault="007E002D" w:rsidP="009C3C85">
      <w:pPr>
        <w:pStyle w:val="01"/>
      </w:pPr>
      <w:r w:rsidRPr="00152A34">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7E002D" w:rsidRPr="00152A34" w:rsidRDefault="007E002D" w:rsidP="009C3C85">
      <w:pPr>
        <w:pStyle w:val="01"/>
      </w:pPr>
      <w:r w:rsidRPr="00152A34">
        <w:t>При пересечении оврагов допускается предусматривать дюкеры в одну линию.</w:t>
      </w:r>
    </w:p>
    <w:p w:rsidR="007E002D" w:rsidRPr="00152A34" w:rsidRDefault="006D216A" w:rsidP="009C3C85">
      <w:pPr>
        <w:pStyle w:val="01"/>
      </w:pPr>
      <w:r w:rsidRPr="00152A34">
        <w:t>6.2.1</w:t>
      </w:r>
      <w:r w:rsidR="00BE3C54" w:rsidRPr="00152A34">
        <w:t>1</w:t>
      </w:r>
      <w:r w:rsidR="00B73C42" w:rsidRPr="00152A34">
        <w:t>. </w:t>
      </w:r>
      <w:r w:rsidR="007E002D" w:rsidRPr="00152A34">
        <w:t>Прием сточных вод от неканализованных районов следует осуществлять через сливные станции.</w:t>
      </w:r>
    </w:p>
    <w:p w:rsidR="007E002D" w:rsidRPr="00152A34" w:rsidRDefault="007E002D" w:rsidP="009C3C85">
      <w:pPr>
        <w:pStyle w:val="01"/>
      </w:pPr>
      <w:r w:rsidRPr="00152A34">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w:t>
      </w:r>
      <w:r w:rsidR="006D216A" w:rsidRPr="00152A34">
        <w:t>%</w:t>
      </w:r>
      <w:r w:rsidRPr="00152A34">
        <w:t xml:space="preserve"> общего расчетного расхода по коллектору.</w:t>
      </w:r>
    </w:p>
    <w:p w:rsidR="007E002D" w:rsidRPr="00152A34" w:rsidRDefault="006D216A" w:rsidP="009C3C85">
      <w:pPr>
        <w:pStyle w:val="01"/>
      </w:pPr>
      <w:r w:rsidRPr="00152A34">
        <w:t>6.</w:t>
      </w:r>
      <w:r w:rsidR="007E002D" w:rsidRPr="00152A34">
        <w:t>2.1</w:t>
      </w:r>
      <w:r w:rsidR="00BE3C54" w:rsidRPr="00152A34">
        <w:t>2</w:t>
      </w:r>
      <w:r w:rsidR="00B73C42" w:rsidRPr="00152A34">
        <w:t>. </w:t>
      </w:r>
      <w:r w:rsidR="007E002D" w:rsidRPr="00152A34">
        <w:t>Для отдельно стоящих неканализованных зданий при расходе сточных вод до 1 </w:t>
      </w:r>
      <w:r w:rsidRPr="00152A34">
        <w:t>м</w:t>
      </w:r>
      <w:r w:rsidRPr="00152A34">
        <w:rPr>
          <w:vertAlign w:val="superscript"/>
        </w:rPr>
        <w:t>3</w:t>
      </w:r>
      <w:r w:rsidR="007E002D" w:rsidRPr="00152A34">
        <w:t>/сут</w:t>
      </w:r>
      <w:r w:rsidR="00B73C42" w:rsidRPr="00152A34">
        <w:t>. </w:t>
      </w:r>
      <w:r w:rsidR="007E002D" w:rsidRPr="00152A34">
        <w:t>допускается применение гидроизолированных снаружи и изнутри выгребов с вывозом стоков на очистные сооружения.</w:t>
      </w:r>
    </w:p>
    <w:p w:rsidR="007E002D" w:rsidRPr="00152A34" w:rsidRDefault="006D216A" w:rsidP="009C3C85">
      <w:pPr>
        <w:pStyle w:val="01"/>
      </w:pPr>
      <w:r w:rsidRPr="00152A34">
        <w:t>6.2.1</w:t>
      </w:r>
      <w:r w:rsidR="00BE3C54" w:rsidRPr="00152A34">
        <w:t>3</w:t>
      </w:r>
      <w:r w:rsidR="00B73C42" w:rsidRPr="00152A34">
        <w:t>. </w:t>
      </w:r>
      <w:r w:rsidR="007E002D" w:rsidRPr="00152A34">
        <w:t>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к устройству санитарно-защитных зон СанПиН 2.2.1/2.1.1.1200-03.</w:t>
      </w:r>
    </w:p>
    <w:p w:rsidR="007E002D" w:rsidRPr="00152A34" w:rsidRDefault="007E002D" w:rsidP="009C3C85">
      <w:pPr>
        <w:pStyle w:val="01"/>
      </w:pPr>
      <w:r w:rsidRPr="00152A34">
        <w:lastRenderedPageBreak/>
        <w:t xml:space="preserve">При проектировании сетей и сооружений канализации на подрабатываемых территориях необходимо учитывать дополнительные воздействия от </w:t>
      </w:r>
      <w:proofErr w:type="spellStart"/>
      <w:r w:rsidRPr="00152A34">
        <w:t>сдвижений</w:t>
      </w:r>
      <w:proofErr w:type="spellEnd"/>
      <w:r w:rsidRPr="00152A34">
        <w:t xml:space="preserve"> и деформаций земной поверхности</w:t>
      </w:r>
      <w:r w:rsidR="00B73C42" w:rsidRPr="00152A34">
        <w:t>. </w:t>
      </w:r>
      <w:r w:rsidRPr="00152A34">
        <w:t>Размещение полей фильтрации на подрабатываемых территориях не допускается.</w:t>
      </w:r>
    </w:p>
    <w:p w:rsidR="007E002D" w:rsidRPr="00152A34" w:rsidRDefault="007E002D" w:rsidP="009C3C85">
      <w:pPr>
        <w:pStyle w:val="01"/>
      </w:pPr>
      <w:r w:rsidRPr="00152A34">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w:t>
      </w:r>
      <w:r w:rsidR="006D216A" w:rsidRPr="00152A34">
        <w:t xml:space="preserve">одковых вод с обеспеченностью 3% </w:t>
      </w:r>
      <w:r w:rsidRPr="00152A34">
        <w:t>с учетом ветрового нагона воды и высоты наката ветровой волны.</w:t>
      </w:r>
    </w:p>
    <w:p w:rsidR="007E002D" w:rsidRPr="00152A34" w:rsidRDefault="006D216A" w:rsidP="009C3C85">
      <w:pPr>
        <w:pStyle w:val="01"/>
      </w:pPr>
      <w:r w:rsidRPr="00152A34">
        <w:t>6.2.1</w:t>
      </w:r>
      <w:r w:rsidR="00BE3C54" w:rsidRPr="00152A34">
        <w:t>4</w:t>
      </w:r>
      <w:r w:rsidR="00B73C42" w:rsidRPr="00152A34">
        <w:t>. </w:t>
      </w:r>
      <w:r w:rsidR="007E002D" w:rsidRPr="00152A34">
        <w:t>Выбор, отвод и использование земель для магистральных канализационных коллекторов осуществляются в соответствии с требованиями СН 456-73.</w:t>
      </w:r>
    </w:p>
    <w:p w:rsidR="007E002D" w:rsidRPr="00152A34" w:rsidRDefault="007E002D" w:rsidP="009C3C85">
      <w:pPr>
        <w:pStyle w:val="01"/>
      </w:pPr>
      <w:r w:rsidRPr="00152A34">
        <w:t>Размеры земельных участков для размещения колодцев канализационных колле</w:t>
      </w:r>
      <w:r w:rsidR="006D216A" w:rsidRPr="00152A34">
        <w:t>кторов должны быть не более 3</w:t>
      </w:r>
      <w:r w:rsidRPr="00152A34">
        <w:t xml:space="preserve">x3 м, камер переключения и запорной арматуры </w:t>
      </w:r>
      <w:r w:rsidR="006D216A" w:rsidRPr="00152A34">
        <w:t>–</w:t>
      </w:r>
      <w:r w:rsidRPr="00152A34">
        <w:t xml:space="preserve"> </w:t>
      </w:r>
      <w:r w:rsidR="006D216A" w:rsidRPr="00152A34">
        <w:t>не более 10</w:t>
      </w:r>
      <w:r w:rsidRPr="00152A34">
        <w:t>x10 м.</w:t>
      </w:r>
    </w:p>
    <w:p w:rsidR="007E002D" w:rsidRPr="00152A34" w:rsidRDefault="00333132" w:rsidP="009C3C85">
      <w:pPr>
        <w:pStyle w:val="01"/>
      </w:pPr>
      <w:r w:rsidRPr="00152A34">
        <w:t>6.2</w:t>
      </w:r>
      <w:r w:rsidR="007E002D" w:rsidRPr="00152A34">
        <w:t>.1</w:t>
      </w:r>
      <w:r w:rsidR="00BE3C54" w:rsidRPr="00152A34">
        <w:t>5</w:t>
      </w:r>
      <w:r w:rsidR="00B73C42" w:rsidRPr="00152A34">
        <w:t>. </w:t>
      </w:r>
      <w:r w:rsidR="007E002D" w:rsidRPr="00152A34">
        <w:t xml:space="preserve">Площадку очистных сооружений сточных вод следует располагать </w:t>
      </w:r>
      <w:proofErr w:type="gramStart"/>
      <w:r w:rsidR="007E002D" w:rsidRPr="00152A34">
        <w:t>с подветренной стороны для ветров преобладающего в теплый период года направления по отношению к жилой</w:t>
      </w:r>
      <w:proofErr w:type="gramEnd"/>
      <w:r w:rsidR="007E002D" w:rsidRPr="00152A34">
        <w:t xml:space="preserve"> застройке и населенного пункта ниже по течению водотока.</w:t>
      </w:r>
    </w:p>
    <w:p w:rsidR="007E002D" w:rsidRPr="00152A34" w:rsidRDefault="007E002D" w:rsidP="009C3C85">
      <w:pPr>
        <w:pStyle w:val="01"/>
      </w:pPr>
      <w:r w:rsidRPr="00152A34">
        <w:t>Очистные сооружения производственной и дождевой канализации следует размещать на территории промышленных предприятий.</w:t>
      </w:r>
    </w:p>
    <w:p w:rsidR="009E3AE3" w:rsidRPr="00152A34" w:rsidRDefault="009E3AE3" w:rsidP="009C3C85">
      <w:pPr>
        <w:pStyle w:val="01"/>
      </w:pPr>
      <w:r w:rsidRPr="00152A34">
        <w:rPr>
          <w:szCs w:val="30"/>
        </w:rPr>
        <w:t>6.2.1</w:t>
      </w:r>
      <w:r w:rsidR="00BE3C54" w:rsidRPr="00152A34">
        <w:rPr>
          <w:szCs w:val="30"/>
        </w:rPr>
        <w:t>6</w:t>
      </w:r>
      <w:r w:rsidR="00B73C42" w:rsidRPr="00152A34">
        <w:rPr>
          <w:szCs w:val="30"/>
        </w:rPr>
        <w:t>. </w:t>
      </w:r>
      <w:r w:rsidRPr="00152A34">
        <w:t xml:space="preserve">Размеры земельных участков для очистных сооружений канализации принимаются по </w:t>
      </w:r>
      <w:r w:rsidRPr="00152A34">
        <w:rPr>
          <w:szCs w:val="30"/>
        </w:rPr>
        <w:t>СП 42.13330.2011.</w:t>
      </w:r>
    </w:p>
    <w:p w:rsidR="009E3AE3" w:rsidRPr="00152A34" w:rsidRDefault="009E3AE3" w:rsidP="009C3C85">
      <w:pPr>
        <w:pStyle w:val="01"/>
      </w:pPr>
      <w:r w:rsidRPr="00152A34">
        <w:t>6.2.1</w:t>
      </w:r>
      <w:r w:rsidR="00BE3C54" w:rsidRPr="00152A34">
        <w:t>7</w:t>
      </w:r>
      <w:r w:rsidR="00B73C42" w:rsidRPr="00152A34">
        <w:t>. </w:t>
      </w:r>
      <w:r w:rsidRPr="00152A34">
        <w:t>Санитарно-защитные зоны (далее «СЗЗ») для канализационных очистных сооружений следует принимать по СанПиН 2.2.1/2.1.1.1200-03.</w:t>
      </w:r>
    </w:p>
    <w:p w:rsidR="007E002D" w:rsidRPr="00152A34" w:rsidRDefault="00AB6A89" w:rsidP="009C3C85">
      <w:pPr>
        <w:pStyle w:val="01"/>
      </w:pPr>
      <w:r w:rsidRPr="00152A34">
        <w:t>6.2.1</w:t>
      </w:r>
      <w:r w:rsidR="00BE3C54" w:rsidRPr="00152A34">
        <w:t>8</w:t>
      </w:r>
      <w:r w:rsidR="00B73C42" w:rsidRPr="00152A34">
        <w:t>. </w:t>
      </w:r>
      <w:proofErr w:type="gramStart"/>
      <w:r w:rsidR="007E002D" w:rsidRPr="00152A34">
        <w:t xml:space="preserve">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w:t>
      </w:r>
      <w:r w:rsidR="00261587" w:rsidRPr="00152A34">
        <w:t xml:space="preserve">в </w:t>
      </w:r>
      <w:r w:rsidR="009E3AE3" w:rsidRPr="00152A34">
        <w:t>СанПиН 2.2.1/2.1.1.1200-03.</w:t>
      </w:r>
      <w:proofErr w:type="gramEnd"/>
    </w:p>
    <w:p w:rsidR="007E002D" w:rsidRPr="00152A34" w:rsidRDefault="00126E7E" w:rsidP="009C3C85">
      <w:pPr>
        <w:pStyle w:val="01"/>
      </w:pPr>
      <w:r w:rsidRPr="00152A34">
        <w:t>6.2.</w:t>
      </w:r>
      <w:r w:rsidR="00BE3C54" w:rsidRPr="00152A34">
        <w:t>19</w:t>
      </w:r>
      <w:r w:rsidR="00B73C42" w:rsidRPr="00152A34">
        <w:t>. </w:t>
      </w:r>
      <w:r w:rsidR="007E002D" w:rsidRPr="00152A34">
        <w:t>Кроме того, устанавливаются санитарно-защитные зоны:</w:t>
      </w:r>
    </w:p>
    <w:p w:rsidR="007E002D" w:rsidRPr="00152A34" w:rsidRDefault="007E002D" w:rsidP="009C3C85">
      <w:pPr>
        <w:pStyle w:val="04"/>
      </w:pPr>
      <w:r w:rsidRPr="00152A34">
        <w:t xml:space="preserve">от сливных станций </w:t>
      </w:r>
      <w:r w:rsidR="00261587" w:rsidRPr="00152A34">
        <w:t>–</w:t>
      </w:r>
      <w:r w:rsidRPr="00152A34">
        <w:t xml:space="preserve"> в 300 м;</w:t>
      </w:r>
    </w:p>
    <w:p w:rsidR="007E002D" w:rsidRPr="00152A34" w:rsidRDefault="007E002D" w:rsidP="009C3C85">
      <w:pPr>
        <w:pStyle w:val="04"/>
      </w:pPr>
      <w:r w:rsidRPr="00152A34">
        <w:t xml:space="preserve">от шламонакопителей </w:t>
      </w:r>
      <w:r w:rsidR="00126E7E" w:rsidRPr="00152A34">
        <w:t>–</w:t>
      </w:r>
      <w:r w:rsidRPr="00152A34">
        <w:t xml:space="preserve"> в зависимости от состава и свой</w:t>
      </w:r>
      <w:proofErr w:type="gramStart"/>
      <w:r w:rsidRPr="00152A34">
        <w:t>ств шл</w:t>
      </w:r>
      <w:proofErr w:type="gramEnd"/>
      <w:r w:rsidRPr="00152A34">
        <w:t>ама по согласованию с органами санитарно-эпидемиологического надзора;</w:t>
      </w:r>
    </w:p>
    <w:p w:rsidR="007E002D" w:rsidRPr="00152A34" w:rsidRDefault="007E002D" w:rsidP="009C3C85">
      <w:pPr>
        <w:pStyle w:val="04"/>
      </w:pPr>
      <w:r w:rsidRPr="00152A34">
        <w:t xml:space="preserve">от снеготаялок и </w:t>
      </w:r>
      <w:proofErr w:type="spellStart"/>
      <w:r w:rsidRPr="00152A34">
        <w:t>снегосплавных</w:t>
      </w:r>
      <w:proofErr w:type="spellEnd"/>
      <w:r w:rsidRPr="00152A34">
        <w:t xml:space="preserve"> пунктов до жилой территории </w:t>
      </w:r>
      <w:r w:rsidR="00126E7E" w:rsidRPr="00152A34">
        <w:t>–</w:t>
      </w:r>
      <w:r w:rsidRPr="00152A34">
        <w:t xml:space="preserve"> не менее чем в 100 м.</w:t>
      </w:r>
    </w:p>
    <w:p w:rsidR="007E002D" w:rsidRPr="00152A34" w:rsidRDefault="00126E7E" w:rsidP="009C3C85">
      <w:pPr>
        <w:pStyle w:val="01"/>
      </w:pPr>
      <w:r w:rsidRPr="00152A34">
        <w:t>6.2.2</w:t>
      </w:r>
      <w:r w:rsidR="00BE3C54" w:rsidRPr="00152A34">
        <w:t>0</w:t>
      </w:r>
      <w:r w:rsidR="00B73C42" w:rsidRPr="00152A34">
        <w:t>. </w:t>
      </w:r>
      <w:r w:rsidR="007E002D" w:rsidRPr="00152A34">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sidRPr="00152A34">
        <w:t>га.</w:t>
      </w:r>
    </w:p>
    <w:p w:rsidR="007E002D" w:rsidRPr="00152A34" w:rsidRDefault="00126E7E" w:rsidP="009C3C85">
      <w:pPr>
        <w:pStyle w:val="01"/>
      </w:pPr>
      <w:r w:rsidRPr="00152A34">
        <w:t>6.2.2</w:t>
      </w:r>
      <w:r w:rsidR="00BE3C54" w:rsidRPr="00152A34">
        <w:t>1</w:t>
      </w:r>
      <w:r w:rsidR="00B73C42" w:rsidRPr="00152A34">
        <w:t>. </w:t>
      </w:r>
      <w:r w:rsidR="007E002D" w:rsidRPr="00152A34">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p w:rsidR="007E002D" w:rsidRPr="00152A34" w:rsidRDefault="007E002D" w:rsidP="009C3C85">
      <w:pPr>
        <w:pStyle w:val="01"/>
      </w:pPr>
      <w:r w:rsidRPr="00152A34">
        <w:t>По пожарной безопасности процессы перекачки и очистки бытовых сточных вод относятся к категории Д</w:t>
      </w:r>
      <w:r w:rsidR="00B73C42" w:rsidRPr="00152A34">
        <w:t>. </w:t>
      </w:r>
      <w:r w:rsidRPr="00152A34">
        <w:t>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7E002D" w:rsidRPr="00152A34" w:rsidRDefault="00126E7E" w:rsidP="009C3C85">
      <w:pPr>
        <w:pStyle w:val="01"/>
      </w:pPr>
      <w:r w:rsidRPr="00152A34">
        <w:t>6</w:t>
      </w:r>
      <w:r w:rsidR="007E002D" w:rsidRPr="00152A34">
        <w:t>.2.2</w:t>
      </w:r>
      <w:r w:rsidR="00BE3C54" w:rsidRPr="00152A34">
        <w:t>2</w:t>
      </w:r>
      <w:r w:rsidR="00B73C42" w:rsidRPr="00152A34">
        <w:t>. </w:t>
      </w:r>
      <w:r w:rsidR="007E002D" w:rsidRPr="00152A34">
        <w:t>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7E002D" w:rsidRPr="00152A34" w:rsidRDefault="007E002D" w:rsidP="009C3C85">
      <w:pPr>
        <w:pStyle w:val="102"/>
      </w:pPr>
      <w:r w:rsidRPr="00152A34">
        <w:t>Дождевая канализация</w:t>
      </w:r>
    </w:p>
    <w:p w:rsidR="00EB55F3" w:rsidRPr="00152A34" w:rsidRDefault="007762FD" w:rsidP="009C3C85">
      <w:pPr>
        <w:pStyle w:val="01"/>
      </w:pPr>
      <w:r w:rsidRPr="00152A34">
        <w:t>6.2.</w:t>
      </w:r>
      <w:r w:rsidR="00563A3B" w:rsidRPr="00152A34">
        <w:t>2</w:t>
      </w:r>
      <w:r w:rsidR="00BE3C54" w:rsidRPr="00152A34">
        <w:t>3</w:t>
      </w:r>
      <w:r w:rsidR="00B73C42" w:rsidRPr="00152A34">
        <w:t>. </w:t>
      </w:r>
      <w:r w:rsidR="00EB55F3" w:rsidRPr="00152A34">
        <w:t>Проекты планировки и застройки территории должны предусматривать максимальное сохранение естественных условий стока поверхностных вод</w:t>
      </w:r>
      <w:r w:rsidR="00B73C42" w:rsidRPr="00152A34">
        <w:t>. </w:t>
      </w:r>
      <w:r w:rsidR="00EB55F3" w:rsidRPr="00152A34">
        <w:t>Размещение зданий и сооружений, затрудняющих отвод поверхностных вод, не допускается.</w:t>
      </w:r>
    </w:p>
    <w:p w:rsidR="00D40D6F" w:rsidRPr="00152A34" w:rsidRDefault="00D40D6F" w:rsidP="009C3C85">
      <w:pPr>
        <w:pStyle w:val="01"/>
      </w:pPr>
      <w:r w:rsidRPr="00152A34">
        <w:t>6.2.</w:t>
      </w:r>
      <w:r w:rsidR="00563A3B" w:rsidRPr="00152A34">
        <w:t>2</w:t>
      </w:r>
      <w:r w:rsidR="00BE3C54" w:rsidRPr="00152A34">
        <w:t>4</w:t>
      </w:r>
      <w:r w:rsidR="00B73C42" w:rsidRPr="00152A34">
        <w:t>. </w:t>
      </w:r>
      <w:r w:rsidRPr="00152A34">
        <w:t>При проектировании дождевой канализации расчетные расходы дождевых вод для территорий населенных пунктов следует определять в соответствии с требованиями СП 32.13330.2012.</w:t>
      </w:r>
    </w:p>
    <w:p w:rsidR="00D40D6F" w:rsidRPr="00152A34" w:rsidRDefault="00D40D6F" w:rsidP="009C3C85">
      <w:pPr>
        <w:pStyle w:val="01"/>
      </w:pPr>
      <w:r w:rsidRPr="00152A34">
        <w:lastRenderedPageBreak/>
        <w:t xml:space="preserve">Организация стока должна обеспечиваться комплексным решением вопросов организации рельефа и устройством открытой или закрытой системы водоотводных устройств: водосточных труб (водостоков), лотков, кюветов, быстротоков, </w:t>
      </w:r>
      <w:proofErr w:type="spellStart"/>
      <w:r w:rsidRPr="00152A34">
        <w:t>дождеприемных</w:t>
      </w:r>
      <w:proofErr w:type="spellEnd"/>
      <w:r w:rsidRPr="00152A34">
        <w:t xml:space="preserve"> колодцев.</w:t>
      </w:r>
    </w:p>
    <w:p w:rsidR="00D40D6F" w:rsidRPr="00152A34" w:rsidRDefault="00D40D6F" w:rsidP="009C3C85">
      <w:pPr>
        <w:pStyle w:val="01"/>
      </w:pPr>
      <w:r w:rsidRPr="00152A34">
        <w:t>При проектировании стока поверхностных вод следует руководствоваться требованиями СП 32.13330.2012, СП 42.13330.2011, СанПиН 2.1.5.980-00.</w:t>
      </w:r>
    </w:p>
    <w:p w:rsidR="007E002D" w:rsidRPr="00152A34" w:rsidRDefault="009E6037" w:rsidP="009C3C85">
      <w:pPr>
        <w:pStyle w:val="01"/>
      </w:pPr>
      <w:r w:rsidRPr="00152A34">
        <w:t>6</w:t>
      </w:r>
      <w:r w:rsidR="00563A3B" w:rsidRPr="00152A34">
        <w:t>.2.2</w:t>
      </w:r>
      <w:r w:rsidR="00BE3C54" w:rsidRPr="00152A34">
        <w:t>5</w:t>
      </w:r>
      <w:r w:rsidR="00B73C42" w:rsidRPr="00152A34">
        <w:t>. </w:t>
      </w:r>
      <w:r w:rsidR="007E002D" w:rsidRPr="00152A34">
        <w:t>В районах многоэтажной застройки следует предусматривать дождевую канализацию закрытого типа</w:t>
      </w:r>
      <w:r w:rsidR="00B73C42" w:rsidRPr="00152A34">
        <w:t>. </w:t>
      </w:r>
      <w:r w:rsidR="007E002D" w:rsidRPr="00152A34">
        <w:t>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E002D" w:rsidRPr="00152A34" w:rsidRDefault="007E002D" w:rsidP="009C3C85">
      <w:pPr>
        <w:pStyle w:val="01"/>
      </w:pPr>
      <w:r w:rsidRPr="00152A34">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7E002D" w:rsidRPr="00152A34" w:rsidRDefault="007E002D" w:rsidP="009C3C85">
      <w:pPr>
        <w:pStyle w:val="01"/>
      </w:pPr>
      <w:r w:rsidRPr="00152A34">
        <w:t>Открытая дождевая канализация состоит из</w:t>
      </w:r>
      <w:r w:rsidR="00261587" w:rsidRPr="00152A34">
        <w:t xml:space="preserve"> лотков, </w:t>
      </w:r>
      <w:r w:rsidRPr="00152A34">
        <w:t>канав и выпусков упрощенных конструкций.</w:t>
      </w:r>
    </w:p>
    <w:p w:rsidR="006D545C" w:rsidRPr="00152A34" w:rsidRDefault="006D545C" w:rsidP="009C3C85">
      <w:pPr>
        <w:pStyle w:val="01"/>
        <w:rPr>
          <w:shd w:val="clear" w:color="auto" w:fill="FFFFFF"/>
        </w:rPr>
      </w:pPr>
      <w:r w:rsidRPr="00152A34">
        <w:rPr>
          <w:shd w:val="clear" w:color="auto" w:fill="FFFFFF"/>
        </w:rPr>
        <w:t>Отведение на очистку поверхностного стока с автомобильных дорог и объектов дорожного сервиса, расположенных вне населенных пунктов, допускается выполнять лотками и кюветами.</w:t>
      </w:r>
    </w:p>
    <w:p w:rsidR="009B7259" w:rsidRPr="00152A34" w:rsidRDefault="00563A3B" w:rsidP="009C3C85">
      <w:pPr>
        <w:pStyle w:val="01"/>
      </w:pPr>
      <w:r w:rsidRPr="00152A34">
        <w:t>6.2.2</w:t>
      </w:r>
      <w:r w:rsidR="00BE3C54" w:rsidRPr="00152A34">
        <w:t>6</w:t>
      </w:r>
      <w:r w:rsidR="00B73C42" w:rsidRPr="00152A34">
        <w:t>. </w:t>
      </w:r>
      <w:r w:rsidR="009B7259" w:rsidRPr="00152A34">
        <w:t xml:space="preserve">В открытой дождевой сети наименьшие уклоны лотков проезжей части, кюветов и водоотводных канав следует принимать по </w:t>
      </w:r>
      <w:r w:rsidR="001818B5" w:rsidRPr="00152A34">
        <w:t xml:space="preserve">таблице </w:t>
      </w:r>
      <w:r w:rsidR="00BE3C54" w:rsidRPr="00152A34">
        <w:t>51</w:t>
      </w:r>
      <w:r w:rsidR="001818B5" w:rsidRPr="00152A34">
        <w:t>.</w:t>
      </w:r>
    </w:p>
    <w:p w:rsidR="009B7259" w:rsidRPr="00152A34" w:rsidRDefault="009B7259" w:rsidP="009C3C85">
      <w:pPr>
        <w:pStyle w:val="05"/>
        <w:spacing w:after="0"/>
      </w:pPr>
      <w:bookmarkStart w:id="85" w:name="_Ref454290343"/>
      <w:r w:rsidRPr="00152A34">
        <w:t xml:space="preserve">Таблица </w:t>
      </w:r>
      <w:bookmarkEnd w:id="85"/>
      <w:r w:rsidR="00AD0CBF" w:rsidRPr="00152A34">
        <w:t>5</w:t>
      </w:r>
      <w:r w:rsidR="00BE3C54" w:rsidRPr="00152A34">
        <w:t>1</w:t>
      </w:r>
      <w:r w:rsidR="00201557" w:rsidRPr="00152A34">
        <w:t xml:space="preserve">  </w:t>
      </w:r>
    </w:p>
    <w:tbl>
      <w:tblPr>
        <w:tblW w:w="0" w:type="auto"/>
        <w:tblInd w:w="74" w:type="dxa"/>
        <w:shd w:val="clear" w:color="auto" w:fill="FFFFFF"/>
        <w:tblCellMar>
          <w:left w:w="0" w:type="dxa"/>
          <w:right w:w="0" w:type="dxa"/>
        </w:tblCellMar>
        <w:tblLook w:val="04A0" w:firstRow="1" w:lastRow="0" w:firstColumn="1" w:lastColumn="0" w:noHBand="0" w:noVBand="1"/>
      </w:tblPr>
      <w:tblGrid>
        <w:gridCol w:w="6379"/>
        <w:gridCol w:w="2693"/>
      </w:tblGrid>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b/>
                <w:lang w:eastAsia="ru-RU"/>
              </w:rPr>
            </w:pPr>
            <w:r w:rsidRPr="00152A34">
              <w:rPr>
                <w:b/>
                <w:lang w:eastAsia="ru-RU"/>
              </w:rPr>
              <w:t>Наименование</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b/>
                <w:lang w:eastAsia="ru-RU"/>
              </w:rPr>
            </w:pPr>
            <w:r w:rsidRPr="00152A34">
              <w:rPr>
                <w:b/>
                <w:lang w:eastAsia="ru-RU"/>
              </w:rPr>
              <w:t>Наименьший уклон</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Лотки, покрытые асфальтобетоном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0,003</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Лотки, покрытые брусчаткой или щебеночным покрытием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0,004</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Булыжная мостовая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0,005</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Отдельные лотки и кюветы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0,006</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Водоотводящие канавы</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0,003</w:t>
            </w:r>
          </w:p>
        </w:tc>
      </w:tr>
      <w:tr w:rsidR="00152A34" w:rsidRPr="00152A34" w:rsidTr="00695413">
        <w:tc>
          <w:tcPr>
            <w:tcW w:w="6379"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rPr>
                <w:lang w:eastAsia="ru-RU"/>
              </w:rPr>
            </w:pPr>
            <w:r w:rsidRPr="00152A34">
              <w:rPr>
                <w:lang w:eastAsia="ru-RU"/>
              </w:rPr>
              <w:t>Полимерные, полимербетонные лотки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Mar>
              <w:top w:w="0" w:type="dxa"/>
              <w:left w:w="74" w:type="dxa"/>
              <w:bottom w:w="0" w:type="dxa"/>
              <w:right w:w="74" w:type="dxa"/>
            </w:tcMar>
            <w:hideMark/>
          </w:tcPr>
          <w:p w:rsidR="009B7259" w:rsidRPr="00152A34" w:rsidRDefault="009B7259" w:rsidP="009C3C85">
            <w:pPr>
              <w:pStyle w:val="06"/>
              <w:jc w:val="center"/>
              <w:rPr>
                <w:lang w:eastAsia="ru-RU"/>
              </w:rPr>
            </w:pPr>
            <w:r w:rsidRPr="00152A34">
              <w:rPr>
                <w:lang w:eastAsia="ru-RU"/>
              </w:rPr>
              <w:t>0,001-0,005</w:t>
            </w:r>
          </w:p>
        </w:tc>
      </w:tr>
    </w:tbl>
    <w:p w:rsidR="002E086B" w:rsidRPr="00152A34" w:rsidRDefault="00563A3B" w:rsidP="009C3C85">
      <w:pPr>
        <w:pStyle w:val="01"/>
      </w:pPr>
      <w:r w:rsidRPr="00152A34">
        <w:t>6.2.</w:t>
      </w:r>
      <w:r w:rsidR="00342CDB" w:rsidRPr="00152A34">
        <w:t>2</w:t>
      </w:r>
      <w:r w:rsidR="00BE3C54" w:rsidRPr="00152A34">
        <w:t>7</w:t>
      </w:r>
      <w:r w:rsidR="00B73C42" w:rsidRPr="00152A34">
        <w:t>. </w:t>
      </w:r>
      <w:r w:rsidR="002E086B" w:rsidRPr="00152A34">
        <w:t>Дождеприемники следует предусматривать:</w:t>
      </w:r>
    </w:p>
    <w:p w:rsidR="002E086B" w:rsidRPr="00152A34" w:rsidRDefault="002E086B" w:rsidP="009C3C85">
      <w:pPr>
        <w:pStyle w:val="04"/>
      </w:pPr>
      <w:r w:rsidRPr="00152A34">
        <w:t>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2E086B" w:rsidRPr="00152A34" w:rsidRDefault="002E086B" w:rsidP="009C3C85">
      <w:pPr>
        <w:pStyle w:val="04"/>
      </w:pPr>
      <w:r w:rsidRPr="00152A34">
        <w:t>в пониженных местах, не имеющих свободного стока поверхностных вод, при пилообразном профиле лотков улиц, в конце затяжных участков спусков на территориях дворов и парков.</w:t>
      </w:r>
    </w:p>
    <w:p w:rsidR="007E002D" w:rsidRPr="00152A34" w:rsidRDefault="009E6037" w:rsidP="009C3C85">
      <w:pPr>
        <w:pStyle w:val="01"/>
      </w:pPr>
      <w:r w:rsidRPr="00152A34">
        <w:t>6.</w:t>
      </w:r>
      <w:r w:rsidR="00563A3B" w:rsidRPr="00152A34">
        <w:t>2.</w:t>
      </w:r>
      <w:r w:rsidR="00BE3C54" w:rsidRPr="00152A34">
        <w:t>28</w:t>
      </w:r>
      <w:r w:rsidR="00B73C42" w:rsidRPr="00152A34">
        <w:t>. </w:t>
      </w:r>
      <w:r w:rsidR="007E002D" w:rsidRPr="00152A34">
        <w:t>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7E002D" w:rsidRPr="00152A34" w:rsidRDefault="000A29A9" w:rsidP="009C3C85">
      <w:pPr>
        <w:pStyle w:val="01"/>
      </w:pPr>
      <w:r w:rsidRPr="00152A34">
        <w:t>6.</w:t>
      </w:r>
      <w:r w:rsidR="00563A3B" w:rsidRPr="00152A34">
        <w:t>2.</w:t>
      </w:r>
      <w:r w:rsidR="00BE3C54" w:rsidRPr="00152A34">
        <w:t>29</w:t>
      </w:r>
      <w:r w:rsidR="00B73C42" w:rsidRPr="00152A34">
        <w:t>. </w:t>
      </w:r>
      <w:proofErr w:type="gramStart"/>
      <w:r w:rsidR="007E002D" w:rsidRPr="00152A34">
        <w:t xml:space="preserve">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w:t>
      </w:r>
      <w:r w:rsidRPr="00152A34">
        <w:t>–</w:t>
      </w:r>
      <w:r w:rsidR="007E002D" w:rsidRPr="00152A34">
        <w:t xml:space="preserve"> в технологические аварийные приемники, входящие в состав складского хозяйства.</w:t>
      </w:r>
      <w:proofErr w:type="gramEnd"/>
    </w:p>
    <w:p w:rsidR="007E002D" w:rsidRPr="00152A34" w:rsidRDefault="000A29A9" w:rsidP="009C3C85">
      <w:pPr>
        <w:pStyle w:val="01"/>
      </w:pPr>
      <w:r w:rsidRPr="00152A34">
        <w:t>6</w:t>
      </w:r>
      <w:r w:rsidR="00563A3B" w:rsidRPr="00152A34">
        <w:t>.2.</w:t>
      </w:r>
      <w:r w:rsidR="00BE3C54" w:rsidRPr="00152A34">
        <w:t>30</w:t>
      </w:r>
      <w:r w:rsidR="00B73C42" w:rsidRPr="00152A34">
        <w:t>. </w:t>
      </w:r>
      <w:r w:rsidR="007E002D" w:rsidRPr="00152A34">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7E002D" w:rsidRPr="00152A34" w:rsidRDefault="007E002D" w:rsidP="009C3C85">
      <w:pPr>
        <w:pStyle w:val="01"/>
      </w:pPr>
      <w:r w:rsidRPr="00152A34">
        <w:t xml:space="preserve">Смесь поверхностных вод с бытовыми и производственными сточными водами при </w:t>
      </w:r>
      <w:proofErr w:type="spellStart"/>
      <w:r w:rsidRPr="00152A34">
        <w:t>полураздельной</w:t>
      </w:r>
      <w:proofErr w:type="spellEnd"/>
      <w:r w:rsidRPr="00152A34">
        <w:t xml:space="preserve"> системе канализации следует очищать по полной схеме очистки, принятой для городских сточных вод.</w:t>
      </w:r>
    </w:p>
    <w:p w:rsidR="007E002D" w:rsidRPr="00152A34" w:rsidRDefault="000A29A9" w:rsidP="009C3C85">
      <w:pPr>
        <w:pStyle w:val="01"/>
      </w:pPr>
      <w:r w:rsidRPr="00152A34">
        <w:t>6</w:t>
      </w:r>
      <w:r w:rsidR="00563A3B" w:rsidRPr="00152A34">
        <w:t>.2.3</w:t>
      </w:r>
      <w:r w:rsidR="00BE3C54" w:rsidRPr="00152A34">
        <w:t>1</w:t>
      </w:r>
      <w:r w:rsidR="00B73C42" w:rsidRPr="00152A34">
        <w:t>. </w:t>
      </w:r>
      <w:r w:rsidR="007E002D" w:rsidRPr="00152A34">
        <w:t>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w:t>
      </w:r>
      <w:r w:rsidR="00B73C42" w:rsidRPr="00152A34">
        <w:t>. </w:t>
      </w:r>
      <w:r w:rsidR="007E002D" w:rsidRPr="00152A34">
        <w:t xml:space="preserve">Эти требования не распространяются </w:t>
      </w:r>
      <w:r w:rsidR="007E002D" w:rsidRPr="00152A34">
        <w:lastRenderedPageBreak/>
        <w:t>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7E002D" w:rsidRPr="00152A34" w:rsidRDefault="000A29A9" w:rsidP="009C3C85">
      <w:pPr>
        <w:pStyle w:val="01"/>
      </w:pPr>
      <w:r w:rsidRPr="00152A34">
        <w:t>6</w:t>
      </w:r>
      <w:r w:rsidR="00563A3B" w:rsidRPr="00152A34">
        <w:t>.2.3</w:t>
      </w:r>
      <w:r w:rsidR="00BE3C54" w:rsidRPr="00152A34">
        <w:t>2</w:t>
      </w:r>
      <w:r w:rsidR="00B73C42" w:rsidRPr="00152A34">
        <w:t>. </w:t>
      </w:r>
      <w:r w:rsidR="007E002D" w:rsidRPr="00152A34">
        <w:t>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p w:rsidR="007E002D" w:rsidRPr="00152A34" w:rsidRDefault="007E002D" w:rsidP="009C3C85">
      <w:pPr>
        <w:pStyle w:val="01"/>
      </w:pPr>
      <w:r w:rsidRPr="00152A34">
        <w:t xml:space="preserve">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w:t>
      </w:r>
      <w:proofErr w:type="gramStart"/>
      <w:r w:rsidRPr="00152A34">
        <w:t>от</w:t>
      </w:r>
      <w:proofErr w:type="gramEnd"/>
      <w:r w:rsidRPr="00152A34">
        <w:t xml:space="preserve"> селитебной.</w:t>
      </w:r>
    </w:p>
    <w:p w:rsidR="007E002D" w:rsidRPr="00152A34" w:rsidRDefault="007E002D" w:rsidP="009C3C85">
      <w:pPr>
        <w:pStyle w:val="01"/>
      </w:pPr>
      <w:r w:rsidRPr="00152A34">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w:t>
      </w:r>
      <w:r w:rsidR="00B73C42" w:rsidRPr="00152A34">
        <w:t>. </w:t>
      </w:r>
      <w:r w:rsidRPr="00152A34">
        <w:t xml:space="preserve">Поступление в </w:t>
      </w:r>
      <w:proofErr w:type="spellStart"/>
      <w:r w:rsidRPr="00152A34">
        <w:t>дождеприемные</w:t>
      </w:r>
      <w:proofErr w:type="spellEnd"/>
      <w:r w:rsidRPr="00152A34">
        <w:t xml:space="preserve"> колодцы незначительных по объему вод от полива замощенных территорий и зеленых насаждений в расчет можно не принимать</w:t>
      </w:r>
      <w:r w:rsidR="00B73C42" w:rsidRPr="00152A34">
        <w:t>. </w:t>
      </w:r>
      <w:r w:rsidRPr="00152A34">
        <w:t xml:space="preserve">При технической возможности и согласовании с природоохранными </w:t>
      </w:r>
      <w:proofErr w:type="gramStart"/>
      <w:r w:rsidRPr="00152A34">
        <w:t>органами</w:t>
      </w:r>
      <w:proofErr w:type="gramEnd"/>
      <w:r w:rsidRPr="00152A34">
        <w:t xml:space="preserve"> возможно использовать эти воды для подпитки декоративных водоемов с подачей по отдельно прокладываемому трубопроводу.</w:t>
      </w:r>
    </w:p>
    <w:p w:rsidR="007E002D" w:rsidRPr="00152A34" w:rsidRDefault="00303CD0" w:rsidP="009C3C85">
      <w:pPr>
        <w:pStyle w:val="01"/>
      </w:pPr>
      <w:r w:rsidRPr="00152A34">
        <w:t>6.2.</w:t>
      </w:r>
      <w:r w:rsidR="00342CDB" w:rsidRPr="00152A34">
        <w:t>3</w:t>
      </w:r>
      <w:r w:rsidR="00BE3C54" w:rsidRPr="00152A34">
        <w:t>3</w:t>
      </w:r>
      <w:r w:rsidR="00B73C42" w:rsidRPr="00152A34">
        <w:t>. </w:t>
      </w:r>
      <w:r w:rsidR="007E002D" w:rsidRPr="00152A34">
        <w:t>Очистку поверх</w:t>
      </w:r>
      <w:r w:rsidR="008E535D" w:rsidRPr="00152A34">
        <w:t>ностных вод с территории города</w:t>
      </w:r>
      <w:r w:rsidR="007E002D" w:rsidRPr="00152A34">
        <w:t xml:space="preserve"> следует осуществлять на локальных или групповых очистных сооружениях различного типа</w:t>
      </w:r>
      <w:r w:rsidR="00B73C42" w:rsidRPr="00152A34">
        <w:t>. </w:t>
      </w:r>
      <w:r w:rsidR="007E002D" w:rsidRPr="00152A34">
        <w:t>Расчетный расход дождевого стока, направляемого на очистку, следует определять при периоде однократного превышения интенсивности предельного дождя (0,05-0,1) года</w:t>
      </w:r>
      <w:r w:rsidR="00B73C42" w:rsidRPr="00152A34">
        <w:t>. </w:t>
      </w:r>
      <w:r w:rsidR="007E002D" w:rsidRPr="00152A34">
        <w:t>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E002D" w:rsidRPr="00152A34" w:rsidRDefault="00303CD0" w:rsidP="009C3C85">
      <w:pPr>
        <w:pStyle w:val="01"/>
      </w:pPr>
      <w:r w:rsidRPr="00152A34">
        <w:t>6.</w:t>
      </w:r>
      <w:r w:rsidR="00563A3B" w:rsidRPr="00152A34">
        <w:t>2.</w:t>
      </w:r>
      <w:r w:rsidR="00342CDB" w:rsidRPr="00152A34">
        <w:t>3</w:t>
      </w:r>
      <w:r w:rsidR="00BE3C54" w:rsidRPr="00152A34">
        <w:t>4</w:t>
      </w:r>
      <w:r w:rsidR="00B73C42" w:rsidRPr="00152A34">
        <w:t>. </w:t>
      </w:r>
      <w:r w:rsidR="007E002D" w:rsidRPr="00152A34">
        <w:t xml:space="preserve">Санитарно-защитную зону (СЗЗ) от очистных сооружений поверхностного стока до жилой застройки следует принимать 100 </w:t>
      </w:r>
      <w:r w:rsidR="00F21932" w:rsidRPr="00152A34">
        <w:t>м</w:t>
      </w:r>
      <w:r w:rsidR="007E002D" w:rsidRPr="00152A34">
        <w:t xml:space="preserve">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w:t>
      </w:r>
      <w:r w:rsidR="00CB375C" w:rsidRPr="00152A34">
        <w:t>ооружений, но не менее 50 м</w:t>
      </w:r>
      <w:r w:rsidR="007E002D" w:rsidRPr="00152A34">
        <w:t xml:space="preserve"> (для закрытого типа </w:t>
      </w:r>
      <w:r w:rsidR="00CB375C" w:rsidRPr="00152A34">
        <w:t>–</w:t>
      </w:r>
      <w:r w:rsidR="007E002D" w:rsidRPr="00152A34">
        <w:t xml:space="preserve"> 50 </w:t>
      </w:r>
      <w:r w:rsidR="00CB375C" w:rsidRPr="00152A34">
        <w:t>м</w:t>
      </w:r>
      <w:r w:rsidR="007E002D" w:rsidRPr="00152A34">
        <w:t>).</w:t>
      </w:r>
    </w:p>
    <w:p w:rsidR="007E002D" w:rsidRPr="00152A34" w:rsidRDefault="00303CD0" w:rsidP="009C3C85">
      <w:pPr>
        <w:pStyle w:val="01"/>
      </w:pPr>
      <w:r w:rsidRPr="00152A34">
        <w:t>6</w:t>
      </w:r>
      <w:r w:rsidR="00563A3B" w:rsidRPr="00152A34">
        <w:t>.2.</w:t>
      </w:r>
      <w:r w:rsidR="00342CDB" w:rsidRPr="00152A34">
        <w:t>3</w:t>
      </w:r>
      <w:r w:rsidR="00BE3C54" w:rsidRPr="00152A34">
        <w:t>5</w:t>
      </w:r>
      <w:r w:rsidR="00B73C42" w:rsidRPr="00152A34">
        <w:t>. </w:t>
      </w:r>
      <w:r w:rsidR="007E002D" w:rsidRPr="00152A34">
        <w:t>Для определения размеров отводящих труб и водосточных каналов необходимо учитывать расчетный максимальный расход дождевой воды, поступающей в сеть</w:t>
      </w:r>
      <w:r w:rsidR="00B73C42" w:rsidRPr="00152A34">
        <w:t>. </w:t>
      </w:r>
      <w:r w:rsidR="007E002D" w:rsidRPr="00152A34">
        <w:t>Этот расход зависит от принятой расчетной интенсивности дождя, его продолжительности, коэффициента стока и площади водосбора</w:t>
      </w:r>
      <w:r w:rsidR="00B73C42" w:rsidRPr="00152A34">
        <w:t>. </w:t>
      </w:r>
      <w:r w:rsidR="007E002D" w:rsidRPr="00152A34">
        <w:t>При этом минимальный диаметр водостоков принимается равным 400 мм.</w:t>
      </w:r>
    </w:p>
    <w:p w:rsidR="007F3E78" w:rsidRPr="00152A34" w:rsidRDefault="007F3E78" w:rsidP="009C3C85">
      <w:pPr>
        <w:pStyle w:val="01"/>
      </w:pPr>
    </w:p>
    <w:p w:rsidR="008F0170" w:rsidRPr="00152A34" w:rsidRDefault="0030219B" w:rsidP="009C3C85">
      <w:pPr>
        <w:pStyle w:val="09"/>
        <w:spacing w:before="0"/>
      </w:pPr>
      <w:bookmarkStart w:id="86" w:name="подраздел_сан_очистка"/>
      <w:bookmarkStart w:id="87" w:name="_Toc465413400"/>
      <w:r w:rsidRPr="00152A34">
        <w:t>6.3</w:t>
      </w:r>
      <w:r w:rsidR="00B73C42" w:rsidRPr="00152A34">
        <w:t>. </w:t>
      </w:r>
      <w:r w:rsidR="008F0170" w:rsidRPr="00152A34">
        <w:t>Санитарная очистка</w:t>
      </w:r>
      <w:bookmarkEnd w:id="86"/>
      <w:bookmarkEnd w:id="87"/>
    </w:p>
    <w:p w:rsidR="008F0170" w:rsidRPr="00152A34" w:rsidRDefault="008F0170" w:rsidP="009C3C85">
      <w:pPr>
        <w:pStyle w:val="01"/>
      </w:pPr>
      <w:r w:rsidRPr="00152A34">
        <w:t>6.3.1</w:t>
      </w:r>
      <w:r w:rsidR="00B73C42" w:rsidRPr="00152A34">
        <w:t>. </w:t>
      </w:r>
      <w:r w:rsidRPr="00152A34">
        <w:t>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p w:rsidR="008F0170" w:rsidRPr="00152A34" w:rsidRDefault="008F0170" w:rsidP="009C3C85">
      <w:pPr>
        <w:pStyle w:val="01"/>
      </w:pPr>
      <w:r w:rsidRPr="00152A34">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8F0170" w:rsidRPr="00152A34" w:rsidRDefault="008F0170" w:rsidP="009C3C85">
      <w:pPr>
        <w:pStyle w:val="01"/>
      </w:pPr>
      <w:r w:rsidRPr="00152A34">
        <w:t>6.3.2</w:t>
      </w:r>
      <w:r w:rsidR="00B73C42" w:rsidRPr="00152A34">
        <w:t>. </w:t>
      </w:r>
      <w:r w:rsidRPr="00152A34">
        <w:t xml:space="preserve">При разработке проектов планировки селитебных территорий следует предусматривать мероприятия по </w:t>
      </w:r>
      <w:proofErr w:type="gramStart"/>
      <w:r w:rsidRPr="00152A34">
        <w:t>регулярному</w:t>
      </w:r>
      <w:proofErr w:type="gramEnd"/>
      <w:r w:rsidRPr="00152A34">
        <w:t xml:space="preserve"> мусороудалению (сбор, хранение, транспортировка и утилизация отходов потребления, строительства и производства), летней и зимней уборке территории с вывозом снега и мусора с проезжей части проездов и улиц в места, установленные органами местного самоуправления.</w:t>
      </w:r>
    </w:p>
    <w:p w:rsidR="008F0170" w:rsidRPr="00152A34" w:rsidRDefault="008F0170" w:rsidP="009C3C85">
      <w:pPr>
        <w:pStyle w:val="01"/>
      </w:pPr>
      <w:r w:rsidRPr="00152A34">
        <w:t>6.3.3</w:t>
      </w:r>
      <w:r w:rsidR="00B73C42" w:rsidRPr="00152A34">
        <w:t>. </w:t>
      </w:r>
      <w:r w:rsidRPr="00152A34">
        <w:t>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w:t>
      </w:r>
      <w:r w:rsidR="00B73C42" w:rsidRPr="00152A34">
        <w:t>. </w:t>
      </w:r>
      <w:r w:rsidRPr="00152A34">
        <w:t>Площадка должна быть открытой, с водонепроницаемым покрытием и отделяться от площадок для отдыха и занятий спортом.</w:t>
      </w:r>
    </w:p>
    <w:p w:rsidR="000B4065" w:rsidRPr="00152A34" w:rsidRDefault="000B4065" w:rsidP="009C3C85">
      <w:pPr>
        <w:pStyle w:val="01"/>
        <w:rPr>
          <w:lang w:eastAsia="ru-RU"/>
        </w:rPr>
      </w:pPr>
      <w:proofErr w:type="gramStart"/>
      <w:r w:rsidRPr="00152A34">
        <w:rPr>
          <w:lang w:eastAsia="ru-RU"/>
        </w:rPr>
        <w:t>Площадки для установки контейнеров для сбора бытовых отходов должны быть удалены от жилых домов, общеобразовательных и дошкольных образовательных учреждений, спортивных площадок и мест отдыха на расстояние не менее 20 м, но не более 100 м</w:t>
      </w:r>
      <w:r w:rsidR="00B73C42" w:rsidRPr="00152A34">
        <w:rPr>
          <w:lang w:eastAsia="ru-RU"/>
        </w:rPr>
        <w:t>. </w:t>
      </w:r>
      <w:r w:rsidRPr="00152A34">
        <w:rPr>
          <w:lang w:eastAsia="ru-RU"/>
        </w:rPr>
        <w:t xml:space="preserve">В районах сложившейся </w:t>
      </w:r>
      <w:r w:rsidRPr="00152A34">
        <w:rPr>
          <w:lang w:eastAsia="ru-RU"/>
        </w:rPr>
        <w:lastRenderedPageBreak/>
        <w:t>застройки расстояние до жилых домов может быть сокращено до 8 - 10 м</w:t>
      </w:r>
      <w:r w:rsidR="00B73C42" w:rsidRPr="00152A34">
        <w:rPr>
          <w:lang w:eastAsia="ru-RU"/>
        </w:rPr>
        <w:t>. </w:t>
      </w:r>
      <w:r w:rsidRPr="00152A34">
        <w:rPr>
          <w:lang w:eastAsia="ru-RU"/>
        </w:rPr>
        <w:t>Размер площадок рассчитывается исходя из необходимого количества контейнеров</w:t>
      </w:r>
      <w:r w:rsidR="00B73C42" w:rsidRPr="00152A34">
        <w:rPr>
          <w:lang w:eastAsia="ru-RU"/>
        </w:rPr>
        <w:t>.</w:t>
      </w:r>
      <w:proofErr w:type="gramEnd"/>
      <w:r w:rsidR="00B73C42" w:rsidRPr="00152A34">
        <w:rPr>
          <w:lang w:eastAsia="ru-RU"/>
        </w:rPr>
        <w:t> </w:t>
      </w:r>
      <w:r w:rsidRPr="00152A34">
        <w:rPr>
          <w:lang w:eastAsia="ru-RU"/>
        </w:rPr>
        <w:t>Площадка устраивается из бетон</w:t>
      </w:r>
      <w:r w:rsidR="000A2712" w:rsidRPr="00152A34">
        <w:rPr>
          <w:lang w:eastAsia="ru-RU"/>
        </w:rPr>
        <w:t>а (асфальта) и ограждается с тре</w:t>
      </w:r>
      <w:r w:rsidRPr="00152A34">
        <w:rPr>
          <w:lang w:eastAsia="ru-RU"/>
        </w:rPr>
        <w:t>х сторон</w:t>
      </w:r>
      <w:r w:rsidR="00B73C42" w:rsidRPr="00152A34">
        <w:rPr>
          <w:lang w:eastAsia="ru-RU"/>
        </w:rPr>
        <w:t>. </w:t>
      </w:r>
      <w:r w:rsidRPr="00152A34">
        <w:rPr>
          <w:lang w:eastAsia="ru-RU"/>
        </w:rPr>
        <w:t>К площадке устраиваются подъездные пути с</w:t>
      </w:r>
      <w:r w:rsidR="000A2712" w:rsidRPr="00152A34">
        <w:rPr>
          <w:lang w:eastAsia="ru-RU"/>
        </w:rPr>
        <w:t xml:space="preserve"> твердым или щебе</w:t>
      </w:r>
      <w:r w:rsidRPr="00152A34">
        <w:rPr>
          <w:lang w:eastAsia="ru-RU"/>
        </w:rPr>
        <w:t>ночным покрытием шириной не менее 3,5 м и пешеходные дорожки.</w:t>
      </w:r>
    </w:p>
    <w:p w:rsidR="000A2712" w:rsidRPr="00152A34" w:rsidRDefault="000A2712" w:rsidP="009C3C85">
      <w:pPr>
        <w:pStyle w:val="01"/>
      </w:pPr>
      <w:r w:rsidRPr="00152A34">
        <w:t>Площадки должны примыкать к сквозным проездам, что должно исключать маневрирование вывозящих мусор машин.</w:t>
      </w:r>
    </w:p>
    <w:p w:rsidR="008F0170" w:rsidRPr="00152A34" w:rsidRDefault="008F0170" w:rsidP="009C3C85">
      <w:pPr>
        <w:pStyle w:val="01"/>
      </w:pPr>
      <w:r w:rsidRPr="00152A34">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w:t>
      </w:r>
      <w:r w:rsidR="00B73C42" w:rsidRPr="00152A34">
        <w:t>. </w:t>
      </w:r>
      <w:r w:rsidRPr="00152A34">
        <w:t>Расчетный объем мусоросборников должен соответствовать фактическому накоплению отходов в периоды наибольшего их образования.</w:t>
      </w:r>
    </w:p>
    <w:p w:rsidR="006F7C9C" w:rsidRPr="00152A34" w:rsidRDefault="006F7C9C" w:rsidP="009C3C85">
      <w:pPr>
        <w:pStyle w:val="01"/>
      </w:pPr>
      <w:r w:rsidRPr="00152A34">
        <w:t>В целях внедрени</w:t>
      </w:r>
      <w:r w:rsidR="006036C0" w:rsidRPr="00152A34">
        <w:t xml:space="preserve">я селективного сбора отходов на территории </w:t>
      </w:r>
      <w:r w:rsidR="00091F68" w:rsidRPr="00152A34">
        <w:t>поселений</w:t>
      </w:r>
      <w:r w:rsidR="006036C0" w:rsidRPr="00152A34">
        <w:t>, хозяйственные площадки придомовых территорий рекомендуется оснащать емкостями для раздельного сбора отходов подлежащих вторичному использованию (ПЭТ бутылки, макулатура, полиэтилен</w:t>
      </w:r>
      <w:r w:rsidR="00CE0757" w:rsidRPr="00152A34">
        <w:t>, стекло</w:t>
      </w:r>
      <w:r w:rsidR="006036C0" w:rsidRPr="00152A34">
        <w:t xml:space="preserve"> и пр.).</w:t>
      </w:r>
    </w:p>
    <w:p w:rsidR="008F0170" w:rsidRPr="00152A34" w:rsidRDefault="008F0170" w:rsidP="009C3C85">
      <w:pPr>
        <w:pStyle w:val="01"/>
      </w:pPr>
      <w:r w:rsidRPr="00152A34">
        <w:t>6.3.4</w:t>
      </w:r>
      <w:r w:rsidR="00B73C42" w:rsidRPr="00152A34">
        <w:t>. </w:t>
      </w:r>
      <w:r w:rsidRPr="00152A34">
        <w:t>Нормы накопления бытовых отхо</w:t>
      </w:r>
      <w:r w:rsidR="00552B3C" w:rsidRPr="00152A34">
        <w:t xml:space="preserve">дов принимаются в соответствии </w:t>
      </w:r>
      <w:r w:rsidR="006A6E73" w:rsidRPr="00152A34">
        <w:t xml:space="preserve">с таблицей </w:t>
      </w:r>
      <w:r w:rsidR="00BE3C54" w:rsidRPr="00152A34">
        <w:t>52</w:t>
      </w:r>
      <w:r w:rsidR="00FF34CB" w:rsidRPr="00152A34">
        <w:t>.</w:t>
      </w:r>
    </w:p>
    <w:p w:rsidR="00CB375C" w:rsidRPr="00152A34" w:rsidRDefault="00CB375C" w:rsidP="009C3C85">
      <w:pPr>
        <w:pStyle w:val="05"/>
        <w:spacing w:after="0"/>
      </w:pPr>
      <w:bookmarkStart w:id="88" w:name="_Ref450646098"/>
      <w:r w:rsidRPr="00152A34">
        <w:t xml:space="preserve">Таблица </w:t>
      </w:r>
      <w:bookmarkEnd w:id="88"/>
      <w:r w:rsidR="00BE3C54" w:rsidRPr="00152A34">
        <w:t>52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521"/>
        <w:gridCol w:w="1715"/>
        <w:gridCol w:w="2077"/>
      </w:tblGrid>
      <w:tr w:rsidR="00152A34" w:rsidRPr="00152A34" w:rsidTr="007F3E78">
        <w:tc>
          <w:tcPr>
            <w:tcW w:w="6521" w:type="dxa"/>
            <w:vMerge w:val="restart"/>
            <w:tcBorders>
              <w:top w:val="single" w:sz="4" w:space="0" w:color="auto"/>
              <w:bottom w:val="single" w:sz="4" w:space="0" w:color="auto"/>
              <w:right w:val="single" w:sz="4" w:space="0" w:color="auto"/>
            </w:tcBorders>
            <w:shd w:val="clear" w:color="auto" w:fill="auto"/>
            <w:vAlign w:val="center"/>
          </w:tcPr>
          <w:p w:rsidR="007F6031" w:rsidRPr="00152A34" w:rsidRDefault="007F6031" w:rsidP="009C3C85">
            <w:pPr>
              <w:suppressAutoHyphens/>
              <w:jc w:val="center"/>
              <w:rPr>
                <w:rFonts w:ascii="Times New Roman" w:hAnsi="Times New Roman" w:cs="Times New Roman"/>
                <w:b/>
              </w:rPr>
            </w:pPr>
            <w:r w:rsidRPr="00152A34">
              <w:rPr>
                <w:rFonts w:ascii="Times New Roman" w:hAnsi="Times New Roman" w:cs="Times New Roman"/>
                <w:b/>
              </w:rPr>
              <w:t>Бытовые отходы</w:t>
            </w:r>
          </w:p>
        </w:tc>
        <w:tc>
          <w:tcPr>
            <w:tcW w:w="3792" w:type="dxa"/>
            <w:gridSpan w:val="2"/>
            <w:tcBorders>
              <w:top w:val="single" w:sz="4" w:space="0" w:color="auto"/>
              <w:left w:val="single" w:sz="4" w:space="0" w:color="auto"/>
              <w:bottom w:val="single" w:sz="4" w:space="0" w:color="auto"/>
            </w:tcBorders>
            <w:shd w:val="clear" w:color="auto" w:fill="auto"/>
            <w:vAlign w:val="center"/>
          </w:tcPr>
          <w:p w:rsidR="007F6031" w:rsidRPr="00152A34" w:rsidRDefault="007F6031" w:rsidP="009C3C85">
            <w:pPr>
              <w:suppressAutoHyphens/>
              <w:jc w:val="center"/>
              <w:rPr>
                <w:rFonts w:ascii="Times New Roman" w:hAnsi="Times New Roman" w:cs="Times New Roman"/>
                <w:b/>
              </w:rPr>
            </w:pPr>
            <w:r w:rsidRPr="00152A34">
              <w:rPr>
                <w:rFonts w:ascii="Times New Roman" w:hAnsi="Times New Roman" w:cs="Times New Roman"/>
                <w:b/>
              </w:rPr>
              <w:t>Количество бытовых отходов на 1 человека в год</w:t>
            </w:r>
          </w:p>
        </w:tc>
      </w:tr>
      <w:tr w:rsidR="00152A34" w:rsidRPr="00152A34" w:rsidTr="007F3E78">
        <w:trPr>
          <w:trHeight w:val="181"/>
        </w:trPr>
        <w:tc>
          <w:tcPr>
            <w:tcW w:w="6521" w:type="dxa"/>
            <w:vMerge/>
            <w:tcBorders>
              <w:top w:val="single" w:sz="4" w:space="0" w:color="auto"/>
              <w:bottom w:val="single" w:sz="4" w:space="0" w:color="auto"/>
              <w:right w:val="single" w:sz="4" w:space="0" w:color="auto"/>
            </w:tcBorders>
            <w:shd w:val="clear" w:color="auto" w:fill="auto"/>
            <w:vAlign w:val="center"/>
          </w:tcPr>
          <w:p w:rsidR="007F6031" w:rsidRPr="00152A34" w:rsidRDefault="007F6031" w:rsidP="009C3C85">
            <w:pPr>
              <w:suppressAutoHyphens/>
              <w:jc w:val="center"/>
              <w:rPr>
                <w:rFonts w:ascii="Times New Roman" w:hAnsi="Times New Roman" w:cs="Times New Roman"/>
                <w:b/>
              </w:rPr>
            </w:pP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tcPr>
          <w:p w:rsidR="007F6031" w:rsidRPr="00152A34" w:rsidRDefault="007F6031" w:rsidP="009C3C85">
            <w:pPr>
              <w:suppressAutoHyphens/>
              <w:jc w:val="center"/>
              <w:rPr>
                <w:rFonts w:ascii="Times New Roman" w:hAnsi="Times New Roman" w:cs="Times New Roman"/>
                <w:b/>
              </w:rPr>
            </w:pPr>
            <w:r w:rsidRPr="00152A34">
              <w:rPr>
                <w:rFonts w:ascii="Times New Roman" w:hAnsi="Times New Roman" w:cs="Times New Roman"/>
                <w:b/>
              </w:rPr>
              <w:t>кг</w:t>
            </w:r>
          </w:p>
        </w:tc>
        <w:tc>
          <w:tcPr>
            <w:tcW w:w="0" w:type="auto"/>
            <w:tcBorders>
              <w:top w:val="single" w:sz="4" w:space="0" w:color="auto"/>
              <w:left w:val="single" w:sz="4" w:space="0" w:color="auto"/>
              <w:bottom w:val="single" w:sz="4" w:space="0" w:color="auto"/>
            </w:tcBorders>
            <w:shd w:val="clear" w:color="auto" w:fill="auto"/>
            <w:vAlign w:val="center"/>
          </w:tcPr>
          <w:p w:rsidR="007F6031" w:rsidRPr="00152A34" w:rsidRDefault="007F6031" w:rsidP="009C3C85">
            <w:pPr>
              <w:suppressAutoHyphens/>
              <w:jc w:val="center"/>
              <w:rPr>
                <w:rFonts w:ascii="Times New Roman" w:hAnsi="Times New Roman" w:cs="Times New Roman"/>
                <w:b/>
              </w:rPr>
            </w:pPr>
            <w:r w:rsidRPr="00152A34">
              <w:rPr>
                <w:rFonts w:ascii="Times New Roman" w:hAnsi="Times New Roman" w:cs="Times New Roman"/>
                <w:b/>
              </w:rPr>
              <w:t>л</w:t>
            </w:r>
          </w:p>
        </w:tc>
      </w:tr>
      <w:tr w:rsidR="00152A34" w:rsidRPr="00152A34" w:rsidTr="007F3E78">
        <w:tc>
          <w:tcPr>
            <w:tcW w:w="6521" w:type="dxa"/>
            <w:tcBorders>
              <w:top w:val="single" w:sz="4" w:space="0" w:color="auto"/>
              <w:bottom w:val="nil"/>
              <w:right w:val="single" w:sz="4" w:space="0" w:color="auto"/>
            </w:tcBorders>
            <w:shd w:val="clear" w:color="auto" w:fill="auto"/>
          </w:tcPr>
          <w:p w:rsidR="007F6031" w:rsidRPr="00152A34" w:rsidRDefault="007F6031" w:rsidP="009C3C85">
            <w:pPr>
              <w:suppressAutoHyphens/>
              <w:rPr>
                <w:rFonts w:ascii="Times New Roman" w:hAnsi="Times New Roman" w:cs="Times New Roman"/>
              </w:rPr>
            </w:pPr>
            <w:r w:rsidRPr="00152A34">
              <w:rPr>
                <w:rFonts w:ascii="Times New Roman" w:hAnsi="Times New Roman" w:cs="Times New Roman"/>
              </w:rPr>
              <w:t>Твердые:</w:t>
            </w:r>
          </w:p>
        </w:tc>
        <w:tc>
          <w:tcPr>
            <w:tcW w:w="1715" w:type="dxa"/>
            <w:tcBorders>
              <w:top w:val="single" w:sz="4" w:space="0" w:color="auto"/>
              <w:left w:val="single" w:sz="4" w:space="0" w:color="auto"/>
              <w:bottom w:val="nil"/>
              <w:right w:val="single" w:sz="4" w:space="0" w:color="auto"/>
            </w:tcBorders>
            <w:shd w:val="clear" w:color="auto" w:fill="auto"/>
          </w:tcPr>
          <w:p w:rsidR="007F6031" w:rsidRPr="00152A34" w:rsidRDefault="007F6031" w:rsidP="009C3C85">
            <w:pPr>
              <w:suppressAutoHyphens/>
              <w:jc w:val="both"/>
              <w:rPr>
                <w:rFonts w:ascii="Times New Roman" w:hAnsi="Times New Roman" w:cs="Times New Roman"/>
              </w:rPr>
            </w:pPr>
          </w:p>
        </w:tc>
        <w:tc>
          <w:tcPr>
            <w:tcW w:w="0" w:type="auto"/>
            <w:tcBorders>
              <w:top w:val="single" w:sz="4" w:space="0" w:color="auto"/>
              <w:left w:val="single" w:sz="4" w:space="0" w:color="auto"/>
              <w:bottom w:val="nil"/>
            </w:tcBorders>
            <w:shd w:val="clear" w:color="auto" w:fill="auto"/>
          </w:tcPr>
          <w:p w:rsidR="007F6031" w:rsidRPr="00152A34" w:rsidRDefault="007F6031" w:rsidP="009C3C85">
            <w:pPr>
              <w:suppressAutoHyphens/>
              <w:jc w:val="both"/>
              <w:rPr>
                <w:rFonts w:ascii="Times New Roman" w:hAnsi="Times New Roman" w:cs="Times New Roman"/>
              </w:rPr>
            </w:pPr>
          </w:p>
        </w:tc>
      </w:tr>
      <w:tr w:rsidR="00152A34" w:rsidRPr="00152A34" w:rsidTr="007F3E78">
        <w:tc>
          <w:tcPr>
            <w:tcW w:w="6521" w:type="dxa"/>
            <w:tcBorders>
              <w:top w:val="nil"/>
              <w:bottom w:val="nil"/>
              <w:right w:val="single" w:sz="4" w:space="0" w:color="auto"/>
            </w:tcBorders>
            <w:shd w:val="clear" w:color="auto" w:fill="auto"/>
          </w:tcPr>
          <w:p w:rsidR="009271B1" w:rsidRPr="00152A34" w:rsidRDefault="009271B1" w:rsidP="009C3C85">
            <w:pPr>
              <w:suppressAutoHyphens/>
              <w:rPr>
                <w:rFonts w:ascii="Times New Roman" w:hAnsi="Times New Roman" w:cs="Times New Roman"/>
              </w:rPr>
            </w:pPr>
            <w:r w:rsidRPr="00152A34">
              <w:rPr>
                <w:rFonts w:ascii="Times New Roman" w:hAnsi="Times New Roman" w:cs="Times New Roman"/>
              </w:rPr>
              <w:t>от жилых зданий, оборудованных водопроводом, канализацией, центральным отоплением и газом</w:t>
            </w:r>
          </w:p>
        </w:tc>
        <w:tc>
          <w:tcPr>
            <w:tcW w:w="1715" w:type="dxa"/>
            <w:tcBorders>
              <w:top w:val="nil"/>
              <w:left w:val="single" w:sz="4" w:space="0" w:color="auto"/>
              <w:bottom w:val="nil"/>
              <w:right w:val="single" w:sz="4" w:space="0" w:color="auto"/>
            </w:tcBorders>
            <w:shd w:val="clear" w:color="auto" w:fill="auto"/>
          </w:tcPr>
          <w:p w:rsidR="009271B1" w:rsidRPr="00152A34" w:rsidRDefault="006A6E73" w:rsidP="009C3C85">
            <w:pPr>
              <w:jc w:val="center"/>
              <w:rPr>
                <w:rFonts w:ascii="Times New Roman" w:hAnsi="Times New Roman" w:cs="Times New Roman"/>
              </w:rPr>
            </w:pPr>
            <w:r w:rsidRPr="00152A34">
              <w:rPr>
                <w:rFonts w:ascii="Times New Roman" w:hAnsi="Times New Roman" w:cs="Times New Roman"/>
              </w:rPr>
              <w:t>190</w:t>
            </w:r>
            <w:r w:rsidR="009271B1" w:rsidRPr="00152A34">
              <w:rPr>
                <w:rFonts w:ascii="Times New Roman" w:hAnsi="Times New Roman" w:cs="Times New Roman"/>
              </w:rPr>
              <w:t>-2</w:t>
            </w:r>
            <w:r w:rsidRPr="00152A34">
              <w:rPr>
                <w:rFonts w:ascii="Times New Roman" w:hAnsi="Times New Roman" w:cs="Times New Roman"/>
              </w:rPr>
              <w:t>25</w:t>
            </w:r>
          </w:p>
        </w:tc>
        <w:tc>
          <w:tcPr>
            <w:tcW w:w="0" w:type="auto"/>
            <w:tcBorders>
              <w:top w:val="nil"/>
              <w:left w:val="single" w:sz="4" w:space="0" w:color="auto"/>
              <w:bottom w:val="nil"/>
            </w:tcBorders>
            <w:shd w:val="clear" w:color="auto" w:fill="auto"/>
          </w:tcPr>
          <w:p w:rsidR="009271B1" w:rsidRPr="00152A34" w:rsidRDefault="009271B1" w:rsidP="009C3C85">
            <w:pPr>
              <w:jc w:val="center"/>
              <w:rPr>
                <w:rFonts w:ascii="Times New Roman" w:hAnsi="Times New Roman" w:cs="Times New Roman"/>
              </w:rPr>
            </w:pPr>
            <w:r w:rsidRPr="00152A34">
              <w:rPr>
                <w:rFonts w:ascii="Times New Roman" w:hAnsi="Times New Roman" w:cs="Times New Roman"/>
              </w:rPr>
              <w:t>9</w:t>
            </w:r>
            <w:r w:rsidR="006A6E73" w:rsidRPr="00152A34">
              <w:rPr>
                <w:rFonts w:ascii="Times New Roman" w:hAnsi="Times New Roman" w:cs="Times New Roman"/>
              </w:rPr>
              <w:t>0</w:t>
            </w:r>
            <w:r w:rsidRPr="00152A34">
              <w:rPr>
                <w:rFonts w:ascii="Times New Roman" w:hAnsi="Times New Roman" w:cs="Times New Roman"/>
              </w:rPr>
              <w:t>0-1</w:t>
            </w:r>
            <w:r w:rsidR="006A6E73" w:rsidRPr="00152A34">
              <w:rPr>
                <w:rFonts w:ascii="Times New Roman" w:hAnsi="Times New Roman" w:cs="Times New Roman"/>
              </w:rPr>
              <w:t>0</w:t>
            </w:r>
            <w:r w:rsidRPr="00152A34">
              <w:rPr>
                <w:rFonts w:ascii="Times New Roman" w:hAnsi="Times New Roman" w:cs="Times New Roman"/>
              </w:rPr>
              <w:t>00</w:t>
            </w:r>
          </w:p>
        </w:tc>
      </w:tr>
      <w:tr w:rsidR="00152A34" w:rsidRPr="00152A34" w:rsidTr="007F3E78">
        <w:tc>
          <w:tcPr>
            <w:tcW w:w="6521" w:type="dxa"/>
            <w:tcBorders>
              <w:top w:val="nil"/>
              <w:bottom w:val="nil"/>
              <w:right w:val="single" w:sz="4" w:space="0" w:color="auto"/>
            </w:tcBorders>
            <w:shd w:val="clear" w:color="auto" w:fill="auto"/>
          </w:tcPr>
          <w:p w:rsidR="009271B1" w:rsidRPr="00152A34" w:rsidRDefault="009271B1" w:rsidP="009C3C85">
            <w:pPr>
              <w:suppressAutoHyphens/>
              <w:rPr>
                <w:rFonts w:ascii="Times New Roman" w:hAnsi="Times New Roman" w:cs="Times New Roman"/>
              </w:rPr>
            </w:pPr>
            <w:r w:rsidRPr="00152A34">
              <w:rPr>
                <w:rFonts w:ascii="Times New Roman" w:hAnsi="Times New Roman" w:cs="Times New Roman"/>
              </w:rPr>
              <w:t>от прочих жилых зданий</w:t>
            </w:r>
          </w:p>
        </w:tc>
        <w:tc>
          <w:tcPr>
            <w:tcW w:w="1715" w:type="dxa"/>
            <w:tcBorders>
              <w:top w:val="nil"/>
              <w:left w:val="single" w:sz="4" w:space="0" w:color="auto"/>
              <w:bottom w:val="nil"/>
              <w:right w:val="single" w:sz="4" w:space="0" w:color="auto"/>
            </w:tcBorders>
            <w:shd w:val="clear" w:color="auto" w:fill="auto"/>
          </w:tcPr>
          <w:p w:rsidR="009271B1" w:rsidRPr="00152A34" w:rsidRDefault="009271B1" w:rsidP="009C3C85">
            <w:pPr>
              <w:jc w:val="center"/>
              <w:rPr>
                <w:rFonts w:ascii="Times New Roman" w:hAnsi="Times New Roman" w:cs="Times New Roman"/>
              </w:rPr>
            </w:pPr>
            <w:r w:rsidRPr="00152A34">
              <w:rPr>
                <w:rFonts w:ascii="Times New Roman" w:hAnsi="Times New Roman" w:cs="Times New Roman"/>
              </w:rPr>
              <w:t>3</w:t>
            </w:r>
            <w:r w:rsidR="006A6E73" w:rsidRPr="00152A34">
              <w:rPr>
                <w:rFonts w:ascii="Times New Roman" w:hAnsi="Times New Roman" w:cs="Times New Roman"/>
              </w:rPr>
              <w:t>00</w:t>
            </w:r>
            <w:r w:rsidRPr="00152A34">
              <w:rPr>
                <w:rFonts w:ascii="Times New Roman" w:hAnsi="Times New Roman" w:cs="Times New Roman"/>
              </w:rPr>
              <w:t>-4</w:t>
            </w:r>
            <w:r w:rsidR="006A6E73" w:rsidRPr="00152A34">
              <w:rPr>
                <w:rFonts w:ascii="Times New Roman" w:hAnsi="Times New Roman" w:cs="Times New Roman"/>
              </w:rPr>
              <w:t>50</w:t>
            </w:r>
          </w:p>
        </w:tc>
        <w:tc>
          <w:tcPr>
            <w:tcW w:w="0" w:type="auto"/>
            <w:tcBorders>
              <w:top w:val="nil"/>
              <w:left w:val="single" w:sz="4" w:space="0" w:color="auto"/>
              <w:bottom w:val="nil"/>
            </w:tcBorders>
            <w:shd w:val="clear" w:color="auto" w:fill="auto"/>
          </w:tcPr>
          <w:p w:rsidR="009271B1" w:rsidRPr="00152A34" w:rsidRDefault="009271B1" w:rsidP="009C3C85">
            <w:pPr>
              <w:jc w:val="center"/>
              <w:rPr>
                <w:rFonts w:ascii="Times New Roman" w:hAnsi="Times New Roman" w:cs="Times New Roman"/>
              </w:rPr>
            </w:pPr>
            <w:r w:rsidRPr="00152A34">
              <w:rPr>
                <w:rFonts w:ascii="Times New Roman" w:hAnsi="Times New Roman" w:cs="Times New Roman"/>
              </w:rPr>
              <w:t>1</w:t>
            </w:r>
            <w:r w:rsidR="006A6E73" w:rsidRPr="00152A34">
              <w:rPr>
                <w:rFonts w:ascii="Times New Roman" w:hAnsi="Times New Roman" w:cs="Times New Roman"/>
              </w:rPr>
              <w:t>100</w:t>
            </w:r>
            <w:r w:rsidRPr="00152A34">
              <w:rPr>
                <w:rFonts w:ascii="Times New Roman" w:hAnsi="Times New Roman" w:cs="Times New Roman"/>
              </w:rPr>
              <w:t>-1</w:t>
            </w:r>
            <w:r w:rsidR="006A6E73" w:rsidRPr="00152A34">
              <w:rPr>
                <w:rFonts w:ascii="Times New Roman" w:hAnsi="Times New Roman" w:cs="Times New Roman"/>
              </w:rPr>
              <w:t>50</w:t>
            </w:r>
            <w:r w:rsidRPr="00152A34">
              <w:rPr>
                <w:rFonts w:ascii="Times New Roman" w:hAnsi="Times New Roman" w:cs="Times New Roman"/>
              </w:rPr>
              <w:t>0</w:t>
            </w:r>
          </w:p>
        </w:tc>
      </w:tr>
      <w:tr w:rsidR="00152A34" w:rsidRPr="00152A34" w:rsidTr="007F3E78">
        <w:tc>
          <w:tcPr>
            <w:tcW w:w="6521" w:type="dxa"/>
            <w:tcBorders>
              <w:top w:val="nil"/>
              <w:bottom w:val="nil"/>
              <w:right w:val="single" w:sz="4" w:space="0" w:color="auto"/>
            </w:tcBorders>
            <w:shd w:val="clear" w:color="auto" w:fill="auto"/>
          </w:tcPr>
          <w:p w:rsidR="009271B1" w:rsidRPr="00152A34" w:rsidRDefault="009271B1" w:rsidP="009C3C85">
            <w:pPr>
              <w:suppressAutoHyphens/>
              <w:rPr>
                <w:rFonts w:ascii="Times New Roman" w:hAnsi="Times New Roman" w:cs="Times New Roman"/>
              </w:rPr>
            </w:pPr>
            <w:r w:rsidRPr="00152A34">
              <w:rPr>
                <w:rFonts w:ascii="Times New Roman" w:hAnsi="Times New Roman" w:cs="Times New Roman"/>
              </w:rPr>
              <w:t>Общее количество по городу с учетом общественных зданий</w:t>
            </w:r>
          </w:p>
        </w:tc>
        <w:tc>
          <w:tcPr>
            <w:tcW w:w="1715" w:type="dxa"/>
            <w:tcBorders>
              <w:top w:val="nil"/>
              <w:left w:val="single" w:sz="4" w:space="0" w:color="auto"/>
              <w:bottom w:val="nil"/>
              <w:right w:val="single" w:sz="4" w:space="0" w:color="auto"/>
            </w:tcBorders>
            <w:shd w:val="clear" w:color="auto" w:fill="auto"/>
          </w:tcPr>
          <w:p w:rsidR="009271B1" w:rsidRPr="00152A34" w:rsidRDefault="006A6E73" w:rsidP="009C3C85">
            <w:pPr>
              <w:jc w:val="center"/>
              <w:rPr>
                <w:rFonts w:ascii="Times New Roman" w:hAnsi="Times New Roman" w:cs="Times New Roman"/>
              </w:rPr>
            </w:pPr>
            <w:r w:rsidRPr="00152A34">
              <w:rPr>
                <w:rFonts w:ascii="Times New Roman" w:hAnsi="Times New Roman" w:cs="Times New Roman"/>
              </w:rPr>
              <w:t>280</w:t>
            </w:r>
            <w:r w:rsidR="009271B1" w:rsidRPr="00152A34">
              <w:rPr>
                <w:rFonts w:ascii="Times New Roman" w:hAnsi="Times New Roman" w:cs="Times New Roman"/>
              </w:rPr>
              <w:t>-3</w:t>
            </w:r>
            <w:r w:rsidRPr="00152A34">
              <w:rPr>
                <w:rFonts w:ascii="Times New Roman" w:hAnsi="Times New Roman" w:cs="Times New Roman"/>
              </w:rPr>
              <w:t>0</w:t>
            </w:r>
            <w:r w:rsidR="009271B1" w:rsidRPr="00152A34">
              <w:rPr>
                <w:rFonts w:ascii="Times New Roman" w:hAnsi="Times New Roman" w:cs="Times New Roman"/>
              </w:rPr>
              <w:t>0</w:t>
            </w:r>
          </w:p>
        </w:tc>
        <w:tc>
          <w:tcPr>
            <w:tcW w:w="0" w:type="auto"/>
            <w:tcBorders>
              <w:top w:val="nil"/>
              <w:left w:val="single" w:sz="4" w:space="0" w:color="auto"/>
              <w:bottom w:val="nil"/>
            </w:tcBorders>
            <w:shd w:val="clear" w:color="auto" w:fill="auto"/>
          </w:tcPr>
          <w:p w:rsidR="009271B1" w:rsidRPr="00152A34" w:rsidRDefault="009271B1" w:rsidP="009C3C85">
            <w:pPr>
              <w:jc w:val="center"/>
              <w:rPr>
                <w:rFonts w:ascii="Times New Roman" w:hAnsi="Times New Roman" w:cs="Times New Roman"/>
              </w:rPr>
            </w:pPr>
            <w:r w:rsidRPr="00152A34">
              <w:rPr>
                <w:rFonts w:ascii="Times New Roman" w:hAnsi="Times New Roman" w:cs="Times New Roman"/>
              </w:rPr>
              <w:t>1</w:t>
            </w:r>
            <w:r w:rsidR="006A6E73" w:rsidRPr="00152A34">
              <w:rPr>
                <w:rFonts w:ascii="Times New Roman" w:hAnsi="Times New Roman" w:cs="Times New Roman"/>
              </w:rPr>
              <w:t>400</w:t>
            </w:r>
            <w:r w:rsidRPr="00152A34">
              <w:rPr>
                <w:rFonts w:ascii="Times New Roman" w:hAnsi="Times New Roman" w:cs="Times New Roman"/>
              </w:rPr>
              <w:t>-1</w:t>
            </w:r>
            <w:r w:rsidR="006A6E73" w:rsidRPr="00152A34">
              <w:rPr>
                <w:rFonts w:ascii="Times New Roman" w:hAnsi="Times New Roman" w:cs="Times New Roman"/>
              </w:rPr>
              <w:t>500</w:t>
            </w:r>
          </w:p>
        </w:tc>
      </w:tr>
      <w:tr w:rsidR="00152A34" w:rsidRPr="00152A34" w:rsidTr="007F3E78">
        <w:trPr>
          <w:trHeight w:val="211"/>
        </w:trPr>
        <w:tc>
          <w:tcPr>
            <w:tcW w:w="6521" w:type="dxa"/>
            <w:tcBorders>
              <w:top w:val="nil"/>
              <w:bottom w:val="nil"/>
              <w:right w:val="single" w:sz="4" w:space="0" w:color="auto"/>
            </w:tcBorders>
            <w:shd w:val="clear" w:color="auto" w:fill="auto"/>
          </w:tcPr>
          <w:p w:rsidR="009271B1" w:rsidRPr="00152A34" w:rsidRDefault="009271B1" w:rsidP="009C3C85">
            <w:pPr>
              <w:suppressAutoHyphens/>
              <w:rPr>
                <w:rFonts w:ascii="Times New Roman" w:hAnsi="Times New Roman" w:cs="Times New Roman"/>
              </w:rPr>
            </w:pPr>
            <w:r w:rsidRPr="00152A34">
              <w:rPr>
                <w:rFonts w:ascii="Times New Roman" w:hAnsi="Times New Roman" w:cs="Times New Roman"/>
              </w:rPr>
              <w:t>Жидкие из выгребов (при отсутствии канализации)</w:t>
            </w:r>
          </w:p>
        </w:tc>
        <w:tc>
          <w:tcPr>
            <w:tcW w:w="1715" w:type="dxa"/>
            <w:tcBorders>
              <w:top w:val="nil"/>
              <w:left w:val="single" w:sz="4" w:space="0" w:color="auto"/>
              <w:bottom w:val="nil"/>
              <w:right w:val="single" w:sz="4" w:space="0" w:color="auto"/>
            </w:tcBorders>
            <w:shd w:val="clear" w:color="auto" w:fill="auto"/>
          </w:tcPr>
          <w:p w:rsidR="009271B1" w:rsidRPr="00152A34" w:rsidRDefault="009271B1" w:rsidP="009C3C85">
            <w:pPr>
              <w:jc w:val="center"/>
              <w:rPr>
                <w:rFonts w:ascii="Times New Roman" w:hAnsi="Times New Roman" w:cs="Times New Roman"/>
              </w:rPr>
            </w:pPr>
          </w:p>
        </w:tc>
        <w:tc>
          <w:tcPr>
            <w:tcW w:w="0" w:type="auto"/>
            <w:tcBorders>
              <w:top w:val="nil"/>
              <w:left w:val="single" w:sz="4" w:space="0" w:color="auto"/>
              <w:bottom w:val="nil"/>
            </w:tcBorders>
            <w:shd w:val="clear" w:color="auto" w:fill="auto"/>
          </w:tcPr>
          <w:p w:rsidR="009271B1" w:rsidRPr="00152A34" w:rsidRDefault="009271B1" w:rsidP="009C3C85">
            <w:pPr>
              <w:jc w:val="center"/>
              <w:rPr>
                <w:rFonts w:ascii="Times New Roman" w:hAnsi="Times New Roman" w:cs="Times New Roman"/>
              </w:rPr>
            </w:pPr>
            <w:r w:rsidRPr="00152A34">
              <w:rPr>
                <w:rFonts w:ascii="Times New Roman" w:hAnsi="Times New Roman" w:cs="Times New Roman"/>
              </w:rPr>
              <w:t>2</w:t>
            </w:r>
            <w:r w:rsidR="006A6E73" w:rsidRPr="00152A34">
              <w:rPr>
                <w:rFonts w:ascii="Times New Roman" w:hAnsi="Times New Roman" w:cs="Times New Roman"/>
              </w:rPr>
              <w:t>0</w:t>
            </w:r>
            <w:r w:rsidRPr="00152A34">
              <w:rPr>
                <w:rFonts w:ascii="Times New Roman" w:hAnsi="Times New Roman" w:cs="Times New Roman"/>
              </w:rPr>
              <w:t>00-3</w:t>
            </w:r>
            <w:r w:rsidR="006A6E73" w:rsidRPr="00152A34">
              <w:rPr>
                <w:rFonts w:ascii="Times New Roman" w:hAnsi="Times New Roman" w:cs="Times New Roman"/>
              </w:rPr>
              <w:t>50</w:t>
            </w:r>
            <w:r w:rsidRPr="00152A34">
              <w:rPr>
                <w:rFonts w:ascii="Times New Roman" w:hAnsi="Times New Roman" w:cs="Times New Roman"/>
              </w:rPr>
              <w:t>0</w:t>
            </w:r>
          </w:p>
        </w:tc>
      </w:tr>
      <w:tr w:rsidR="00152A34" w:rsidRPr="00152A34" w:rsidTr="007F3E78">
        <w:tc>
          <w:tcPr>
            <w:tcW w:w="6521" w:type="dxa"/>
            <w:tcBorders>
              <w:top w:val="nil"/>
              <w:bottom w:val="single" w:sz="4" w:space="0" w:color="auto"/>
              <w:right w:val="single" w:sz="4" w:space="0" w:color="auto"/>
            </w:tcBorders>
            <w:shd w:val="clear" w:color="auto" w:fill="auto"/>
          </w:tcPr>
          <w:p w:rsidR="009271B1" w:rsidRPr="00152A34" w:rsidRDefault="009271B1" w:rsidP="009C3C85">
            <w:pPr>
              <w:suppressAutoHyphens/>
              <w:rPr>
                <w:rFonts w:ascii="Times New Roman" w:hAnsi="Times New Roman" w:cs="Times New Roman"/>
              </w:rPr>
            </w:pPr>
            <w:r w:rsidRPr="00152A34">
              <w:rPr>
                <w:rFonts w:ascii="Times New Roman" w:hAnsi="Times New Roman" w:cs="Times New Roman"/>
              </w:rPr>
              <w:t>Смет с 1 м</w:t>
            </w:r>
            <w:proofErr w:type="gramStart"/>
            <w:r w:rsidRPr="00152A34">
              <w:rPr>
                <w:rFonts w:ascii="Times New Roman" w:hAnsi="Times New Roman" w:cs="Times New Roman"/>
                <w:vertAlign w:val="superscript"/>
              </w:rPr>
              <w:t>2</w:t>
            </w:r>
            <w:proofErr w:type="gramEnd"/>
            <w:r w:rsidRPr="00152A34">
              <w:rPr>
                <w:rFonts w:ascii="Times New Roman" w:hAnsi="Times New Roman" w:cs="Times New Roman"/>
              </w:rPr>
              <w:t xml:space="preserve"> твердых покрытий улиц, площадей и парков</w:t>
            </w:r>
          </w:p>
        </w:tc>
        <w:tc>
          <w:tcPr>
            <w:tcW w:w="1715" w:type="dxa"/>
            <w:tcBorders>
              <w:top w:val="nil"/>
              <w:left w:val="single" w:sz="4" w:space="0" w:color="auto"/>
              <w:bottom w:val="single" w:sz="4" w:space="0" w:color="auto"/>
              <w:right w:val="single" w:sz="4" w:space="0" w:color="auto"/>
            </w:tcBorders>
            <w:shd w:val="clear" w:color="auto" w:fill="auto"/>
          </w:tcPr>
          <w:p w:rsidR="009271B1" w:rsidRPr="00152A34" w:rsidRDefault="006A6E73" w:rsidP="009C3C85">
            <w:pPr>
              <w:jc w:val="center"/>
              <w:rPr>
                <w:rFonts w:ascii="Times New Roman" w:hAnsi="Times New Roman" w:cs="Times New Roman"/>
              </w:rPr>
            </w:pPr>
            <w:r w:rsidRPr="00152A34">
              <w:rPr>
                <w:rFonts w:ascii="Times New Roman" w:hAnsi="Times New Roman" w:cs="Times New Roman"/>
              </w:rPr>
              <w:t>5-15</w:t>
            </w:r>
          </w:p>
        </w:tc>
        <w:tc>
          <w:tcPr>
            <w:tcW w:w="0" w:type="auto"/>
            <w:tcBorders>
              <w:top w:val="nil"/>
              <w:left w:val="single" w:sz="4" w:space="0" w:color="auto"/>
              <w:bottom w:val="single" w:sz="4" w:space="0" w:color="auto"/>
            </w:tcBorders>
            <w:shd w:val="clear" w:color="auto" w:fill="auto"/>
          </w:tcPr>
          <w:p w:rsidR="009271B1" w:rsidRPr="00152A34" w:rsidRDefault="006A6E73" w:rsidP="009C3C85">
            <w:pPr>
              <w:jc w:val="center"/>
              <w:rPr>
                <w:rFonts w:ascii="Times New Roman" w:hAnsi="Times New Roman" w:cs="Times New Roman"/>
              </w:rPr>
            </w:pPr>
            <w:r w:rsidRPr="00152A34">
              <w:rPr>
                <w:rFonts w:ascii="Times New Roman" w:hAnsi="Times New Roman" w:cs="Times New Roman"/>
              </w:rPr>
              <w:t>8-20</w:t>
            </w:r>
          </w:p>
        </w:tc>
      </w:tr>
    </w:tbl>
    <w:p w:rsidR="007F6031" w:rsidRPr="00152A34" w:rsidRDefault="004510DA" w:rsidP="009C3C85">
      <w:pPr>
        <w:pStyle w:val="07"/>
        <w:spacing w:before="0"/>
        <w:ind w:firstLine="567"/>
        <w:rPr>
          <w:i/>
        </w:rPr>
      </w:pPr>
      <w:r w:rsidRPr="00152A34">
        <w:rPr>
          <w:i/>
        </w:rPr>
        <w:t>Примечания</w:t>
      </w:r>
      <w:r w:rsidR="006D7831" w:rsidRPr="00152A34">
        <w:rPr>
          <w:i/>
        </w:rPr>
        <w:t>:</w:t>
      </w:r>
    </w:p>
    <w:p w:rsidR="007F6031" w:rsidRPr="00152A34" w:rsidRDefault="007F6031" w:rsidP="009C3C85">
      <w:pPr>
        <w:pStyle w:val="08"/>
        <w:ind w:firstLine="567"/>
        <w:rPr>
          <w:i/>
        </w:rPr>
      </w:pPr>
      <w:r w:rsidRPr="00152A34">
        <w:rPr>
          <w:i/>
        </w:rPr>
        <w:t>1</w:t>
      </w:r>
      <w:r w:rsidR="00B73C42" w:rsidRPr="00152A34">
        <w:rPr>
          <w:i/>
        </w:rPr>
        <w:t>. </w:t>
      </w:r>
      <w:r w:rsidRPr="00152A34">
        <w:rPr>
          <w:i/>
        </w:rPr>
        <w:t xml:space="preserve">Большие значения норм накопления отходов следует принимать для </w:t>
      </w:r>
      <w:r w:rsidR="000730D0" w:rsidRPr="00152A34">
        <w:rPr>
          <w:i/>
        </w:rPr>
        <w:t>города, меньшие для сельских поселений.</w:t>
      </w:r>
    </w:p>
    <w:p w:rsidR="007F6031" w:rsidRPr="00152A34" w:rsidRDefault="002227F2" w:rsidP="009C3C85">
      <w:pPr>
        <w:pStyle w:val="08"/>
        <w:ind w:firstLine="567"/>
        <w:rPr>
          <w:i/>
        </w:rPr>
      </w:pPr>
      <w:r w:rsidRPr="00152A34">
        <w:rPr>
          <w:i/>
        </w:rPr>
        <w:t>2</w:t>
      </w:r>
      <w:r w:rsidR="00B73C42" w:rsidRPr="00152A34">
        <w:rPr>
          <w:i/>
        </w:rPr>
        <w:t>. </w:t>
      </w:r>
      <w:r w:rsidR="007F6031" w:rsidRPr="00152A34">
        <w:rPr>
          <w:i/>
        </w:rPr>
        <w:t>Нормы накопления крупногабаритных бытовых отходов следует принимать в размере 5% в составе приведенных значений твердых бытовых отходов.</w:t>
      </w:r>
    </w:p>
    <w:p w:rsidR="008F0170" w:rsidRPr="00152A34" w:rsidRDefault="00996010" w:rsidP="009C3C85">
      <w:pPr>
        <w:pStyle w:val="01"/>
      </w:pPr>
      <w:r w:rsidRPr="00152A34">
        <w:t>6.3</w:t>
      </w:r>
      <w:r w:rsidR="008F0170" w:rsidRPr="00152A34">
        <w:t>.5</w:t>
      </w:r>
      <w:r w:rsidR="00B73C42" w:rsidRPr="00152A34">
        <w:t>. </w:t>
      </w:r>
      <w:r w:rsidR="008F0170" w:rsidRPr="00152A34">
        <w:t xml:space="preserve">Для сбора жидких отходов от неканализованных зданий устраиваются </w:t>
      </w:r>
      <w:proofErr w:type="gramStart"/>
      <w:r w:rsidR="002227F2" w:rsidRPr="00152A34">
        <w:t>гидронепроницаемые</w:t>
      </w:r>
      <w:proofErr w:type="gramEnd"/>
      <w:r w:rsidR="002227F2" w:rsidRPr="00152A34">
        <w:t xml:space="preserve"> выгреба</w:t>
      </w:r>
      <w:r w:rsidR="00B73C42" w:rsidRPr="00152A34">
        <w:t>. </w:t>
      </w:r>
      <w:r w:rsidR="008F0170" w:rsidRPr="00152A34">
        <w:t>При наличии дворовых уборных выгреб может быть общим</w:t>
      </w:r>
      <w:r w:rsidR="00B73C42" w:rsidRPr="00152A34">
        <w:t>. </w:t>
      </w:r>
      <w:r w:rsidR="008F0170" w:rsidRPr="00152A34">
        <w:t>Глубина выгреба зависит от уровня грунтовых вод, но не должна быть более 3 м.</w:t>
      </w:r>
    </w:p>
    <w:p w:rsidR="008F0170" w:rsidRPr="00152A34" w:rsidRDefault="008F0170" w:rsidP="009C3C85">
      <w:pPr>
        <w:pStyle w:val="01"/>
      </w:pPr>
      <w:r w:rsidRPr="00152A34">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8F0170" w:rsidRPr="00152A34" w:rsidRDefault="008F0170" w:rsidP="009C3C85">
      <w:pPr>
        <w:pStyle w:val="01"/>
      </w:pPr>
      <w:r w:rsidRPr="00152A34">
        <w:t>В условиях нецентрализованного водоснабжения дворовые уборные должны быть удалены от колодцев и каптажей родников</w:t>
      </w:r>
      <w:r w:rsidR="00CC4BFE" w:rsidRPr="00152A34">
        <w:t xml:space="preserve"> на расстояние не менее 50</w:t>
      </w:r>
      <w:r w:rsidRPr="00152A34">
        <w:t> м.</w:t>
      </w:r>
    </w:p>
    <w:p w:rsidR="008F0170" w:rsidRPr="00152A34" w:rsidRDefault="008F0170" w:rsidP="009C3C85">
      <w:pPr>
        <w:pStyle w:val="01"/>
      </w:pPr>
      <w:r w:rsidRPr="00152A34">
        <w:t xml:space="preserve">На территории частного домовладения места расположения мусоросборников, дворовых туалетов и </w:t>
      </w:r>
      <w:r w:rsidR="00783F50" w:rsidRPr="00152A34">
        <w:t>гидронепроницаемых выгребов</w:t>
      </w:r>
      <w:r w:rsidRPr="00152A34">
        <w:t xml:space="preserve"> должны определяться домовладельцами, ра</w:t>
      </w:r>
      <w:r w:rsidR="00CC4BFE" w:rsidRPr="00152A34">
        <w:t xml:space="preserve">зрыв может быть сокращен до </w:t>
      </w:r>
      <w:r w:rsidR="006A6E73" w:rsidRPr="00152A34">
        <w:t>8-10</w:t>
      </w:r>
      <w:r w:rsidRPr="00152A34">
        <w:t xml:space="preserve"> </w:t>
      </w:r>
      <w:r w:rsidR="00F21932" w:rsidRPr="00152A34">
        <w:t>м</w:t>
      </w:r>
      <w:r w:rsidRPr="00152A34">
        <w:t>.</w:t>
      </w:r>
    </w:p>
    <w:p w:rsidR="008F0170" w:rsidRPr="00152A34" w:rsidRDefault="00996010" w:rsidP="009C3C85">
      <w:pPr>
        <w:pStyle w:val="01"/>
      </w:pPr>
      <w:r w:rsidRPr="00152A34">
        <w:t>6.3.6</w:t>
      </w:r>
      <w:r w:rsidR="00B73C42" w:rsidRPr="00152A34">
        <w:t>. </w:t>
      </w:r>
      <w:r w:rsidR="008F0170" w:rsidRPr="00152A34">
        <w:t xml:space="preserve">Обезвреживание твердых и жидких бытовых отходов производится на специально отведенных полигонах в соответствии с требованиями </w:t>
      </w:r>
      <w:r w:rsidR="00B95C80" w:rsidRPr="00152A34">
        <w:t xml:space="preserve">раздела </w:t>
      </w:r>
      <w:r w:rsidR="001A7D90" w:rsidRPr="00152A34">
        <w:t>«1</w:t>
      </w:r>
      <w:r w:rsidR="00302416" w:rsidRPr="00152A34">
        <w:t>2</w:t>
      </w:r>
      <w:r w:rsidR="00B73C42" w:rsidRPr="00152A34">
        <w:t>. </w:t>
      </w:r>
      <w:r w:rsidR="001A7D90" w:rsidRPr="00152A34">
        <w:t>Зоны специального назначения»</w:t>
      </w:r>
      <w:r w:rsidR="00B73C42" w:rsidRPr="00152A34">
        <w:t>. </w:t>
      </w:r>
      <w:r w:rsidR="008F0170" w:rsidRPr="00152A34">
        <w:t>Запрещается вывозить отходы на другие, не предназначенные для этого территории, а также закапывать их на сельскохозяйственных полях.</w:t>
      </w:r>
    </w:p>
    <w:p w:rsidR="008F0170" w:rsidRPr="00152A34" w:rsidRDefault="00996010" w:rsidP="009C3C85">
      <w:pPr>
        <w:pStyle w:val="01"/>
      </w:pPr>
      <w:r w:rsidRPr="00152A34">
        <w:t>6.3.7</w:t>
      </w:r>
      <w:r w:rsidR="00B73C42" w:rsidRPr="00152A34">
        <w:t>. </w:t>
      </w:r>
      <w:r w:rsidR="008F0170" w:rsidRPr="00152A34">
        <w:t xml:space="preserve">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r w:rsidR="001A7D90" w:rsidRPr="00152A34">
        <w:t xml:space="preserve">таблице </w:t>
      </w:r>
      <w:r w:rsidR="00BE3C54" w:rsidRPr="00152A34">
        <w:t>53</w:t>
      </w:r>
      <w:r w:rsidR="00B73C42" w:rsidRPr="00152A34">
        <w:t>. </w:t>
      </w:r>
    </w:p>
    <w:p w:rsidR="00AF3799" w:rsidRPr="00152A34" w:rsidRDefault="00AF3799" w:rsidP="009C3C85">
      <w:pPr>
        <w:pStyle w:val="01"/>
        <w:rPr>
          <w:sz w:val="16"/>
        </w:rPr>
      </w:pPr>
    </w:p>
    <w:p w:rsidR="00783F50" w:rsidRPr="00152A34" w:rsidRDefault="00783F50" w:rsidP="009C3C85">
      <w:pPr>
        <w:pStyle w:val="05"/>
        <w:spacing w:before="0" w:after="0"/>
      </w:pPr>
      <w:bookmarkStart w:id="89" w:name="_Ref450661699"/>
      <w:r w:rsidRPr="00152A34">
        <w:t xml:space="preserve">Таблица </w:t>
      </w:r>
      <w:bookmarkEnd w:id="89"/>
      <w:r w:rsidR="00BE3C54" w:rsidRPr="00152A34">
        <w:t>53</w:t>
      </w:r>
      <w:r w:rsidR="00FF34CB" w:rsidRPr="00152A34">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39"/>
        <w:gridCol w:w="4574"/>
      </w:tblGrid>
      <w:tr w:rsidR="00152A34" w:rsidRPr="00152A34" w:rsidTr="003272A4">
        <w:tc>
          <w:tcPr>
            <w:tcW w:w="0" w:type="auto"/>
            <w:tcBorders>
              <w:top w:val="single" w:sz="4" w:space="0" w:color="auto"/>
              <w:bottom w:val="single" w:sz="4" w:space="0" w:color="auto"/>
              <w:right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b/>
              </w:rPr>
            </w:pPr>
            <w:r w:rsidRPr="00152A34">
              <w:rPr>
                <w:rFonts w:ascii="Times New Roman" w:hAnsi="Times New Roman" w:cs="Times New Roman"/>
                <w:b/>
              </w:rPr>
              <w:t>Предприятие и сооружение</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b/>
              </w:rPr>
            </w:pPr>
            <w:r w:rsidRPr="00152A34">
              <w:rPr>
                <w:rFonts w:ascii="Times New Roman" w:hAnsi="Times New Roman" w:cs="Times New Roman"/>
                <w:b/>
              </w:rPr>
              <w:t xml:space="preserve">Размер земельного участка на 1000 т твердых бытовых отходов в год, </w:t>
            </w:r>
            <w:proofErr w:type="gramStart"/>
            <w:r w:rsidRPr="00152A34">
              <w:rPr>
                <w:rFonts w:ascii="Times New Roman" w:hAnsi="Times New Roman" w:cs="Times New Roman"/>
                <w:b/>
              </w:rPr>
              <w:t>га</w:t>
            </w:r>
            <w:proofErr w:type="gramEnd"/>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 xml:space="preserve">Предприятия по промышленной переработке </w:t>
            </w:r>
            <w:r w:rsidRPr="00152A34">
              <w:rPr>
                <w:rFonts w:ascii="Times New Roman" w:hAnsi="Times New Roman" w:cs="Times New Roman"/>
              </w:rPr>
              <w:lastRenderedPageBreak/>
              <w:t>бытовых отходов мощностью, тыс</w:t>
            </w:r>
            <w:r w:rsidR="00B73C42" w:rsidRPr="00152A34">
              <w:rPr>
                <w:rFonts w:ascii="Times New Roman" w:hAnsi="Times New Roman" w:cs="Times New Roman"/>
              </w:rPr>
              <w:t>. </w:t>
            </w:r>
            <w:r w:rsidRPr="00152A34">
              <w:rPr>
                <w:rFonts w:ascii="Times New Roman" w:hAnsi="Times New Roman" w:cs="Times New Roman"/>
              </w:rPr>
              <w:t>т в год:</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lastRenderedPageBreak/>
              <w:t>до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0,05</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свыше 100</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0,05</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Склады свежего компоста</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0,04</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Полигоны</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0,02-0,05</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Поля компостирования</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0,5-1,0</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Поля ассенизации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2-4</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Сливные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0,2</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Мусороперегрузочные станции</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0,04</w:t>
            </w:r>
          </w:p>
        </w:tc>
      </w:tr>
      <w:tr w:rsidR="00152A34" w:rsidRPr="00152A34" w:rsidTr="003272A4">
        <w:tc>
          <w:tcPr>
            <w:tcW w:w="0" w:type="auto"/>
            <w:tcBorders>
              <w:top w:val="single" w:sz="4" w:space="0" w:color="auto"/>
              <w:bottom w:val="single" w:sz="4" w:space="0" w:color="auto"/>
              <w:right w:val="single" w:sz="4" w:space="0" w:color="auto"/>
            </w:tcBorders>
            <w:shd w:val="clear" w:color="auto" w:fill="auto"/>
          </w:tcPr>
          <w:p w:rsidR="003272A4" w:rsidRPr="00152A34" w:rsidRDefault="003272A4" w:rsidP="009C3C85">
            <w:pPr>
              <w:suppressAutoHyphens/>
              <w:rPr>
                <w:rFonts w:ascii="Times New Roman" w:hAnsi="Times New Roman" w:cs="Times New Roman"/>
              </w:rPr>
            </w:pPr>
            <w:r w:rsidRPr="00152A34">
              <w:rPr>
                <w:rFonts w:ascii="Times New Roman" w:hAnsi="Times New Roman" w:cs="Times New Roman"/>
              </w:rPr>
              <w:t>Поля складирования и захоронения обезвреженных осадков (по сухому веществу)</w:t>
            </w:r>
          </w:p>
        </w:tc>
        <w:tc>
          <w:tcPr>
            <w:tcW w:w="0" w:type="auto"/>
            <w:tcBorders>
              <w:top w:val="single" w:sz="4" w:space="0" w:color="auto"/>
              <w:left w:val="single" w:sz="4" w:space="0" w:color="auto"/>
              <w:bottom w:val="single" w:sz="4" w:space="0" w:color="auto"/>
            </w:tcBorders>
            <w:shd w:val="clear" w:color="auto" w:fill="auto"/>
            <w:vAlign w:val="center"/>
          </w:tcPr>
          <w:p w:rsidR="003272A4" w:rsidRPr="00152A34" w:rsidRDefault="003272A4" w:rsidP="009C3C85">
            <w:pPr>
              <w:suppressAutoHyphens/>
              <w:jc w:val="center"/>
              <w:rPr>
                <w:rFonts w:ascii="Times New Roman" w:hAnsi="Times New Roman" w:cs="Times New Roman"/>
              </w:rPr>
            </w:pPr>
            <w:r w:rsidRPr="00152A34">
              <w:rPr>
                <w:rFonts w:ascii="Times New Roman" w:hAnsi="Times New Roman" w:cs="Times New Roman"/>
              </w:rPr>
              <w:t>0,3</w:t>
            </w:r>
          </w:p>
        </w:tc>
      </w:tr>
    </w:tbl>
    <w:p w:rsidR="008F0170" w:rsidRPr="00152A34" w:rsidRDefault="003272A4" w:rsidP="009C3C85">
      <w:pPr>
        <w:pStyle w:val="01"/>
      </w:pPr>
      <w:r w:rsidRPr="00152A34">
        <w:t>6.3</w:t>
      </w:r>
      <w:r w:rsidR="008F0170" w:rsidRPr="00152A34">
        <w:t>.8</w:t>
      </w:r>
      <w:r w:rsidR="00B73C42" w:rsidRPr="00152A34">
        <w:t>. </w:t>
      </w:r>
      <w:r w:rsidR="008F0170" w:rsidRPr="00152A34">
        <w:t>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8F0170" w:rsidRPr="00152A34" w:rsidRDefault="00AA260C" w:rsidP="009C3C85">
      <w:pPr>
        <w:pStyle w:val="01"/>
      </w:pPr>
      <w:r w:rsidRPr="00152A34">
        <w:t>6.3</w:t>
      </w:r>
      <w:r w:rsidR="008F0170" w:rsidRPr="00152A34">
        <w:t>.9</w:t>
      </w:r>
      <w:r w:rsidR="00B73C42" w:rsidRPr="00152A34">
        <w:t>. </w:t>
      </w:r>
      <w:r w:rsidR="008F0170" w:rsidRPr="00152A34">
        <w:t>На территории рынков:</w:t>
      </w:r>
      <w:r w:rsidR="001A7D90" w:rsidRPr="00152A34">
        <w:t xml:space="preserve"> </w:t>
      </w:r>
    </w:p>
    <w:p w:rsidR="008F0170" w:rsidRPr="00152A34" w:rsidRDefault="008F0170" w:rsidP="009C3C85">
      <w:pPr>
        <w:pStyle w:val="04"/>
      </w:pPr>
      <w:r w:rsidRPr="00152A34">
        <w:t>должна быть организована уборка территорий, прилегающих к торговым павильонам, в радиусе 5 м;</w:t>
      </w:r>
    </w:p>
    <w:p w:rsidR="008F0170" w:rsidRPr="00152A34" w:rsidRDefault="008F0170" w:rsidP="009C3C85">
      <w:pPr>
        <w:pStyle w:val="04"/>
      </w:pPr>
      <w:r w:rsidRPr="00152A34">
        <w:t>хозяйственные площадки необходимо располагать на расстоянии не менее 30 м от мест торговли;</w:t>
      </w:r>
    </w:p>
    <w:p w:rsidR="008F0170" w:rsidRPr="00152A34" w:rsidRDefault="008F0170" w:rsidP="009C3C85">
      <w:pPr>
        <w:pStyle w:val="04"/>
      </w:pPr>
      <w:r w:rsidRPr="00152A34">
        <w:t>урны располагаются из расчета не менее одной урны на 50 </w:t>
      </w:r>
      <w:r w:rsidR="00AA260C" w:rsidRPr="00152A34">
        <w:t>м</w:t>
      </w:r>
      <w:proofErr w:type="gramStart"/>
      <w:r w:rsidR="00AA260C" w:rsidRPr="00152A34">
        <w:rPr>
          <w:vertAlign w:val="superscript"/>
        </w:rPr>
        <w:t>2</w:t>
      </w:r>
      <w:proofErr w:type="gramEnd"/>
      <w:r w:rsidRPr="00152A34">
        <w:t xml:space="preserve"> площади рынка, расстояние между ними вдоль линии торговых прилавков не должно превышать 10 м;</w:t>
      </w:r>
    </w:p>
    <w:p w:rsidR="008F0170" w:rsidRPr="00152A34" w:rsidRDefault="008F0170" w:rsidP="009C3C85">
      <w:pPr>
        <w:pStyle w:val="04"/>
      </w:pPr>
      <w:r w:rsidRPr="00152A34">
        <w:t>мусоросборники вместимостью до 100 л располагаются из расчета не мен</w:t>
      </w:r>
      <w:r w:rsidR="00AA260C" w:rsidRPr="00152A34">
        <w:t>ее одного контейнера на 200 </w:t>
      </w:r>
      <w:r w:rsidRPr="00152A34">
        <w:t>м</w:t>
      </w:r>
      <w:proofErr w:type="gramStart"/>
      <w:r w:rsidR="00AA260C" w:rsidRPr="00152A34">
        <w:rPr>
          <w:vertAlign w:val="superscript"/>
        </w:rPr>
        <w:t>2</w:t>
      </w:r>
      <w:proofErr w:type="gramEnd"/>
      <w:r w:rsidRPr="00152A34">
        <w:t xml:space="preserve"> площади рынка, расстояние между ними вдоль линии торговых прилавков не должно превышать 20 м</w:t>
      </w:r>
      <w:r w:rsidR="00B73C42" w:rsidRPr="00152A34">
        <w:t>. </w:t>
      </w:r>
      <w:r w:rsidRPr="00152A34">
        <w:t>Для сбора пищевых отходов должны быть у</w:t>
      </w:r>
      <w:r w:rsidR="00783F50" w:rsidRPr="00152A34">
        <w:t>становлены специальные емкости.</w:t>
      </w:r>
    </w:p>
    <w:p w:rsidR="008F0170" w:rsidRPr="00152A34" w:rsidRDefault="008F0170" w:rsidP="009C3C85">
      <w:pPr>
        <w:pStyle w:val="04"/>
      </w:pPr>
      <w:r w:rsidRPr="00152A34">
        <w:t>на рынках без канализации общественные туалеты с непроницаемыми выгребами следует располагать на расстоянии не менее 50 м от места торговли</w:t>
      </w:r>
      <w:r w:rsidR="00B73C42" w:rsidRPr="00152A34">
        <w:t>. </w:t>
      </w:r>
      <w:r w:rsidRPr="00152A34">
        <w:t>Число расчетных мест в них должно быть не менее одного на каждые 50 торговых мест.</w:t>
      </w:r>
    </w:p>
    <w:p w:rsidR="008F0170" w:rsidRPr="00152A34" w:rsidRDefault="00AA260C" w:rsidP="009C3C85">
      <w:pPr>
        <w:pStyle w:val="01"/>
      </w:pPr>
      <w:r w:rsidRPr="00152A34">
        <w:t>6.3</w:t>
      </w:r>
      <w:r w:rsidR="008F0170" w:rsidRPr="00152A34">
        <w:t>.10</w:t>
      </w:r>
      <w:r w:rsidR="00B73C42" w:rsidRPr="00152A34">
        <w:t>. </w:t>
      </w:r>
      <w:r w:rsidR="008F0170" w:rsidRPr="00152A34">
        <w:t>На территории парков:</w:t>
      </w:r>
    </w:p>
    <w:p w:rsidR="008F0170" w:rsidRPr="00152A34" w:rsidRDefault="008F0170" w:rsidP="009C3C85">
      <w:pPr>
        <w:pStyle w:val="04"/>
      </w:pPr>
      <w:r w:rsidRPr="00152A34">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8F0170" w:rsidRPr="00152A34" w:rsidRDefault="008F0170" w:rsidP="009C3C85">
      <w:pPr>
        <w:pStyle w:val="04"/>
      </w:pPr>
      <w:r w:rsidRPr="00152A34">
        <w:t>урны располагаются из расчета одна урна на 800 м</w:t>
      </w:r>
      <w:proofErr w:type="gramStart"/>
      <w:r w:rsidR="00AA260C" w:rsidRPr="00152A34">
        <w:rPr>
          <w:vertAlign w:val="superscript"/>
        </w:rPr>
        <w:t>2</w:t>
      </w:r>
      <w:proofErr w:type="gramEnd"/>
      <w:r w:rsidRPr="00152A34">
        <w:t xml:space="preserve"> площади парка</w:t>
      </w:r>
      <w:r w:rsidR="00B73C42" w:rsidRPr="00152A34">
        <w:t>. </w:t>
      </w:r>
      <w:r w:rsidRPr="00152A34">
        <w:t>На главных аллеях расстояние между урнами не должно быть более 40 м</w:t>
      </w:r>
      <w:r w:rsidR="00B73C42" w:rsidRPr="00152A34">
        <w:t>. </w:t>
      </w:r>
      <w:r w:rsidRPr="00152A34">
        <w:t>У каждого ларька, киоска (продовольственного, сувенирного, книжного и другого) необходимо устанавливать урну емкостью не менее 10 л;</w:t>
      </w:r>
    </w:p>
    <w:p w:rsidR="008F0170" w:rsidRPr="00152A34" w:rsidRDefault="008F0170" w:rsidP="009C3C85">
      <w:pPr>
        <w:pStyle w:val="04"/>
      </w:pPr>
      <w:r w:rsidRPr="00152A34">
        <w:t>при определении числа контейнеров для хозяйственных площадок следует исходить из среднего накопления отходов за 3 дня;</w:t>
      </w:r>
    </w:p>
    <w:p w:rsidR="008F0170" w:rsidRPr="00152A34" w:rsidRDefault="008F0170" w:rsidP="009C3C85">
      <w:pPr>
        <w:pStyle w:val="04"/>
      </w:pPr>
      <w:r w:rsidRPr="00152A34">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8F0170" w:rsidRPr="00152A34" w:rsidRDefault="00AA260C" w:rsidP="009C3C85">
      <w:pPr>
        <w:pStyle w:val="01"/>
      </w:pPr>
      <w:r w:rsidRPr="00152A34">
        <w:t>6.3</w:t>
      </w:r>
      <w:r w:rsidR="008F0170" w:rsidRPr="00152A34">
        <w:t>.11</w:t>
      </w:r>
      <w:r w:rsidR="00B73C42" w:rsidRPr="00152A34">
        <w:t>. </w:t>
      </w:r>
      <w:r w:rsidR="008F0170" w:rsidRPr="00152A34">
        <w:t>На территории лечебно-профилактических организаций хозяйственная площадка для установки контейнеров должна иметь размер не менее 40 м</w:t>
      </w:r>
      <w:proofErr w:type="gramStart"/>
      <w:r w:rsidRPr="00152A34">
        <w:rPr>
          <w:vertAlign w:val="superscript"/>
        </w:rPr>
        <w:t>2</w:t>
      </w:r>
      <w:proofErr w:type="gramEnd"/>
      <w:r w:rsidR="008F0170" w:rsidRPr="00152A34">
        <w:t xml:space="preserve"> и располагаться на расстоянии не ближе 25 м от лечебных корпусов и не менее 100 м от пищеблоков</w:t>
      </w:r>
      <w:r w:rsidR="00B73C42" w:rsidRPr="00152A34">
        <w:t>. </w:t>
      </w:r>
      <w:r w:rsidR="008F0170" w:rsidRPr="00152A34">
        <w:t>Допускается устанавливать сборники отходов во встроенных помещениях.</w:t>
      </w:r>
    </w:p>
    <w:p w:rsidR="008F0170" w:rsidRPr="00152A34" w:rsidRDefault="002269D2" w:rsidP="009C3C85">
      <w:pPr>
        <w:pStyle w:val="01"/>
      </w:pPr>
      <w:r w:rsidRPr="00152A34">
        <w:t>6.3.12</w:t>
      </w:r>
      <w:r w:rsidR="00B73C42" w:rsidRPr="00152A34">
        <w:t>. </w:t>
      </w:r>
      <w:r w:rsidR="008F0170" w:rsidRPr="00152A34">
        <w:t>На территории пляжей:</w:t>
      </w:r>
    </w:p>
    <w:p w:rsidR="008F0170" w:rsidRPr="00152A34" w:rsidRDefault="008F0170" w:rsidP="009C3C85">
      <w:pPr>
        <w:pStyle w:val="04"/>
      </w:pPr>
      <w:r w:rsidRPr="00152A34">
        <w:t>урны необходимо располагать на расстоянии 3-5 м от полосы зеленых насаждений и не менее 10 м от уреза воды</w:t>
      </w:r>
      <w:r w:rsidR="00B73C42" w:rsidRPr="00152A34">
        <w:t>. </w:t>
      </w:r>
      <w:r w:rsidRPr="00152A34">
        <w:t xml:space="preserve">Урны должны быть расставлены из расчета </w:t>
      </w:r>
      <w:r w:rsidR="002269D2" w:rsidRPr="00152A34">
        <w:t>не менее одной урны на 1600 </w:t>
      </w:r>
      <w:r w:rsidRPr="00152A34">
        <w:t>м</w:t>
      </w:r>
      <w:proofErr w:type="gramStart"/>
      <w:r w:rsidR="002269D2" w:rsidRPr="00152A34">
        <w:rPr>
          <w:vertAlign w:val="superscript"/>
        </w:rPr>
        <w:t>2</w:t>
      </w:r>
      <w:proofErr w:type="gramEnd"/>
      <w:r w:rsidRPr="00152A34">
        <w:t xml:space="preserve"> территории пляжа</w:t>
      </w:r>
      <w:r w:rsidR="00B73C42" w:rsidRPr="00152A34">
        <w:t>. </w:t>
      </w:r>
      <w:r w:rsidRPr="00152A34">
        <w:t>Расстояние между установленными урнами не должно превышать 40 м;</w:t>
      </w:r>
    </w:p>
    <w:p w:rsidR="008F0170" w:rsidRPr="00152A34" w:rsidRDefault="008F0170" w:rsidP="009C3C85">
      <w:pPr>
        <w:pStyle w:val="04"/>
      </w:pPr>
      <w:r w:rsidRPr="00152A34">
        <w:t>контейнеры емкостью 0,75 м</w:t>
      </w:r>
      <w:r w:rsidR="002269D2" w:rsidRPr="00152A34">
        <w:rPr>
          <w:vertAlign w:val="superscript"/>
        </w:rPr>
        <w:t>3</w:t>
      </w:r>
      <w:r w:rsidRPr="00152A34">
        <w:t xml:space="preserve"> следует устанавливать из расчета один контейнер на 3500-</w:t>
      </w:r>
      <w:r w:rsidR="002269D2" w:rsidRPr="00152A34">
        <w:t>4000 м</w:t>
      </w:r>
      <w:proofErr w:type="gramStart"/>
      <w:r w:rsidR="002269D2" w:rsidRPr="00152A34">
        <w:rPr>
          <w:vertAlign w:val="superscript"/>
        </w:rPr>
        <w:t>2</w:t>
      </w:r>
      <w:proofErr w:type="gramEnd"/>
      <w:r w:rsidRPr="00152A34">
        <w:t xml:space="preserve"> площади пляжа;</w:t>
      </w:r>
    </w:p>
    <w:p w:rsidR="008F0170" w:rsidRPr="00152A34" w:rsidRDefault="008F0170" w:rsidP="009C3C85">
      <w:pPr>
        <w:pStyle w:val="04"/>
      </w:pPr>
      <w:r w:rsidRPr="00152A34">
        <w:lastRenderedPageBreak/>
        <w:t>общественные туалеты необходимо устраивать из расчета одно место на 75 посетителей</w:t>
      </w:r>
      <w:r w:rsidR="00B73C42" w:rsidRPr="00152A34">
        <w:t>. </w:t>
      </w:r>
      <w:r w:rsidRPr="00152A34">
        <w:t>Расстояние от общественных туалетов до места купания должно быть не менее 50 м и не более 200 м;</w:t>
      </w:r>
    </w:p>
    <w:p w:rsidR="008F0170" w:rsidRPr="00152A34" w:rsidRDefault="008F0170" w:rsidP="009C3C85">
      <w:pPr>
        <w:pStyle w:val="04"/>
      </w:pPr>
      <w:r w:rsidRPr="00152A34">
        <w:t>фонтанчики с подводом питьевой воды должны устанавливаться на расстоянии не более 200 м друг от друга</w:t>
      </w:r>
      <w:r w:rsidR="00B73C42" w:rsidRPr="00152A34">
        <w:t>. </w:t>
      </w:r>
      <w:r w:rsidRPr="00152A34">
        <w:t>Отвод использованных вод допускается в проточные водоемы на расстоянии не менее 100 м ниже по течению реки от границы пляжа</w:t>
      </w:r>
      <w:r w:rsidR="00B73C42" w:rsidRPr="00152A34">
        <w:t>. </w:t>
      </w:r>
      <w:r w:rsidRPr="00152A34">
        <w:t>Запрещается отвод воды из питьевых фонтанчиков в места, не предназначенные для этой цели.</w:t>
      </w:r>
    </w:p>
    <w:p w:rsidR="007F3E78" w:rsidRPr="00152A34" w:rsidRDefault="007F3E78" w:rsidP="009C3C85">
      <w:pPr>
        <w:pStyle w:val="01"/>
        <w:rPr>
          <w:sz w:val="18"/>
        </w:rPr>
      </w:pPr>
    </w:p>
    <w:p w:rsidR="00B006D6" w:rsidRPr="00152A34" w:rsidRDefault="00B006D6" w:rsidP="009C3C85">
      <w:pPr>
        <w:pStyle w:val="09"/>
        <w:spacing w:before="0"/>
        <w:rPr>
          <w:sz w:val="20"/>
        </w:rPr>
      </w:pPr>
      <w:bookmarkStart w:id="90" w:name="_Toc465413401"/>
      <w:r w:rsidRPr="00152A34">
        <w:t>6.4</w:t>
      </w:r>
      <w:r w:rsidR="00B73C42" w:rsidRPr="00152A34">
        <w:t>. </w:t>
      </w:r>
      <w:r w:rsidRPr="00152A34">
        <w:t>Теплоснабжение</w:t>
      </w:r>
      <w:bookmarkEnd w:id="90"/>
    </w:p>
    <w:p w:rsidR="00B006D6" w:rsidRPr="00152A34" w:rsidRDefault="00B006D6" w:rsidP="009C3C85">
      <w:pPr>
        <w:pStyle w:val="01"/>
      </w:pPr>
      <w:r w:rsidRPr="00152A34">
        <w:t>6.4.1</w:t>
      </w:r>
      <w:r w:rsidR="00B73C42" w:rsidRPr="00152A34">
        <w:t>. </w:t>
      </w:r>
      <w:r w:rsidRPr="00152A34">
        <w:t>Теплоснабжение населенных пунктов следует предусматривать в соответствии с утвержденными схемами теплоснабжения.</w:t>
      </w:r>
    </w:p>
    <w:p w:rsidR="00B006D6" w:rsidRPr="00152A34" w:rsidRDefault="00B006D6" w:rsidP="009C3C85">
      <w:pPr>
        <w:pStyle w:val="01"/>
      </w:pPr>
      <w:r w:rsidRPr="00152A34">
        <w:t xml:space="preserve">Теплоснабжение жилой и общественной </w:t>
      </w:r>
      <w:r w:rsidR="008E535D" w:rsidRPr="00152A34">
        <w:t>застройки на территориях города</w:t>
      </w:r>
      <w:r w:rsidRPr="00152A34">
        <w:t xml:space="preserve"> следует предусматривать централизованным от ТЭЦ или районных котельных при условии соблюдения экологических требований</w:t>
      </w:r>
      <w:r w:rsidR="00B73C42" w:rsidRPr="00152A34">
        <w:t>. </w:t>
      </w:r>
      <w:r w:rsidRPr="00152A34">
        <w:t>Для отдельно стоящих объектов могут быть оборудованы индивидуальные котельные.</w:t>
      </w:r>
    </w:p>
    <w:p w:rsidR="00B006D6" w:rsidRPr="00152A34" w:rsidRDefault="00B006D6" w:rsidP="009C3C85">
      <w:pPr>
        <w:pStyle w:val="01"/>
      </w:pPr>
      <w:r w:rsidRPr="00152A34">
        <w:t>Выбор системы теплоснабжения при проектировании районов новой застройки должен производиться на основе технико-экономического сравнения вариантов</w:t>
      </w:r>
      <w:r w:rsidR="00B73C42" w:rsidRPr="00152A34">
        <w:t>. </w:t>
      </w:r>
      <w:proofErr w:type="gramStart"/>
      <w:r w:rsidRPr="00152A34">
        <w:t>Возможно</w:t>
      </w:r>
      <w:proofErr w:type="gramEnd"/>
      <w:r w:rsidRPr="00152A34">
        <w:t xml:space="preserve"> применение централизованного и нецентрализованного теплоснабжения от тепло- и электроцентралей и котельных.</w:t>
      </w:r>
    </w:p>
    <w:p w:rsidR="00B006D6" w:rsidRPr="00152A34" w:rsidRDefault="00B006D6" w:rsidP="009C3C85">
      <w:pPr>
        <w:pStyle w:val="01"/>
      </w:pPr>
      <w:r w:rsidRPr="00152A34">
        <w:t xml:space="preserve">При отсутствии схемы теплоснабжения на территориях </w:t>
      </w:r>
      <w:r w:rsidR="00FF1EB1" w:rsidRPr="00152A34">
        <w:t>индивидуальной жилой</w:t>
      </w:r>
      <w:r w:rsidRPr="00152A34">
        <w:t xml:space="preserve"> застройки с плотностью населения 40 чел/</w:t>
      </w:r>
      <w:proofErr w:type="gramStart"/>
      <w:r w:rsidRPr="00152A34">
        <w:t>га</w:t>
      </w:r>
      <w:proofErr w:type="gramEnd"/>
      <w:r w:rsidRPr="00152A34">
        <w:t xml:space="preserve"> и выше</w:t>
      </w:r>
      <w:r w:rsidR="00FF1EB1" w:rsidRPr="00152A34">
        <w:t>,</w:t>
      </w:r>
      <w:r w:rsidRPr="00152A34">
        <w:t xml:space="preserve"> и в сельских поселениях</w:t>
      </w:r>
      <w:r w:rsidR="00FF1EB1" w:rsidRPr="00152A34">
        <w:t>,</w:t>
      </w:r>
      <w:r w:rsidRPr="00152A34">
        <w:t xml:space="preserve"> системы централизованного теплоснабжения допускается предусматривать от котельных на группу жилых и общественных зданий.</w:t>
      </w:r>
    </w:p>
    <w:p w:rsidR="00B006D6" w:rsidRPr="00152A34" w:rsidRDefault="00B006D6" w:rsidP="009C3C85">
      <w:pPr>
        <w:pStyle w:val="01"/>
      </w:pPr>
      <w:r w:rsidRPr="00152A34">
        <w:t>6.4.2</w:t>
      </w:r>
      <w:r w:rsidR="00B73C42" w:rsidRPr="00152A34">
        <w:t>. </w:t>
      </w:r>
      <w:r w:rsidRPr="00152A34">
        <w:t xml:space="preserve">Размещение централизованных источников теплоснабжения на </w:t>
      </w:r>
      <w:r w:rsidR="00FF1EB1" w:rsidRPr="00152A34">
        <w:t>территории города</w:t>
      </w:r>
      <w:r w:rsidRPr="00152A34">
        <w:t xml:space="preserve"> производится в коммунально-складских и производственных зонах – в центре тепловых нагрузок.</w:t>
      </w:r>
    </w:p>
    <w:p w:rsidR="00B006D6" w:rsidRPr="00152A34" w:rsidRDefault="00B006D6" w:rsidP="009C3C85">
      <w:pPr>
        <w:pStyle w:val="01"/>
      </w:pPr>
      <w:r w:rsidRPr="00152A34">
        <w:t>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СНиП 41-02-2003, СП 42.13330.2011, СНиП 41-01-2003.</w:t>
      </w:r>
    </w:p>
    <w:p w:rsidR="00B006D6" w:rsidRPr="00152A34" w:rsidRDefault="00B006D6" w:rsidP="009C3C85">
      <w:pPr>
        <w:pStyle w:val="01"/>
      </w:pPr>
      <w:r w:rsidRPr="00152A34">
        <w:t>Для жилой застройки и нежилых зон следует применять раздельные тепловые сети, идущие непосредственно от источника теплоснабжения.</w:t>
      </w:r>
    </w:p>
    <w:p w:rsidR="00010402" w:rsidRPr="00152A34" w:rsidRDefault="00010402" w:rsidP="009C3C85">
      <w:pPr>
        <w:pStyle w:val="01"/>
      </w:pPr>
      <w:r w:rsidRPr="00152A34">
        <w:t>6.4.3</w:t>
      </w:r>
      <w:r w:rsidR="00B73C42" w:rsidRPr="00152A34">
        <w:t>. </w:t>
      </w:r>
      <w:r w:rsidRPr="00152A34">
        <w:t>Размеры санитарно-защитных зон от источников теплоснабжения устанавливаются по СанПиН 2.2.1/2.1.1.1200-03.</w:t>
      </w:r>
    </w:p>
    <w:p w:rsidR="00B006D6" w:rsidRPr="00152A34" w:rsidRDefault="009B7DE1" w:rsidP="009C3C85">
      <w:pPr>
        <w:pStyle w:val="01"/>
      </w:pPr>
      <w:r w:rsidRPr="00152A34">
        <w:t>6.4</w:t>
      </w:r>
      <w:r w:rsidR="00B006D6" w:rsidRPr="00152A34">
        <w:t>.4</w:t>
      </w:r>
      <w:r w:rsidR="00B73C42" w:rsidRPr="00152A34">
        <w:t>. </w:t>
      </w:r>
      <w:r w:rsidR="00B006D6" w:rsidRPr="00152A34">
        <w:t>Отдельно стоящие котельные используются для обслуживания группы зданий.</w:t>
      </w:r>
    </w:p>
    <w:p w:rsidR="00B006D6" w:rsidRPr="00152A34" w:rsidRDefault="00B006D6" w:rsidP="009C3C85">
      <w:pPr>
        <w:pStyle w:val="01"/>
      </w:pPr>
      <w:r w:rsidRPr="00152A34">
        <w:t>Индивидуальные и крышные котельные используются для обслуживания одного здания или сооружения.</w:t>
      </w:r>
    </w:p>
    <w:p w:rsidR="00B006D6" w:rsidRPr="00152A34" w:rsidRDefault="00B006D6" w:rsidP="009C3C85">
      <w:pPr>
        <w:pStyle w:val="01"/>
      </w:pPr>
      <w:r w:rsidRPr="00152A34">
        <w:t>Индивидуальные котельные могут быть отдельно стоящими, встроенными и пристроенными.</w:t>
      </w:r>
    </w:p>
    <w:p w:rsidR="00B006D6" w:rsidRPr="00152A34" w:rsidRDefault="009B7DE1" w:rsidP="009C3C85">
      <w:pPr>
        <w:pStyle w:val="01"/>
      </w:pPr>
      <w:r w:rsidRPr="00152A34">
        <w:t>6.4.5</w:t>
      </w:r>
      <w:r w:rsidR="00B73C42" w:rsidRPr="00152A34">
        <w:t>. </w:t>
      </w:r>
      <w:r w:rsidR="00B006D6" w:rsidRPr="00152A34">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B006D6" w:rsidRPr="00152A34" w:rsidRDefault="00B006D6" w:rsidP="009C3C85">
      <w:pPr>
        <w:pStyle w:val="01"/>
      </w:pPr>
      <w:r w:rsidRPr="00152A34">
        <w:t>Не допускается размещение:</w:t>
      </w:r>
    </w:p>
    <w:p w:rsidR="00B006D6" w:rsidRPr="00152A34" w:rsidRDefault="00B006D6" w:rsidP="009C3C85">
      <w:pPr>
        <w:pStyle w:val="04"/>
      </w:pPr>
      <w:r w:rsidRPr="00152A34">
        <w:t>котельных, встроенных в многоквартирные жилые здания;</w:t>
      </w:r>
    </w:p>
    <w:p w:rsidR="00B006D6" w:rsidRPr="00152A34" w:rsidRDefault="00B006D6" w:rsidP="009C3C85">
      <w:pPr>
        <w:pStyle w:val="04"/>
      </w:pPr>
      <w:r w:rsidRPr="00152A34">
        <w:t xml:space="preserve">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w:t>
      </w:r>
      <w:r w:rsidR="00A253E6" w:rsidRPr="00152A34">
        <w:t>–</w:t>
      </w:r>
      <w:r w:rsidRPr="00152A34">
        <w:t xml:space="preserve"> менее 8 м;</w:t>
      </w:r>
    </w:p>
    <w:p w:rsidR="00B006D6" w:rsidRPr="00152A34" w:rsidRDefault="00B006D6" w:rsidP="009C3C85">
      <w:pPr>
        <w:pStyle w:val="04"/>
      </w:pPr>
      <w:r w:rsidRPr="00152A34">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B006D6" w:rsidRPr="00152A34" w:rsidRDefault="00A253E6" w:rsidP="009C3C85">
      <w:pPr>
        <w:pStyle w:val="01"/>
      </w:pPr>
      <w:r w:rsidRPr="00152A34">
        <w:t>6.4.6</w:t>
      </w:r>
      <w:r w:rsidR="00B73C42" w:rsidRPr="00152A34">
        <w:t>. </w:t>
      </w:r>
      <w:r w:rsidR="00B006D6" w:rsidRPr="00152A34">
        <w:t xml:space="preserve">Земельные участки для размещения котельных выбираются в соответствии со </w:t>
      </w:r>
      <w:r w:rsidRPr="00152A34">
        <w:t>схемой теплоснабжения, проектом</w:t>
      </w:r>
      <w:r w:rsidR="00091F68" w:rsidRPr="00152A34">
        <w:t xml:space="preserve"> планировки</w:t>
      </w:r>
      <w:r w:rsidR="00B006D6" w:rsidRPr="00152A34">
        <w:t>, генеральными планами предприятий.</w:t>
      </w:r>
    </w:p>
    <w:p w:rsidR="00B006D6" w:rsidRPr="00152A34" w:rsidRDefault="00B006D6" w:rsidP="009C3C85">
      <w:pPr>
        <w:pStyle w:val="01"/>
      </w:pPr>
      <w:r w:rsidRPr="00152A34">
        <w:t>Размеры земельных участков для отдельно стоящих котельных, размещаемых в районах жилой застройки, сле</w:t>
      </w:r>
      <w:r w:rsidR="001A7D90" w:rsidRPr="00152A34">
        <w:t xml:space="preserve">дует принимать в соответствии с таблицей </w:t>
      </w:r>
      <w:r w:rsidR="00BE3C54" w:rsidRPr="00152A34">
        <w:t>54</w:t>
      </w:r>
      <w:r w:rsidR="00B73C42" w:rsidRPr="00152A34">
        <w:t>. </w:t>
      </w:r>
    </w:p>
    <w:p w:rsidR="00B4042D" w:rsidRPr="00152A34" w:rsidRDefault="00B4042D" w:rsidP="009C3C85">
      <w:pPr>
        <w:pStyle w:val="05"/>
        <w:spacing w:after="0"/>
      </w:pPr>
      <w:bookmarkStart w:id="91" w:name="_Ref450662985"/>
      <w:r w:rsidRPr="00152A34">
        <w:lastRenderedPageBreak/>
        <w:t xml:space="preserve">Таблица </w:t>
      </w:r>
      <w:bookmarkEnd w:id="91"/>
      <w:r w:rsidR="00BE3C54" w:rsidRPr="00152A34">
        <w:t>54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57"/>
        <w:gridCol w:w="2292"/>
        <w:gridCol w:w="2964"/>
      </w:tblGrid>
      <w:tr w:rsidR="00152A34" w:rsidRPr="00152A34" w:rsidTr="00A253E6">
        <w:tc>
          <w:tcPr>
            <w:tcW w:w="0" w:type="auto"/>
            <w:vMerge w:val="restart"/>
            <w:tcBorders>
              <w:top w:val="single" w:sz="4" w:space="0" w:color="auto"/>
              <w:bottom w:val="single" w:sz="4" w:space="0" w:color="auto"/>
              <w:right w:val="single" w:sz="4" w:space="0" w:color="auto"/>
            </w:tcBorders>
            <w:shd w:val="clear" w:color="auto" w:fill="auto"/>
            <w:vAlign w:val="center"/>
          </w:tcPr>
          <w:p w:rsidR="00A253E6" w:rsidRPr="00152A34" w:rsidRDefault="00A253E6" w:rsidP="009C3C85">
            <w:pPr>
              <w:suppressAutoHyphens/>
              <w:jc w:val="center"/>
              <w:rPr>
                <w:rFonts w:ascii="Times New Roman" w:hAnsi="Times New Roman" w:cs="Times New Roman"/>
                <w:b/>
              </w:rPr>
            </w:pPr>
            <w:r w:rsidRPr="00152A34">
              <w:rPr>
                <w:rFonts w:ascii="Times New Roman" w:hAnsi="Times New Roman" w:cs="Times New Roman"/>
                <w:b/>
              </w:rPr>
              <w:t>Теплопроизводительность котельных, Гкал/</w:t>
            </w:r>
            <w:proofErr w:type="gramStart"/>
            <w:r w:rsidRPr="00152A34">
              <w:rPr>
                <w:rFonts w:ascii="Times New Roman" w:hAnsi="Times New Roman" w:cs="Times New Roman"/>
                <w:b/>
              </w:rPr>
              <w:t>ч</w:t>
            </w:r>
            <w:proofErr w:type="gramEnd"/>
            <w:r w:rsidRPr="00152A34">
              <w:rPr>
                <w:rFonts w:ascii="Times New Roman" w:hAnsi="Times New Roman" w:cs="Times New Roman"/>
                <w:b/>
              </w:rPr>
              <w:t xml:space="preserve"> (МВт)</w:t>
            </w:r>
          </w:p>
        </w:tc>
        <w:tc>
          <w:tcPr>
            <w:tcW w:w="0" w:type="auto"/>
            <w:gridSpan w:val="2"/>
            <w:tcBorders>
              <w:top w:val="single" w:sz="4" w:space="0" w:color="auto"/>
              <w:left w:val="single" w:sz="4" w:space="0" w:color="auto"/>
              <w:bottom w:val="single" w:sz="4" w:space="0" w:color="auto"/>
            </w:tcBorders>
            <w:shd w:val="clear" w:color="auto" w:fill="auto"/>
            <w:vAlign w:val="center"/>
          </w:tcPr>
          <w:p w:rsidR="00A253E6" w:rsidRPr="00152A34" w:rsidRDefault="00A253E6" w:rsidP="009C3C85">
            <w:pPr>
              <w:suppressAutoHyphens/>
              <w:jc w:val="center"/>
              <w:rPr>
                <w:rFonts w:ascii="Times New Roman" w:hAnsi="Times New Roman" w:cs="Times New Roman"/>
                <w:b/>
              </w:rPr>
            </w:pPr>
            <w:r w:rsidRPr="00152A34">
              <w:rPr>
                <w:rFonts w:ascii="Times New Roman" w:hAnsi="Times New Roman" w:cs="Times New Roman"/>
                <w:b/>
              </w:rPr>
              <w:t>Размер земельного участка (</w:t>
            </w:r>
            <w:proofErr w:type="gramStart"/>
            <w:r w:rsidRPr="00152A34">
              <w:rPr>
                <w:rFonts w:ascii="Times New Roman" w:hAnsi="Times New Roman" w:cs="Times New Roman"/>
                <w:b/>
              </w:rPr>
              <w:t>га</w:t>
            </w:r>
            <w:proofErr w:type="gramEnd"/>
            <w:r w:rsidRPr="00152A34">
              <w:rPr>
                <w:rFonts w:ascii="Times New Roman" w:hAnsi="Times New Roman" w:cs="Times New Roman"/>
                <w:b/>
              </w:rPr>
              <w:t>) котельных, работающих</w:t>
            </w:r>
          </w:p>
        </w:tc>
      </w:tr>
      <w:tr w:rsidR="00152A34" w:rsidRPr="00152A34" w:rsidTr="00A253E6">
        <w:tc>
          <w:tcPr>
            <w:tcW w:w="0" w:type="auto"/>
            <w:vMerge/>
            <w:tcBorders>
              <w:top w:val="single" w:sz="4" w:space="0" w:color="auto"/>
              <w:bottom w:val="single" w:sz="4" w:space="0" w:color="auto"/>
              <w:right w:val="single" w:sz="4" w:space="0" w:color="auto"/>
            </w:tcBorders>
            <w:shd w:val="clear" w:color="auto" w:fill="auto"/>
            <w:vAlign w:val="center"/>
          </w:tcPr>
          <w:p w:rsidR="00A253E6" w:rsidRPr="00152A34" w:rsidRDefault="00A253E6"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253E6" w:rsidRPr="00152A34" w:rsidRDefault="00A253E6" w:rsidP="009C3C85">
            <w:pPr>
              <w:suppressAutoHyphens/>
              <w:jc w:val="center"/>
              <w:rPr>
                <w:rFonts w:ascii="Times New Roman" w:hAnsi="Times New Roman" w:cs="Times New Roman"/>
                <w:b/>
              </w:rPr>
            </w:pPr>
            <w:r w:rsidRPr="00152A34">
              <w:rPr>
                <w:rFonts w:ascii="Times New Roman" w:hAnsi="Times New Roman" w:cs="Times New Roman"/>
                <w:b/>
              </w:rPr>
              <w:t>на твердом топливе</w:t>
            </w:r>
          </w:p>
        </w:tc>
        <w:tc>
          <w:tcPr>
            <w:tcW w:w="0" w:type="auto"/>
            <w:tcBorders>
              <w:top w:val="single" w:sz="4" w:space="0" w:color="auto"/>
              <w:left w:val="single" w:sz="4" w:space="0" w:color="auto"/>
              <w:bottom w:val="single" w:sz="4" w:space="0" w:color="auto"/>
            </w:tcBorders>
            <w:shd w:val="clear" w:color="auto" w:fill="auto"/>
            <w:vAlign w:val="center"/>
          </w:tcPr>
          <w:p w:rsidR="00A253E6" w:rsidRPr="00152A34" w:rsidRDefault="00A253E6" w:rsidP="009C3C85">
            <w:pPr>
              <w:suppressAutoHyphens/>
              <w:jc w:val="center"/>
              <w:rPr>
                <w:rFonts w:ascii="Times New Roman" w:hAnsi="Times New Roman" w:cs="Times New Roman"/>
                <w:b/>
              </w:rPr>
            </w:pPr>
            <w:r w:rsidRPr="00152A34">
              <w:rPr>
                <w:rFonts w:ascii="Times New Roman" w:hAnsi="Times New Roman" w:cs="Times New Roman"/>
                <w:b/>
              </w:rPr>
              <w:t>на газомазутном топливе</w:t>
            </w:r>
          </w:p>
        </w:tc>
      </w:tr>
      <w:tr w:rsidR="00152A34" w:rsidRPr="00152A34" w:rsidTr="00A253E6">
        <w:tc>
          <w:tcPr>
            <w:tcW w:w="0" w:type="auto"/>
            <w:tcBorders>
              <w:top w:val="single" w:sz="4" w:space="0" w:color="auto"/>
              <w:bottom w:val="single" w:sz="4" w:space="0" w:color="auto"/>
              <w:right w:val="single" w:sz="4" w:space="0" w:color="auto"/>
            </w:tcBorders>
            <w:shd w:val="clear" w:color="auto" w:fill="auto"/>
          </w:tcPr>
          <w:p w:rsidR="00A253E6" w:rsidRPr="00152A34" w:rsidRDefault="00A253E6" w:rsidP="009C3C85">
            <w:pPr>
              <w:suppressAutoHyphens/>
              <w:rPr>
                <w:rFonts w:ascii="Times New Roman" w:hAnsi="Times New Roman" w:cs="Times New Roman"/>
              </w:rPr>
            </w:pPr>
            <w:r w:rsidRPr="00152A34">
              <w:rPr>
                <w:rFonts w:ascii="Times New Roman" w:hAnsi="Times New Roman" w:cs="Times New Roman"/>
              </w:rPr>
              <w:t>до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0,7</w:t>
            </w:r>
          </w:p>
        </w:tc>
        <w:tc>
          <w:tcPr>
            <w:tcW w:w="0" w:type="auto"/>
            <w:tcBorders>
              <w:top w:val="single" w:sz="4" w:space="0" w:color="auto"/>
              <w:left w:val="single" w:sz="4" w:space="0" w:color="auto"/>
              <w:bottom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0,7</w:t>
            </w:r>
          </w:p>
        </w:tc>
      </w:tr>
      <w:tr w:rsidR="00152A34" w:rsidRPr="00152A34" w:rsidTr="00A253E6">
        <w:tc>
          <w:tcPr>
            <w:tcW w:w="0" w:type="auto"/>
            <w:tcBorders>
              <w:top w:val="single" w:sz="4" w:space="0" w:color="auto"/>
              <w:bottom w:val="single" w:sz="4" w:space="0" w:color="auto"/>
              <w:right w:val="single" w:sz="4" w:space="0" w:color="auto"/>
            </w:tcBorders>
            <w:shd w:val="clear" w:color="auto" w:fill="auto"/>
          </w:tcPr>
          <w:p w:rsidR="00A253E6" w:rsidRPr="00152A34" w:rsidRDefault="00A253E6" w:rsidP="009C3C85">
            <w:pPr>
              <w:suppressAutoHyphens/>
              <w:rPr>
                <w:rFonts w:ascii="Times New Roman" w:hAnsi="Times New Roman" w:cs="Times New Roman"/>
              </w:rPr>
            </w:pPr>
            <w:r w:rsidRPr="00152A34">
              <w:rPr>
                <w:rFonts w:ascii="Times New Roman" w:hAnsi="Times New Roman" w:cs="Times New Roman"/>
              </w:rPr>
              <w:t>от 5 до 10 (от 6 до 12)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1,0</w:t>
            </w:r>
          </w:p>
        </w:tc>
        <w:tc>
          <w:tcPr>
            <w:tcW w:w="0" w:type="auto"/>
            <w:tcBorders>
              <w:top w:val="single" w:sz="4" w:space="0" w:color="auto"/>
              <w:left w:val="single" w:sz="4" w:space="0" w:color="auto"/>
              <w:bottom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1,0</w:t>
            </w:r>
          </w:p>
        </w:tc>
      </w:tr>
      <w:tr w:rsidR="00152A34" w:rsidRPr="00152A34" w:rsidTr="00A253E6">
        <w:tc>
          <w:tcPr>
            <w:tcW w:w="0" w:type="auto"/>
            <w:tcBorders>
              <w:top w:val="single" w:sz="4" w:space="0" w:color="auto"/>
              <w:bottom w:val="single" w:sz="4" w:space="0" w:color="auto"/>
              <w:right w:val="single" w:sz="4" w:space="0" w:color="auto"/>
            </w:tcBorders>
            <w:shd w:val="clear" w:color="auto" w:fill="auto"/>
          </w:tcPr>
          <w:p w:rsidR="00A253E6" w:rsidRPr="00152A34" w:rsidRDefault="00A253E6" w:rsidP="009C3C85">
            <w:pPr>
              <w:suppressAutoHyphens/>
              <w:rPr>
                <w:rFonts w:ascii="Times New Roman" w:hAnsi="Times New Roman" w:cs="Times New Roman"/>
              </w:rPr>
            </w:pPr>
            <w:r w:rsidRPr="00152A34">
              <w:rPr>
                <w:rFonts w:ascii="Times New Roman" w:hAnsi="Times New Roman" w:cs="Times New Roman"/>
              </w:rPr>
              <w:t>от 10 до 50 (от 12 до 58)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2,0</w:t>
            </w:r>
          </w:p>
        </w:tc>
        <w:tc>
          <w:tcPr>
            <w:tcW w:w="0" w:type="auto"/>
            <w:tcBorders>
              <w:top w:val="single" w:sz="4" w:space="0" w:color="auto"/>
              <w:left w:val="single" w:sz="4" w:space="0" w:color="auto"/>
              <w:bottom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1,5</w:t>
            </w:r>
          </w:p>
        </w:tc>
      </w:tr>
      <w:tr w:rsidR="00152A34" w:rsidRPr="00152A34" w:rsidTr="006E6059">
        <w:tc>
          <w:tcPr>
            <w:tcW w:w="0" w:type="auto"/>
            <w:tcBorders>
              <w:top w:val="single" w:sz="4" w:space="0" w:color="auto"/>
              <w:bottom w:val="single" w:sz="4" w:space="0" w:color="auto"/>
              <w:right w:val="single" w:sz="4" w:space="0" w:color="auto"/>
            </w:tcBorders>
            <w:shd w:val="clear" w:color="auto" w:fill="auto"/>
          </w:tcPr>
          <w:p w:rsidR="00A253E6" w:rsidRPr="00152A34" w:rsidRDefault="00A253E6" w:rsidP="009C3C85">
            <w:pPr>
              <w:suppressAutoHyphens/>
              <w:rPr>
                <w:rFonts w:ascii="Times New Roman" w:hAnsi="Times New Roman" w:cs="Times New Roman"/>
              </w:rPr>
            </w:pPr>
            <w:r w:rsidRPr="00152A34">
              <w:rPr>
                <w:rFonts w:ascii="Times New Roman" w:hAnsi="Times New Roman" w:cs="Times New Roman"/>
              </w:rPr>
              <w:t>от 50 до 100 (от 58 до 116)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3,0</w:t>
            </w:r>
          </w:p>
        </w:tc>
        <w:tc>
          <w:tcPr>
            <w:tcW w:w="0" w:type="auto"/>
            <w:tcBorders>
              <w:top w:val="single" w:sz="4" w:space="0" w:color="auto"/>
              <w:left w:val="single" w:sz="4" w:space="0" w:color="auto"/>
              <w:bottom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2,5</w:t>
            </w:r>
          </w:p>
        </w:tc>
      </w:tr>
      <w:tr w:rsidR="00152A34" w:rsidRPr="00152A34" w:rsidTr="006E6059">
        <w:tc>
          <w:tcPr>
            <w:tcW w:w="0" w:type="auto"/>
            <w:tcBorders>
              <w:top w:val="single" w:sz="4" w:space="0" w:color="auto"/>
              <w:bottom w:val="single" w:sz="4" w:space="0" w:color="auto"/>
              <w:right w:val="single" w:sz="4" w:space="0" w:color="auto"/>
            </w:tcBorders>
            <w:shd w:val="clear" w:color="auto" w:fill="auto"/>
          </w:tcPr>
          <w:p w:rsidR="00A253E6" w:rsidRPr="00152A34" w:rsidRDefault="00A253E6" w:rsidP="009C3C85">
            <w:pPr>
              <w:suppressAutoHyphens/>
              <w:rPr>
                <w:rFonts w:ascii="Times New Roman" w:hAnsi="Times New Roman" w:cs="Times New Roman"/>
              </w:rPr>
            </w:pPr>
            <w:r w:rsidRPr="00152A34">
              <w:rPr>
                <w:rFonts w:ascii="Times New Roman" w:hAnsi="Times New Roman" w:cs="Times New Roman"/>
              </w:rPr>
              <w:t>от 100 до 200 (от 116 до 233)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3,7</w:t>
            </w:r>
          </w:p>
        </w:tc>
        <w:tc>
          <w:tcPr>
            <w:tcW w:w="0" w:type="auto"/>
            <w:tcBorders>
              <w:top w:val="single" w:sz="4" w:space="0" w:color="auto"/>
              <w:left w:val="single" w:sz="4" w:space="0" w:color="auto"/>
              <w:bottom w:val="single" w:sz="4" w:space="0" w:color="auto"/>
            </w:tcBorders>
            <w:shd w:val="clear" w:color="auto" w:fill="auto"/>
          </w:tcPr>
          <w:p w:rsidR="00A253E6" w:rsidRPr="00152A34" w:rsidRDefault="00A253E6" w:rsidP="009C3C85">
            <w:pPr>
              <w:suppressAutoHyphens/>
              <w:jc w:val="center"/>
              <w:rPr>
                <w:rFonts w:ascii="Times New Roman" w:hAnsi="Times New Roman" w:cs="Times New Roman"/>
              </w:rPr>
            </w:pPr>
            <w:r w:rsidRPr="00152A34">
              <w:rPr>
                <w:rFonts w:ascii="Times New Roman" w:hAnsi="Times New Roman" w:cs="Times New Roman"/>
              </w:rPr>
              <w:t>3,0</w:t>
            </w:r>
          </w:p>
        </w:tc>
      </w:tr>
    </w:tbl>
    <w:p w:rsidR="00A253E6" w:rsidRPr="00152A34" w:rsidRDefault="00A253E6" w:rsidP="009C3C85">
      <w:pPr>
        <w:pStyle w:val="07"/>
        <w:spacing w:before="0"/>
        <w:ind w:firstLine="567"/>
        <w:rPr>
          <w:i/>
        </w:rPr>
      </w:pPr>
      <w:r w:rsidRPr="00152A34">
        <w:rPr>
          <w:i/>
        </w:rPr>
        <w:t>Примечания</w:t>
      </w:r>
      <w:r w:rsidR="001A7D90" w:rsidRPr="00152A34">
        <w:rPr>
          <w:i/>
        </w:rPr>
        <w:t>:</w:t>
      </w:r>
    </w:p>
    <w:p w:rsidR="00A253E6" w:rsidRPr="00152A34" w:rsidRDefault="00A253E6" w:rsidP="009C3C85">
      <w:pPr>
        <w:pStyle w:val="08"/>
        <w:ind w:firstLine="567"/>
        <w:rPr>
          <w:i/>
        </w:rPr>
      </w:pPr>
      <w:r w:rsidRPr="00152A34">
        <w:rPr>
          <w:i/>
        </w:rPr>
        <w:t>1</w:t>
      </w:r>
      <w:r w:rsidR="00B73C42" w:rsidRPr="00152A34">
        <w:rPr>
          <w:i/>
        </w:rPr>
        <w:t>. </w:t>
      </w:r>
      <w:r w:rsidRPr="00152A34">
        <w:rPr>
          <w:i/>
        </w:rPr>
        <w:t xml:space="preserve">Размеры земельных участков отопительных котельных, обеспечивающих потребителей горячей водой с непосредственным </w:t>
      </w:r>
      <w:proofErr w:type="spellStart"/>
      <w:r w:rsidRPr="00152A34">
        <w:rPr>
          <w:i/>
        </w:rPr>
        <w:t>водоразбором</w:t>
      </w:r>
      <w:proofErr w:type="spellEnd"/>
      <w:r w:rsidRPr="00152A34">
        <w:rPr>
          <w:i/>
        </w:rPr>
        <w:t>, а также котельных, доставка топлива которым предусматривается по железной дороге, следует увеличивать на 20</w:t>
      </w:r>
      <w:r w:rsidR="00B4042D" w:rsidRPr="00152A34">
        <w:rPr>
          <w:i/>
        </w:rPr>
        <w:t>%.</w:t>
      </w:r>
    </w:p>
    <w:p w:rsidR="00A253E6" w:rsidRPr="00152A34" w:rsidRDefault="00A253E6" w:rsidP="009C3C85">
      <w:pPr>
        <w:pStyle w:val="08"/>
        <w:ind w:firstLine="567"/>
        <w:rPr>
          <w:i/>
        </w:rPr>
      </w:pPr>
      <w:r w:rsidRPr="00152A34">
        <w:rPr>
          <w:i/>
        </w:rPr>
        <w:t>2</w:t>
      </w:r>
      <w:r w:rsidR="00B73C42" w:rsidRPr="00152A34">
        <w:rPr>
          <w:i/>
        </w:rPr>
        <w:t>. </w:t>
      </w:r>
      <w:r w:rsidRPr="00152A34">
        <w:rPr>
          <w:i/>
        </w:rPr>
        <w:t xml:space="preserve">Размещение </w:t>
      </w:r>
      <w:proofErr w:type="spellStart"/>
      <w:r w:rsidRPr="00152A34">
        <w:rPr>
          <w:i/>
        </w:rPr>
        <w:t>золошлакоотвалов</w:t>
      </w:r>
      <w:proofErr w:type="spellEnd"/>
      <w:r w:rsidRPr="00152A34">
        <w:rPr>
          <w:i/>
        </w:rPr>
        <w:t xml:space="preserve"> следует предусматривать вне селитебной территории на непригодных для сельского хозяйства земельных участках</w:t>
      </w:r>
      <w:r w:rsidR="00B73C42" w:rsidRPr="00152A34">
        <w:rPr>
          <w:i/>
        </w:rPr>
        <w:t>. </w:t>
      </w:r>
      <w:r w:rsidRPr="00152A34">
        <w:rPr>
          <w:i/>
        </w:rPr>
        <w:t xml:space="preserve">Условия размещения </w:t>
      </w:r>
      <w:proofErr w:type="spellStart"/>
      <w:r w:rsidRPr="00152A34">
        <w:rPr>
          <w:i/>
        </w:rPr>
        <w:t>золошлакоотвалов</w:t>
      </w:r>
      <w:proofErr w:type="spellEnd"/>
      <w:r w:rsidRPr="00152A34">
        <w:rPr>
          <w:i/>
        </w:rPr>
        <w:t xml:space="preserve"> и размеры площадок для них должны соответствовать требованиям СНиП 41-02-2003.</w:t>
      </w:r>
    </w:p>
    <w:p w:rsidR="00AF3799" w:rsidRPr="00152A34" w:rsidRDefault="00AF3799" w:rsidP="009C3C85">
      <w:pPr>
        <w:pStyle w:val="01"/>
        <w:rPr>
          <w:sz w:val="20"/>
        </w:rPr>
      </w:pPr>
    </w:p>
    <w:p w:rsidR="00D303DE" w:rsidRPr="00152A34" w:rsidRDefault="00D303DE" w:rsidP="009C3C85">
      <w:pPr>
        <w:pStyle w:val="09"/>
        <w:spacing w:before="0"/>
      </w:pPr>
      <w:bookmarkStart w:id="92" w:name="подраздел_газоснабжение"/>
      <w:bookmarkStart w:id="93" w:name="_Toc465413402"/>
      <w:r w:rsidRPr="00152A34">
        <w:t>6.5</w:t>
      </w:r>
      <w:r w:rsidR="00B73C42" w:rsidRPr="00152A34">
        <w:t>. </w:t>
      </w:r>
      <w:r w:rsidRPr="00152A34">
        <w:t>Газоснабжение</w:t>
      </w:r>
      <w:bookmarkEnd w:id="92"/>
      <w:bookmarkEnd w:id="93"/>
    </w:p>
    <w:p w:rsidR="00D303DE" w:rsidRPr="00152A34" w:rsidRDefault="00FD1D84" w:rsidP="009C3C85">
      <w:pPr>
        <w:pStyle w:val="01"/>
      </w:pPr>
      <w:r w:rsidRPr="00152A34">
        <w:t>6.5</w:t>
      </w:r>
      <w:r w:rsidR="00D303DE" w:rsidRPr="00152A34">
        <w:t>.</w:t>
      </w:r>
      <w:r w:rsidRPr="00152A34">
        <w:t>1</w:t>
      </w:r>
      <w:r w:rsidR="00B73C42" w:rsidRPr="00152A34">
        <w:t>. </w:t>
      </w:r>
      <w:r w:rsidR="00D303DE" w:rsidRPr="00152A34">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D303DE" w:rsidRPr="00152A34" w:rsidRDefault="00FD1D84" w:rsidP="009C3C85">
      <w:pPr>
        <w:pStyle w:val="01"/>
      </w:pPr>
      <w:r w:rsidRPr="00152A34">
        <w:t>6.5.2</w:t>
      </w:r>
      <w:r w:rsidR="00B73C42" w:rsidRPr="00152A34">
        <w:t>. </w:t>
      </w:r>
      <w:r w:rsidR="00D303DE" w:rsidRPr="00152A34">
        <w:t>Газораспределительная система должна обеспечивать подачу газа потребителям в необходимом объеме и требуемых параметрах.</w:t>
      </w:r>
    </w:p>
    <w:p w:rsidR="00D303DE" w:rsidRPr="00152A34" w:rsidRDefault="00D303DE" w:rsidP="009C3C85">
      <w:pPr>
        <w:pStyle w:val="01"/>
      </w:pPr>
      <w:r w:rsidRPr="00152A34">
        <w:t xml:space="preserve">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w:t>
      </w:r>
      <w:proofErr w:type="spellStart"/>
      <w:r w:rsidRPr="00152A34">
        <w:t>закольцевания</w:t>
      </w:r>
      <w:proofErr w:type="spellEnd"/>
      <w:r w:rsidRPr="00152A34">
        <w:t xml:space="preserve"> газопроводов или другими способами.</w:t>
      </w:r>
    </w:p>
    <w:p w:rsidR="00D303DE" w:rsidRPr="00152A34" w:rsidRDefault="00FD1D84" w:rsidP="009C3C85">
      <w:pPr>
        <w:pStyle w:val="01"/>
      </w:pPr>
      <w:r w:rsidRPr="00152A34">
        <w:t>6.5.3</w:t>
      </w:r>
      <w:r w:rsidR="00B73C42" w:rsidRPr="00152A34">
        <w:t>. </w:t>
      </w:r>
      <w:r w:rsidR="00D303DE" w:rsidRPr="00152A34">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D303DE" w:rsidRPr="00152A34" w:rsidRDefault="00D303DE" w:rsidP="009C3C85">
      <w:pPr>
        <w:pStyle w:val="01"/>
      </w:pPr>
      <w:r w:rsidRPr="00152A34">
        <w:t>В качестве топлива индивидуальных котельных для административных и жилых зданий следует использовать природный газ.</w:t>
      </w:r>
    </w:p>
    <w:p w:rsidR="00D303DE" w:rsidRPr="00152A34" w:rsidRDefault="00FD1D84" w:rsidP="009C3C85">
      <w:pPr>
        <w:pStyle w:val="01"/>
      </w:pPr>
      <w:r w:rsidRPr="00152A34">
        <w:t>6.5.</w:t>
      </w:r>
      <w:r w:rsidR="00BE3C54" w:rsidRPr="00152A34">
        <w:t>4</w:t>
      </w:r>
      <w:r w:rsidR="00B73C42" w:rsidRPr="00152A34">
        <w:t>. </w:t>
      </w:r>
      <w:r w:rsidR="00D303DE" w:rsidRPr="00152A34">
        <w:t>При восстановлении (реконструкции) изношенных подземных стальных газопроводов</w:t>
      </w:r>
      <w:r w:rsidRPr="00152A34">
        <w:t xml:space="preserve"> </w:t>
      </w:r>
      <w:r w:rsidR="00D303DE" w:rsidRPr="00152A34">
        <w:t xml:space="preserve">следует руководствоваться требованиями </w:t>
      </w:r>
      <w:hyperlink r:id="rId29" w:history="1">
        <w:r w:rsidR="00D303DE" w:rsidRPr="00152A34">
          <w:t>СП 62.13330.2011</w:t>
        </w:r>
      </w:hyperlink>
      <w:r w:rsidR="00D303DE" w:rsidRPr="00152A34">
        <w:t>.</w:t>
      </w:r>
    </w:p>
    <w:p w:rsidR="00D303DE" w:rsidRPr="00152A34" w:rsidRDefault="00FD1D84" w:rsidP="009C3C85">
      <w:pPr>
        <w:pStyle w:val="01"/>
      </w:pPr>
      <w:r w:rsidRPr="00152A34">
        <w:t>6.5.</w:t>
      </w:r>
      <w:r w:rsidR="00BE3C54" w:rsidRPr="00152A34">
        <w:t>5</w:t>
      </w:r>
      <w:r w:rsidR="00B73C42" w:rsidRPr="00152A34">
        <w:t>. </w:t>
      </w:r>
      <w:r w:rsidR="00D303DE" w:rsidRPr="00152A34">
        <w:t>Границы охранных зон газораспределительных сетей и условия использования земельных участков, расположенных в их пределах, должны соответствовать Правилам охр</w:t>
      </w:r>
      <w:r w:rsidR="00164622" w:rsidRPr="00152A34">
        <w:t>аны газораспределительных сетей.</w:t>
      </w:r>
    </w:p>
    <w:p w:rsidR="00D303DE" w:rsidRPr="00152A34" w:rsidRDefault="006973B4" w:rsidP="009C3C85">
      <w:pPr>
        <w:pStyle w:val="01"/>
      </w:pPr>
      <w:r w:rsidRPr="00152A34">
        <w:t>6.5.</w:t>
      </w:r>
      <w:r w:rsidR="00BE3C54" w:rsidRPr="00152A34">
        <w:t>6</w:t>
      </w:r>
      <w:r w:rsidR="00B73C42" w:rsidRPr="00152A34">
        <w:t>. </w:t>
      </w:r>
      <w:r w:rsidR="00D303DE" w:rsidRPr="00152A34">
        <w:t xml:space="preserve">Прокладку распределительных газопроводов следует предусматривать </w:t>
      </w:r>
      <w:proofErr w:type="gramStart"/>
      <w:r w:rsidR="00D303DE" w:rsidRPr="00152A34">
        <w:t>подземной</w:t>
      </w:r>
      <w:proofErr w:type="gramEnd"/>
      <w:r w:rsidR="00D303DE" w:rsidRPr="00152A34">
        <w:t xml:space="preserve"> и наземной в соответствии с требованиями СП 4.13130.2013.</w:t>
      </w:r>
    </w:p>
    <w:p w:rsidR="00D303DE" w:rsidRPr="00152A34" w:rsidRDefault="00D303DE" w:rsidP="009C3C85">
      <w:pPr>
        <w:pStyle w:val="01"/>
      </w:pPr>
      <w:r w:rsidRPr="00152A34">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D303DE" w:rsidRPr="00152A34" w:rsidRDefault="00D303DE" w:rsidP="009C3C85">
      <w:pPr>
        <w:pStyle w:val="01"/>
      </w:pPr>
      <w:r w:rsidRPr="00152A34">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D303DE" w:rsidRPr="00152A34" w:rsidRDefault="00D303DE" w:rsidP="009C3C85">
      <w:pPr>
        <w:pStyle w:val="01"/>
      </w:pPr>
      <w:r w:rsidRPr="00152A34">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w:t>
      </w:r>
      <w:proofErr w:type="gramStart"/>
      <w:r w:rsidRPr="00152A34">
        <w:t>0</w:t>
      </w:r>
      <w:proofErr w:type="gramEnd"/>
      <w:r w:rsidRPr="00152A34">
        <w:t xml:space="preserve"> и на расстоянии до кровли не менее 0,2 м.</w:t>
      </w:r>
    </w:p>
    <w:p w:rsidR="00D303DE" w:rsidRPr="00152A34" w:rsidRDefault="00D303DE" w:rsidP="009C3C85">
      <w:pPr>
        <w:pStyle w:val="01"/>
      </w:pPr>
      <w:r w:rsidRPr="00152A34">
        <w:lastRenderedPageBreak/>
        <w:t>Запрещается прокладка газопроводов всех давлений по стенам, н</w:t>
      </w:r>
      <w:r w:rsidR="004929D8" w:rsidRPr="00152A34">
        <w:t>ад и под помещениями категорий «А» и «Б»</w:t>
      </w:r>
      <w:r w:rsidRPr="00152A34">
        <w:t xml:space="preserve"> (за исключением зданий газово-распределительных пунктов</w:t>
      </w:r>
      <w:r w:rsidR="004929D8" w:rsidRPr="00152A34">
        <w:t>)</w:t>
      </w:r>
      <w:r w:rsidRPr="00152A34">
        <w:t>.</w:t>
      </w:r>
    </w:p>
    <w:p w:rsidR="00D303DE" w:rsidRPr="00152A34" w:rsidRDefault="006973B4" w:rsidP="009C3C85">
      <w:pPr>
        <w:pStyle w:val="01"/>
      </w:pPr>
      <w:r w:rsidRPr="00152A34">
        <w:t>6.5.</w:t>
      </w:r>
      <w:r w:rsidR="00BE3C54" w:rsidRPr="00152A34">
        <w:t>7</w:t>
      </w:r>
      <w:r w:rsidR="00B73C42" w:rsidRPr="00152A34">
        <w:t>. </w:t>
      </w:r>
      <w:r w:rsidR="00D303DE" w:rsidRPr="00152A34">
        <w:t xml:space="preserve">Классификация газопроводов по рабочему давлению транспортируемого газа приведена в </w:t>
      </w:r>
      <w:r w:rsidR="0055028C" w:rsidRPr="00152A34">
        <w:t xml:space="preserve">таблице </w:t>
      </w:r>
      <w:r w:rsidR="00BE3C54" w:rsidRPr="00152A34">
        <w:t>5</w:t>
      </w:r>
      <w:r w:rsidR="006A2576" w:rsidRPr="00152A34">
        <w:t>5</w:t>
      </w:r>
      <w:r w:rsidR="00B73C42" w:rsidRPr="00152A34">
        <w:t>. </w:t>
      </w:r>
    </w:p>
    <w:p w:rsidR="00FD312A" w:rsidRPr="00152A34" w:rsidRDefault="00FD312A" w:rsidP="009C3C85">
      <w:pPr>
        <w:pStyle w:val="05"/>
      </w:pPr>
      <w:bookmarkStart w:id="94" w:name="_Ref450664090"/>
      <w:r w:rsidRPr="00152A34">
        <w:t xml:space="preserve">Таблица </w:t>
      </w:r>
      <w:bookmarkEnd w:id="94"/>
      <w:r w:rsidR="00BE3C54" w:rsidRPr="00152A34">
        <w:t>5</w:t>
      </w:r>
      <w:r w:rsidR="006A2576" w:rsidRPr="00152A34">
        <w:t>5</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130"/>
        <w:gridCol w:w="2414"/>
        <w:gridCol w:w="2835"/>
        <w:gridCol w:w="3934"/>
      </w:tblGrid>
      <w:tr w:rsidR="00152A34" w:rsidRPr="00152A34"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jc w:val="center"/>
              <w:rPr>
                <w:rFonts w:ascii="Times New Roman" w:hAnsi="Times New Roman" w:cs="Times New Roman"/>
                <w:b/>
              </w:rPr>
            </w:pPr>
            <w:r w:rsidRPr="00152A34">
              <w:rPr>
                <w:rFonts w:ascii="Times New Roman" w:hAnsi="Times New Roman" w:cs="Times New Roman"/>
                <w:b/>
              </w:rPr>
              <w:t>Классификация газопроводов по давлению</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jc w:val="center"/>
              <w:rPr>
                <w:rFonts w:ascii="Times New Roman" w:hAnsi="Times New Roman" w:cs="Times New Roman"/>
                <w:b/>
              </w:rPr>
            </w:pPr>
            <w:r w:rsidRPr="00152A34">
              <w:rPr>
                <w:rFonts w:ascii="Times New Roman" w:hAnsi="Times New Roman" w:cs="Times New Roman"/>
                <w:b/>
              </w:rPr>
              <w:t>Вид транспортируемого газа</w:t>
            </w:r>
          </w:p>
        </w:tc>
        <w:tc>
          <w:tcPr>
            <w:tcW w:w="3934" w:type="dxa"/>
            <w:tcBorders>
              <w:top w:val="single" w:sz="4" w:space="0" w:color="auto"/>
              <w:left w:val="single" w:sz="4" w:space="0" w:color="auto"/>
              <w:bottom w:val="single" w:sz="4" w:space="0" w:color="auto"/>
            </w:tcBorders>
            <w:shd w:val="clear" w:color="auto" w:fill="auto"/>
            <w:vAlign w:val="center"/>
          </w:tcPr>
          <w:p w:rsidR="004929D8" w:rsidRPr="00152A34" w:rsidRDefault="004929D8" w:rsidP="009C3C85">
            <w:pPr>
              <w:suppressAutoHyphens/>
              <w:jc w:val="center"/>
              <w:rPr>
                <w:rFonts w:ascii="Times New Roman" w:hAnsi="Times New Roman" w:cs="Times New Roman"/>
                <w:b/>
              </w:rPr>
            </w:pPr>
            <w:r w:rsidRPr="00152A34">
              <w:rPr>
                <w:rFonts w:ascii="Times New Roman" w:hAnsi="Times New Roman" w:cs="Times New Roman"/>
                <w:b/>
              </w:rPr>
              <w:t>Рабочее давление в газопроводе, МПа</w:t>
            </w:r>
          </w:p>
        </w:tc>
      </w:tr>
      <w:tr w:rsidR="00152A34" w:rsidRPr="00152A34" w:rsidTr="009F5572">
        <w:tc>
          <w:tcPr>
            <w:tcW w:w="0" w:type="auto"/>
            <w:vMerge w:val="restart"/>
            <w:tcBorders>
              <w:top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r w:rsidRPr="00152A34">
              <w:rPr>
                <w:rFonts w:ascii="Times New Roman" w:hAnsi="Times New Roman" w:cs="Times New Roman"/>
              </w:rPr>
              <w:t>Высокое</w:t>
            </w:r>
          </w:p>
        </w:tc>
        <w:tc>
          <w:tcPr>
            <w:tcW w:w="2364" w:type="dxa"/>
            <w:vMerge w:val="restart"/>
            <w:tcBorders>
              <w:top w:val="single" w:sz="4" w:space="0" w:color="auto"/>
              <w:left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r w:rsidRPr="00152A34">
              <w:rPr>
                <w:rFonts w:ascii="Times New Roman" w:hAnsi="Times New Roman" w:cs="Times New Roman"/>
              </w:rPr>
              <w:t>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Природный</w:t>
            </w:r>
          </w:p>
        </w:tc>
        <w:tc>
          <w:tcPr>
            <w:tcW w:w="3934" w:type="dxa"/>
            <w:tcBorders>
              <w:top w:val="single" w:sz="4" w:space="0" w:color="auto"/>
              <w:left w:val="single" w:sz="4" w:space="0" w:color="auto"/>
              <w:bottom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свыше 0,6 до 1,2 включительно</w:t>
            </w:r>
          </w:p>
        </w:tc>
      </w:tr>
      <w:tr w:rsidR="00152A34" w:rsidRPr="00152A34" w:rsidTr="009F5572">
        <w:tc>
          <w:tcPr>
            <w:tcW w:w="0" w:type="auto"/>
            <w:vMerge/>
            <w:tcBorders>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p>
        </w:tc>
        <w:tc>
          <w:tcPr>
            <w:tcW w:w="2364" w:type="dxa"/>
            <w:vMerge/>
            <w:tcBorders>
              <w:left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СУГ</w:t>
            </w:r>
          </w:p>
        </w:tc>
        <w:tc>
          <w:tcPr>
            <w:tcW w:w="3934" w:type="dxa"/>
            <w:tcBorders>
              <w:top w:val="single" w:sz="4" w:space="0" w:color="auto"/>
              <w:left w:val="single" w:sz="4" w:space="0" w:color="auto"/>
              <w:bottom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свыше 0,6 до 1,6 включительно</w:t>
            </w:r>
          </w:p>
        </w:tc>
      </w:tr>
      <w:tr w:rsidR="00152A34" w:rsidRPr="00152A34" w:rsidTr="009F5572">
        <w:tc>
          <w:tcPr>
            <w:tcW w:w="0" w:type="auto"/>
            <w:vMerge/>
            <w:tcBorders>
              <w:bottom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p>
        </w:tc>
        <w:tc>
          <w:tcPr>
            <w:tcW w:w="2364" w:type="dxa"/>
            <w:tcBorders>
              <w:top w:val="single" w:sz="4" w:space="0" w:color="auto"/>
              <w:left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r w:rsidRPr="00152A34">
              <w:rPr>
                <w:rFonts w:ascii="Times New Roman" w:hAnsi="Times New Roman" w:cs="Times New Roman"/>
              </w:rPr>
              <w:t>II категория</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свыше 0,3 до 0,6 включительно</w:t>
            </w:r>
          </w:p>
        </w:tc>
      </w:tr>
      <w:tr w:rsidR="00152A34" w:rsidRPr="00152A34"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r w:rsidRPr="00152A34">
              <w:rPr>
                <w:rFonts w:ascii="Times New Roman" w:hAnsi="Times New Roman" w:cs="Times New Roman"/>
              </w:rPr>
              <w:t>Среднее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свыше 0,005 до 0,3 включительно</w:t>
            </w:r>
          </w:p>
        </w:tc>
      </w:tr>
      <w:tr w:rsidR="00152A34" w:rsidRPr="00152A34" w:rsidTr="009F5572">
        <w:tc>
          <w:tcPr>
            <w:tcW w:w="3544" w:type="dxa"/>
            <w:gridSpan w:val="2"/>
            <w:tcBorders>
              <w:top w:val="single" w:sz="4" w:space="0" w:color="auto"/>
              <w:bottom w:val="single" w:sz="4" w:space="0" w:color="auto"/>
              <w:right w:val="single" w:sz="4" w:space="0" w:color="auto"/>
            </w:tcBorders>
            <w:shd w:val="clear" w:color="auto" w:fill="auto"/>
            <w:vAlign w:val="center"/>
          </w:tcPr>
          <w:p w:rsidR="004929D8" w:rsidRPr="00152A34" w:rsidRDefault="004929D8" w:rsidP="009C3C85">
            <w:pPr>
              <w:suppressAutoHyphens/>
              <w:rPr>
                <w:rFonts w:ascii="Times New Roman" w:hAnsi="Times New Roman" w:cs="Times New Roman"/>
              </w:rPr>
            </w:pPr>
            <w:r w:rsidRPr="00152A34">
              <w:rPr>
                <w:rFonts w:ascii="Times New Roman" w:hAnsi="Times New Roman" w:cs="Times New Roman"/>
              </w:rPr>
              <w:t>Низкое</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Природный и СУГ</w:t>
            </w:r>
          </w:p>
        </w:tc>
        <w:tc>
          <w:tcPr>
            <w:tcW w:w="3934" w:type="dxa"/>
            <w:tcBorders>
              <w:top w:val="single" w:sz="4" w:space="0" w:color="auto"/>
              <w:left w:val="single" w:sz="4" w:space="0" w:color="auto"/>
              <w:bottom w:val="single" w:sz="4" w:space="0" w:color="auto"/>
            </w:tcBorders>
            <w:shd w:val="clear" w:color="auto" w:fill="auto"/>
          </w:tcPr>
          <w:p w:rsidR="004929D8" w:rsidRPr="00152A34" w:rsidRDefault="004929D8" w:rsidP="009C3C85">
            <w:pPr>
              <w:suppressAutoHyphens/>
              <w:jc w:val="center"/>
              <w:rPr>
                <w:rFonts w:ascii="Times New Roman" w:hAnsi="Times New Roman" w:cs="Times New Roman"/>
              </w:rPr>
            </w:pPr>
            <w:r w:rsidRPr="00152A34">
              <w:rPr>
                <w:rFonts w:ascii="Times New Roman" w:hAnsi="Times New Roman" w:cs="Times New Roman"/>
              </w:rPr>
              <w:t>до 0,005 включительно</w:t>
            </w:r>
          </w:p>
        </w:tc>
      </w:tr>
    </w:tbl>
    <w:p w:rsidR="00D303DE" w:rsidRPr="00152A34" w:rsidRDefault="00414B17" w:rsidP="009C3C85">
      <w:pPr>
        <w:pStyle w:val="01"/>
      </w:pPr>
      <w:r w:rsidRPr="00152A34">
        <w:t>6.</w:t>
      </w:r>
      <w:r w:rsidR="006973B4" w:rsidRPr="00152A34">
        <w:t>5.</w:t>
      </w:r>
      <w:r w:rsidR="00BE3C54" w:rsidRPr="00152A34">
        <w:t>8</w:t>
      </w:r>
      <w:r w:rsidR="00B73C42" w:rsidRPr="00152A34">
        <w:t>. </w:t>
      </w:r>
      <w:r w:rsidR="00D303DE" w:rsidRPr="00152A34">
        <w:t>Для газораспределительных сетей</w:t>
      </w:r>
      <w:r w:rsidR="00C867F2" w:rsidRPr="00152A34">
        <w:t>,</w:t>
      </w:r>
      <w:r w:rsidR="00D303DE" w:rsidRPr="00152A34">
        <w:t xml:space="preserve"> в соответствии с </w:t>
      </w:r>
      <w:hyperlink r:id="rId30" w:history="1">
        <w:r w:rsidR="00D303DE" w:rsidRPr="00152A34">
          <w:t>Правилами</w:t>
        </w:r>
      </w:hyperlink>
      <w:r w:rsidR="00D303DE" w:rsidRPr="00152A34">
        <w:t xml:space="preserve"> охраны газораспределительных сете</w:t>
      </w:r>
      <w:r w:rsidR="00C867F2" w:rsidRPr="00152A34">
        <w:t>й</w:t>
      </w:r>
      <w:r w:rsidR="00D303DE" w:rsidRPr="00152A34">
        <w:t>, устанавливаются следующие охранные зоны:</w:t>
      </w:r>
    </w:p>
    <w:p w:rsidR="00D303DE" w:rsidRPr="00152A34" w:rsidRDefault="00D303DE" w:rsidP="009C3C85">
      <w:pPr>
        <w:pStyle w:val="04"/>
      </w:pPr>
      <w:r w:rsidRPr="00152A34">
        <w:t xml:space="preserve">вдоль трасс наружных газопроводов </w:t>
      </w:r>
      <w:r w:rsidR="00414B17" w:rsidRPr="00152A34">
        <w:t>–</w:t>
      </w:r>
      <w:r w:rsidRPr="00152A34">
        <w:t xml:space="preserve"> в виде территории, ограниченной условными линиями, проходящими на расстоянии 2 </w:t>
      </w:r>
      <w:r w:rsidR="00F21932" w:rsidRPr="00152A34">
        <w:t>м</w:t>
      </w:r>
      <w:r w:rsidRPr="00152A34">
        <w:t xml:space="preserve"> с каждой стороны газопровода;</w:t>
      </w:r>
    </w:p>
    <w:p w:rsidR="00D303DE" w:rsidRPr="00152A34" w:rsidRDefault="00D303DE" w:rsidP="009C3C85">
      <w:pPr>
        <w:pStyle w:val="04"/>
      </w:pPr>
      <w:r w:rsidRPr="00152A34">
        <w:t xml:space="preserve">вдоль трасс подземных газопроводов из полиэтиленовых труб при использовании медного провода для обозначения трассы газопровода </w:t>
      </w:r>
      <w:r w:rsidR="00414B17" w:rsidRPr="00152A34">
        <w:t>–</w:t>
      </w:r>
      <w:r w:rsidRPr="00152A34">
        <w:t xml:space="preserve"> в виде территории, ограниченной условными линиями, проходящими на расстоянии 3 м от газопровода со стороны провода и 2 </w:t>
      </w:r>
      <w:r w:rsidR="00F21932" w:rsidRPr="00152A34">
        <w:t>м</w:t>
      </w:r>
      <w:r w:rsidRPr="00152A34">
        <w:t xml:space="preserve"> </w:t>
      </w:r>
      <w:r w:rsidR="00414B17" w:rsidRPr="00152A34">
        <w:t>–</w:t>
      </w:r>
      <w:r w:rsidRPr="00152A34">
        <w:t xml:space="preserve"> с противоположной стороны;</w:t>
      </w:r>
    </w:p>
    <w:p w:rsidR="00D303DE" w:rsidRPr="00152A34" w:rsidRDefault="00D303DE" w:rsidP="009C3C85">
      <w:pPr>
        <w:pStyle w:val="04"/>
      </w:pPr>
      <w:r w:rsidRPr="00152A34">
        <w:t xml:space="preserve">вокруг отдельно стоящих газорегуляторных пунктов </w:t>
      </w:r>
      <w:r w:rsidR="00414B17" w:rsidRPr="00152A34">
        <w:t>–</w:t>
      </w:r>
      <w:r w:rsidRPr="00152A34">
        <w:t xml:space="preserve"> в виде территории, ограниченной замкнутой линией, проведенной на расстоянии 10 </w:t>
      </w:r>
      <w:r w:rsidR="00C867F2" w:rsidRPr="00152A34">
        <w:t>м</w:t>
      </w:r>
      <w:r w:rsidRPr="00152A34">
        <w:t xml:space="preserve"> от границ этих объектов</w:t>
      </w:r>
      <w:r w:rsidR="00B73C42" w:rsidRPr="00152A34">
        <w:t>. </w:t>
      </w:r>
      <w:r w:rsidRPr="00152A34">
        <w:t>Для газорегуляторных пунктов, пристроенных к зданиям, охранная зона не регламентируется;</w:t>
      </w:r>
    </w:p>
    <w:p w:rsidR="00D303DE" w:rsidRPr="00152A34" w:rsidRDefault="00D303DE" w:rsidP="009C3C85">
      <w:pPr>
        <w:pStyle w:val="04"/>
      </w:pPr>
      <w:r w:rsidRPr="00152A34">
        <w:t xml:space="preserve">вдоль подводных переходов газопроводов через судоходные и сплавные реки, озера, водохранилища, каналы </w:t>
      </w:r>
      <w:r w:rsidR="00414B17" w:rsidRPr="00152A34">
        <w:t>–</w:t>
      </w:r>
      <w:r w:rsidRPr="00152A34">
        <w:t xml:space="preserve">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D303DE" w:rsidRPr="00152A34" w:rsidRDefault="00D303DE" w:rsidP="009C3C85">
      <w:pPr>
        <w:pStyle w:val="04"/>
      </w:pPr>
      <w:r w:rsidRPr="00152A34">
        <w:t>вдоль трасс межпоселковых газопроводов, проходящих по лесам и древесно-</w:t>
      </w:r>
      <w:r w:rsidR="00C867F2" w:rsidRPr="00152A34">
        <w:t xml:space="preserve">кустарниковой растительности – </w:t>
      </w:r>
      <w:r w:rsidRPr="00152A34">
        <w:t xml:space="preserve">в виде просек шириной 6 </w:t>
      </w:r>
      <w:r w:rsidR="00C867F2" w:rsidRPr="00152A34">
        <w:t>м, по 3 м</w:t>
      </w:r>
      <w:r w:rsidRPr="00152A34">
        <w:t xml:space="preserve"> с каждой стороны газопровода</w:t>
      </w:r>
      <w:r w:rsidR="00B73C42" w:rsidRPr="00152A34">
        <w:t>. </w:t>
      </w:r>
      <w:r w:rsidRPr="00152A34">
        <w:t>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D303DE" w:rsidRPr="00152A34" w:rsidRDefault="00D303DE" w:rsidP="009C3C85">
      <w:pPr>
        <w:pStyle w:val="01"/>
      </w:pPr>
      <w:r w:rsidRPr="00152A34">
        <w:t xml:space="preserve">Отсчет расстояний при определении охранных зон газопроводов производится от оси газопровода </w:t>
      </w:r>
      <w:r w:rsidR="00414B17" w:rsidRPr="00152A34">
        <w:t>–</w:t>
      </w:r>
      <w:r w:rsidRPr="00152A34">
        <w:t xml:space="preserve"> для однониточных газопроводов и от осей крайних ниток газопроводов </w:t>
      </w:r>
      <w:r w:rsidR="00414B17" w:rsidRPr="00152A34">
        <w:t>–</w:t>
      </w:r>
      <w:r w:rsidRPr="00152A34">
        <w:t xml:space="preserve"> для многониточных.</w:t>
      </w:r>
    </w:p>
    <w:p w:rsidR="00D303DE" w:rsidRPr="00152A34" w:rsidRDefault="00414B17" w:rsidP="009C3C85">
      <w:pPr>
        <w:pStyle w:val="01"/>
      </w:pPr>
      <w:r w:rsidRPr="00152A34">
        <w:t>6.</w:t>
      </w:r>
      <w:r w:rsidR="006973B4" w:rsidRPr="00152A34">
        <w:t>5.</w:t>
      </w:r>
      <w:r w:rsidR="00BE3C54" w:rsidRPr="00152A34">
        <w:t>9</w:t>
      </w:r>
      <w:r w:rsidR="00B73C42" w:rsidRPr="00152A34">
        <w:t>. </w:t>
      </w:r>
      <w:r w:rsidR="00D303DE" w:rsidRPr="00152A34">
        <w:t>Размеры земельных участков ГНС в зависимости от их производительности следует принимать по проекту для станций производительностью:</w:t>
      </w:r>
    </w:p>
    <w:p w:rsidR="00D303DE" w:rsidRPr="00152A34" w:rsidRDefault="00D303DE" w:rsidP="009C3C85">
      <w:pPr>
        <w:pStyle w:val="01"/>
      </w:pPr>
      <w:r w:rsidRPr="00152A34">
        <w:t>10 тыс</w:t>
      </w:r>
      <w:r w:rsidR="00B73C42" w:rsidRPr="00152A34">
        <w:t>. </w:t>
      </w:r>
      <w:r w:rsidRPr="00152A34">
        <w:t xml:space="preserve">т/год </w:t>
      </w:r>
      <w:r w:rsidR="00C867F2" w:rsidRPr="00152A34">
        <w:t>–</w:t>
      </w:r>
      <w:r w:rsidRPr="00152A34">
        <w:t xml:space="preserve"> не более 6 га;</w:t>
      </w:r>
    </w:p>
    <w:p w:rsidR="00D303DE" w:rsidRPr="00152A34" w:rsidRDefault="00D303DE" w:rsidP="009C3C85">
      <w:pPr>
        <w:pStyle w:val="01"/>
      </w:pPr>
      <w:r w:rsidRPr="00152A34">
        <w:t>20 тыс</w:t>
      </w:r>
      <w:r w:rsidR="00B73C42" w:rsidRPr="00152A34">
        <w:t>. </w:t>
      </w:r>
      <w:r w:rsidRPr="00152A34">
        <w:t xml:space="preserve">т/год </w:t>
      </w:r>
      <w:r w:rsidR="00C867F2" w:rsidRPr="00152A34">
        <w:t>–</w:t>
      </w:r>
      <w:r w:rsidRPr="00152A34">
        <w:t xml:space="preserve"> не более 7 га;</w:t>
      </w:r>
    </w:p>
    <w:p w:rsidR="00D303DE" w:rsidRPr="00152A34" w:rsidRDefault="00D303DE" w:rsidP="009C3C85">
      <w:pPr>
        <w:pStyle w:val="01"/>
      </w:pPr>
      <w:r w:rsidRPr="00152A34">
        <w:t>40 тыс</w:t>
      </w:r>
      <w:r w:rsidR="00B73C42" w:rsidRPr="00152A34">
        <w:t>. </w:t>
      </w:r>
      <w:r w:rsidRPr="00152A34">
        <w:t xml:space="preserve">т/год </w:t>
      </w:r>
      <w:r w:rsidR="00C867F2" w:rsidRPr="00152A34">
        <w:t>–</w:t>
      </w:r>
      <w:r w:rsidRPr="00152A34">
        <w:t xml:space="preserve"> не более 8 га.</w:t>
      </w:r>
    </w:p>
    <w:p w:rsidR="00D303DE" w:rsidRPr="00152A34" w:rsidRDefault="00D303DE" w:rsidP="009C3C85">
      <w:pPr>
        <w:pStyle w:val="01"/>
      </w:pPr>
      <w:r w:rsidRPr="00152A34">
        <w:t xml:space="preserve">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w:t>
      </w:r>
      <w:r w:rsidR="00414B17" w:rsidRPr="00152A34">
        <w:t>–</w:t>
      </w:r>
      <w:r w:rsidRPr="00152A34">
        <w:t xml:space="preserve"> 50 м, лиственных пород </w:t>
      </w:r>
      <w:r w:rsidR="00414B17" w:rsidRPr="00152A34">
        <w:t>–</w:t>
      </w:r>
      <w:r w:rsidRPr="00152A34">
        <w:t xml:space="preserve"> 20 м, смешанных пород </w:t>
      </w:r>
      <w:r w:rsidR="00414B17" w:rsidRPr="00152A34">
        <w:t>–</w:t>
      </w:r>
      <w:r w:rsidRPr="00152A34">
        <w:t xml:space="preserve"> 30 м.</w:t>
      </w:r>
    </w:p>
    <w:p w:rsidR="00D303DE" w:rsidRPr="00152A34" w:rsidRDefault="006973B4" w:rsidP="009C3C85">
      <w:pPr>
        <w:pStyle w:val="01"/>
      </w:pPr>
      <w:r w:rsidRPr="00152A34">
        <w:t>6.5.1</w:t>
      </w:r>
      <w:r w:rsidR="00BE3C54" w:rsidRPr="00152A34">
        <w:t>0</w:t>
      </w:r>
      <w:r w:rsidR="00B73C42" w:rsidRPr="00152A34">
        <w:t>. </w:t>
      </w:r>
      <w:r w:rsidR="00D303DE" w:rsidRPr="00152A34">
        <w:t>Размеры земельных участков ГНП и промежуточных складов баллонов следует принимать не более 0,6 га.</w:t>
      </w:r>
    </w:p>
    <w:p w:rsidR="00D303DE" w:rsidRPr="00152A34" w:rsidRDefault="006973B4" w:rsidP="009C3C85">
      <w:pPr>
        <w:pStyle w:val="01"/>
      </w:pPr>
      <w:r w:rsidRPr="00152A34">
        <w:t>6.5.1</w:t>
      </w:r>
      <w:r w:rsidR="00BE3C54" w:rsidRPr="00152A34">
        <w:t>1</w:t>
      </w:r>
      <w:r w:rsidR="00B73C42" w:rsidRPr="00152A34">
        <w:t>. </w:t>
      </w:r>
      <w:r w:rsidR="00D303DE" w:rsidRPr="00152A34">
        <w:t>Газорегуляторные пункты (</w:t>
      </w:r>
      <w:r w:rsidR="00C45D2C" w:rsidRPr="00152A34">
        <w:t>далее «</w:t>
      </w:r>
      <w:r w:rsidR="00D303DE" w:rsidRPr="00152A34">
        <w:t>ГРП</w:t>
      </w:r>
      <w:r w:rsidR="00C45D2C" w:rsidRPr="00152A34">
        <w:t>»</w:t>
      </w:r>
      <w:r w:rsidR="00D303DE" w:rsidRPr="00152A34">
        <w:t>) следует размещать в соответствии с требованиями СП 4.13130.2013:</w:t>
      </w:r>
    </w:p>
    <w:p w:rsidR="00D303DE" w:rsidRPr="00152A34" w:rsidRDefault="00D303DE" w:rsidP="009C3C85">
      <w:pPr>
        <w:pStyle w:val="04"/>
      </w:pPr>
      <w:r w:rsidRPr="00152A34">
        <w:t>отдельно стоящими;</w:t>
      </w:r>
    </w:p>
    <w:p w:rsidR="00D303DE" w:rsidRPr="00152A34" w:rsidRDefault="00D303DE" w:rsidP="009C3C85">
      <w:pPr>
        <w:pStyle w:val="04"/>
      </w:pPr>
      <w:proofErr w:type="gramStart"/>
      <w:r w:rsidRPr="00152A34">
        <w:t>пристроенными к газифицируемым производственным зданиям, котельным и общественным зданиям с помещениями производственного характера;</w:t>
      </w:r>
      <w:proofErr w:type="gramEnd"/>
    </w:p>
    <w:p w:rsidR="00D303DE" w:rsidRPr="00152A34" w:rsidRDefault="00D303DE" w:rsidP="009C3C85">
      <w:pPr>
        <w:pStyle w:val="04"/>
      </w:pPr>
      <w:proofErr w:type="gramStart"/>
      <w:r w:rsidRPr="00152A34">
        <w:t>встроенными</w:t>
      </w:r>
      <w:proofErr w:type="gramEnd"/>
      <w:r w:rsidRPr="00152A34">
        <w:t xml:space="preserve"> в одноэтажные газифицируемые производственные здания и котельные (кроме помещений, расположенных в подвальных и цокольных этажах);</w:t>
      </w:r>
    </w:p>
    <w:p w:rsidR="00D303DE" w:rsidRPr="00152A34" w:rsidRDefault="00D303DE" w:rsidP="009C3C85">
      <w:pPr>
        <w:pStyle w:val="04"/>
      </w:pPr>
      <w:r w:rsidRPr="00152A34">
        <w:lastRenderedPageBreak/>
        <w:t>на покрытиях газифицируемых производственных зданий I и II степеней огнестойкости класса С</w:t>
      </w:r>
      <w:proofErr w:type="gramStart"/>
      <w:r w:rsidRPr="00152A34">
        <w:t>0</w:t>
      </w:r>
      <w:proofErr w:type="gramEnd"/>
      <w:r w:rsidRPr="00152A34">
        <w:t xml:space="preserve"> с негорючим утеплителем;</w:t>
      </w:r>
    </w:p>
    <w:p w:rsidR="00D303DE" w:rsidRPr="00152A34" w:rsidRDefault="00D303DE" w:rsidP="009C3C85">
      <w:pPr>
        <w:pStyle w:val="04"/>
      </w:pPr>
      <w:r w:rsidRPr="00152A34">
        <w:t>вне зданий на открытых огражденных площадках под навесом на территории промышленных предприятий.</w:t>
      </w:r>
    </w:p>
    <w:p w:rsidR="00D303DE" w:rsidRPr="00152A34" w:rsidRDefault="00D303DE" w:rsidP="009C3C85">
      <w:pPr>
        <w:pStyle w:val="01"/>
      </w:pPr>
      <w:r w:rsidRPr="00152A34">
        <w:t xml:space="preserve">Блочные газорегуляторные пункты (далее </w:t>
      </w:r>
      <w:r w:rsidR="00C45D2C" w:rsidRPr="00152A34">
        <w:t>«</w:t>
      </w:r>
      <w:r w:rsidRPr="00152A34">
        <w:t>ГРПБ</w:t>
      </w:r>
      <w:r w:rsidR="00C45D2C" w:rsidRPr="00152A34">
        <w:t>»</w:t>
      </w:r>
      <w:r w:rsidRPr="00152A34">
        <w:t>) следует размещать отдельно стоящими.</w:t>
      </w:r>
    </w:p>
    <w:p w:rsidR="00D303DE" w:rsidRPr="00152A34" w:rsidRDefault="006973B4" w:rsidP="009C3C85">
      <w:pPr>
        <w:pStyle w:val="01"/>
      </w:pPr>
      <w:r w:rsidRPr="00152A34">
        <w:t>6.5.1</w:t>
      </w:r>
      <w:r w:rsidR="00BE3C54" w:rsidRPr="00152A34">
        <w:t>2</w:t>
      </w:r>
      <w:r w:rsidR="00B73C42" w:rsidRPr="00152A34">
        <w:t>. </w:t>
      </w:r>
      <w:r w:rsidR="00D303DE" w:rsidRPr="00152A34">
        <w:t>ШРП с входным давлением газа до 0,3 МПа устанавливают:</w:t>
      </w:r>
    </w:p>
    <w:p w:rsidR="00D303DE" w:rsidRPr="00152A34" w:rsidRDefault="00D303DE" w:rsidP="009C3C85">
      <w:pPr>
        <w:pStyle w:val="04"/>
      </w:pPr>
      <w:r w:rsidRPr="00152A34">
        <w:t>на наружных стенах жилых, общественных, административных и бытовых зданий независимо от степени огнестойкости и класса пожарной опаснос</w:t>
      </w:r>
      <w:r w:rsidR="00982983" w:rsidRPr="00152A34">
        <w:t>ти при расходе газа до 50 м</w:t>
      </w:r>
      <w:r w:rsidR="00982983" w:rsidRPr="00152A34">
        <w:rPr>
          <w:vertAlign w:val="superscript"/>
        </w:rPr>
        <w:t>3</w:t>
      </w:r>
      <w:r w:rsidRPr="00152A34">
        <w:t>/ч.;</w:t>
      </w:r>
    </w:p>
    <w:p w:rsidR="00D303DE" w:rsidRPr="00152A34" w:rsidRDefault="00D303DE" w:rsidP="009C3C85">
      <w:pPr>
        <w:pStyle w:val="04"/>
      </w:pPr>
      <w:r w:rsidRPr="00152A34">
        <w:t>на наружных стенах жилых, общественных, административных и бытовых зданий не ниже III степени огнестойкости и не ниже класса С</w:t>
      </w:r>
      <w:proofErr w:type="gramStart"/>
      <w:r w:rsidRPr="00152A34">
        <w:t>1</w:t>
      </w:r>
      <w:proofErr w:type="gramEnd"/>
      <w:r w:rsidRPr="00152A34">
        <w:t xml:space="preserve"> при расходе газа до 400 м</w:t>
      </w:r>
      <w:r w:rsidR="00982983" w:rsidRPr="00152A34">
        <w:rPr>
          <w:vertAlign w:val="superscript"/>
        </w:rPr>
        <w:t>3</w:t>
      </w:r>
      <w:r w:rsidRPr="00152A34">
        <w:t>/ч.</w:t>
      </w:r>
    </w:p>
    <w:p w:rsidR="00D303DE" w:rsidRPr="00152A34" w:rsidRDefault="006973B4" w:rsidP="009C3C85">
      <w:pPr>
        <w:pStyle w:val="01"/>
      </w:pPr>
      <w:r w:rsidRPr="00152A34">
        <w:t>6.5.1</w:t>
      </w:r>
      <w:r w:rsidR="00BE3C54" w:rsidRPr="00152A34">
        <w:t>3</w:t>
      </w:r>
      <w:r w:rsidR="00B73C42" w:rsidRPr="00152A34">
        <w:t>. </w:t>
      </w:r>
      <w:r w:rsidR="00D303DE" w:rsidRPr="00152A34">
        <w:t>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w:t>
      </w:r>
      <w:proofErr w:type="gramStart"/>
      <w:r w:rsidR="00D303DE" w:rsidRPr="00152A34">
        <w:t>0</w:t>
      </w:r>
      <w:proofErr w:type="gramEnd"/>
      <w:r w:rsidR="00D303DE" w:rsidRPr="00152A34">
        <w:t>.</w:t>
      </w:r>
    </w:p>
    <w:p w:rsidR="00D303DE" w:rsidRPr="00152A34" w:rsidRDefault="006973B4" w:rsidP="009C3C85">
      <w:pPr>
        <w:pStyle w:val="01"/>
      </w:pPr>
      <w:r w:rsidRPr="00152A34">
        <w:t>6.5.1</w:t>
      </w:r>
      <w:r w:rsidR="00BE3C54" w:rsidRPr="00152A34">
        <w:t>4</w:t>
      </w:r>
      <w:r w:rsidR="00B73C42" w:rsidRPr="00152A34">
        <w:t>. </w:t>
      </w:r>
      <w:r w:rsidR="00D303DE" w:rsidRPr="00152A34">
        <w:t>ШРП с входным давлением газа свыше 0,6 МПа и до 1,2 МПа на наружных стенах зданий устанавливать не разрешается.</w:t>
      </w:r>
    </w:p>
    <w:p w:rsidR="00D303DE" w:rsidRPr="00152A34" w:rsidRDefault="006973B4" w:rsidP="009C3C85">
      <w:pPr>
        <w:pStyle w:val="01"/>
      </w:pPr>
      <w:r w:rsidRPr="00152A34">
        <w:t>6.5.1</w:t>
      </w:r>
      <w:r w:rsidR="00BE3C54" w:rsidRPr="00152A34">
        <w:t>5</w:t>
      </w:r>
      <w:r w:rsidR="00B73C42" w:rsidRPr="00152A34">
        <w:t>. </w:t>
      </w:r>
      <w:r w:rsidR="00D303DE" w:rsidRPr="00152A34">
        <w:t xml:space="preserve">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w:t>
      </w:r>
      <w:r w:rsidR="001F1EEF" w:rsidRPr="00152A34">
        <w:t>–</w:t>
      </w:r>
      <w:r w:rsidR="00D303DE" w:rsidRPr="00152A34">
        <w:t xml:space="preserve"> не менее 3 м.</w:t>
      </w:r>
    </w:p>
    <w:p w:rsidR="00D303DE" w:rsidRPr="00152A34" w:rsidRDefault="006973B4" w:rsidP="009C3C85">
      <w:pPr>
        <w:pStyle w:val="01"/>
      </w:pPr>
      <w:r w:rsidRPr="00152A34">
        <w:t>6.5.</w:t>
      </w:r>
      <w:r w:rsidR="00BE3C54" w:rsidRPr="00152A34">
        <w:t>16</w:t>
      </w:r>
      <w:r w:rsidR="00B73C42" w:rsidRPr="00152A34">
        <w:t>. </w:t>
      </w:r>
      <w:r w:rsidR="00D303DE" w:rsidRPr="00152A34">
        <w:t>Разрешается размещение ШРП на покрытиях с негорючим утеплителем газифицируемых производственных зданий I и II степеней огнестойкости класса С</w:t>
      </w:r>
      <w:proofErr w:type="gramStart"/>
      <w:r w:rsidR="00D303DE" w:rsidRPr="00152A34">
        <w:t>0</w:t>
      </w:r>
      <w:proofErr w:type="gramEnd"/>
      <w:r w:rsidR="00D303DE" w:rsidRPr="00152A34">
        <w:t xml:space="preserve"> со стороны выхода на кровлю на расстоянии не менее 5 м от выхода.</w:t>
      </w:r>
    </w:p>
    <w:p w:rsidR="00D303DE" w:rsidRPr="00152A34" w:rsidRDefault="006973B4" w:rsidP="009C3C85">
      <w:pPr>
        <w:pStyle w:val="01"/>
      </w:pPr>
      <w:r w:rsidRPr="00152A34">
        <w:t>6.5.</w:t>
      </w:r>
      <w:r w:rsidR="00BE3C54" w:rsidRPr="00152A34">
        <w:t>17</w:t>
      </w:r>
      <w:r w:rsidR="00B73C42" w:rsidRPr="00152A34">
        <w:t>. </w:t>
      </w:r>
      <w:r w:rsidR="00D303DE" w:rsidRPr="00152A34">
        <w:t>Расстояния от ограждений ГРС, ГГРП и ГРП до зданий и сооружений принимаются в зависимости от класса входного газопровода:</w:t>
      </w:r>
    </w:p>
    <w:p w:rsidR="00D303DE" w:rsidRPr="00152A34" w:rsidRDefault="00D303DE" w:rsidP="009C3C85">
      <w:pPr>
        <w:pStyle w:val="04"/>
      </w:pPr>
      <w:r w:rsidRPr="00152A34">
        <w:t xml:space="preserve">от ГГРП с входным давлением P = 1,  МПа при условии прокладки газопровода по территории </w:t>
      </w:r>
      <w:r w:rsidR="00091F68" w:rsidRPr="00152A34">
        <w:t xml:space="preserve">населенного пункта </w:t>
      </w:r>
      <w:r w:rsidR="007136C8" w:rsidRPr="00152A34">
        <w:t>–</w:t>
      </w:r>
      <w:r w:rsidRPr="00152A34">
        <w:t xml:space="preserve"> 15 м;</w:t>
      </w:r>
    </w:p>
    <w:p w:rsidR="00D303DE" w:rsidRPr="00152A34" w:rsidRDefault="00D303DE" w:rsidP="009C3C85">
      <w:pPr>
        <w:pStyle w:val="04"/>
      </w:pPr>
      <w:r w:rsidRPr="00152A34">
        <w:t xml:space="preserve">от ГРП с входным давлением P = 0,6 МПа </w:t>
      </w:r>
      <w:r w:rsidR="007136C8" w:rsidRPr="00152A34">
        <w:t>–</w:t>
      </w:r>
      <w:r w:rsidRPr="00152A34">
        <w:t xml:space="preserve"> 10 м</w:t>
      </w:r>
      <w:r w:rsidR="00B73C42" w:rsidRPr="00152A34">
        <w:t>. </w:t>
      </w:r>
    </w:p>
    <w:p w:rsidR="00D303DE" w:rsidRPr="00152A34" w:rsidRDefault="006973B4" w:rsidP="009C3C85">
      <w:pPr>
        <w:pStyle w:val="01"/>
      </w:pPr>
      <w:r w:rsidRPr="00152A34">
        <w:t>6.5.</w:t>
      </w:r>
      <w:r w:rsidR="00BE3C54" w:rsidRPr="00152A34">
        <w:t>18</w:t>
      </w:r>
      <w:r w:rsidR="00B73C42" w:rsidRPr="00152A34">
        <w:t>. </w:t>
      </w:r>
      <w:r w:rsidR="00D303DE" w:rsidRPr="00152A34">
        <w:t xml:space="preserve">По пешеходным и автомобильным мостам, построенным из </w:t>
      </w:r>
      <w:r w:rsidR="007136C8" w:rsidRPr="00152A34">
        <w:t xml:space="preserve">негорючих </w:t>
      </w:r>
      <w:r w:rsidR="00D303DE" w:rsidRPr="00152A34">
        <w:t>материалов</w:t>
      </w:r>
      <w:r w:rsidR="007136C8" w:rsidRPr="00152A34">
        <w:t xml:space="preserve"> (группа НГ)</w:t>
      </w:r>
      <w:r w:rsidR="00D303DE" w:rsidRPr="00152A34">
        <w:t>,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w:t>
      </w:r>
      <w:r w:rsidR="00B73C42" w:rsidRPr="00152A34">
        <w:t>. </w:t>
      </w:r>
      <w:r w:rsidR="00D303DE" w:rsidRPr="00152A34">
        <w:t>Прокладка газопроводов по пешеходным и автомобильным мостам, построенным из горючих материалов, не допускается.</w:t>
      </w:r>
    </w:p>
    <w:p w:rsidR="00D303DE" w:rsidRPr="00152A34" w:rsidRDefault="006973B4" w:rsidP="009C3C85">
      <w:pPr>
        <w:pStyle w:val="01"/>
      </w:pPr>
      <w:r w:rsidRPr="00152A34">
        <w:t>6.5.</w:t>
      </w:r>
      <w:r w:rsidR="00BE3C54" w:rsidRPr="00152A34">
        <w:t>19</w:t>
      </w:r>
      <w:r w:rsidR="00B73C42" w:rsidRPr="00152A34">
        <w:t>. </w:t>
      </w:r>
      <w:r w:rsidR="00D303DE" w:rsidRPr="00152A34">
        <w:t xml:space="preserve">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w:t>
      </w:r>
      <w:r w:rsidR="00C45D2C" w:rsidRPr="00152A34">
        <w:t>«</w:t>
      </w:r>
      <w:r w:rsidR="00D303DE" w:rsidRPr="00152A34">
        <w:t>АСУ ТП РГ</w:t>
      </w:r>
      <w:r w:rsidR="00C45D2C" w:rsidRPr="00152A34">
        <w:t>»</w:t>
      </w:r>
      <w:r w:rsidR="00D303DE" w:rsidRPr="00152A34">
        <w:t>)</w:t>
      </w:r>
      <w:r w:rsidR="00B73C42" w:rsidRPr="00152A34">
        <w:t>. </w:t>
      </w:r>
      <w:r w:rsidR="00D303DE" w:rsidRPr="00152A34">
        <w:t>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08076C" w:rsidRPr="00152A34" w:rsidRDefault="0008076C" w:rsidP="009C3C85">
      <w:pPr>
        <w:pStyle w:val="01"/>
      </w:pPr>
    </w:p>
    <w:p w:rsidR="00B45487" w:rsidRPr="00152A34" w:rsidRDefault="00B45487" w:rsidP="009C3C85">
      <w:pPr>
        <w:pStyle w:val="09"/>
        <w:spacing w:before="0"/>
      </w:pPr>
      <w:bookmarkStart w:id="95" w:name="подраздел_электроснабжение"/>
      <w:bookmarkStart w:id="96" w:name="_Toc465413403"/>
      <w:r w:rsidRPr="00152A34">
        <w:t>6.6</w:t>
      </w:r>
      <w:r w:rsidR="00B73C42" w:rsidRPr="00152A34">
        <w:t>. </w:t>
      </w:r>
      <w:r w:rsidRPr="00152A34">
        <w:t>Электроснабжение</w:t>
      </w:r>
      <w:bookmarkEnd w:id="95"/>
      <w:bookmarkEnd w:id="96"/>
    </w:p>
    <w:p w:rsidR="00B45487" w:rsidRPr="00152A34" w:rsidRDefault="00855F23" w:rsidP="009C3C85">
      <w:pPr>
        <w:pStyle w:val="01"/>
      </w:pPr>
      <w:r w:rsidRPr="00152A34">
        <w:t>6.6.1</w:t>
      </w:r>
      <w:r w:rsidR="00B73C42" w:rsidRPr="00152A34">
        <w:t>. </w:t>
      </w:r>
      <w:r w:rsidR="00B45487" w:rsidRPr="00152A34">
        <w:t xml:space="preserve">Систему электроснабжения следует проектировать в соответствии с требованиями </w:t>
      </w:r>
      <w:r w:rsidR="007136C8" w:rsidRPr="00152A34">
        <w:t>РД 34.20.185-94</w:t>
      </w:r>
      <w:r w:rsidRPr="00152A34">
        <w:t>.</w:t>
      </w:r>
    </w:p>
    <w:p w:rsidR="00B45487" w:rsidRPr="00152A34" w:rsidRDefault="00B45487" w:rsidP="009C3C85">
      <w:pPr>
        <w:pStyle w:val="01"/>
      </w:pPr>
      <w:r w:rsidRPr="00152A34">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w:t>
      </w:r>
      <w:r w:rsidR="00B73C42" w:rsidRPr="00152A34">
        <w:t>. </w:t>
      </w:r>
      <w:r w:rsidRPr="00152A34">
        <w:t>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B45487" w:rsidRPr="00152A34" w:rsidRDefault="00B45487" w:rsidP="009C3C85">
      <w:pPr>
        <w:pStyle w:val="01"/>
      </w:pPr>
      <w:r w:rsidRPr="00152A34">
        <w:t>При реконструкции действующих сетей необходимо максимально использовать существующие электросетевые сооружения.</w:t>
      </w:r>
    </w:p>
    <w:p w:rsidR="00B45487" w:rsidRPr="00152A34" w:rsidRDefault="00B45487" w:rsidP="009C3C85">
      <w:pPr>
        <w:pStyle w:val="01"/>
      </w:pPr>
      <w:r w:rsidRPr="00152A34">
        <w:lastRenderedPageBreak/>
        <w:t xml:space="preserve">Основные решения по электроснабжению потребителей разрабатываются в концепции развития и реконструкции </w:t>
      </w:r>
      <w:r w:rsidR="00091F68" w:rsidRPr="00152A34">
        <w:t>населенных пунктов</w:t>
      </w:r>
      <w:r w:rsidR="003760EB" w:rsidRPr="00152A34">
        <w:t xml:space="preserve">, </w:t>
      </w:r>
      <w:r w:rsidRPr="00152A34">
        <w:t>генеральном плане, проекте планировки территории и схеме развития электрических сетей.</w:t>
      </w:r>
    </w:p>
    <w:p w:rsidR="00B45487" w:rsidRPr="00152A34" w:rsidRDefault="00B45487" w:rsidP="009C3C85">
      <w:pPr>
        <w:pStyle w:val="01"/>
      </w:pPr>
      <w:proofErr w:type="gramStart"/>
      <w:r w:rsidRPr="00152A34">
        <w:t xml:space="preserve">В составе концепции развития </w:t>
      </w:r>
      <w:r w:rsidR="00091F68" w:rsidRPr="00152A34">
        <w:t xml:space="preserve">населенных пунктов </w:t>
      </w:r>
      <w:r w:rsidRPr="00152A34">
        <w:t>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roofErr w:type="gramEnd"/>
    </w:p>
    <w:p w:rsidR="00B45487" w:rsidRPr="00152A34" w:rsidRDefault="00B45487" w:rsidP="009C3C85">
      <w:pPr>
        <w:pStyle w:val="01"/>
      </w:pPr>
      <w:proofErr w:type="gramStart"/>
      <w:r w:rsidRPr="00152A34">
        <w:t xml:space="preserve">Результаты расчета электрических нагрузок необходимо сопоставлять со среднегодовыми темпами роста нагрузок характерных районов </w:t>
      </w:r>
      <w:r w:rsidR="00091F68" w:rsidRPr="00152A34">
        <w:t>населенных пунктов</w:t>
      </w:r>
      <w:r w:rsidRPr="00152A34">
        <w:t>, полученными из анализа их изменения за последние 5-10 лет и при необходимости корректировать.</w:t>
      </w:r>
      <w:proofErr w:type="gramEnd"/>
    </w:p>
    <w:p w:rsidR="00B45487" w:rsidRPr="00152A34" w:rsidRDefault="00B45487" w:rsidP="009C3C85">
      <w:pPr>
        <w:pStyle w:val="01"/>
      </w:pPr>
      <w:proofErr w:type="gramStart"/>
      <w:r w:rsidRPr="00152A34">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roofErr w:type="gramEnd"/>
    </w:p>
    <w:p w:rsidR="00B45487" w:rsidRPr="00152A34" w:rsidRDefault="00B45487" w:rsidP="009C3C85">
      <w:pPr>
        <w:pStyle w:val="01"/>
      </w:pPr>
      <w:r w:rsidRPr="00152A34">
        <w:t xml:space="preserve">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w:t>
      </w:r>
      <w:proofErr w:type="spellStart"/>
      <w:r w:rsidRPr="00152A34">
        <w:t>энергоснабжающих</w:t>
      </w:r>
      <w:proofErr w:type="spellEnd"/>
      <w:r w:rsidRPr="00152A34">
        <w:t xml:space="preserve"> организаций, выдаваемых на основании утвержденной в установленном порядке схемы развития электрических сетей </w:t>
      </w:r>
      <w:r w:rsidR="00091F68" w:rsidRPr="00152A34">
        <w:t>населенных пунктов</w:t>
      </w:r>
      <w:r w:rsidR="00B73C42" w:rsidRPr="00152A34">
        <w:t>. </w:t>
      </w:r>
      <w:r w:rsidRPr="00152A34">
        <w:t xml:space="preserve">В объем графического материала по этим сетям входят схемы электрических соединений и конфигурация сетей 10(6) кВ на плане поселения, </w:t>
      </w:r>
      <w:r w:rsidR="00091F68" w:rsidRPr="00152A34">
        <w:t xml:space="preserve">муниципального района </w:t>
      </w:r>
      <w:r w:rsidRPr="00152A34">
        <w:t>в масштабе 1:2000 с указанием основных параметров системы электроснабжения.</w:t>
      </w:r>
    </w:p>
    <w:p w:rsidR="00B45487" w:rsidRPr="00152A34" w:rsidRDefault="00B45487" w:rsidP="009C3C85">
      <w:pPr>
        <w:pStyle w:val="01"/>
      </w:pPr>
      <w:r w:rsidRPr="00152A34">
        <w:t xml:space="preserve">Схемы развития электрических сетей 10(6) и 35 кВ и выше разрабатываются на основе концепции развития </w:t>
      </w:r>
      <w:r w:rsidR="00091F68" w:rsidRPr="00152A34">
        <w:t>района</w:t>
      </w:r>
      <w:r w:rsidRPr="00152A34">
        <w:t xml:space="preserve"> в увязке со схемой развития электрических сетей энергосистемы на расчетный срок до 15 лет.</w:t>
      </w:r>
    </w:p>
    <w:p w:rsidR="00B45487" w:rsidRPr="00152A34" w:rsidRDefault="00B45487" w:rsidP="009C3C85">
      <w:pPr>
        <w:pStyle w:val="01"/>
      </w:pPr>
      <w:r w:rsidRPr="00152A34">
        <w:t xml:space="preserve">В схеме рассматриваются основные направления развития сетей 35 кВ и выше на расчетный срок концепции </w:t>
      </w:r>
      <w:r w:rsidR="00091F68" w:rsidRPr="00152A34">
        <w:t>населенных пунктов</w:t>
      </w:r>
      <w:r w:rsidR="00AA49F0" w:rsidRPr="00152A34">
        <w:t>.</w:t>
      </w:r>
    </w:p>
    <w:p w:rsidR="00B45487" w:rsidRPr="00152A34" w:rsidRDefault="00B45487" w:rsidP="009C3C85">
      <w:pPr>
        <w:pStyle w:val="01"/>
      </w:pPr>
      <w:r w:rsidRPr="00152A34">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B45487" w:rsidRPr="00152A34" w:rsidRDefault="00B45487" w:rsidP="009C3C85">
      <w:pPr>
        <w:pStyle w:val="01"/>
      </w:pPr>
      <w:r w:rsidRPr="00152A34">
        <w:t xml:space="preserve">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w:t>
      </w:r>
      <w:proofErr w:type="spellStart"/>
      <w:r w:rsidRPr="00152A34">
        <w:t>энергоснабжающей</w:t>
      </w:r>
      <w:proofErr w:type="spellEnd"/>
      <w:r w:rsidRPr="00152A34">
        <w:t xml:space="preserve"> организации, выдаваемым согласно утвержденной в установленном порядке схеме развития электрических сетей.</w:t>
      </w:r>
    </w:p>
    <w:p w:rsidR="00B45487" w:rsidRPr="00152A34" w:rsidRDefault="009051CC" w:rsidP="009C3C85">
      <w:pPr>
        <w:pStyle w:val="01"/>
      </w:pPr>
      <w:r w:rsidRPr="00152A34">
        <w:t>6.</w:t>
      </w:r>
      <w:r w:rsidR="00855F23" w:rsidRPr="00152A34">
        <w:t>6.</w:t>
      </w:r>
      <w:r w:rsidR="00BE3C54" w:rsidRPr="00152A34">
        <w:t>2</w:t>
      </w:r>
      <w:r w:rsidR="00B73C42" w:rsidRPr="00152A34">
        <w:t>. </w:t>
      </w:r>
      <w:r w:rsidRPr="00152A34">
        <w:t>И</w:t>
      </w:r>
      <w:r w:rsidR="00B45487" w:rsidRPr="00152A34">
        <w:t>спользование напряжения 35 кВ</w:t>
      </w:r>
      <w:r w:rsidRPr="00152A34">
        <w:t xml:space="preserve"> в </w:t>
      </w:r>
      <w:r w:rsidR="002A2EA8" w:rsidRPr="00152A34">
        <w:t xml:space="preserve">населенных пунктах </w:t>
      </w:r>
      <w:r w:rsidR="00B45487" w:rsidRPr="00152A34">
        <w:t>должно быть ограничено.</w:t>
      </w:r>
    </w:p>
    <w:p w:rsidR="00B45487" w:rsidRPr="00152A34" w:rsidRDefault="009051CC" w:rsidP="009C3C85">
      <w:pPr>
        <w:pStyle w:val="01"/>
      </w:pPr>
      <w:r w:rsidRPr="00152A34">
        <w:t>6.</w:t>
      </w:r>
      <w:r w:rsidR="00855F23" w:rsidRPr="00152A34">
        <w:t>6.</w:t>
      </w:r>
      <w:r w:rsidR="00BE3C54" w:rsidRPr="00152A34">
        <w:t>3</w:t>
      </w:r>
      <w:r w:rsidR="00B73C42" w:rsidRPr="00152A34">
        <w:t>. </w:t>
      </w:r>
      <w:r w:rsidR="00B45487" w:rsidRPr="00152A34">
        <w:t>При проектировании электроснабжения необходимо учитывать требования к обеспечению его надежности в соответствии с категорией проектируемых территорий.</w:t>
      </w:r>
    </w:p>
    <w:p w:rsidR="00B45487" w:rsidRPr="00152A34" w:rsidRDefault="009051CC" w:rsidP="009C3C85">
      <w:pPr>
        <w:pStyle w:val="01"/>
      </w:pPr>
      <w:r w:rsidRPr="00152A34">
        <w:t>6.6</w:t>
      </w:r>
      <w:r w:rsidR="00B45487" w:rsidRPr="00152A34">
        <w:t>.</w:t>
      </w:r>
      <w:r w:rsidR="00BE3C54" w:rsidRPr="00152A34">
        <w:t>4</w:t>
      </w:r>
      <w:r w:rsidR="00B73C42" w:rsidRPr="00152A34">
        <w:t>. </w:t>
      </w:r>
      <w:r w:rsidR="00B45487" w:rsidRPr="00152A34">
        <w:t xml:space="preserve">Проектирование электроснабжения по условиям обеспечения необходимой надежности выполняется применительно к основной массе </w:t>
      </w:r>
      <w:proofErr w:type="spellStart"/>
      <w:r w:rsidR="00B45487" w:rsidRPr="00152A34">
        <w:t>электроприемников</w:t>
      </w:r>
      <w:proofErr w:type="spellEnd"/>
      <w:r w:rsidR="00B45487" w:rsidRPr="00152A34">
        <w:t xml:space="preserve"> проектируемой территории</w:t>
      </w:r>
      <w:r w:rsidR="00B73C42" w:rsidRPr="00152A34">
        <w:t>. </w:t>
      </w:r>
      <w:r w:rsidR="00B45487" w:rsidRPr="00152A34">
        <w:t xml:space="preserve">При наличии на них отдельных </w:t>
      </w:r>
      <w:proofErr w:type="spellStart"/>
      <w:r w:rsidR="00B45487" w:rsidRPr="00152A34">
        <w:t>электроприемников</w:t>
      </w:r>
      <w:proofErr w:type="spellEnd"/>
      <w:r w:rsidR="00B45487" w:rsidRPr="00152A34">
        <w:t xml:space="preserve">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proofErr w:type="spellStart"/>
      <w:r w:rsidR="00B45487" w:rsidRPr="00152A34">
        <w:t>электроприемников</w:t>
      </w:r>
      <w:proofErr w:type="spellEnd"/>
      <w:r w:rsidR="00B45487" w:rsidRPr="00152A34">
        <w:t>.</w:t>
      </w:r>
    </w:p>
    <w:p w:rsidR="00B45487" w:rsidRPr="00152A34" w:rsidRDefault="009051CC" w:rsidP="009C3C85">
      <w:pPr>
        <w:pStyle w:val="01"/>
      </w:pPr>
      <w:r w:rsidRPr="00152A34">
        <w:t>6.</w:t>
      </w:r>
      <w:r w:rsidR="00855F23" w:rsidRPr="00152A34">
        <w:t>6.</w:t>
      </w:r>
      <w:r w:rsidR="00BE3C54" w:rsidRPr="00152A34">
        <w:t>5</w:t>
      </w:r>
      <w:r w:rsidR="00B73C42" w:rsidRPr="00152A34">
        <w:t>. </w:t>
      </w:r>
      <w:r w:rsidR="00B45487" w:rsidRPr="00152A34">
        <w:t>Передача и распределение электроэнергии в пределах района должна осуществляться подземными кабельными линиями</w:t>
      </w:r>
      <w:r w:rsidR="00B73C42" w:rsidRPr="00152A34">
        <w:t>. </w:t>
      </w:r>
      <w:r w:rsidR="00B45487" w:rsidRPr="00152A34">
        <w:t>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w:t>
      </w:r>
      <w:r w:rsidR="00B73C42" w:rsidRPr="00152A34">
        <w:t>. </w:t>
      </w:r>
      <w:r w:rsidR="00B45487" w:rsidRPr="00152A34">
        <w:t>При отсутствии такой возможности прокладка кабелей предусматривается в одной зоне, но с расстоянием между кабелями не менее 1 м</w:t>
      </w:r>
      <w:r w:rsidR="00B73C42" w:rsidRPr="00152A34">
        <w:t>. </w:t>
      </w:r>
      <w:r w:rsidR="00B45487" w:rsidRPr="00152A34">
        <w:t xml:space="preserve">На подходах к центрам питания кабели до 10 кВ при необходимости прокладываются в проходных коллекторах или в блочной </w:t>
      </w:r>
      <w:r w:rsidR="00B45487" w:rsidRPr="00152A34">
        <w:lastRenderedPageBreak/>
        <w:t xml:space="preserve">канализации с учетом требований, предусмотренных </w:t>
      </w:r>
      <w:r w:rsidRPr="00152A34">
        <w:t>П</w:t>
      </w:r>
      <w:r w:rsidR="00B45487" w:rsidRPr="00152A34">
        <w:t xml:space="preserve">равилами устройства электроустановок (далее </w:t>
      </w:r>
      <w:r w:rsidR="00C45D2C" w:rsidRPr="00152A34">
        <w:t>«</w:t>
      </w:r>
      <w:r w:rsidR="00B45487" w:rsidRPr="00152A34">
        <w:t>ПУЭ</w:t>
      </w:r>
      <w:r w:rsidR="00C45D2C" w:rsidRPr="00152A34">
        <w:t>»</w:t>
      </w:r>
      <w:r w:rsidR="00B45487" w:rsidRPr="00152A34">
        <w:t>).</w:t>
      </w:r>
    </w:p>
    <w:p w:rsidR="00B45487" w:rsidRPr="00152A34" w:rsidRDefault="009051CC" w:rsidP="009C3C85">
      <w:pPr>
        <w:pStyle w:val="01"/>
      </w:pPr>
      <w:r w:rsidRPr="00152A34">
        <w:t>6.</w:t>
      </w:r>
      <w:r w:rsidR="00855F23" w:rsidRPr="00152A34">
        <w:t>6.</w:t>
      </w:r>
      <w:r w:rsidR="00BE3C54" w:rsidRPr="00152A34">
        <w:t>6</w:t>
      </w:r>
      <w:r w:rsidR="00B73C42" w:rsidRPr="00152A34">
        <w:t>. </w:t>
      </w:r>
      <w:r w:rsidR="00B45487" w:rsidRPr="00152A34">
        <w:t>Воздушные линии электропередачи напряжением 35-220 кВ рекомендуется размещать за пределами жилой застройки.</w:t>
      </w:r>
    </w:p>
    <w:p w:rsidR="00B45487" w:rsidRPr="00152A34" w:rsidRDefault="00B45487" w:rsidP="009C3C85">
      <w:pPr>
        <w:pStyle w:val="01"/>
      </w:pPr>
      <w:r w:rsidRPr="00152A34">
        <w:t xml:space="preserve">Проектируемые линии электропередачи напряжением 35-220 кВ </w:t>
      </w:r>
      <w:proofErr w:type="gramStart"/>
      <w:r w:rsidRPr="00152A34">
        <w:t>к</w:t>
      </w:r>
      <w:proofErr w:type="gramEnd"/>
      <w:r w:rsidRPr="00152A34">
        <w:t xml:space="preserve">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B45487" w:rsidRPr="00152A34" w:rsidRDefault="00AB12D3" w:rsidP="009C3C85">
      <w:pPr>
        <w:pStyle w:val="01"/>
      </w:pPr>
      <w:r w:rsidRPr="00152A34">
        <w:t>6.</w:t>
      </w:r>
      <w:r w:rsidR="00855F23" w:rsidRPr="00152A34">
        <w:t>6.</w:t>
      </w:r>
      <w:r w:rsidR="00BE3C54" w:rsidRPr="00152A34">
        <w:t>7</w:t>
      </w:r>
      <w:r w:rsidR="00B73C42" w:rsidRPr="00152A34">
        <w:t>. </w:t>
      </w:r>
      <w:r w:rsidR="00B45487" w:rsidRPr="00152A34">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B45487" w:rsidRPr="00152A34" w:rsidRDefault="00AB12D3" w:rsidP="009C3C85">
      <w:pPr>
        <w:pStyle w:val="01"/>
      </w:pPr>
      <w:r w:rsidRPr="00152A34">
        <w:t>6.</w:t>
      </w:r>
      <w:r w:rsidR="00855F23" w:rsidRPr="00152A34">
        <w:t>6.</w:t>
      </w:r>
      <w:r w:rsidR="007D64E3" w:rsidRPr="00152A34">
        <w:t>8</w:t>
      </w:r>
      <w:r w:rsidR="00B73C42" w:rsidRPr="00152A34">
        <w:t>. </w:t>
      </w:r>
      <w:r w:rsidR="00B45487" w:rsidRPr="00152A34">
        <w:t>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B45487" w:rsidRPr="00152A34" w:rsidRDefault="00AB12D3" w:rsidP="009C3C85">
      <w:pPr>
        <w:pStyle w:val="01"/>
      </w:pPr>
      <w:r w:rsidRPr="00152A34">
        <w:t>6.</w:t>
      </w:r>
      <w:r w:rsidR="00855F23" w:rsidRPr="00152A34">
        <w:t>6.</w:t>
      </w:r>
      <w:r w:rsidR="007D64E3" w:rsidRPr="00152A34">
        <w:t>9</w:t>
      </w:r>
      <w:r w:rsidR="00B73C42" w:rsidRPr="00152A34">
        <w:t>. </w:t>
      </w:r>
      <w:r w:rsidR="00B45487" w:rsidRPr="00152A34">
        <w:t xml:space="preserve">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w:t>
      </w:r>
      <w:r w:rsidRPr="00152A34">
        <w:t>–</w:t>
      </w:r>
      <w:r w:rsidR="00B45487" w:rsidRPr="00152A34">
        <w:t xml:space="preserve"> воздушными.</w:t>
      </w:r>
    </w:p>
    <w:p w:rsidR="00B45487" w:rsidRPr="00152A34" w:rsidRDefault="00AB12D3" w:rsidP="009C3C85">
      <w:pPr>
        <w:pStyle w:val="01"/>
      </w:pPr>
      <w:r w:rsidRPr="00152A34">
        <w:t>6</w:t>
      </w:r>
      <w:r w:rsidR="00B45487" w:rsidRPr="00152A34">
        <w:t>.</w:t>
      </w:r>
      <w:r w:rsidR="00855F23" w:rsidRPr="00152A34">
        <w:t>6.</w:t>
      </w:r>
      <w:r w:rsidR="00B45487" w:rsidRPr="00152A34">
        <w:t>1</w:t>
      </w:r>
      <w:r w:rsidR="007D64E3" w:rsidRPr="00152A34">
        <w:t>0</w:t>
      </w:r>
      <w:r w:rsidR="00B73C42" w:rsidRPr="00152A34">
        <w:t>. </w:t>
      </w:r>
      <w:r w:rsidR="00B45487" w:rsidRPr="00152A34">
        <w:t>Выбор, предоставление и использование земель для размещения электрических сетей осуществляется в соответствии с Земельным кодексом Российской Федерации, Постановлением Правительства Российской Федерации от 11 августа</w:t>
      </w:r>
      <w:r w:rsidR="00377920" w:rsidRPr="00152A34">
        <w:t xml:space="preserve"> 2003 года №</w:t>
      </w:r>
      <w:r w:rsidR="00B45487" w:rsidRPr="00152A34">
        <w:t xml:space="preserve"> 486 и </w:t>
      </w:r>
      <w:r w:rsidR="00377920" w:rsidRPr="00152A34">
        <w:t>Нормами отвода земель для электрических сетей напряжением 0,38-750 кВ № 14278тм-т1.</w:t>
      </w:r>
    </w:p>
    <w:p w:rsidR="00B45487" w:rsidRPr="00152A34" w:rsidRDefault="00B45487" w:rsidP="009C3C85">
      <w:pPr>
        <w:pStyle w:val="01"/>
      </w:pPr>
      <w:r w:rsidRPr="00152A34">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152A34" w:rsidRDefault="00B45487" w:rsidP="009C3C85">
      <w:pPr>
        <w:pStyle w:val="01"/>
      </w:pPr>
      <w:r w:rsidRPr="00152A34">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152A34" w:rsidRDefault="00B45487" w:rsidP="009C3C85">
      <w:pPr>
        <w:pStyle w:val="04"/>
      </w:pPr>
      <w:r w:rsidRPr="00152A34">
        <w:t xml:space="preserve">площадь круга, отстоящего на 1 м от контура проекции опоры на поверхность земли (для опор на оттяжках </w:t>
      </w:r>
      <w:r w:rsidR="00377920" w:rsidRPr="00152A34">
        <w:t>–</w:t>
      </w:r>
      <w:r w:rsidR="000B2256" w:rsidRPr="00152A34">
        <w:t xml:space="preserve"> включая оттяжки)</w:t>
      </w:r>
      <w:r w:rsidRPr="00152A34">
        <w:t xml:space="preserve"> </w:t>
      </w:r>
      <w:r w:rsidR="000B2256" w:rsidRPr="00152A34">
        <w:t>–</w:t>
      </w:r>
      <w:r w:rsidRPr="00152A34">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 земельных участков, граничащих с земельными участками сельскохозяйственного назначения;</w:t>
      </w:r>
    </w:p>
    <w:p w:rsidR="00B45487" w:rsidRPr="00152A34" w:rsidRDefault="00377920" w:rsidP="009C3C85">
      <w:pPr>
        <w:pStyle w:val="01"/>
      </w:pPr>
      <w:r w:rsidRPr="00152A34">
        <w:t>6</w:t>
      </w:r>
      <w:r w:rsidR="00B45487" w:rsidRPr="00152A34">
        <w:t>.</w:t>
      </w:r>
      <w:r w:rsidR="00855F23" w:rsidRPr="00152A34">
        <w:t>6.</w:t>
      </w:r>
      <w:r w:rsidR="00B45487" w:rsidRPr="00152A34">
        <w:t>1</w:t>
      </w:r>
      <w:r w:rsidR="007D64E3" w:rsidRPr="00152A34">
        <w:t>1</w:t>
      </w:r>
      <w:r w:rsidR="00B73C42" w:rsidRPr="00152A34">
        <w:t>. </w:t>
      </w:r>
      <w:proofErr w:type="gramStart"/>
      <w:r w:rsidR="00B45487" w:rsidRPr="00152A34">
        <w:t>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w:t>
      </w:r>
      <w:proofErr w:type="gramEnd"/>
      <w:r w:rsidR="00B45487" w:rsidRPr="00152A34">
        <w:t xml:space="preserve"> линии:</w:t>
      </w:r>
    </w:p>
    <w:p w:rsidR="00B45487" w:rsidRPr="00152A34" w:rsidRDefault="00B45487" w:rsidP="009C3C85">
      <w:pPr>
        <w:pStyle w:val="04"/>
      </w:pPr>
      <w:r w:rsidRPr="00152A34">
        <w:t xml:space="preserve">20 м </w:t>
      </w:r>
      <w:r w:rsidR="000B2256" w:rsidRPr="00152A34">
        <w:t>–</w:t>
      </w:r>
      <w:r w:rsidRPr="00152A34">
        <w:t xml:space="preserve"> для линий напряжением 330 кВ;</w:t>
      </w:r>
    </w:p>
    <w:p w:rsidR="00B45487" w:rsidRPr="00152A34" w:rsidRDefault="00B45487" w:rsidP="009C3C85">
      <w:pPr>
        <w:pStyle w:val="04"/>
      </w:pPr>
      <w:r w:rsidRPr="00152A34">
        <w:t xml:space="preserve">30 м </w:t>
      </w:r>
      <w:r w:rsidR="000B2256" w:rsidRPr="00152A34">
        <w:t>–</w:t>
      </w:r>
      <w:r w:rsidRPr="00152A34">
        <w:t xml:space="preserve"> для линий напряжением 500 кВ;</w:t>
      </w:r>
    </w:p>
    <w:p w:rsidR="00B45487" w:rsidRPr="00152A34" w:rsidRDefault="00B45487" w:rsidP="009C3C85">
      <w:pPr>
        <w:pStyle w:val="04"/>
      </w:pPr>
      <w:r w:rsidRPr="00152A34">
        <w:t xml:space="preserve">40 м </w:t>
      </w:r>
      <w:r w:rsidR="000B2256" w:rsidRPr="00152A34">
        <w:t>–</w:t>
      </w:r>
      <w:r w:rsidRPr="00152A34">
        <w:t xml:space="preserve"> для линий напряжением 750 кВ;</w:t>
      </w:r>
    </w:p>
    <w:p w:rsidR="00B45487" w:rsidRPr="00152A34" w:rsidRDefault="00B45487" w:rsidP="009C3C85">
      <w:pPr>
        <w:pStyle w:val="04"/>
      </w:pPr>
      <w:r w:rsidRPr="00152A34">
        <w:t xml:space="preserve">55 м </w:t>
      </w:r>
      <w:r w:rsidR="000B2256" w:rsidRPr="00152A34">
        <w:t>–</w:t>
      </w:r>
      <w:r w:rsidRPr="00152A34">
        <w:t xml:space="preserve"> для линий напряжением 1150 </w:t>
      </w:r>
      <w:proofErr w:type="spellStart"/>
      <w:r w:rsidRPr="00152A34">
        <w:t>кВ.</w:t>
      </w:r>
      <w:proofErr w:type="spellEnd"/>
    </w:p>
    <w:p w:rsidR="00B45487" w:rsidRPr="00152A34" w:rsidRDefault="00B45487" w:rsidP="009C3C85">
      <w:pPr>
        <w:pStyle w:val="01"/>
      </w:pPr>
      <w:r w:rsidRPr="00152A34">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B45487" w:rsidRPr="00152A34" w:rsidRDefault="00B45487" w:rsidP="009C3C85">
      <w:pPr>
        <w:pStyle w:val="01"/>
      </w:pPr>
      <w:r w:rsidRPr="00152A34">
        <w:t>Правила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Постановлением Правительства Российской Фед</w:t>
      </w:r>
      <w:r w:rsidR="00377920" w:rsidRPr="00152A34">
        <w:t>ерации от 11 августа 2003 года №</w:t>
      </w:r>
      <w:r w:rsidRPr="00152A34">
        <w:t> 486.</w:t>
      </w:r>
    </w:p>
    <w:p w:rsidR="00B45487" w:rsidRPr="00152A34" w:rsidRDefault="00B45487" w:rsidP="009C3C85">
      <w:pPr>
        <w:pStyle w:val="01"/>
      </w:pPr>
      <w:r w:rsidRPr="00152A34">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B45487" w:rsidRPr="00152A34" w:rsidRDefault="00B45487" w:rsidP="009C3C85">
      <w:pPr>
        <w:pStyle w:val="01"/>
      </w:pPr>
      <w:r w:rsidRPr="00152A34">
        <w:t xml:space="preserve">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w:t>
      </w:r>
      <w:r w:rsidRPr="00152A34">
        <w:lastRenderedPageBreak/>
        <w:t>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B45487" w:rsidRPr="00152A34" w:rsidRDefault="00B45487" w:rsidP="009C3C85">
      <w:pPr>
        <w:pStyle w:val="01"/>
      </w:pPr>
      <w:r w:rsidRPr="00152A34">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B45487" w:rsidRPr="00152A34" w:rsidRDefault="00B45487" w:rsidP="009C3C85">
      <w:pPr>
        <w:pStyle w:val="01"/>
      </w:pPr>
      <w:r w:rsidRPr="00152A34">
        <w:t>Минимальный размер земельного участка для установки опоры воздушной линии электропередачи напряжением свыше 10 кВ определяется как:</w:t>
      </w:r>
    </w:p>
    <w:p w:rsidR="00B45487" w:rsidRPr="00152A34" w:rsidRDefault="00B45487" w:rsidP="009C3C85">
      <w:pPr>
        <w:pStyle w:val="04"/>
      </w:pPr>
      <w:r w:rsidRPr="00152A34">
        <w:t xml:space="preserve">площадь контура, отстоящего на 1 </w:t>
      </w:r>
      <w:r w:rsidR="009E2731" w:rsidRPr="00152A34">
        <w:t>м</w:t>
      </w:r>
      <w:r w:rsidRPr="00152A34">
        <w:t xml:space="preserve"> от контура проекции опоры на поверхность земли (для опор на оттяжках </w:t>
      </w:r>
      <w:r w:rsidR="00377920" w:rsidRPr="00152A34">
        <w:t>–</w:t>
      </w:r>
      <w:r w:rsidR="000B2256" w:rsidRPr="00152A34">
        <w:t xml:space="preserve"> включая оттяжки)</w:t>
      </w:r>
      <w:r w:rsidRPr="00152A34">
        <w:t xml:space="preserve"> </w:t>
      </w:r>
      <w:r w:rsidR="000B2256" w:rsidRPr="00152A34">
        <w:t>–</w:t>
      </w:r>
      <w:r w:rsidRPr="00152A34">
        <w:t xml:space="preserve">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w:t>
      </w:r>
      <w:r w:rsidR="009E2731" w:rsidRPr="00152A34">
        <w:t>м</w:t>
      </w:r>
      <w:r w:rsidRPr="00152A34">
        <w:t xml:space="preserve"> земельных участков, граничащих с земельными участками сельскохозяйственного назначения;</w:t>
      </w:r>
    </w:p>
    <w:p w:rsidR="00B45487" w:rsidRPr="00152A34" w:rsidRDefault="00B45487" w:rsidP="009C3C85">
      <w:pPr>
        <w:pStyle w:val="04"/>
      </w:pPr>
      <w:proofErr w:type="gramStart"/>
      <w:r w:rsidRPr="00152A34">
        <w:t xml:space="preserve">площадь контура, отстоящего на 1,5 </w:t>
      </w:r>
      <w:r w:rsidR="009E2731" w:rsidRPr="00152A34">
        <w:t>м</w:t>
      </w:r>
      <w:r w:rsidRPr="00152A34">
        <w:t xml:space="preserve"> от контура проекции опоры на поверхность земли (для опор на оттяжках </w:t>
      </w:r>
      <w:r w:rsidR="00377920" w:rsidRPr="00152A34">
        <w:t>–</w:t>
      </w:r>
      <w:r w:rsidR="000B2256" w:rsidRPr="00152A34">
        <w:t xml:space="preserve"> включая оттяжки)</w:t>
      </w:r>
      <w:r w:rsidRPr="00152A34">
        <w:t xml:space="preserve"> </w:t>
      </w:r>
      <w:r w:rsidR="000B2256" w:rsidRPr="00152A34">
        <w:t>–</w:t>
      </w:r>
      <w:r w:rsidRPr="00152A34">
        <w:t xml:space="preserve"> для предназначенных для установки опор с ригелями глубиной заложения не более 0,8 </w:t>
      </w:r>
      <w:r w:rsidR="009E2731" w:rsidRPr="00152A34">
        <w:t>м</w:t>
      </w:r>
      <w:r w:rsidRPr="00152A34">
        <w:t xml:space="preserve"> земельных участков, граничащих с земельными участками сельскохозяйственного назначения.</w:t>
      </w:r>
      <w:proofErr w:type="gramEnd"/>
    </w:p>
    <w:p w:rsidR="00B45487" w:rsidRPr="00152A34" w:rsidRDefault="00B45487" w:rsidP="009C3C85">
      <w:pPr>
        <w:pStyle w:val="01"/>
      </w:pPr>
      <w:proofErr w:type="gramStart"/>
      <w:r w:rsidRPr="00152A34">
        <w:t xml:space="preserve">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w:t>
      </w:r>
      <w:r w:rsidR="009E2731" w:rsidRPr="00152A34">
        <w:t>м</w:t>
      </w:r>
      <w:r w:rsidRPr="00152A34">
        <w:t xml:space="preserve"> от внешних контуров каждой стойки (оттяжки) на уровне поверхности земли </w:t>
      </w:r>
      <w:r w:rsidR="00897279" w:rsidRPr="00152A34">
        <w:t>–</w:t>
      </w:r>
      <w:r w:rsidRPr="00152A34">
        <w:t xml:space="preserve"> для земельных участков, граничащих с земельными участками всех категорий земель (кроме земель сельскохозяйственного назначения), и на 1,5</w:t>
      </w:r>
      <w:proofErr w:type="gramEnd"/>
      <w:r w:rsidRPr="00152A34">
        <w:t xml:space="preserve"> </w:t>
      </w:r>
      <w:proofErr w:type="gramStart"/>
      <w:r w:rsidR="009E2731" w:rsidRPr="00152A34">
        <w:t>м</w:t>
      </w:r>
      <w:proofErr w:type="gramEnd"/>
      <w:r w:rsidRPr="00152A34">
        <w:t xml:space="preserve"> </w:t>
      </w:r>
      <w:r w:rsidR="00897279" w:rsidRPr="00152A34">
        <w:t>–</w:t>
      </w:r>
      <w:r w:rsidRPr="00152A34">
        <w:t xml:space="preserve"> для земельных участков, граничащих с земельными участками сельскохозяйственного назначения.</w:t>
      </w:r>
    </w:p>
    <w:p w:rsidR="00B45487" w:rsidRPr="00152A34" w:rsidRDefault="00B45487" w:rsidP="009C3C85">
      <w:pPr>
        <w:pStyle w:val="01"/>
      </w:pPr>
      <w:r w:rsidRPr="00152A34">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B45487" w:rsidRPr="00152A34" w:rsidRDefault="00B45487" w:rsidP="009C3C85">
      <w:pPr>
        <w:pStyle w:val="01"/>
      </w:pPr>
      <w:r w:rsidRPr="00152A34">
        <w:t xml:space="preserve">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w:t>
      </w:r>
      <w:r w:rsidR="009E2731" w:rsidRPr="00152A34">
        <w:t>м</w:t>
      </w:r>
      <w:r w:rsidRPr="00152A34">
        <w:t xml:space="preserve"> с каждой стороны.</w:t>
      </w:r>
    </w:p>
    <w:p w:rsidR="00B45487" w:rsidRPr="00152A34" w:rsidRDefault="00B45487" w:rsidP="009C3C85">
      <w:pPr>
        <w:pStyle w:val="01"/>
      </w:pPr>
      <w:r w:rsidRPr="00152A34">
        <w:t xml:space="preserve">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w:t>
      </w:r>
      <w:r w:rsidR="00F21932" w:rsidRPr="00152A34">
        <w:t>м</w:t>
      </w:r>
      <w:r w:rsidRPr="00152A34">
        <w:t xml:space="preserve"> для каждой фазы.</w:t>
      </w:r>
    </w:p>
    <w:p w:rsidR="00B45487" w:rsidRPr="00152A34" w:rsidRDefault="00897279" w:rsidP="009C3C85">
      <w:pPr>
        <w:pStyle w:val="01"/>
      </w:pPr>
      <w:r w:rsidRPr="00152A34">
        <w:t>6.</w:t>
      </w:r>
      <w:r w:rsidR="00855F23" w:rsidRPr="00152A34">
        <w:t>6.</w:t>
      </w:r>
      <w:r w:rsidRPr="00152A34">
        <w:t>1</w:t>
      </w:r>
      <w:r w:rsidR="007D64E3" w:rsidRPr="00152A34">
        <w:t>2</w:t>
      </w:r>
      <w:r w:rsidR="00B73C42" w:rsidRPr="00152A34">
        <w:t>. </w:t>
      </w:r>
      <w:r w:rsidR="00B45487" w:rsidRPr="00152A34">
        <w:t xml:space="preserve">В соответствии с </w:t>
      </w:r>
      <w:hyperlink r:id="rId31" w:history="1">
        <w:r w:rsidR="00B45487" w:rsidRPr="00152A34">
          <w:t>Земельным кодексом</w:t>
        </w:r>
      </w:hyperlink>
      <w:r w:rsidR="00B45487" w:rsidRPr="00152A34">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32" w:history="1">
        <w:r w:rsidR="00B45487" w:rsidRPr="00152A34">
          <w:t>законодательством</w:t>
        </w:r>
      </w:hyperlink>
      <w:r w:rsidR="00B45487" w:rsidRPr="00152A34">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B45487" w:rsidRPr="00152A34" w:rsidRDefault="00B45487" w:rsidP="009C3C85">
      <w:pPr>
        <w:pStyle w:val="01"/>
      </w:pPr>
      <w:r w:rsidRPr="00152A34">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B45487" w:rsidRPr="00152A34" w:rsidRDefault="00B45487" w:rsidP="009C3C85">
      <w:pPr>
        <w:pStyle w:val="04"/>
      </w:pPr>
      <w:r w:rsidRPr="00152A34">
        <w:t xml:space="preserve">для кабельных линий выше 1 кВ </w:t>
      </w:r>
      <w:r w:rsidR="00897279" w:rsidRPr="00152A34">
        <w:t>–</w:t>
      </w:r>
      <w:r w:rsidRPr="00152A34">
        <w:t xml:space="preserve"> по 1 м с каждой стороны от крайних кабелей;</w:t>
      </w:r>
    </w:p>
    <w:p w:rsidR="00B45487" w:rsidRPr="00152A34" w:rsidRDefault="00B45487" w:rsidP="009C3C85">
      <w:pPr>
        <w:pStyle w:val="04"/>
      </w:pPr>
      <w:r w:rsidRPr="00152A34">
        <w:t xml:space="preserve">для кабельных линий до 1 кВ </w:t>
      </w:r>
      <w:r w:rsidR="00897279" w:rsidRPr="00152A34">
        <w:t>–</w:t>
      </w:r>
      <w:r w:rsidRPr="00152A34">
        <w:t xml:space="preserve"> по 1 м с каждой стороны от крайних кабелей, а при прохождении кабельных линий в городах под тротуарами </w:t>
      </w:r>
      <w:r w:rsidR="00897279" w:rsidRPr="00152A34">
        <w:t>–</w:t>
      </w:r>
      <w:r w:rsidRPr="00152A34">
        <w:t xml:space="preserve"> на 0,6 м в сторону зданий, сооружений и на 1 м в сторону проезжей части улицы.</w:t>
      </w:r>
    </w:p>
    <w:p w:rsidR="00B45487" w:rsidRPr="00152A34" w:rsidRDefault="00B45487" w:rsidP="009C3C85">
      <w:pPr>
        <w:pStyle w:val="01"/>
      </w:pPr>
      <w:r w:rsidRPr="00152A34">
        <w:lastRenderedPageBreak/>
        <w:t xml:space="preserve">Для подводных кабельных линий </w:t>
      </w:r>
      <w:proofErr w:type="gramStart"/>
      <w:r w:rsidRPr="00152A34">
        <w:t>до</w:t>
      </w:r>
      <w:proofErr w:type="gramEnd"/>
      <w:r w:rsidRPr="00152A34">
        <w:t xml:space="preserve"> и выше 1 кВ </w:t>
      </w:r>
      <w:proofErr w:type="gramStart"/>
      <w:r w:rsidRPr="00152A34">
        <w:t>должна</w:t>
      </w:r>
      <w:proofErr w:type="gramEnd"/>
      <w:r w:rsidRPr="00152A34">
        <w:t xml:space="preserve"> быть установлена охранная зона, определяемая параллельными прямыми на расстоянии 100 м от крайних кабелей.</w:t>
      </w:r>
    </w:p>
    <w:p w:rsidR="00B45487" w:rsidRPr="00152A34" w:rsidRDefault="00897279" w:rsidP="009C3C85">
      <w:pPr>
        <w:pStyle w:val="01"/>
      </w:pPr>
      <w:r w:rsidRPr="00152A34">
        <w:t>6.</w:t>
      </w:r>
      <w:r w:rsidR="00855F23" w:rsidRPr="00152A34">
        <w:t>6.</w:t>
      </w:r>
      <w:r w:rsidRPr="00152A34">
        <w:t>1</w:t>
      </w:r>
      <w:r w:rsidR="007D64E3" w:rsidRPr="00152A34">
        <w:t>3</w:t>
      </w:r>
      <w:r w:rsidR="00B73C42" w:rsidRPr="00152A34">
        <w:t>. </w:t>
      </w:r>
      <w:r w:rsidR="00B45487" w:rsidRPr="00152A34">
        <w:t>Охранные зоны кабельных линий используются с соблюдением требований правил охраны электрических сетей.</w:t>
      </w:r>
    </w:p>
    <w:p w:rsidR="00B45487" w:rsidRPr="00152A34" w:rsidRDefault="00B45487" w:rsidP="009C3C85">
      <w:pPr>
        <w:pStyle w:val="01"/>
      </w:pPr>
      <w:r w:rsidRPr="00152A34">
        <w:t>Охранные зоны кабельных линий, проложенных в земле в незастроенной местности, должны быть обозначены информационными знаками</w:t>
      </w:r>
      <w:r w:rsidR="00B73C42" w:rsidRPr="00152A34">
        <w:t>. </w:t>
      </w:r>
      <w:r w:rsidRPr="00152A34">
        <w:t>Информационные знаки следует устанавливать не реже чем через 500 м, а также в местах изменения направления кабельных линий.</w:t>
      </w:r>
    </w:p>
    <w:p w:rsidR="00B45487" w:rsidRPr="00152A34" w:rsidRDefault="00897279" w:rsidP="009C3C85">
      <w:pPr>
        <w:pStyle w:val="01"/>
      </w:pPr>
      <w:r w:rsidRPr="00152A34">
        <w:t>6.</w:t>
      </w:r>
      <w:r w:rsidR="00855F23" w:rsidRPr="00152A34">
        <w:t>6.</w:t>
      </w:r>
      <w:r w:rsidRPr="00152A34">
        <w:t>1</w:t>
      </w:r>
      <w:r w:rsidR="007D64E3" w:rsidRPr="00152A34">
        <w:t>4</w:t>
      </w:r>
      <w:r w:rsidR="00B73C42" w:rsidRPr="00152A34">
        <w:t>. </w:t>
      </w:r>
      <w:r w:rsidR="00B45487" w:rsidRPr="00152A34">
        <w:t>Распределительные и трансформаторные подстанции (РП и ТП) напряжением до 10 кВ следует предусматривать закрытого типа.</w:t>
      </w:r>
    </w:p>
    <w:p w:rsidR="00B45487" w:rsidRPr="00152A34" w:rsidRDefault="00897279" w:rsidP="009C3C85">
      <w:pPr>
        <w:pStyle w:val="01"/>
      </w:pPr>
      <w:r w:rsidRPr="00152A34">
        <w:t>6</w:t>
      </w:r>
      <w:r w:rsidR="00B45487" w:rsidRPr="00152A34">
        <w:t>.</w:t>
      </w:r>
      <w:r w:rsidR="00855F23" w:rsidRPr="00152A34">
        <w:t>6.</w:t>
      </w:r>
      <w:r w:rsidR="00B45487" w:rsidRPr="00152A34">
        <w:t>1</w:t>
      </w:r>
      <w:r w:rsidR="007D64E3" w:rsidRPr="00152A34">
        <w:t>5</w:t>
      </w:r>
      <w:r w:rsidR="00B73C42" w:rsidRPr="00152A34">
        <w:t>. </w:t>
      </w:r>
      <w:r w:rsidR="00B45487" w:rsidRPr="00152A34">
        <w:t>В спальных корпусах различных учреждений, в школьных и других учебных заведениях и т.п</w:t>
      </w:r>
      <w:r w:rsidR="00B73C42" w:rsidRPr="00152A34">
        <w:t>. </w:t>
      </w:r>
      <w:r w:rsidR="00B45487" w:rsidRPr="00152A34">
        <w:t>сооружение встроенных и пристроенных подстанций не допускается.</w:t>
      </w:r>
    </w:p>
    <w:p w:rsidR="00B45487" w:rsidRPr="00152A34" w:rsidRDefault="00B45487" w:rsidP="009C3C85">
      <w:pPr>
        <w:pStyle w:val="01"/>
      </w:pPr>
      <w:r w:rsidRPr="00152A34">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B45487" w:rsidRPr="00152A34" w:rsidRDefault="00B45487" w:rsidP="009C3C85">
      <w:pPr>
        <w:pStyle w:val="01"/>
      </w:pPr>
      <w:r w:rsidRPr="00152A34">
        <w:t>Устройство и размещение встроенных, пристроенных и отдельно стоящих подстанций должно выполняться в соответствии с требованиями глав раздела 4 ПУЭ.</w:t>
      </w:r>
    </w:p>
    <w:p w:rsidR="00B45487" w:rsidRPr="00152A34" w:rsidRDefault="00897279" w:rsidP="009C3C85">
      <w:pPr>
        <w:pStyle w:val="01"/>
      </w:pPr>
      <w:r w:rsidRPr="00152A34">
        <w:t>6</w:t>
      </w:r>
      <w:r w:rsidR="00B45487" w:rsidRPr="00152A34">
        <w:t>.</w:t>
      </w:r>
      <w:r w:rsidR="00855F23" w:rsidRPr="00152A34">
        <w:t>6.</w:t>
      </w:r>
      <w:r w:rsidR="00B45487" w:rsidRPr="00152A34">
        <w:t>1</w:t>
      </w:r>
      <w:r w:rsidR="007D64E3" w:rsidRPr="00152A34">
        <w:t>6</w:t>
      </w:r>
      <w:r w:rsidR="00B73C42" w:rsidRPr="00152A34">
        <w:t>. </w:t>
      </w:r>
      <w:r w:rsidR="00B45487" w:rsidRPr="00152A34">
        <w:t>На подходах к подстанции и распределительным пунктам следует предусматривать технические полосы для ввода и вывода кабельных и воздушных линий</w:t>
      </w:r>
      <w:r w:rsidR="00B73C42" w:rsidRPr="00152A34">
        <w:t>. </w:t>
      </w:r>
      <w:r w:rsidR="00B45487" w:rsidRPr="00152A34">
        <w:t>Размеры земельных участков для пунктов перехода воздушных линий в кабельные следует принимать не более 0,1 га.</w:t>
      </w:r>
    </w:p>
    <w:p w:rsidR="0008076C" w:rsidRPr="00152A34" w:rsidRDefault="0008076C" w:rsidP="009C3C85">
      <w:pPr>
        <w:pStyle w:val="01"/>
      </w:pPr>
    </w:p>
    <w:p w:rsidR="00B71C8A" w:rsidRPr="00152A34" w:rsidRDefault="00B71C8A" w:rsidP="009C3C85">
      <w:pPr>
        <w:pStyle w:val="09"/>
        <w:spacing w:before="0"/>
      </w:pPr>
      <w:bookmarkStart w:id="97" w:name="_Toc465413404"/>
      <w:r w:rsidRPr="00152A34">
        <w:t>6.7</w:t>
      </w:r>
      <w:r w:rsidR="00B73C42" w:rsidRPr="00152A34">
        <w:t>. </w:t>
      </w:r>
      <w:r w:rsidRPr="00152A34">
        <w:t>Объекты связи</w:t>
      </w:r>
      <w:bookmarkEnd w:id="97"/>
    </w:p>
    <w:p w:rsidR="00B71C8A" w:rsidRPr="00152A34" w:rsidRDefault="008C5D3C" w:rsidP="009C3C85">
      <w:pPr>
        <w:pStyle w:val="01"/>
      </w:pPr>
      <w:r w:rsidRPr="00152A34">
        <w:t>6.7.1</w:t>
      </w:r>
      <w:r w:rsidR="00B73C42" w:rsidRPr="00152A34">
        <w:t>. </w:t>
      </w:r>
      <w:r w:rsidR="00B71C8A" w:rsidRPr="00152A34">
        <w:t xml:space="preserve">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w:t>
      </w:r>
      <w:r w:rsidR="00B71C8A" w:rsidRPr="00152A34">
        <w:rPr>
          <w:rStyle w:val="010"/>
        </w:rPr>
        <w:t>требованиями СН 461-74, ВСН 60-89</w:t>
      </w:r>
      <w:r w:rsidR="00B71C8A" w:rsidRPr="00152A34">
        <w:t xml:space="preserve"> и настоящих </w:t>
      </w:r>
      <w:r w:rsidR="005D2613" w:rsidRPr="00152A34">
        <w:t>Н</w:t>
      </w:r>
      <w:r w:rsidR="00B71C8A" w:rsidRPr="00152A34">
        <w:t>ормативов.</w:t>
      </w:r>
    </w:p>
    <w:p w:rsidR="00B71C8A" w:rsidRPr="00152A34" w:rsidRDefault="00B71C8A" w:rsidP="009C3C85">
      <w:pPr>
        <w:pStyle w:val="01"/>
      </w:pPr>
      <w:r w:rsidRPr="00152A34">
        <w:t>При проектировании устрой</w:t>
      </w:r>
      <w:proofErr w:type="gramStart"/>
      <w:r w:rsidRPr="00152A34">
        <w:t>ств св</w:t>
      </w:r>
      <w:proofErr w:type="gramEnd"/>
      <w:r w:rsidRPr="00152A34">
        <w:t>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08076C" w:rsidRPr="00152A34" w:rsidRDefault="008C5D3C" w:rsidP="009C3C85">
      <w:pPr>
        <w:pStyle w:val="01"/>
      </w:pPr>
      <w:r w:rsidRPr="00152A34">
        <w:t>6.7.2</w:t>
      </w:r>
      <w:r w:rsidR="00B73C42" w:rsidRPr="00152A34">
        <w:t>. </w:t>
      </w:r>
      <w:r w:rsidR="00B71C8A" w:rsidRPr="00152A34">
        <w:t>Расчет обеспеченности жителей городского района объектами связи производится по</w:t>
      </w:r>
      <w:r w:rsidR="00C33B68" w:rsidRPr="00152A34">
        <w:t xml:space="preserve"> </w:t>
      </w:r>
      <w:r w:rsidR="00DB1B24" w:rsidRPr="00152A34">
        <w:t xml:space="preserve">таблице </w:t>
      </w:r>
      <w:r w:rsidR="007D64E3" w:rsidRPr="00152A34">
        <w:t>55</w:t>
      </w:r>
      <w:r w:rsidR="00B73C42" w:rsidRPr="00152A34">
        <w:t>.</w:t>
      </w:r>
      <w:r w:rsidR="006A2576" w:rsidRPr="00152A34">
        <w:t>1.</w:t>
      </w:r>
      <w:r w:rsidR="00B73C42" w:rsidRPr="00152A34">
        <w:t> </w:t>
      </w:r>
      <w:bookmarkStart w:id="98" w:name="_Ref450169487"/>
    </w:p>
    <w:p w:rsidR="00C33B68" w:rsidRPr="00152A34" w:rsidRDefault="00C33B68" w:rsidP="009C3C85">
      <w:pPr>
        <w:pStyle w:val="05"/>
      </w:pPr>
      <w:r w:rsidRPr="00152A34">
        <w:t xml:space="preserve">Таблица </w:t>
      </w:r>
      <w:bookmarkEnd w:id="98"/>
      <w:r w:rsidR="007D64E3" w:rsidRPr="00152A34">
        <w:t>55</w:t>
      </w:r>
      <w:r w:rsidR="006A2576" w:rsidRPr="00152A34">
        <w:t>.1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095"/>
        <w:gridCol w:w="2054"/>
        <w:gridCol w:w="1824"/>
        <w:gridCol w:w="2340"/>
      </w:tblGrid>
      <w:tr w:rsidR="00152A34" w:rsidRPr="00152A34" w:rsidTr="008C5D3C">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b/>
              </w:rPr>
            </w:pPr>
            <w:r w:rsidRPr="00152A34">
              <w:rPr>
                <w:rFonts w:ascii="Times New Roman" w:hAnsi="Times New Roman" w:cs="Times New Roman"/>
                <w:b/>
              </w:rPr>
              <w:t>Наименование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b/>
              </w:rPr>
            </w:pPr>
            <w:r w:rsidRPr="00152A34">
              <w:rPr>
                <w:rFonts w:ascii="Times New Roman" w:hAnsi="Times New Roman" w:cs="Times New Roman"/>
                <w:b/>
              </w:rPr>
              <w:t>Единица измерения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b/>
              </w:rPr>
            </w:pPr>
            <w:r w:rsidRPr="00152A34">
              <w:rPr>
                <w:rFonts w:ascii="Times New Roman" w:hAnsi="Times New Roman" w:cs="Times New Roman"/>
                <w:b/>
              </w:rPr>
              <w:t>Расчетный показатель</w:t>
            </w:r>
          </w:p>
        </w:tc>
        <w:tc>
          <w:tcPr>
            <w:tcW w:w="0" w:type="auto"/>
            <w:tcBorders>
              <w:top w:val="single" w:sz="4" w:space="0" w:color="auto"/>
              <w:left w:val="single" w:sz="4" w:space="0" w:color="auto"/>
              <w:bottom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b/>
              </w:rPr>
            </w:pPr>
            <w:r w:rsidRPr="00152A34">
              <w:rPr>
                <w:rFonts w:ascii="Times New Roman" w:hAnsi="Times New Roman" w:cs="Times New Roman"/>
                <w:b/>
              </w:rPr>
              <w:t>Площадь участка на единицу измерения</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Отделение почтовой связи (на микрорайон)</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 на 9-25 тысяч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1 на микрорайон</w:t>
            </w:r>
          </w:p>
        </w:tc>
        <w:tc>
          <w:tcPr>
            <w:tcW w:w="0" w:type="auto"/>
            <w:tcBorders>
              <w:top w:val="single" w:sz="4" w:space="0" w:color="auto"/>
              <w:left w:val="single" w:sz="4" w:space="0" w:color="auto"/>
              <w:bottom w:val="single" w:sz="4" w:space="0" w:color="auto"/>
            </w:tcBorders>
            <w:shd w:val="clear" w:color="auto" w:fill="auto"/>
          </w:tcPr>
          <w:p w:rsidR="008C5D3C" w:rsidRPr="00152A34" w:rsidRDefault="008C5D3C" w:rsidP="009C3C85">
            <w:pPr>
              <w:suppressAutoHyphens/>
              <w:jc w:val="center"/>
              <w:rPr>
                <w:rFonts w:ascii="Times New Roman" w:hAnsi="Times New Roman" w:cs="Times New Roman"/>
                <w:vertAlign w:val="superscript"/>
              </w:rPr>
            </w:pPr>
            <w:r w:rsidRPr="00152A34">
              <w:rPr>
                <w:rFonts w:ascii="Times New Roman" w:hAnsi="Times New Roman" w:cs="Times New Roman"/>
              </w:rPr>
              <w:t>600-1000 м</w:t>
            </w:r>
            <w:proofErr w:type="gramStart"/>
            <w:r w:rsidR="00C33B68" w:rsidRPr="00152A34">
              <w:rPr>
                <w:rFonts w:ascii="Times New Roman" w:hAnsi="Times New Roman" w:cs="Times New Roman"/>
                <w:vertAlign w:val="superscript"/>
              </w:rPr>
              <w:t>2</w:t>
            </w:r>
            <w:proofErr w:type="gramEnd"/>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Межрайонный почтамт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 на 50-70 опорных станций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0,6-1 га</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АТС (из расчета 600 номеров на 1000 жителей)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 на 10-40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0,25 га на объект</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Узловая АТС (из расчета 1 узел на 10 АТС)</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0,3 га на объект</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Концентратор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 на 1,0-5,0 тысяч номеров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tcPr>
          <w:p w:rsidR="008C5D3C" w:rsidRPr="00152A34" w:rsidRDefault="008C5D3C" w:rsidP="009C3C85">
            <w:pPr>
              <w:suppressAutoHyphens/>
              <w:jc w:val="center"/>
              <w:rPr>
                <w:rFonts w:ascii="Times New Roman" w:hAnsi="Times New Roman" w:cs="Times New Roman"/>
                <w:vertAlign w:val="superscript"/>
              </w:rPr>
            </w:pPr>
            <w:r w:rsidRPr="00152A34">
              <w:rPr>
                <w:rFonts w:ascii="Times New Roman" w:hAnsi="Times New Roman" w:cs="Times New Roman"/>
              </w:rPr>
              <w:t>40-</w:t>
            </w:r>
            <w:r w:rsidR="00C33B68" w:rsidRPr="00152A34">
              <w:rPr>
                <w:rFonts w:ascii="Times New Roman" w:hAnsi="Times New Roman" w:cs="Times New Roman"/>
              </w:rPr>
              <w:t>100 </w:t>
            </w:r>
            <w:r w:rsidRPr="00152A34">
              <w:rPr>
                <w:rFonts w:ascii="Times New Roman" w:hAnsi="Times New Roman" w:cs="Times New Roman"/>
              </w:rPr>
              <w:t>м</w:t>
            </w:r>
            <w:proofErr w:type="gramStart"/>
            <w:r w:rsidR="00C33B68" w:rsidRPr="00152A34">
              <w:rPr>
                <w:rFonts w:ascii="Times New Roman" w:hAnsi="Times New Roman" w:cs="Times New Roman"/>
                <w:vertAlign w:val="superscript"/>
              </w:rPr>
              <w:t>2</w:t>
            </w:r>
            <w:proofErr w:type="gramEnd"/>
          </w:p>
        </w:tc>
      </w:tr>
      <w:tr w:rsidR="00152A34" w:rsidRPr="00152A34" w:rsidTr="00C33B68">
        <w:trPr>
          <w:trHeight w:val="562"/>
        </w:trPr>
        <w:tc>
          <w:tcPr>
            <w:tcW w:w="0" w:type="auto"/>
            <w:tcBorders>
              <w:top w:val="single" w:sz="4" w:space="0" w:color="auto"/>
              <w:right w:val="single" w:sz="4" w:space="0" w:color="auto"/>
            </w:tcBorders>
            <w:shd w:val="clear" w:color="auto" w:fill="auto"/>
            <w:vAlign w:val="center"/>
          </w:tcPr>
          <w:p w:rsidR="00C33B68" w:rsidRPr="00152A34" w:rsidRDefault="00C33B68" w:rsidP="009C3C85">
            <w:pPr>
              <w:suppressAutoHyphens/>
              <w:rPr>
                <w:rFonts w:ascii="Times New Roman" w:hAnsi="Times New Roman" w:cs="Times New Roman"/>
              </w:rPr>
            </w:pPr>
            <w:r w:rsidRPr="00152A34">
              <w:rPr>
                <w:rFonts w:ascii="Times New Roman" w:hAnsi="Times New Roman" w:cs="Times New Roman"/>
              </w:rPr>
              <w:t>Опорно-усилительная станция (из расчета 60-120 тыс</w:t>
            </w:r>
            <w:r w:rsidR="00B73C42" w:rsidRPr="00152A34">
              <w:rPr>
                <w:rFonts w:ascii="Times New Roman" w:hAnsi="Times New Roman" w:cs="Times New Roman"/>
              </w:rPr>
              <w:t>. </w:t>
            </w:r>
            <w:r w:rsidRPr="00152A34">
              <w:rPr>
                <w:rFonts w:ascii="Times New Roman" w:hAnsi="Times New Roman" w:cs="Times New Roman"/>
              </w:rPr>
              <w:t>абонентов)</w:t>
            </w:r>
          </w:p>
        </w:tc>
        <w:tc>
          <w:tcPr>
            <w:tcW w:w="0" w:type="auto"/>
            <w:tcBorders>
              <w:top w:val="single" w:sz="4" w:space="0" w:color="auto"/>
              <w:left w:val="single" w:sz="4" w:space="0" w:color="auto"/>
              <w:right w:val="single" w:sz="4" w:space="0" w:color="auto"/>
            </w:tcBorders>
            <w:shd w:val="clear" w:color="auto" w:fill="auto"/>
            <w:vAlign w:val="center"/>
          </w:tcPr>
          <w:p w:rsidR="00C33B68" w:rsidRPr="00152A34" w:rsidRDefault="00C33B68" w:rsidP="009C3C85">
            <w:pPr>
              <w:suppressAutoHyphens/>
              <w:jc w:val="center"/>
              <w:rPr>
                <w:rFonts w:ascii="Times New Roman" w:hAnsi="Times New Roman" w:cs="Times New Roman"/>
              </w:rPr>
            </w:pPr>
            <w:r w:rsidRPr="00152A34">
              <w:rPr>
                <w:rFonts w:ascii="Times New Roman" w:hAnsi="Times New Roman" w:cs="Times New Roman"/>
              </w:rPr>
              <w:t>объект</w:t>
            </w:r>
          </w:p>
        </w:tc>
        <w:tc>
          <w:tcPr>
            <w:tcW w:w="0" w:type="auto"/>
            <w:tcBorders>
              <w:top w:val="single" w:sz="4" w:space="0" w:color="auto"/>
              <w:left w:val="single" w:sz="4" w:space="0" w:color="auto"/>
              <w:right w:val="single" w:sz="4" w:space="0" w:color="auto"/>
            </w:tcBorders>
            <w:shd w:val="clear" w:color="auto" w:fill="auto"/>
            <w:vAlign w:val="center"/>
          </w:tcPr>
          <w:p w:rsidR="00C33B68" w:rsidRPr="00152A34" w:rsidRDefault="00C33B68"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tcBorders>
            <w:shd w:val="clear" w:color="auto" w:fill="auto"/>
            <w:vAlign w:val="center"/>
          </w:tcPr>
          <w:p w:rsidR="00C33B68" w:rsidRPr="00152A34" w:rsidRDefault="00C33B68" w:rsidP="009C3C85">
            <w:pPr>
              <w:suppressAutoHyphens/>
              <w:jc w:val="center"/>
              <w:rPr>
                <w:rFonts w:ascii="Times New Roman" w:hAnsi="Times New Roman" w:cs="Times New Roman"/>
              </w:rPr>
            </w:pPr>
            <w:r w:rsidRPr="00152A34">
              <w:rPr>
                <w:rFonts w:ascii="Times New Roman" w:hAnsi="Times New Roman" w:cs="Times New Roman"/>
              </w:rPr>
              <w:t xml:space="preserve">0,1-0,15 га </w:t>
            </w:r>
            <w:proofErr w:type="gramStart"/>
            <w:r w:rsidRPr="00152A34">
              <w:rPr>
                <w:rFonts w:ascii="Times New Roman" w:hAnsi="Times New Roman" w:cs="Times New Roman"/>
              </w:rPr>
              <w:t>на</w:t>
            </w:r>
            <w:proofErr w:type="gramEnd"/>
          </w:p>
          <w:p w:rsidR="00C33B68" w:rsidRPr="00152A34" w:rsidRDefault="00C33B68" w:rsidP="009C3C85">
            <w:pPr>
              <w:suppressAutoHyphens/>
              <w:jc w:val="center"/>
              <w:rPr>
                <w:rFonts w:ascii="Times New Roman" w:hAnsi="Times New Roman" w:cs="Times New Roman"/>
              </w:rPr>
            </w:pPr>
            <w:r w:rsidRPr="00152A34">
              <w:rPr>
                <w:rFonts w:ascii="Times New Roman" w:hAnsi="Times New Roman" w:cs="Times New Roman"/>
              </w:rPr>
              <w:t>объект</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Блок станция пров</w:t>
            </w:r>
            <w:r w:rsidR="00AC715C" w:rsidRPr="00152A34">
              <w:rPr>
                <w:rFonts w:ascii="Times New Roman" w:hAnsi="Times New Roman" w:cs="Times New Roman"/>
              </w:rPr>
              <w:t>одного вещания (из расчета 30-</w:t>
            </w:r>
            <w:r w:rsidRPr="00152A34">
              <w:rPr>
                <w:rFonts w:ascii="Times New Roman" w:hAnsi="Times New Roman" w:cs="Times New Roman"/>
              </w:rPr>
              <w:t>60 тыс</w:t>
            </w:r>
            <w:r w:rsidR="00B73C42" w:rsidRPr="00152A34">
              <w:rPr>
                <w:rFonts w:ascii="Times New Roman" w:hAnsi="Times New Roman" w:cs="Times New Roman"/>
              </w:rPr>
              <w:t>. </w:t>
            </w:r>
            <w:r w:rsidRPr="00152A34">
              <w:rPr>
                <w:rFonts w:ascii="Times New Roman" w:hAnsi="Times New Roman" w:cs="Times New Roman"/>
              </w:rPr>
              <w:t>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по расчету</w:t>
            </w:r>
          </w:p>
        </w:tc>
        <w:tc>
          <w:tcPr>
            <w:tcW w:w="0" w:type="auto"/>
            <w:tcBorders>
              <w:top w:val="single" w:sz="4" w:space="0" w:color="auto"/>
              <w:left w:val="single" w:sz="4" w:space="0" w:color="auto"/>
              <w:bottom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0,05-0,1 га на объект</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t>Звуковые трансформаторные</w:t>
            </w:r>
            <w:r w:rsidR="00AC715C" w:rsidRPr="00152A34">
              <w:rPr>
                <w:rFonts w:ascii="Times New Roman" w:hAnsi="Times New Roman" w:cs="Times New Roman"/>
              </w:rPr>
              <w:t xml:space="preserve"> </w:t>
            </w:r>
            <w:r w:rsidR="00AC715C" w:rsidRPr="00152A34">
              <w:rPr>
                <w:rFonts w:ascii="Times New Roman" w:hAnsi="Times New Roman" w:cs="Times New Roman"/>
              </w:rPr>
              <w:lastRenderedPageBreak/>
              <w:t>подстанции (из расчета на 10-</w:t>
            </w:r>
            <w:r w:rsidRPr="00152A34">
              <w:rPr>
                <w:rFonts w:ascii="Times New Roman" w:hAnsi="Times New Roman" w:cs="Times New Roman"/>
              </w:rPr>
              <w:t>12 тысяч абонентов)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lastRenderedPageBreak/>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50-70 м</w:t>
            </w:r>
            <w:proofErr w:type="gramStart"/>
            <w:r w:rsidR="00C33B68" w:rsidRPr="00152A34">
              <w:rPr>
                <w:rFonts w:ascii="Times New Roman" w:hAnsi="Times New Roman" w:cs="Times New Roman"/>
                <w:vertAlign w:val="superscript"/>
              </w:rPr>
              <w:t>2</w:t>
            </w:r>
            <w:proofErr w:type="gramEnd"/>
            <w:r w:rsidRPr="00152A34">
              <w:rPr>
                <w:rFonts w:ascii="Times New Roman" w:hAnsi="Times New Roman" w:cs="Times New Roman"/>
              </w:rPr>
              <w:t xml:space="preserve"> на объект</w:t>
            </w:r>
          </w:p>
        </w:tc>
      </w:tr>
      <w:tr w:rsidR="00152A34" w:rsidRPr="00152A34" w:rsidTr="00C33B68">
        <w:tc>
          <w:tcPr>
            <w:tcW w:w="0" w:type="auto"/>
            <w:tcBorders>
              <w:top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rPr>
                <w:rFonts w:ascii="Times New Roman" w:hAnsi="Times New Roman" w:cs="Times New Roman"/>
              </w:rPr>
            </w:pPr>
            <w:r w:rsidRPr="00152A34">
              <w:rPr>
                <w:rFonts w:ascii="Times New Roman" w:hAnsi="Times New Roman" w:cs="Times New Roman"/>
              </w:rPr>
              <w:lastRenderedPageBreak/>
              <w:t>Технический центр кабельного телевидения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объект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1 на жилой район</w:t>
            </w:r>
          </w:p>
        </w:tc>
        <w:tc>
          <w:tcPr>
            <w:tcW w:w="0" w:type="auto"/>
            <w:tcBorders>
              <w:top w:val="single" w:sz="4" w:space="0" w:color="auto"/>
              <w:left w:val="single" w:sz="4" w:space="0" w:color="auto"/>
              <w:bottom w:val="single" w:sz="4" w:space="0" w:color="auto"/>
            </w:tcBorders>
            <w:shd w:val="clear" w:color="auto" w:fill="auto"/>
            <w:vAlign w:val="center"/>
          </w:tcPr>
          <w:p w:rsidR="008C5D3C" w:rsidRPr="00152A34" w:rsidRDefault="008C5D3C" w:rsidP="009C3C85">
            <w:pPr>
              <w:suppressAutoHyphens/>
              <w:jc w:val="center"/>
              <w:rPr>
                <w:rFonts w:ascii="Times New Roman" w:hAnsi="Times New Roman" w:cs="Times New Roman"/>
              </w:rPr>
            </w:pPr>
            <w:r w:rsidRPr="00152A34">
              <w:rPr>
                <w:rFonts w:ascii="Times New Roman" w:hAnsi="Times New Roman" w:cs="Times New Roman"/>
              </w:rPr>
              <w:t>0,3-0,5 га на объект</w:t>
            </w:r>
          </w:p>
        </w:tc>
      </w:tr>
    </w:tbl>
    <w:p w:rsidR="0008076C" w:rsidRPr="00152A34" w:rsidRDefault="00D723A8" w:rsidP="009C3C85">
      <w:pPr>
        <w:pStyle w:val="01"/>
      </w:pPr>
      <w:r w:rsidRPr="00152A34">
        <w:t>6.7</w:t>
      </w:r>
      <w:r w:rsidR="00B71C8A" w:rsidRPr="00152A34">
        <w:t>.3</w:t>
      </w:r>
      <w:r w:rsidR="00B73C42" w:rsidRPr="00152A34">
        <w:t>. </w:t>
      </w:r>
      <w:r w:rsidR="00B71C8A" w:rsidRPr="00152A34">
        <w:t xml:space="preserve">Размеры земельных участков для сооружений связи устанавливаются согласно </w:t>
      </w:r>
      <w:r w:rsidR="00DB1B24" w:rsidRPr="00152A34">
        <w:t xml:space="preserve">таблице </w:t>
      </w:r>
      <w:r w:rsidR="007D64E3" w:rsidRPr="00152A34">
        <w:t>56</w:t>
      </w:r>
      <w:r w:rsidR="00B73C42" w:rsidRPr="00152A34">
        <w:t>. </w:t>
      </w:r>
      <w:bookmarkStart w:id="99" w:name="_Ref450170474"/>
    </w:p>
    <w:p w:rsidR="0008076C" w:rsidRPr="00152A34" w:rsidRDefault="0008076C" w:rsidP="009C3C85">
      <w:pPr>
        <w:pStyle w:val="01"/>
        <w:ind w:firstLine="0"/>
      </w:pPr>
    </w:p>
    <w:p w:rsidR="005359CF" w:rsidRPr="00152A34" w:rsidRDefault="005359CF" w:rsidP="009C3C85">
      <w:pPr>
        <w:pStyle w:val="01"/>
        <w:ind w:firstLine="0"/>
      </w:pPr>
      <w:r w:rsidRPr="00152A34">
        <w:t xml:space="preserve">Таблица </w:t>
      </w:r>
      <w:bookmarkEnd w:id="99"/>
      <w:r w:rsidR="007D64E3" w:rsidRPr="00152A34">
        <w:t>56</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388"/>
        <w:gridCol w:w="2925"/>
      </w:tblGrid>
      <w:tr w:rsidR="00152A34" w:rsidRPr="00152A34" w:rsidTr="005359CF">
        <w:tc>
          <w:tcPr>
            <w:tcW w:w="0" w:type="auto"/>
            <w:tcBorders>
              <w:top w:val="single" w:sz="4" w:space="0" w:color="auto"/>
              <w:bottom w:val="single" w:sz="4" w:space="0" w:color="auto"/>
              <w:right w:val="single" w:sz="4" w:space="0" w:color="auto"/>
            </w:tcBorders>
            <w:shd w:val="clear" w:color="auto" w:fill="auto"/>
            <w:vAlign w:val="center"/>
          </w:tcPr>
          <w:p w:rsidR="005359CF" w:rsidRPr="00152A34" w:rsidRDefault="005359C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Сооружение связи</w:t>
            </w:r>
          </w:p>
        </w:tc>
        <w:tc>
          <w:tcPr>
            <w:tcW w:w="0" w:type="auto"/>
            <w:tcBorders>
              <w:top w:val="single" w:sz="4" w:space="0" w:color="auto"/>
              <w:left w:val="single" w:sz="4" w:space="0" w:color="auto"/>
              <w:bottom w:val="single" w:sz="4" w:space="0" w:color="auto"/>
            </w:tcBorders>
            <w:shd w:val="clear" w:color="auto" w:fill="auto"/>
            <w:vAlign w:val="center"/>
          </w:tcPr>
          <w:p w:rsidR="005359CF" w:rsidRPr="00152A34" w:rsidRDefault="005359C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Размер земельного участка, </w:t>
            </w:r>
            <w:proofErr w:type="gramStart"/>
            <w:r w:rsidRPr="00152A34">
              <w:rPr>
                <w:rFonts w:ascii="Times New Roman" w:hAnsi="Times New Roman" w:cs="Times New Roman"/>
                <w:b/>
                <w:sz w:val="20"/>
                <w:szCs w:val="20"/>
              </w:rPr>
              <w:t>га</w:t>
            </w:r>
            <w:proofErr w:type="gramEnd"/>
          </w:p>
        </w:tc>
      </w:tr>
      <w:tr w:rsidR="00152A34" w:rsidRPr="00152A34" w:rsidTr="005359CF">
        <w:tc>
          <w:tcPr>
            <w:tcW w:w="0" w:type="auto"/>
            <w:gridSpan w:val="2"/>
            <w:tcBorders>
              <w:top w:val="single" w:sz="4" w:space="0" w:color="auto"/>
              <w:bottom w:val="single" w:sz="4" w:space="0" w:color="auto"/>
            </w:tcBorders>
            <w:shd w:val="clear" w:color="auto" w:fill="auto"/>
          </w:tcPr>
          <w:p w:rsidR="005359CF" w:rsidRPr="00152A34" w:rsidRDefault="005359CF" w:rsidP="009C3C85">
            <w:pPr>
              <w:jc w:val="center"/>
              <w:rPr>
                <w:rFonts w:ascii="Times New Roman" w:hAnsi="Times New Roman" w:cs="Times New Roman"/>
                <w:b/>
                <w:sz w:val="20"/>
                <w:szCs w:val="20"/>
              </w:rPr>
            </w:pPr>
            <w:r w:rsidRPr="00152A34">
              <w:rPr>
                <w:rFonts w:ascii="Times New Roman" w:hAnsi="Times New Roman" w:cs="Times New Roman"/>
                <w:b/>
                <w:sz w:val="20"/>
                <w:szCs w:val="20"/>
              </w:rPr>
              <w:t>Кабельные линии</w:t>
            </w:r>
          </w:p>
        </w:tc>
      </w:tr>
      <w:tr w:rsidR="00152A34" w:rsidRPr="00152A34" w:rsidTr="005359CF">
        <w:tc>
          <w:tcPr>
            <w:tcW w:w="0" w:type="auto"/>
            <w:tcBorders>
              <w:top w:val="single" w:sz="4" w:space="0" w:color="auto"/>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Необслуживаемые усилительные пункты в металлических цистернах:</w:t>
            </w:r>
          </w:p>
        </w:tc>
        <w:tc>
          <w:tcPr>
            <w:tcW w:w="0" w:type="auto"/>
            <w:tcBorders>
              <w:top w:val="single" w:sz="4" w:space="0" w:color="auto"/>
              <w:left w:val="single" w:sz="4" w:space="0" w:color="auto"/>
              <w:bottom w:val="nil"/>
            </w:tcBorders>
            <w:shd w:val="clear" w:color="auto" w:fill="auto"/>
          </w:tcPr>
          <w:p w:rsidR="005359CF" w:rsidRPr="00152A34" w:rsidRDefault="005359CF" w:rsidP="009C3C85">
            <w:pPr>
              <w:suppressAutoHyphens/>
              <w:jc w:val="both"/>
              <w:rPr>
                <w:rFonts w:ascii="Times New Roman" w:hAnsi="Times New Roman" w:cs="Times New Roman"/>
                <w:sz w:val="20"/>
                <w:szCs w:val="20"/>
              </w:rPr>
            </w:pPr>
          </w:p>
        </w:tc>
      </w:tr>
      <w:tr w:rsidR="00152A34" w:rsidRPr="00152A34" w:rsidTr="005359CF">
        <w:tc>
          <w:tcPr>
            <w:tcW w:w="0" w:type="auto"/>
            <w:tcBorders>
              <w:top w:val="nil"/>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при уровне грунтовых вод на глубине до 0,4 м</w:t>
            </w:r>
          </w:p>
        </w:tc>
        <w:tc>
          <w:tcPr>
            <w:tcW w:w="0" w:type="auto"/>
            <w:tcBorders>
              <w:top w:val="nil"/>
              <w:left w:val="single" w:sz="4" w:space="0" w:color="auto"/>
              <w:bottom w:val="nil"/>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0,021</w:t>
            </w:r>
          </w:p>
        </w:tc>
      </w:tr>
      <w:tr w:rsidR="00152A34" w:rsidRPr="00152A34" w:rsidTr="005359CF">
        <w:tc>
          <w:tcPr>
            <w:tcW w:w="0" w:type="auto"/>
            <w:tcBorders>
              <w:top w:val="nil"/>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то же, на глубине от 0,4 до 1,3 м</w:t>
            </w:r>
          </w:p>
        </w:tc>
        <w:tc>
          <w:tcPr>
            <w:tcW w:w="0" w:type="auto"/>
            <w:tcBorders>
              <w:top w:val="nil"/>
              <w:left w:val="single" w:sz="4" w:space="0" w:color="auto"/>
              <w:bottom w:val="nil"/>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0,013</w:t>
            </w:r>
          </w:p>
        </w:tc>
      </w:tr>
      <w:tr w:rsidR="00152A34" w:rsidRPr="00152A34" w:rsidTr="005359CF">
        <w:tc>
          <w:tcPr>
            <w:tcW w:w="0" w:type="auto"/>
            <w:tcBorders>
              <w:top w:val="nil"/>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то же, на глубине более 1,3 м</w:t>
            </w:r>
          </w:p>
        </w:tc>
        <w:tc>
          <w:tcPr>
            <w:tcW w:w="0" w:type="auto"/>
            <w:tcBorders>
              <w:top w:val="nil"/>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0,006</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Необслуживаемые усилительные пункты в контейнерах</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0,001</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Обслуживаемые усилительные пункты и сетевые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0,29</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Вспомогательные осевые узлы выделения</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1,55</w:t>
            </w:r>
          </w:p>
        </w:tc>
      </w:tr>
      <w:tr w:rsidR="00152A34" w:rsidRPr="00152A34" w:rsidTr="005359CF">
        <w:tc>
          <w:tcPr>
            <w:tcW w:w="0" w:type="auto"/>
            <w:tcBorders>
              <w:top w:val="single" w:sz="4" w:space="0" w:color="auto"/>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Сетевые узлы управления и коммутации с заглубленными зданиями площадью (м</w:t>
            </w:r>
            <w:proofErr w:type="gramStart"/>
            <w:r w:rsidRPr="00152A34">
              <w:rPr>
                <w:rFonts w:ascii="Times New Roman" w:hAnsi="Times New Roman" w:cs="Times New Roman"/>
                <w:sz w:val="20"/>
                <w:szCs w:val="20"/>
                <w:vertAlign w:val="superscript"/>
              </w:rPr>
              <w:t>2</w:t>
            </w:r>
            <w:proofErr w:type="gramEnd"/>
            <w:r w:rsidRPr="00152A34">
              <w:rPr>
                <w:rFonts w:ascii="Times New Roman" w:hAnsi="Times New Roman" w:cs="Times New Roman"/>
                <w:sz w:val="20"/>
                <w:szCs w:val="20"/>
              </w:rPr>
              <w:t>):</w:t>
            </w:r>
          </w:p>
        </w:tc>
        <w:tc>
          <w:tcPr>
            <w:tcW w:w="0" w:type="auto"/>
            <w:tcBorders>
              <w:top w:val="single" w:sz="4" w:space="0" w:color="auto"/>
              <w:left w:val="single" w:sz="4" w:space="0" w:color="auto"/>
              <w:bottom w:val="nil"/>
            </w:tcBorders>
            <w:shd w:val="clear" w:color="auto" w:fill="auto"/>
          </w:tcPr>
          <w:p w:rsidR="005359CF" w:rsidRPr="00152A34" w:rsidRDefault="005359CF" w:rsidP="009C3C85">
            <w:pPr>
              <w:suppressAutoHyphens/>
              <w:jc w:val="both"/>
              <w:rPr>
                <w:rFonts w:ascii="Times New Roman" w:hAnsi="Times New Roman" w:cs="Times New Roman"/>
                <w:sz w:val="20"/>
                <w:szCs w:val="20"/>
              </w:rPr>
            </w:pPr>
          </w:p>
        </w:tc>
      </w:tr>
      <w:tr w:rsidR="00152A34" w:rsidRPr="00152A34" w:rsidTr="005359CF">
        <w:tc>
          <w:tcPr>
            <w:tcW w:w="0" w:type="auto"/>
            <w:tcBorders>
              <w:top w:val="nil"/>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3000</w:t>
            </w:r>
          </w:p>
        </w:tc>
        <w:tc>
          <w:tcPr>
            <w:tcW w:w="0" w:type="auto"/>
            <w:tcBorders>
              <w:top w:val="nil"/>
              <w:left w:val="single" w:sz="4" w:space="0" w:color="auto"/>
              <w:bottom w:val="nil"/>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1,98</w:t>
            </w:r>
          </w:p>
        </w:tc>
      </w:tr>
      <w:tr w:rsidR="00152A34" w:rsidRPr="00152A34" w:rsidTr="005359CF">
        <w:tc>
          <w:tcPr>
            <w:tcW w:w="0" w:type="auto"/>
            <w:tcBorders>
              <w:top w:val="nil"/>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6000</w:t>
            </w:r>
          </w:p>
        </w:tc>
        <w:tc>
          <w:tcPr>
            <w:tcW w:w="0" w:type="auto"/>
            <w:tcBorders>
              <w:top w:val="nil"/>
              <w:left w:val="single" w:sz="4" w:space="0" w:color="auto"/>
              <w:bottom w:val="nil"/>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3,00</w:t>
            </w:r>
          </w:p>
        </w:tc>
      </w:tr>
      <w:tr w:rsidR="00152A34" w:rsidRPr="00152A34" w:rsidTr="005359CF">
        <w:tc>
          <w:tcPr>
            <w:tcW w:w="0" w:type="auto"/>
            <w:tcBorders>
              <w:top w:val="nil"/>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9000</w:t>
            </w:r>
          </w:p>
        </w:tc>
        <w:tc>
          <w:tcPr>
            <w:tcW w:w="0" w:type="auto"/>
            <w:tcBorders>
              <w:top w:val="nil"/>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4,10</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Технические службы кабельных участков</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0,15</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Службы районов технической эксплуатации кабельных и радиорелейных магистралей</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0,37</w:t>
            </w:r>
          </w:p>
        </w:tc>
      </w:tr>
      <w:tr w:rsidR="00152A34" w:rsidRPr="00152A34" w:rsidTr="005359CF">
        <w:tc>
          <w:tcPr>
            <w:tcW w:w="0" w:type="auto"/>
            <w:gridSpan w:val="2"/>
            <w:tcBorders>
              <w:top w:val="single" w:sz="4" w:space="0" w:color="auto"/>
              <w:bottom w:val="single" w:sz="4" w:space="0" w:color="auto"/>
            </w:tcBorders>
            <w:shd w:val="clear" w:color="auto" w:fill="auto"/>
          </w:tcPr>
          <w:p w:rsidR="005359CF" w:rsidRPr="00152A34" w:rsidRDefault="005359CF" w:rsidP="009C3C85">
            <w:pPr>
              <w:jc w:val="center"/>
              <w:rPr>
                <w:rFonts w:ascii="Times New Roman" w:hAnsi="Times New Roman" w:cs="Times New Roman"/>
                <w:b/>
                <w:sz w:val="20"/>
                <w:szCs w:val="20"/>
              </w:rPr>
            </w:pPr>
            <w:r w:rsidRPr="00152A34">
              <w:rPr>
                <w:rFonts w:ascii="Times New Roman" w:hAnsi="Times New Roman" w:cs="Times New Roman"/>
                <w:b/>
                <w:sz w:val="20"/>
                <w:szCs w:val="20"/>
              </w:rPr>
              <w:t>Воздушные линии</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Основные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0,29</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Дополнительные усилительные пункты</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0,06</w:t>
            </w:r>
          </w:p>
        </w:tc>
      </w:tr>
      <w:tr w:rsidR="00152A34" w:rsidRPr="00152A34" w:rsidTr="005359CF">
        <w:tc>
          <w:tcPr>
            <w:tcW w:w="0" w:type="auto"/>
            <w:tcBorders>
              <w:top w:val="single" w:sz="4" w:space="0" w:color="auto"/>
              <w:bottom w:val="single" w:sz="4" w:space="0" w:color="auto"/>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Вспомогательные усилительные пункты (со служебной жилой площадью)</w:t>
            </w:r>
          </w:p>
        </w:tc>
        <w:tc>
          <w:tcPr>
            <w:tcW w:w="0" w:type="auto"/>
            <w:tcBorders>
              <w:top w:val="single" w:sz="4" w:space="0" w:color="auto"/>
              <w:left w:val="single" w:sz="4" w:space="0" w:color="auto"/>
              <w:bottom w:val="single" w:sz="4" w:space="0" w:color="auto"/>
            </w:tcBorders>
            <w:shd w:val="clear" w:color="auto" w:fill="auto"/>
          </w:tcPr>
          <w:p w:rsidR="005359CF" w:rsidRPr="00152A34" w:rsidRDefault="005359C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по заданию на проектирование</w:t>
            </w:r>
          </w:p>
        </w:tc>
      </w:tr>
      <w:tr w:rsidR="00152A34" w:rsidRPr="00152A34" w:rsidTr="005359CF">
        <w:tc>
          <w:tcPr>
            <w:tcW w:w="0" w:type="auto"/>
            <w:gridSpan w:val="2"/>
            <w:tcBorders>
              <w:top w:val="single" w:sz="4" w:space="0" w:color="auto"/>
              <w:bottom w:val="single" w:sz="4" w:space="0" w:color="auto"/>
            </w:tcBorders>
            <w:shd w:val="clear" w:color="auto" w:fill="auto"/>
          </w:tcPr>
          <w:p w:rsidR="005359CF" w:rsidRPr="00152A34" w:rsidRDefault="005359CF" w:rsidP="009C3C85">
            <w:pPr>
              <w:jc w:val="center"/>
              <w:rPr>
                <w:rFonts w:ascii="Times New Roman" w:hAnsi="Times New Roman" w:cs="Times New Roman"/>
                <w:b/>
                <w:sz w:val="20"/>
                <w:szCs w:val="20"/>
              </w:rPr>
            </w:pPr>
            <w:r w:rsidRPr="00152A34">
              <w:rPr>
                <w:rFonts w:ascii="Times New Roman" w:hAnsi="Times New Roman" w:cs="Times New Roman"/>
                <w:b/>
                <w:sz w:val="20"/>
                <w:szCs w:val="20"/>
              </w:rPr>
              <w:t>Радиорелейные линии</w:t>
            </w:r>
          </w:p>
        </w:tc>
      </w:tr>
      <w:tr w:rsidR="00152A34" w:rsidRPr="00152A34" w:rsidTr="005359CF">
        <w:tc>
          <w:tcPr>
            <w:tcW w:w="0" w:type="auto"/>
            <w:tcBorders>
              <w:top w:val="single" w:sz="4" w:space="0" w:color="auto"/>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Узловые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152A34" w:rsidRDefault="005359CF" w:rsidP="009C3C85">
            <w:pPr>
              <w:suppressAutoHyphens/>
              <w:jc w:val="both"/>
              <w:rPr>
                <w:rFonts w:ascii="Times New Roman" w:hAnsi="Times New Roman" w:cs="Times New Roman"/>
                <w:sz w:val="20"/>
                <w:szCs w:val="20"/>
              </w:rPr>
            </w:pP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0,80/0,30</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1,00/0,40</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1,10/0,45</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1,30/0,50</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1,40/0,55</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1,50/0,60</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1,65/0,70</w:t>
            </w:r>
          </w:p>
        </w:tc>
      </w:tr>
      <w:tr w:rsidR="00152A34" w:rsidRPr="00152A34" w:rsidTr="005359CF">
        <w:tc>
          <w:tcPr>
            <w:tcW w:w="0" w:type="auto"/>
            <w:tcBorders>
              <w:top w:val="nil"/>
              <w:bottom w:val="nil"/>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1,90/0,80</w:t>
            </w:r>
          </w:p>
        </w:tc>
      </w:tr>
      <w:tr w:rsidR="00152A34" w:rsidRPr="00152A34" w:rsidTr="005359CF">
        <w:tc>
          <w:tcPr>
            <w:tcW w:w="0" w:type="auto"/>
            <w:tcBorders>
              <w:top w:val="nil"/>
              <w:bottom w:val="single" w:sz="4" w:space="0" w:color="auto"/>
              <w:right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E288A" w:rsidRPr="00152A34" w:rsidRDefault="006E288A"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2,10/0,90</w:t>
            </w:r>
          </w:p>
        </w:tc>
      </w:tr>
      <w:tr w:rsidR="00152A34" w:rsidRPr="00152A34" w:rsidTr="005359CF">
        <w:tc>
          <w:tcPr>
            <w:tcW w:w="0" w:type="auto"/>
            <w:tcBorders>
              <w:top w:val="single" w:sz="4" w:space="0" w:color="auto"/>
              <w:bottom w:val="nil"/>
              <w:right w:val="single" w:sz="4" w:space="0" w:color="auto"/>
            </w:tcBorders>
            <w:shd w:val="clear" w:color="auto" w:fill="auto"/>
          </w:tcPr>
          <w:p w:rsidR="005359CF" w:rsidRPr="00152A34" w:rsidRDefault="005359C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Промежуточные радиорелейные станции с мачтой или башней высотой (м):</w:t>
            </w:r>
          </w:p>
        </w:tc>
        <w:tc>
          <w:tcPr>
            <w:tcW w:w="0" w:type="auto"/>
            <w:tcBorders>
              <w:top w:val="single" w:sz="4" w:space="0" w:color="auto"/>
              <w:left w:val="single" w:sz="4" w:space="0" w:color="auto"/>
              <w:bottom w:val="nil"/>
            </w:tcBorders>
            <w:shd w:val="clear" w:color="auto" w:fill="auto"/>
          </w:tcPr>
          <w:p w:rsidR="005359CF" w:rsidRPr="00152A34" w:rsidRDefault="005359CF" w:rsidP="009C3C85">
            <w:pPr>
              <w:suppressAutoHyphens/>
              <w:jc w:val="both"/>
              <w:rPr>
                <w:rFonts w:ascii="Times New Roman" w:hAnsi="Times New Roman" w:cs="Times New Roman"/>
                <w:sz w:val="20"/>
                <w:szCs w:val="20"/>
              </w:rPr>
            </w:pP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0,80/0,40</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0,85/0,45</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1,00/0,50</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1,10/0,55</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1,30/0,60</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1,40/0,65</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90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1,50/0,70</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1,65/0,80</w:t>
            </w:r>
          </w:p>
        </w:tc>
      </w:tr>
      <w:tr w:rsidR="00152A34" w:rsidRPr="00152A34" w:rsidTr="005359CF">
        <w:tc>
          <w:tcPr>
            <w:tcW w:w="0" w:type="auto"/>
            <w:tcBorders>
              <w:top w:val="nil"/>
              <w:bottom w:val="nil"/>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110</w:t>
            </w:r>
          </w:p>
        </w:tc>
        <w:tc>
          <w:tcPr>
            <w:tcW w:w="0" w:type="auto"/>
            <w:tcBorders>
              <w:top w:val="nil"/>
              <w:left w:val="single" w:sz="4" w:space="0" w:color="auto"/>
              <w:bottom w:val="nil"/>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1,90/0,90</w:t>
            </w:r>
          </w:p>
        </w:tc>
      </w:tr>
      <w:tr w:rsidR="00152A34" w:rsidRPr="00152A34" w:rsidTr="00690B34">
        <w:tc>
          <w:tcPr>
            <w:tcW w:w="0" w:type="auto"/>
            <w:tcBorders>
              <w:top w:val="nil"/>
              <w:bottom w:val="single" w:sz="4" w:space="0" w:color="auto"/>
              <w:right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120</w:t>
            </w:r>
          </w:p>
        </w:tc>
        <w:tc>
          <w:tcPr>
            <w:tcW w:w="0" w:type="auto"/>
            <w:tcBorders>
              <w:top w:val="nil"/>
              <w:left w:val="single" w:sz="4" w:space="0" w:color="auto"/>
              <w:bottom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2,10/1,00</w:t>
            </w:r>
          </w:p>
        </w:tc>
      </w:tr>
      <w:tr w:rsidR="00152A34" w:rsidRPr="00152A34" w:rsidTr="00690B34">
        <w:tc>
          <w:tcPr>
            <w:tcW w:w="0" w:type="auto"/>
            <w:tcBorders>
              <w:top w:val="single" w:sz="4" w:space="0" w:color="auto"/>
              <w:bottom w:val="single" w:sz="4" w:space="0" w:color="auto"/>
              <w:right w:val="single" w:sz="4" w:space="0" w:color="auto"/>
            </w:tcBorders>
            <w:shd w:val="clear" w:color="auto" w:fill="auto"/>
          </w:tcPr>
          <w:p w:rsidR="00690B34" w:rsidRPr="00152A34" w:rsidRDefault="00690B3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Аварийно-профилактические службы</w:t>
            </w:r>
          </w:p>
        </w:tc>
        <w:tc>
          <w:tcPr>
            <w:tcW w:w="0" w:type="auto"/>
            <w:tcBorders>
              <w:top w:val="single" w:sz="4" w:space="0" w:color="auto"/>
              <w:left w:val="single" w:sz="4" w:space="0" w:color="auto"/>
              <w:bottom w:val="single" w:sz="4" w:space="0" w:color="auto"/>
            </w:tcBorders>
            <w:shd w:val="clear" w:color="auto" w:fill="auto"/>
          </w:tcPr>
          <w:p w:rsidR="00690B34" w:rsidRPr="00152A34" w:rsidRDefault="00690B3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w:t>
            </w:r>
          </w:p>
        </w:tc>
      </w:tr>
    </w:tbl>
    <w:p w:rsidR="006E288A" w:rsidRPr="00152A34" w:rsidRDefault="006E288A" w:rsidP="009C3C85">
      <w:pPr>
        <w:pStyle w:val="07"/>
        <w:spacing w:before="0"/>
        <w:ind w:firstLine="567"/>
        <w:rPr>
          <w:i/>
        </w:rPr>
      </w:pPr>
      <w:r w:rsidRPr="00152A34">
        <w:rPr>
          <w:i/>
        </w:rPr>
        <w:t>Примечания</w:t>
      </w:r>
      <w:r w:rsidR="00DB1B24" w:rsidRPr="00152A34">
        <w:rPr>
          <w:i/>
        </w:rPr>
        <w:t>:</w:t>
      </w:r>
    </w:p>
    <w:p w:rsidR="006E288A" w:rsidRPr="00152A34" w:rsidRDefault="006E288A" w:rsidP="009C3C85">
      <w:pPr>
        <w:pStyle w:val="08"/>
        <w:ind w:firstLine="567"/>
        <w:rPr>
          <w:i/>
        </w:rPr>
      </w:pPr>
      <w:r w:rsidRPr="00152A34">
        <w:rPr>
          <w:i/>
        </w:rPr>
        <w:t>1</w:t>
      </w:r>
      <w:r w:rsidR="00B73C42" w:rsidRPr="00152A34">
        <w:rPr>
          <w:i/>
        </w:rPr>
        <w:t>. </w:t>
      </w:r>
      <w:proofErr w:type="gramStart"/>
      <w:r w:rsidRPr="00152A34">
        <w:rPr>
          <w:i/>
        </w:rPr>
        <w:t>Размеры земельных участков для радиорелейных линий даны: в числителе – в для радиорелейных станций с мачтами, в знаменателе – для станций с башнями.</w:t>
      </w:r>
      <w:proofErr w:type="gramEnd"/>
    </w:p>
    <w:p w:rsidR="006E288A" w:rsidRPr="00152A34" w:rsidRDefault="006E288A" w:rsidP="009C3C85">
      <w:pPr>
        <w:pStyle w:val="08"/>
        <w:ind w:firstLine="567"/>
        <w:rPr>
          <w:i/>
        </w:rPr>
      </w:pPr>
      <w:r w:rsidRPr="00152A34">
        <w:rPr>
          <w:i/>
        </w:rPr>
        <w:t>2</w:t>
      </w:r>
      <w:r w:rsidR="00B73C42" w:rsidRPr="00152A34">
        <w:rPr>
          <w:i/>
        </w:rPr>
        <w:t>. </w:t>
      </w:r>
      <w:r w:rsidRPr="00152A34">
        <w:rPr>
          <w:i/>
        </w:rPr>
        <w:t>Размеры земельных участков определяются в соответствии с проектами:</w:t>
      </w:r>
    </w:p>
    <w:p w:rsidR="006E288A" w:rsidRPr="00152A34" w:rsidRDefault="00690B34" w:rsidP="009C3C85">
      <w:pPr>
        <w:pStyle w:val="08"/>
        <w:ind w:firstLine="567"/>
        <w:rPr>
          <w:i/>
        </w:rPr>
      </w:pPr>
      <w:r w:rsidRPr="00152A34">
        <w:rPr>
          <w:i/>
        </w:rPr>
        <w:t xml:space="preserve">- </w:t>
      </w:r>
      <w:r w:rsidR="006E288A" w:rsidRPr="00152A34">
        <w:rPr>
          <w:i/>
        </w:rPr>
        <w:t>при высоте мачты или башни более 120 м, при уклонах рельефа местности более 0,05, а также при пересеченной местности;</w:t>
      </w:r>
    </w:p>
    <w:p w:rsidR="006E288A" w:rsidRPr="00152A34" w:rsidRDefault="00690B34" w:rsidP="009C3C85">
      <w:pPr>
        <w:pStyle w:val="08"/>
        <w:ind w:firstLine="567"/>
        <w:rPr>
          <w:i/>
        </w:rPr>
      </w:pPr>
      <w:r w:rsidRPr="00152A34">
        <w:rPr>
          <w:i/>
        </w:rPr>
        <w:lastRenderedPageBreak/>
        <w:t xml:space="preserve">- </w:t>
      </w:r>
      <w:r w:rsidR="006E288A" w:rsidRPr="00152A34">
        <w:rPr>
          <w:i/>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6E288A" w:rsidRPr="00152A34" w:rsidRDefault="006E288A" w:rsidP="009C3C85">
      <w:pPr>
        <w:pStyle w:val="08"/>
        <w:ind w:firstLine="567"/>
        <w:rPr>
          <w:i/>
        </w:rPr>
      </w:pPr>
      <w:r w:rsidRPr="00152A34">
        <w:rPr>
          <w:i/>
        </w:rPr>
        <w:t>3</w:t>
      </w:r>
      <w:r w:rsidR="00B73C42" w:rsidRPr="00152A34">
        <w:rPr>
          <w:i/>
        </w:rPr>
        <w:t>. </w:t>
      </w:r>
      <w:r w:rsidRPr="00152A34">
        <w:rPr>
          <w:i/>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6E288A" w:rsidRPr="00152A34" w:rsidRDefault="006E288A" w:rsidP="009C3C85">
      <w:pPr>
        <w:pStyle w:val="08"/>
        <w:ind w:firstLine="567"/>
        <w:rPr>
          <w:i/>
        </w:rPr>
      </w:pPr>
      <w:r w:rsidRPr="00152A34">
        <w:rPr>
          <w:i/>
        </w:rPr>
        <w:t>4</w:t>
      </w:r>
      <w:r w:rsidR="00B73C42" w:rsidRPr="00152A34">
        <w:rPr>
          <w:i/>
        </w:rPr>
        <w:t>. </w:t>
      </w:r>
      <w:r w:rsidRPr="00152A34">
        <w:rPr>
          <w:i/>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B71C8A" w:rsidRPr="00152A34" w:rsidRDefault="0063175B" w:rsidP="009C3C85">
      <w:pPr>
        <w:pStyle w:val="01"/>
      </w:pPr>
      <w:r w:rsidRPr="00152A34">
        <w:t>6.7.</w:t>
      </w:r>
      <w:r w:rsidR="00B71C8A" w:rsidRPr="00152A34">
        <w:t>4</w:t>
      </w:r>
      <w:r w:rsidR="00B73C42" w:rsidRPr="00152A34">
        <w:t>. </w:t>
      </w:r>
      <w:r w:rsidR="00B71C8A" w:rsidRPr="00152A34">
        <w:t>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B71C8A" w:rsidRPr="00152A34" w:rsidRDefault="0063175B" w:rsidP="009C3C85">
      <w:pPr>
        <w:pStyle w:val="01"/>
      </w:pPr>
      <w:r w:rsidRPr="00152A34">
        <w:t>6.7</w:t>
      </w:r>
      <w:r w:rsidR="00B71C8A" w:rsidRPr="00152A34">
        <w:t>.5</w:t>
      </w:r>
      <w:r w:rsidR="00B73C42" w:rsidRPr="00152A34">
        <w:t>. </w:t>
      </w:r>
      <w:r w:rsidR="00B71C8A" w:rsidRPr="00152A34">
        <w:t xml:space="preserve">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w:t>
      </w:r>
      <w:r w:rsidR="00091F68" w:rsidRPr="00152A34">
        <w:t>поселения</w:t>
      </w:r>
      <w:r w:rsidR="00B71C8A" w:rsidRPr="00152A34">
        <w:t>, в зависимости от градостроительных условий.</w:t>
      </w:r>
    </w:p>
    <w:p w:rsidR="00B71C8A" w:rsidRPr="00152A34" w:rsidRDefault="0063175B" w:rsidP="009C3C85">
      <w:pPr>
        <w:pStyle w:val="01"/>
      </w:pPr>
      <w:r w:rsidRPr="00152A34">
        <w:t>6.7</w:t>
      </w:r>
      <w:r w:rsidR="00B71C8A" w:rsidRPr="00152A34">
        <w:t>.6</w:t>
      </w:r>
      <w:r w:rsidR="00B73C42" w:rsidRPr="00152A34">
        <w:t>. </w:t>
      </w:r>
      <w:r w:rsidR="00B71C8A" w:rsidRPr="00152A34">
        <w:t>Почтамты, городские и районные узлы связи и другие предприятия связи и печати размещаются в зависимости от градостроительных условий.</w:t>
      </w:r>
    </w:p>
    <w:p w:rsidR="00B71C8A" w:rsidRPr="00152A34" w:rsidRDefault="00B71C8A" w:rsidP="009C3C85">
      <w:pPr>
        <w:pStyle w:val="01"/>
      </w:pPr>
      <w:r w:rsidRPr="00152A34">
        <w:t>Городские отделения связи, укрупненные доставочные отделения связи должны размещаться в зоне жилой застройки.</w:t>
      </w:r>
    </w:p>
    <w:p w:rsidR="00B71C8A" w:rsidRPr="00152A34" w:rsidRDefault="0063175B" w:rsidP="009C3C85">
      <w:pPr>
        <w:pStyle w:val="01"/>
      </w:pPr>
      <w:r w:rsidRPr="00152A34">
        <w:t>6.7</w:t>
      </w:r>
      <w:r w:rsidR="00B71C8A" w:rsidRPr="00152A34">
        <w:t>.7</w:t>
      </w:r>
      <w:r w:rsidR="00B73C42" w:rsidRPr="00152A34">
        <w:t>. </w:t>
      </w:r>
      <w:r w:rsidR="00B71C8A" w:rsidRPr="00152A34">
        <w:t xml:space="preserve">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w:t>
      </w:r>
      <w:r w:rsidRPr="00152A34">
        <w:t>–</w:t>
      </w:r>
      <w:r w:rsidR="00B71C8A" w:rsidRPr="00152A34">
        <w:t xml:space="preserve"> не менее 25 м.</w:t>
      </w:r>
    </w:p>
    <w:p w:rsidR="00B71C8A" w:rsidRPr="00152A34" w:rsidRDefault="0063175B" w:rsidP="009C3C85">
      <w:pPr>
        <w:pStyle w:val="01"/>
      </w:pPr>
      <w:r w:rsidRPr="00152A34">
        <w:t>6.7.8</w:t>
      </w:r>
      <w:r w:rsidR="00B73C42" w:rsidRPr="00152A34">
        <w:t>. </w:t>
      </w:r>
      <w:proofErr w:type="spellStart"/>
      <w:r w:rsidR="00B71C8A" w:rsidRPr="00152A34">
        <w:t>Прижелезнодорожные</w:t>
      </w:r>
      <w:proofErr w:type="spellEnd"/>
      <w:r w:rsidR="00B71C8A" w:rsidRPr="00152A34">
        <w:t xml:space="preserve">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B71C8A" w:rsidRPr="00152A34" w:rsidRDefault="0063175B" w:rsidP="009C3C85">
      <w:pPr>
        <w:pStyle w:val="01"/>
      </w:pPr>
      <w:r w:rsidRPr="00152A34">
        <w:t>6.7</w:t>
      </w:r>
      <w:r w:rsidR="00B71C8A" w:rsidRPr="00152A34">
        <w:t>.9</w:t>
      </w:r>
      <w:r w:rsidR="00B73C42" w:rsidRPr="00152A34">
        <w:t>. </w:t>
      </w:r>
      <w:r w:rsidR="00B71C8A" w:rsidRPr="00152A34">
        <w:t>Отделения перевозки почты при аэропортах должны размещаться на служебно-технической территор</w:t>
      </w:r>
      <w:proofErr w:type="gramStart"/>
      <w:r w:rsidR="00B71C8A" w:rsidRPr="00152A34">
        <w:t>ии аэ</w:t>
      </w:r>
      <w:proofErr w:type="gramEnd"/>
      <w:r w:rsidR="00B71C8A" w:rsidRPr="00152A34">
        <w:t>ропорта вблизи пассажирского перрона с устройством въезда (выезда) на стоянку самолетов.</w:t>
      </w:r>
    </w:p>
    <w:p w:rsidR="00B71C8A" w:rsidRPr="00152A34" w:rsidRDefault="0063175B" w:rsidP="009C3C85">
      <w:pPr>
        <w:pStyle w:val="01"/>
      </w:pPr>
      <w:r w:rsidRPr="00152A34">
        <w:t>6.7</w:t>
      </w:r>
      <w:r w:rsidR="00B71C8A" w:rsidRPr="00152A34">
        <w:t>.10</w:t>
      </w:r>
      <w:r w:rsidR="00B73C42" w:rsidRPr="00152A34">
        <w:t>. </w:t>
      </w:r>
      <w:r w:rsidR="00B71C8A" w:rsidRPr="00152A34">
        <w:t>Земельный участок должен быть благоустроен, озеленен и огражден.</w:t>
      </w:r>
    </w:p>
    <w:p w:rsidR="00B71C8A" w:rsidRPr="00152A34" w:rsidRDefault="00B71C8A" w:rsidP="009C3C85">
      <w:pPr>
        <w:pStyle w:val="01"/>
      </w:pPr>
      <w:r w:rsidRPr="00152A34">
        <w:t>Высота ограждения принимается:</w:t>
      </w:r>
    </w:p>
    <w:p w:rsidR="00B71C8A" w:rsidRPr="00152A34" w:rsidRDefault="00B71C8A" w:rsidP="009C3C85">
      <w:pPr>
        <w:pStyle w:val="04"/>
      </w:pPr>
      <w:r w:rsidRPr="00152A34">
        <w:t>1,2 м</w:t>
      </w:r>
      <w:r w:rsidR="00AC715C" w:rsidRPr="00152A34">
        <w:t xml:space="preserve"> – </w:t>
      </w:r>
      <w:r w:rsidRPr="00152A34">
        <w:t>для хозяйственных дворов междугородных телефонных станций, телеграфных узлов и станций городских телефонных станций;</w:t>
      </w:r>
    </w:p>
    <w:p w:rsidR="0063175B" w:rsidRPr="00152A34" w:rsidRDefault="00B71C8A" w:rsidP="009C3C85">
      <w:pPr>
        <w:pStyle w:val="04"/>
      </w:pPr>
      <w:r w:rsidRPr="00152A34">
        <w:t>1,6 м</w:t>
      </w:r>
      <w:r w:rsidR="00AC715C" w:rsidRPr="00152A34">
        <w:t xml:space="preserve"> – </w:t>
      </w:r>
      <w:r w:rsidRPr="00152A34">
        <w:t xml:space="preserve">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эксплуатационно-технических узлов связи, почтовых дворов </w:t>
      </w:r>
      <w:proofErr w:type="spellStart"/>
      <w:r w:rsidRPr="00152A34">
        <w:t>прижелезнодорожных</w:t>
      </w:r>
      <w:proofErr w:type="spellEnd"/>
      <w:r w:rsidRPr="00152A34">
        <w:t xml:space="preserve"> почтамтов, отделений перевозки почты, почтамтов, районных узлов связи</w:t>
      </w:r>
      <w:r w:rsidR="0063175B" w:rsidRPr="00152A34">
        <w:t>.</w:t>
      </w:r>
    </w:p>
    <w:p w:rsidR="00B71C8A" w:rsidRPr="00152A34" w:rsidRDefault="00F8453E" w:rsidP="009C3C85">
      <w:pPr>
        <w:pStyle w:val="01"/>
      </w:pPr>
      <w:r w:rsidRPr="00152A34">
        <w:t>6.7.11</w:t>
      </w:r>
      <w:r w:rsidR="00B73C42" w:rsidRPr="00152A34">
        <w:t>. </w:t>
      </w:r>
      <w:r w:rsidR="00B71C8A" w:rsidRPr="00152A34">
        <w:t>Выбор, отвод и использование земель для линий связи осуществляются в соответствии с требованиями СН 461-74</w:t>
      </w:r>
      <w:r w:rsidR="00DC0202" w:rsidRPr="00152A34">
        <w:t xml:space="preserve"> «</w:t>
      </w:r>
      <w:r w:rsidR="00B71C8A" w:rsidRPr="00152A34">
        <w:t>Нормы отвода земель для лини</w:t>
      </w:r>
      <w:r w:rsidR="00DC0202" w:rsidRPr="00152A34">
        <w:t>й связи»</w:t>
      </w:r>
      <w:r w:rsidR="00B71C8A" w:rsidRPr="00152A34">
        <w:t>.</w:t>
      </w:r>
    </w:p>
    <w:p w:rsidR="00B71C8A" w:rsidRPr="00152A34" w:rsidRDefault="00F8453E" w:rsidP="009C3C85">
      <w:pPr>
        <w:pStyle w:val="01"/>
      </w:pPr>
      <w:r w:rsidRPr="00152A34">
        <w:t>6.7.12</w:t>
      </w:r>
      <w:r w:rsidR="00B73C42" w:rsidRPr="00152A34">
        <w:t>. </w:t>
      </w:r>
      <w:r w:rsidR="00B71C8A" w:rsidRPr="00152A34">
        <w:t>Проектирование линейно-кабельных сооружений должно осуществляться с учетом перспективного развития первичных сетей связи.</w:t>
      </w:r>
    </w:p>
    <w:p w:rsidR="00B71C8A" w:rsidRPr="00152A34" w:rsidRDefault="00B71C8A" w:rsidP="009C3C85">
      <w:pPr>
        <w:pStyle w:val="01"/>
      </w:pPr>
      <w:proofErr w:type="gramStart"/>
      <w:r w:rsidRPr="00152A34">
        <w:t xml:space="preserve">Размещение трасс (площадок) для линий связи (кабельных, воздушных и других) следует осуществлять в соответствии с </w:t>
      </w:r>
      <w:hyperlink r:id="rId33" w:history="1">
        <w:r w:rsidRPr="00152A34">
          <w:t>Земельным кодексом</w:t>
        </w:r>
      </w:hyperlink>
      <w:r w:rsidRPr="00152A34">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roofErr w:type="gramEnd"/>
    </w:p>
    <w:p w:rsidR="00B71C8A" w:rsidRPr="00152A34" w:rsidRDefault="00B71C8A" w:rsidP="009C3C85">
      <w:pPr>
        <w:pStyle w:val="04"/>
      </w:pPr>
      <w:r w:rsidRPr="00152A34">
        <w:t>вне населенных пу</w:t>
      </w:r>
      <w:r w:rsidR="00543C3B" w:rsidRPr="00152A34">
        <w:t xml:space="preserve">нктов – </w:t>
      </w:r>
      <w:r w:rsidRPr="00152A34">
        <w:t>главным образом, вдоль дорог, существующих трасс и границ полей севооборотов;</w:t>
      </w:r>
    </w:p>
    <w:p w:rsidR="00B71C8A" w:rsidRPr="00152A34" w:rsidRDefault="00B71C8A" w:rsidP="009C3C85">
      <w:pPr>
        <w:pStyle w:val="04"/>
      </w:pPr>
      <w:r w:rsidRPr="00152A34">
        <w:t xml:space="preserve">в </w:t>
      </w:r>
      <w:r w:rsidR="00543C3B" w:rsidRPr="00152A34">
        <w:t xml:space="preserve">городе </w:t>
      </w:r>
      <w:r w:rsidRPr="00152A34">
        <w:t xml:space="preserve">и сельских поселениях </w:t>
      </w:r>
      <w:r w:rsidR="00543C3B" w:rsidRPr="00152A34">
        <w:t>–</w:t>
      </w:r>
      <w:r w:rsidRPr="00152A34">
        <w:t xml:space="preserve"> преимущественно на пешеходной части улиц (под тротуарами) и в полосе между красной линией и линией застройки.</w:t>
      </w:r>
    </w:p>
    <w:p w:rsidR="00B71C8A" w:rsidRPr="00152A34" w:rsidRDefault="00543C3B" w:rsidP="009C3C85">
      <w:pPr>
        <w:pStyle w:val="01"/>
      </w:pPr>
      <w:r w:rsidRPr="00152A34">
        <w:lastRenderedPageBreak/>
        <w:t>6.7</w:t>
      </w:r>
      <w:r w:rsidR="00F8453E" w:rsidRPr="00152A34">
        <w:t>.13</w:t>
      </w:r>
      <w:r w:rsidR="00B73C42" w:rsidRPr="00152A34">
        <w:t>. </w:t>
      </w:r>
      <w:r w:rsidR="00B71C8A" w:rsidRPr="00152A34">
        <w:t>Кабельные линии связи размещаются вдоль автомобильных дорог при выполнении следующих требований:</w:t>
      </w:r>
    </w:p>
    <w:p w:rsidR="00B71C8A" w:rsidRPr="00152A34" w:rsidRDefault="00B71C8A" w:rsidP="009C3C85">
      <w:pPr>
        <w:pStyle w:val="04"/>
      </w:pPr>
      <w:r w:rsidRPr="00152A34">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B71C8A" w:rsidRPr="00152A34" w:rsidRDefault="00B71C8A" w:rsidP="009C3C85">
      <w:pPr>
        <w:pStyle w:val="04"/>
      </w:pPr>
      <w:r w:rsidRPr="00152A34">
        <w:t>на землях, наименее приго</w:t>
      </w:r>
      <w:r w:rsidR="00543C3B" w:rsidRPr="00152A34">
        <w:t xml:space="preserve">дных для сельского хозяйства, </w:t>
      </w:r>
      <w:r w:rsidRPr="00152A34">
        <w:t>по показателям загрязнения выбросами автомобильного транспорта;</w:t>
      </w:r>
    </w:p>
    <w:p w:rsidR="00B71C8A" w:rsidRPr="00152A34" w:rsidRDefault="00B71C8A" w:rsidP="009C3C85">
      <w:pPr>
        <w:pStyle w:val="04"/>
      </w:pPr>
      <w:r w:rsidRPr="00152A34">
        <w:t xml:space="preserve">соблюдение допустимых </w:t>
      </w:r>
      <w:proofErr w:type="gramStart"/>
      <w:r w:rsidRPr="00152A34">
        <w:t>расстояний приближения полосы земель связи</w:t>
      </w:r>
      <w:proofErr w:type="gramEnd"/>
      <w:r w:rsidRPr="00152A34">
        <w:t xml:space="preserve"> к границе полосы отвода автомобильных дорог.</w:t>
      </w:r>
    </w:p>
    <w:p w:rsidR="00B71C8A" w:rsidRPr="00152A34" w:rsidRDefault="00B71C8A" w:rsidP="009C3C85">
      <w:pPr>
        <w:pStyle w:val="01"/>
      </w:pPr>
      <w:r w:rsidRPr="00152A34">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B71C8A" w:rsidRPr="00152A34" w:rsidRDefault="00B71C8A" w:rsidP="009C3C85">
      <w:pPr>
        <w:pStyle w:val="01"/>
      </w:pPr>
      <w:r w:rsidRPr="00152A34">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B71C8A" w:rsidRPr="00152A34" w:rsidRDefault="00F8453E" w:rsidP="009C3C85">
      <w:pPr>
        <w:pStyle w:val="01"/>
      </w:pPr>
      <w:r w:rsidRPr="00152A34">
        <w:t>6.7.14</w:t>
      </w:r>
      <w:r w:rsidR="00B73C42" w:rsidRPr="00152A34">
        <w:t>. </w:t>
      </w:r>
      <w:r w:rsidR="00B71C8A" w:rsidRPr="00152A34">
        <w:t>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p w:rsidR="00B71C8A" w:rsidRPr="00152A34" w:rsidRDefault="00B71C8A" w:rsidP="009C3C85">
      <w:pPr>
        <w:pStyle w:val="01"/>
      </w:pPr>
      <w:r w:rsidRPr="00152A34">
        <w:t xml:space="preserve">Размещение кабельной линии в полосе отвода автомобильных дорог допускается в особо неблагоприятных условиях местности в придорожной зоне </w:t>
      </w:r>
      <w:r w:rsidR="00536105" w:rsidRPr="00152A34">
        <w:t>–</w:t>
      </w:r>
      <w:r w:rsidRPr="00152A34">
        <w:t xml:space="preserve"> переувлажненные грунты (болота, трясина) глубиной более 2 м, неустойчивые (подвижные) грунты и оползневые участки, </w:t>
      </w:r>
      <w:proofErr w:type="spellStart"/>
      <w:r w:rsidRPr="00152A34">
        <w:t>застроенность</w:t>
      </w:r>
      <w:proofErr w:type="spellEnd"/>
      <w:r w:rsidRPr="00152A34">
        <w:t>, смененные условия горной местности.</w:t>
      </w:r>
    </w:p>
    <w:p w:rsidR="00B71C8A" w:rsidRPr="00152A34" w:rsidRDefault="00B71C8A" w:rsidP="009C3C85">
      <w:pPr>
        <w:pStyle w:val="01"/>
      </w:pPr>
      <w:r w:rsidRPr="00152A34">
        <w:t>В исключительных случаях допускается размещение кабельной линии по обочине автомобильной дороги.</w:t>
      </w:r>
    </w:p>
    <w:p w:rsidR="00B71C8A" w:rsidRPr="00152A34" w:rsidRDefault="00536105" w:rsidP="009C3C85">
      <w:pPr>
        <w:pStyle w:val="01"/>
      </w:pPr>
      <w:r w:rsidRPr="00152A34">
        <w:t>6.7</w:t>
      </w:r>
      <w:r w:rsidR="00F8453E" w:rsidRPr="00152A34">
        <w:t>.15</w:t>
      </w:r>
      <w:r w:rsidR="00B73C42" w:rsidRPr="00152A34">
        <w:t>. </w:t>
      </w:r>
      <w:r w:rsidR="00B71C8A" w:rsidRPr="00152A34">
        <w:t>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p w:rsidR="00B71C8A" w:rsidRPr="00152A34" w:rsidRDefault="00B71C8A" w:rsidP="009C3C85">
      <w:pPr>
        <w:pStyle w:val="01"/>
      </w:pPr>
      <w:r w:rsidRPr="00152A34">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w:t>
      </w:r>
      <w:r w:rsidR="00B73C42" w:rsidRPr="00152A34">
        <w:t>. </w:t>
      </w:r>
      <w:r w:rsidRPr="00152A34">
        <w:t>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B71C8A" w:rsidRPr="00152A34" w:rsidRDefault="00B71C8A" w:rsidP="009C3C85">
      <w:pPr>
        <w:pStyle w:val="01"/>
      </w:pPr>
      <w:r w:rsidRPr="00152A34">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B71C8A" w:rsidRPr="00152A34" w:rsidRDefault="00F8453E" w:rsidP="009C3C85">
      <w:pPr>
        <w:pStyle w:val="01"/>
      </w:pPr>
      <w:r w:rsidRPr="00152A34">
        <w:t>6.7.16</w:t>
      </w:r>
      <w:r w:rsidR="00B73C42" w:rsidRPr="00152A34">
        <w:t>. </w:t>
      </w:r>
      <w:r w:rsidR="00B71C8A" w:rsidRPr="00152A34">
        <w:t>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B71C8A" w:rsidRPr="00152A34" w:rsidRDefault="00F8453E" w:rsidP="009C3C85">
      <w:pPr>
        <w:pStyle w:val="01"/>
      </w:pPr>
      <w:r w:rsidRPr="00152A34">
        <w:t>6.7.17</w:t>
      </w:r>
      <w:r w:rsidR="00B73C42" w:rsidRPr="00152A34">
        <w:t>. </w:t>
      </w:r>
      <w:r w:rsidR="00B71C8A" w:rsidRPr="00152A34">
        <w:t xml:space="preserve">Необслуживаемые усилительные и регенерационные пункты следует располагать вдоль трассы кабельной линии, по возможности </w:t>
      </w:r>
      <w:r w:rsidR="003748E2" w:rsidRPr="00152A34">
        <w:t>–</w:t>
      </w:r>
      <w:r w:rsidR="00B71C8A" w:rsidRPr="00152A34">
        <w:t xml:space="preserve"> в непосредственной близости от оси прокладки кабеля в </w:t>
      </w:r>
      <w:proofErr w:type="spellStart"/>
      <w:r w:rsidR="00B71C8A" w:rsidRPr="00152A34">
        <w:t>незаболоченных</w:t>
      </w:r>
      <w:proofErr w:type="spellEnd"/>
      <w:r w:rsidR="00B71C8A" w:rsidRPr="00152A34">
        <w:t xml:space="preserve"> и не затапливаемых паводковыми водами местах</w:t>
      </w:r>
      <w:r w:rsidR="00B73C42" w:rsidRPr="00152A34">
        <w:t>. </w:t>
      </w:r>
      <w:r w:rsidR="00B71C8A" w:rsidRPr="00152A34">
        <w:t>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B71C8A" w:rsidRPr="00152A34" w:rsidRDefault="00F8453E" w:rsidP="009C3C85">
      <w:pPr>
        <w:pStyle w:val="01"/>
      </w:pPr>
      <w:r w:rsidRPr="00152A34">
        <w:t>6.7.18</w:t>
      </w:r>
      <w:r w:rsidR="00B73C42" w:rsidRPr="00152A34">
        <w:t>. </w:t>
      </w:r>
      <w:r w:rsidR="00B71C8A" w:rsidRPr="00152A34">
        <w:t xml:space="preserve">В </w:t>
      </w:r>
      <w:r w:rsidR="003748E2" w:rsidRPr="00152A34">
        <w:t xml:space="preserve">городском </w:t>
      </w:r>
      <w:r w:rsidR="009A5E6F" w:rsidRPr="00152A34">
        <w:t>поселении</w:t>
      </w:r>
      <w:r w:rsidR="00B71C8A" w:rsidRPr="00152A34">
        <w:t xml:space="preserve"> должно предусматриваться устройство кабельной канализации:</w:t>
      </w:r>
    </w:p>
    <w:p w:rsidR="00B71C8A" w:rsidRPr="00152A34" w:rsidRDefault="00B71C8A" w:rsidP="009C3C85">
      <w:pPr>
        <w:pStyle w:val="04"/>
      </w:pPr>
      <w:r w:rsidRPr="00152A34">
        <w:t>на территориях с законченной горизонтальной и вертикальной планировкой для прокладки кабелей связи и проводного вещания;</w:t>
      </w:r>
    </w:p>
    <w:p w:rsidR="00B71C8A" w:rsidRPr="00152A34" w:rsidRDefault="00B71C8A" w:rsidP="009C3C85">
      <w:pPr>
        <w:pStyle w:val="04"/>
      </w:pPr>
      <w:r w:rsidRPr="00152A34">
        <w:t>при расширении телефонных сетей и невозможности прокладки кабелей в существующей кабельной канализации.</w:t>
      </w:r>
    </w:p>
    <w:p w:rsidR="00B71C8A" w:rsidRPr="00152A34" w:rsidRDefault="00B71C8A" w:rsidP="009C3C85">
      <w:pPr>
        <w:pStyle w:val="01"/>
      </w:pPr>
      <w:r w:rsidRPr="00152A34">
        <w:t xml:space="preserve">В </w:t>
      </w:r>
      <w:r w:rsidR="003748E2" w:rsidRPr="00152A34">
        <w:t xml:space="preserve">городском </w:t>
      </w:r>
      <w:r w:rsidR="009A5E6F" w:rsidRPr="00152A34">
        <w:t>поселении</w:t>
      </w:r>
      <w:r w:rsidRPr="00152A34">
        <w:t xml:space="preserve">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rsidR="00B71C8A" w:rsidRPr="00152A34" w:rsidRDefault="00B71C8A" w:rsidP="009C3C85">
      <w:pPr>
        <w:pStyle w:val="01"/>
      </w:pPr>
      <w:r w:rsidRPr="00152A34">
        <w:lastRenderedPageBreak/>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B71C8A" w:rsidRPr="00152A34" w:rsidRDefault="003748E2" w:rsidP="009C3C85">
      <w:pPr>
        <w:pStyle w:val="01"/>
      </w:pPr>
      <w:r w:rsidRPr="00152A34">
        <w:t>6.7</w:t>
      </w:r>
      <w:r w:rsidR="00F8453E" w:rsidRPr="00152A34">
        <w:t>.19</w:t>
      </w:r>
      <w:r w:rsidR="00B73C42" w:rsidRPr="00152A34">
        <w:t>. </w:t>
      </w:r>
      <w:r w:rsidR="00B71C8A" w:rsidRPr="00152A34">
        <w:t>Смотровые устройства (колодцы) кабельной канализации должны устанавливаться:</w:t>
      </w:r>
    </w:p>
    <w:p w:rsidR="00B71C8A" w:rsidRPr="00152A34" w:rsidRDefault="003748E2" w:rsidP="009C3C85">
      <w:pPr>
        <w:pStyle w:val="04"/>
      </w:pPr>
      <w:r w:rsidRPr="00152A34">
        <w:t xml:space="preserve">проходные – </w:t>
      </w:r>
      <w:r w:rsidR="00B71C8A" w:rsidRPr="00152A34">
        <w:t>на прямолинейных участках трасс, в местах поворота трассы не более чем на 15</w:t>
      </w:r>
      <w:r w:rsidRPr="00152A34">
        <w:t>°</w:t>
      </w:r>
      <w:r w:rsidR="00B71C8A" w:rsidRPr="00152A34">
        <w:t>, а также при изменении глубины заложения трубопровода;</w:t>
      </w:r>
    </w:p>
    <w:p w:rsidR="00B71C8A" w:rsidRPr="00152A34" w:rsidRDefault="00B71C8A" w:rsidP="009C3C85">
      <w:pPr>
        <w:pStyle w:val="04"/>
      </w:pPr>
      <w:r w:rsidRPr="00152A34">
        <w:t xml:space="preserve">угловые </w:t>
      </w:r>
      <w:r w:rsidR="003748E2" w:rsidRPr="00152A34">
        <w:t>–</w:t>
      </w:r>
      <w:r w:rsidRPr="00152A34">
        <w:t xml:space="preserve"> в местах поворота трассы более чем на 15</w:t>
      </w:r>
      <w:r w:rsidR="003748E2" w:rsidRPr="00152A34">
        <w:t>°;</w:t>
      </w:r>
    </w:p>
    <w:p w:rsidR="00B71C8A" w:rsidRPr="00152A34" w:rsidRDefault="00B71C8A" w:rsidP="009C3C85">
      <w:pPr>
        <w:pStyle w:val="04"/>
      </w:pPr>
      <w:proofErr w:type="spellStart"/>
      <w:r w:rsidRPr="00152A34">
        <w:t>разветвительные</w:t>
      </w:r>
      <w:proofErr w:type="spellEnd"/>
      <w:r w:rsidRPr="00152A34">
        <w:t xml:space="preserve"> </w:t>
      </w:r>
      <w:r w:rsidR="003748E2" w:rsidRPr="00152A34">
        <w:t>–</w:t>
      </w:r>
      <w:r w:rsidRPr="00152A34">
        <w:t xml:space="preserve"> в местах разветвления трассы на два (три) направления;</w:t>
      </w:r>
    </w:p>
    <w:p w:rsidR="00B71C8A" w:rsidRPr="00152A34" w:rsidRDefault="00B71C8A" w:rsidP="009C3C85">
      <w:pPr>
        <w:pStyle w:val="04"/>
      </w:pPr>
      <w:proofErr w:type="gramStart"/>
      <w:r w:rsidRPr="00152A34">
        <w:t xml:space="preserve">станционные </w:t>
      </w:r>
      <w:r w:rsidR="003748E2" w:rsidRPr="00152A34">
        <w:t>–</w:t>
      </w:r>
      <w:r w:rsidRPr="00152A34">
        <w:t xml:space="preserve"> в местах ввода кабелей в здания телефонных станций.</w:t>
      </w:r>
      <w:proofErr w:type="gramEnd"/>
    </w:p>
    <w:p w:rsidR="00B71C8A" w:rsidRPr="00152A34" w:rsidRDefault="00B71C8A" w:rsidP="009C3C85">
      <w:pPr>
        <w:pStyle w:val="01"/>
      </w:pPr>
      <w:r w:rsidRPr="00152A34">
        <w:t xml:space="preserve">Расстояния между колодцами кабельной канализации не должны превышать 150 м, а при прокладке кабелей с количеством пар 1400 и выше </w:t>
      </w:r>
      <w:r w:rsidR="003748E2" w:rsidRPr="00152A34">
        <w:t>–</w:t>
      </w:r>
      <w:r w:rsidRPr="00152A34">
        <w:t xml:space="preserve"> 120 м.</w:t>
      </w:r>
    </w:p>
    <w:p w:rsidR="00B71C8A" w:rsidRPr="00152A34" w:rsidRDefault="00F8453E" w:rsidP="009C3C85">
      <w:pPr>
        <w:pStyle w:val="01"/>
      </w:pPr>
      <w:r w:rsidRPr="00152A34">
        <w:t>6.7.20</w:t>
      </w:r>
      <w:r w:rsidR="00B73C42" w:rsidRPr="00152A34">
        <w:t>. </w:t>
      </w:r>
      <w:proofErr w:type="gramStart"/>
      <w:r w:rsidR="00B71C8A" w:rsidRPr="00152A34">
        <w:t>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roofErr w:type="gramEnd"/>
    </w:p>
    <w:p w:rsidR="00B71C8A" w:rsidRPr="00152A34" w:rsidRDefault="00B71C8A" w:rsidP="009C3C85">
      <w:pPr>
        <w:pStyle w:val="01"/>
      </w:pPr>
      <w:r w:rsidRPr="00152A34">
        <w:t>Подвеску кабелей городских и сельских телефонных сетей следует предусматривать на опорах существующих воздушных линий связи</w:t>
      </w:r>
      <w:r w:rsidR="00B73C42" w:rsidRPr="00152A34">
        <w:t>. </w:t>
      </w:r>
      <w:r w:rsidRPr="00152A34">
        <w:t>Проектирование новых опор для этих целей допускается при соответствующем обосновании.</w:t>
      </w:r>
    </w:p>
    <w:p w:rsidR="00B71C8A" w:rsidRPr="00152A34" w:rsidRDefault="00B71C8A" w:rsidP="009C3C85">
      <w:pPr>
        <w:pStyle w:val="01"/>
      </w:pPr>
      <w:r w:rsidRPr="00152A34">
        <w:t>На территории населенных пунктов могут быть использованы стоечные опоры, устанавливаемые на крышах зданий.</w:t>
      </w:r>
    </w:p>
    <w:p w:rsidR="00B71C8A" w:rsidRPr="00152A34" w:rsidRDefault="00F8453E" w:rsidP="009C3C85">
      <w:pPr>
        <w:pStyle w:val="01"/>
      </w:pPr>
      <w:r w:rsidRPr="00152A34">
        <w:t>6.7.21</w:t>
      </w:r>
      <w:r w:rsidR="00B73C42" w:rsidRPr="00152A34">
        <w:t>. </w:t>
      </w:r>
      <w:r w:rsidR="00B71C8A" w:rsidRPr="00152A34">
        <w:t>Размещение воздушных линий связи в пределах придорожных полос возможно при соблюдении требований:</w:t>
      </w:r>
    </w:p>
    <w:p w:rsidR="00B71C8A" w:rsidRPr="00152A34" w:rsidRDefault="00B71C8A" w:rsidP="009C3C85">
      <w:pPr>
        <w:pStyle w:val="04"/>
      </w:pPr>
      <w:r w:rsidRPr="00152A34">
        <w:t>для подъезда к краевому центру, для участков федеральных автомобильных дорог, построенных</w:t>
      </w:r>
      <w:r w:rsidR="008E535D" w:rsidRPr="00152A34">
        <w:t xml:space="preserve"> в обход города</w:t>
      </w:r>
      <w:r w:rsidRPr="00152A34">
        <w:t>,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B71C8A" w:rsidRPr="00152A34" w:rsidRDefault="00B71C8A" w:rsidP="009C3C85">
      <w:pPr>
        <w:pStyle w:val="04"/>
      </w:pPr>
      <w:r w:rsidRPr="00152A34">
        <w:t>для автомобильных дорог I-IV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B71C8A" w:rsidRPr="00152A34" w:rsidRDefault="00B71C8A" w:rsidP="009C3C85">
      <w:pPr>
        <w:pStyle w:val="01"/>
      </w:pPr>
      <w:r w:rsidRPr="00152A34">
        <w:t xml:space="preserve">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w:t>
      </w:r>
      <w:r w:rsidR="00CE0EBC" w:rsidRPr="00152A34">
        <w:t>–</w:t>
      </w:r>
      <w:r w:rsidRPr="00152A34">
        <w:t xml:space="preserve"> не менее 25 м.</w:t>
      </w:r>
    </w:p>
    <w:p w:rsidR="00B71C8A" w:rsidRPr="00152A34" w:rsidRDefault="00F8453E" w:rsidP="009C3C85">
      <w:pPr>
        <w:pStyle w:val="01"/>
      </w:pPr>
      <w:r w:rsidRPr="00152A34">
        <w:t>6.7.22</w:t>
      </w:r>
      <w:r w:rsidR="00B73C42" w:rsidRPr="00152A34">
        <w:t>. </w:t>
      </w:r>
      <w:r w:rsidR="00B71C8A" w:rsidRPr="00152A34">
        <w:t>Кабельные переходы через водные преграды в зависимости от назначения линий и местных условий могут выполняться:</w:t>
      </w:r>
    </w:p>
    <w:p w:rsidR="00B71C8A" w:rsidRPr="00152A34" w:rsidRDefault="00B71C8A" w:rsidP="009C3C85">
      <w:pPr>
        <w:pStyle w:val="04"/>
      </w:pPr>
      <w:r w:rsidRPr="00152A34">
        <w:t>кабелями, прокладываемыми под водой;</w:t>
      </w:r>
    </w:p>
    <w:p w:rsidR="00B71C8A" w:rsidRPr="00152A34" w:rsidRDefault="00B71C8A" w:rsidP="009C3C85">
      <w:pPr>
        <w:pStyle w:val="04"/>
      </w:pPr>
      <w:r w:rsidRPr="00152A34">
        <w:t>кабелями, прокладываемыми по мостам;</w:t>
      </w:r>
    </w:p>
    <w:p w:rsidR="00B71C8A" w:rsidRPr="00152A34" w:rsidRDefault="00B71C8A" w:rsidP="009C3C85">
      <w:pPr>
        <w:pStyle w:val="04"/>
      </w:pPr>
      <w:r w:rsidRPr="00152A34">
        <w:t>подвесными кабелями на опорах.</w:t>
      </w:r>
    </w:p>
    <w:p w:rsidR="00B71C8A" w:rsidRPr="00152A34" w:rsidRDefault="00B71C8A" w:rsidP="009C3C85">
      <w:pPr>
        <w:pStyle w:val="01"/>
      </w:pPr>
      <w:r w:rsidRPr="00152A34">
        <w:t>Кабельные переходы через водные преграды размещаются в соответствии с требованиями к проектированию линейно-кабельных сооружений.</w:t>
      </w:r>
    </w:p>
    <w:p w:rsidR="00B71C8A" w:rsidRPr="00152A34" w:rsidRDefault="00F8453E" w:rsidP="009C3C85">
      <w:pPr>
        <w:pStyle w:val="01"/>
      </w:pPr>
      <w:r w:rsidRPr="00152A34">
        <w:t>6.7.23</w:t>
      </w:r>
      <w:r w:rsidR="00B73C42" w:rsidRPr="00152A34">
        <w:t>. </w:t>
      </w:r>
      <w:r w:rsidR="00B71C8A" w:rsidRPr="00152A34">
        <w:t>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p w:rsidR="00B71C8A" w:rsidRPr="00152A34" w:rsidRDefault="00B71C8A" w:rsidP="009C3C85">
      <w:pPr>
        <w:pStyle w:val="04"/>
      </w:pPr>
      <w:r w:rsidRPr="00152A34">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w:t>
      </w:r>
      <w:r w:rsidR="00B73C42" w:rsidRPr="00152A34">
        <w:t>. </w:t>
      </w:r>
      <w:r w:rsidRPr="00152A34">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B71C8A" w:rsidRPr="00152A34" w:rsidRDefault="00B71C8A" w:rsidP="009C3C85">
      <w:pPr>
        <w:pStyle w:val="04"/>
      </w:pPr>
      <w:r w:rsidRPr="00152A34">
        <w:t>при эффективной излучаемо</w:t>
      </w:r>
      <w:r w:rsidR="00C23649" w:rsidRPr="00152A34">
        <w:t xml:space="preserve">й мощности от 1000 до 5000 Вт – </w:t>
      </w:r>
      <w:r w:rsidRPr="00152A34">
        <w:t>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w:t>
      </w:r>
      <w:r w:rsidR="00B73C42" w:rsidRPr="00152A34">
        <w:t>. </w:t>
      </w:r>
      <w:r w:rsidRPr="00152A34">
        <w:t>При установке на крыше здания антенна должна монтироваться на высоте не менее 5 м над крышей.</w:t>
      </w:r>
    </w:p>
    <w:p w:rsidR="00B71C8A" w:rsidRPr="00152A34" w:rsidRDefault="00B71C8A" w:rsidP="009C3C85">
      <w:pPr>
        <w:pStyle w:val="01"/>
      </w:pPr>
      <w:r w:rsidRPr="00152A34">
        <w:t>Рекомендуется размещение антенн на отдельно стоящих опорах и мачтах.</w:t>
      </w:r>
    </w:p>
    <w:p w:rsidR="00B71C8A" w:rsidRPr="00152A34" w:rsidRDefault="00C23649" w:rsidP="009C3C85">
      <w:pPr>
        <w:pStyle w:val="01"/>
      </w:pPr>
      <w:r w:rsidRPr="00152A34">
        <w:t>6.7</w:t>
      </w:r>
      <w:r w:rsidR="00F8453E" w:rsidRPr="00152A34">
        <w:t>.24</w:t>
      </w:r>
      <w:r w:rsidR="00B73C42" w:rsidRPr="00152A34">
        <w:t>. </w:t>
      </w:r>
      <w:r w:rsidR="00B71C8A" w:rsidRPr="00152A34">
        <w:t>Уровни электромагнитных излучений не должны превышать предельно допустимые уровни (ПДУ) согласно приложению 1 к СанПиН 2.1.8/2.2.4.1383-03.</w:t>
      </w:r>
    </w:p>
    <w:p w:rsidR="00B71C8A" w:rsidRPr="00152A34" w:rsidRDefault="00B71C8A" w:rsidP="009C3C85">
      <w:pPr>
        <w:pStyle w:val="01"/>
      </w:pPr>
      <w:r w:rsidRPr="00152A34">
        <w:lastRenderedPageBreak/>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B71C8A" w:rsidRPr="00152A34" w:rsidRDefault="00B71C8A" w:rsidP="009C3C85">
      <w:pPr>
        <w:pStyle w:val="01"/>
      </w:pPr>
      <w:r w:rsidRPr="00152A34">
        <w:t>Границы санитарно-защитных зон определяются на высоте 2 м от поверхности земли по ПДУ.</w:t>
      </w:r>
    </w:p>
    <w:p w:rsidR="00B71C8A" w:rsidRPr="00152A34" w:rsidRDefault="00B71C8A" w:rsidP="009C3C85">
      <w:pPr>
        <w:pStyle w:val="01"/>
      </w:pPr>
      <w:r w:rsidRPr="00152A34">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w:t>
      </w:r>
      <w:r w:rsidR="00B73C42" w:rsidRPr="00152A34">
        <w:t>. </w:t>
      </w:r>
      <w:r w:rsidRPr="00152A34">
        <w:t>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B71C8A" w:rsidRPr="00152A34" w:rsidRDefault="00F8453E" w:rsidP="009C3C85">
      <w:pPr>
        <w:pStyle w:val="01"/>
      </w:pPr>
      <w:r w:rsidRPr="00152A34">
        <w:t>6.7.25</w:t>
      </w:r>
      <w:r w:rsidR="00B73C42" w:rsidRPr="00152A34">
        <w:t>. </w:t>
      </w:r>
      <w:r w:rsidR="00B71C8A" w:rsidRPr="00152A34">
        <w:t xml:space="preserve">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w:t>
      </w:r>
      <w:r w:rsidR="006E6059" w:rsidRPr="00152A34">
        <w:t xml:space="preserve">зданий, расположенных в районе или </w:t>
      </w:r>
      <w:r w:rsidR="00B71C8A" w:rsidRPr="00152A34">
        <w:t>группе микрорайонов</w:t>
      </w:r>
      <w:r w:rsidR="00B73C42" w:rsidRPr="00152A34">
        <w:t>. </w:t>
      </w:r>
      <w:r w:rsidR="00B71C8A" w:rsidRPr="00152A34">
        <w:t>Диспетчерские пункты следует размещать в центре обслуживаемой территории.</w:t>
      </w:r>
    </w:p>
    <w:p w:rsidR="00B71C8A" w:rsidRPr="00152A34" w:rsidRDefault="00B71C8A" w:rsidP="009C3C85">
      <w:pPr>
        <w:pStyle w:val="01"/>
      </w:pPr>
      <w:r w:rsidRPr="00152A34">
        <w:t>Диспетчерские пункты размещаются в зданиях эксплуатационных служб или в обслуживаемых зданиях.</w:t>
      </w:r>
    </w:p>
    <w:p w:rsidR="00B71C8A" w:rsidRPr="00152A34" w:rsidRDefault="002F6324" w:rsidP="009C3C85">
      <w:pPr>
        <w:pStyle w:val="01"/>
      </w:pPr>
      <w:r w:rsidRPr="00152A34">
        <w:t>6.7</w:t>
      </w:r>
      <w:r w:rsidR="003B332A" w:rsidRPr="00152A34">
        <w:t>.26</w:t>
      </w:r>
      <w:r w:rsidR="00B73C42" w:rsidRPr="00152A34">
        <w:t>. </w:t>
      </w:r>
      <w:r w:rsidR="00B71C8A" w:rsidRPr="00152A34">
        <w:t xml:space="preserve">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r w:rsidR="009A5E6F" w:rsidRPr="00152A34">
        <w:t xml:space="preserve">таблице </w:t>
      </w:r>
      <w:r w:rsidR="003B332A" w:rsidRPr="00152A34">
        <w:t>57</w:t>
      </w:r>
      <w:r w:rsidR="00B73C42" w:rsidRPr="00152A34">
        <w:t>. </w:t>
      </w:r>
    </w:p>
    <w:p w:rsidR="002F6324" w:rsidRPr="00152A34" w:rsidRDefault="002F6324" w:rsidP="009C3C85">
      <w:pPr>
        <w:pStyle w:val="05"/>
      </w:pPr>
      <w:bookmarkStart w:id="100" w:name="_Ref450307898"/>
      <w:r w:rsidRPr="00152A34">
        <w:t xml:space="preserve">Таблица </w:t>
      </w:r>
      <w:bookmarkEnd w:id="100"/>
      <w:r w:rsidR="003B332A" w:rsidRPr="00152A34">
        <w:t>57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316"/>
        <w:gridCol w:w="4484"/>
        <w:gridCol w:w="2513"/>
      </w:tblGrid>
      <w:tr w:rsidR="00152A34" w:rsidRPr="00152A34" w:rsidTr="002F6324">
        <w:tc>
          <w:tcPr>
            <w:tcW w:w="0" w:type="auto"/>
            <w:tcBorders>
              <w:top w:val="single" w:sz="4" w:space="0" w:color="auto"/>
              <w:bottom w:val="single" w:sz="4" w:space="0" w:color="auto"/>
              <w:right w:val="single" w:sz="4" w:space="0" w:color="auto"/>
            </w:tcBorders>
            <w:shd w:val="clear" w:color="auto" w:fill="auto"/>
            <w:vAlign w:val="center"/>
          </w:tcPr>
          <w:p w:rsidR="002F6324" w:rsidRPr="00152A34" w:rsidRDefault="002F6324" w:rsidP="009C3C85">
            <w:pPr>
              <w:suppressAutoHyphens/>
              <w:jc w:val="center"/>
              <w:rPr>
                <w:rFonts w:ascii="Times New Roman" w:hAnsi="Times New Roman" w:cs="Times New Roman"/>
                <w:b/>
              </w:rPr>
            </w:pPr>
            <w:r w:rsidRPr="00152A34">
              <w:rPr>
                <w:rFonts w:ascii="Times New Roman" w:hAnsi="Times New Roman" w:cs="Times New Roman"/>
                <w:b/>
              </w:rPr>
              <w:t>Наименование объектов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2F6324" w:rsidRPr="00152A34" w:rsidRDefault="002F6324" w:rsidP="009C3C85">
            <w:pPr>
              <w:suppressAutoHyphens/>
              <w:jc w:val="center"/>
              <w:rPr>
                <w:rFonts w:ascii="Times New Roman" w:hAnsi="Times New Roman" w:cs="Times New Roman"/>
                <w:b/>
              </w:rPr>
            </w:pPr>
            <w:r w:rsidRPr="00152A34">
              <w:rPr>
                <w:rFonts w:ascii="Times New Roman" w:hAnsi="Times New Roman" w:cs="Times New Roman"/>
                <w:b/>
              </w:rPr>
              <w:t>Основные параметры зоны</w:t>
            </w:r>
          </w:p>
        </w:tc>
        <w:tc>
          <w:tcPr>
            <w:tcW w:w="0" w:type="auto"/>
            <w:tcBorders>
              <w:top w:val="single" w:sz="4" w:space="0" w:color="auto"/>
              <w:left w:val="single" w:sz="4" w:space="0" w:color="auto"/>
              <w:bottom w:val="single" w:sz="4" w:space="0" w:color="auto"/>
            </w:tcBorders>
            <w:shd w:val="clear" w:color="auto" w:fill="auto"/>
            <w:vAlign w:val="center"/>
          </w:tcPr>
          <w:p w:rsidR="002F6324" w:rsidRPr="00152A34" w:rsidRDefault="002F6324" w:rsidP="009C3C85">
            <w:pPr>
              <w:suppressAutoHyphens/>
              <w:jc w:val="center"/>
              <w:rPr>
                <w:rFonts w:ascii="Times New Roman" w:hAnsi="Times New Roman" w:cs="Times New Roman"/>
                <w:b/>
              </w:rPr>
            </w:pPr>
            <w:r w:rsidRPr="00152A34">
              <w:rPr>
                <w:rFonts w:ascii="Times New Roman" w:hAnsi="Times New Roman" w:cs="Times New Roman"/>
                <w:b/>
              </w:rPr>
              <w:t>Вид использования</w:t>
            </w:r>
          </w:p>
        </w:tc>
      </w:tr>
      <w:tr w:rsidR="00152A34" w:rsidRPr="00152A34" w:rsidTr="002F6324">
        <w:tc>
          <w:tcPr>
            <w:tcW w:w="0" w:type="auto"/>
            <w:tcBorders>
              <w:top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Общие коллекторы для подземных коммуникаций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охранная зона городского коллектора – по 5 м в каждую сторону от края коллектора;</w:t>
            </w:r>
          </w:p>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 xml:space="preserve">охранная зона оголовка </w:t>
            </w:r>
            <w:proofErr w:type="spellStart"/>
            <w:r w:rsidRPr="00152A34">
              <w:rPr>
                <w:rFonts w:ascii="Times New Roman" w:hAnsi="Times New Roman" w:cs="Times New Roman"/>
              </w:rPr>
              <w:t>вентшахты</w:t>
            </w:r>
            <w:proofErr w:type="spellEnd"/>
            <w:r w:rsidRPr="00152A34">
              <w:rPr>
                <w:rFonts w:ascii="Times New Roman" w:hAnsi="Times New Roman" w:cs="Times New Roman"/>
              </w:rPr>
              <w:t xml:space="preserve"> коллектора – в радиусе 15 м</w:t>
            </w:r>
          </w:p>
        </w:tc>
        <w:tc>
          <w:tcPr>
            <w:tcW w:w="0" w:type="auto"/>
            <w:tcBorders>
              <w:top w:val="single" w:sz="4" w:space="0" w:color="auto"/>
              <w:left w:val="single" w:sz="4" w:space="0" w:color="auto"/>
              <w:bottom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озеленение, проезды, площадки</w:t>
            </w:r>
          </w:p>
        </w:tc>
      </w:tr>
      <w:tr w:rsidR="00152A34" w:rsidRPr="00152A34" w:rsidTr="002F6324">
        <w:tc>
          <w:tcPr>
            <w:tcW w:w="0" w:type="auto"/>
            <w:tcBorders>
              <w:top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Радиорелейные линии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охранная зона 50 м в обе стороны луча</w:t>
            </w:r>
          </w:p>
        </w:tc>
        <w:tc>
          <w:tcPr>
            <w:tcW w:w="0" w:type="auto"/>
            <w:tcBorders>
              <w:top w:val="single" w:sz="4" w:space="0" w:color="auto"/>
              <w:left w:val="single" w:sz="4" w:space="0" w:color="auto"/>
              <w:bottom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мертвая зона</w:t>
            </w:r>
          </w:p>
        </w:tc>
      </w:tr>
      <w:tr w:rsidR="00152A34" w:rsidRPr="00152A34" w:rsidTr="002F6324">
        <w:tc>
          <w:tcPr>
            <w:tcW w:w="0" w:type="auto"/>
            <w:tcBorders>
              <w:top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Объекты телевидения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охранная зона d</w:t>
            </w:r>
            <w:r w:rsidR="00AC715C" w:rsidRPr="00152A34">
              <w:rPr>
                <w:rFonts w:ascii="Times New Roman" w:hAnsi="Times New Roman" w:cs="Times New Roman"/>
              </w:rPr>
              <w:t xml:space="preserve"> – </w:t>
            </w:r>
            <w:r w:rsidRPr="00152A34">
              <w:rPr>
                <w:rFonts w:ascii="Times New Roman" w:hAnsi="Times New Roman" w:cs="Times New Roman"/>
              </w:rPr>
              <w:t>500 м</w:t>
            </w:r>
          </w:p>
        </w:tc>
        <w:tc>
          <w:tcPr>
            <w:tcW w:w="0" w:type="auto"/>
            <w:vMerge w:val="restart"/>
            <w:tcBorders>
              <w:top w:val="single" w:sz="4" w:space="0" w:color="auto"/>
              <w:left w:val="single" w:sz="4" w:space="0" w:color="auto"/>
              <w:bottom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озеленение</w:t>
            </w:r>
          </w:p>
        </w:tc>
      </w:tr>
      <w:tr w:rsidR="00152A34" w:rsidRPr="00152A34" w:rsidTr="002F6324">
        <w:tc>
          <w:tcPr>
            <w:tcW w:w="0" w:type="auto"/>
            <w:tcBorders>
              <w:top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Автоматические телефонные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расстояние от АТС до жилых домов</w:t>
            </w:r>
            <w:r w:rsidR="00AC715C" w:rsidRPr="00152A34">
              <w:rPr>
                <w:rFonts w:ascii="Times New Roman" w:hAnsi="Times New Roman" w:cs="Times New Roman"/>
              </w:rPr>
              <w:t xml:space="preserve"> – </w:t>
            </w:r>
            <w:r w:rsidRPr="00152A34">
              <w:rPr>
                <w:rFonts w:ascii="Times New Roman" w:hAnsi="Times New Roman" w:cs="Times New Roman"/>
              </w:rPr>
              <w:t>30 м</w:t>
            </w:r>
          </w:p>
        </w:tc>
        <w:tc>
          <w:tcPr>
            <w:tcW w:w="0" w:type="auto"/>
            <w:tcBorders>
              <w:top w:val="single" w:sz="4" w:space="0" w:color="auto"/>
              <w:left w:val="single" w:sz="4" w:space="0" w:color="auto"/>
              <w:bottom w:val="single" w:sz="4" w:space="0" w:color="auto"/>
            </w:tcBorders>
            <w:shd w:val="clear" w:color="auto" w:fill="auto"/>
          </w:tcPr>
          <w:p w:rsidR="002F6324" w:rsidRPr="00152A34" w:rsidRDefault="002F6324" w:rsidP="009C3C85">
            <w:pPr>
              <w:suppressAutoHyphens/>
              <w:rPr>
                <w:rFonts w:ascii="Times New Roman" w:hAnsi="Times New Roman" w:cs="Times New Roman"/>
              </w:rPr>
            </w:pPr>
            <w:r w:rsidRPr="00152A34">
              <w:rPr>
                <w:rFonts w:ascii="Times New Roman" w:hAnsi="Times New Roman" w:cs="Times New Roman"/>
              </w:rPr>
              <w:t>проезды, площадки, озеленение</w:t>
            </w:r>
          </w:p>
        </w:tc>
      </w:tr>
    </w:tbl>
    <w:p w:rsidR="002F6324" w:rsidRPr="00152A34" w:rsidRDefault="002F6324" w:rsidP="009C3C85">
      <w:pPr>
        <w:pStyle w:val="07"/>
        <w:spacing w:before="0"/>
        <w:ind w:firstLine="567"/>
        <w:rPr>
          <w:i/>
        </w:rPr>
      </w:pPr>
      <w:r w:rsidRPr="00152A34">
        <w:rPr>
          <w:i/>
        </w:rPr>
        <w:t>Примечание</w:t>
      </w:r>
      <w:r w:rsidR="009A5E6F" w:rsidRPr="00152A34">
        <w:rPr>
          <w:i/>
        </w:rPr>
        <w:t>:</w:t>
      </w:r>
    </w:p>
    <w:p w:rsidR="002F6324" w:rsidRPr="00152A34" w:rsidRDefault="002F6324" w:rsidP="009C3C85">
      <w:pPr>
        <w:pStyle w:val="08"/>
        <w:ind w:firstLine="567"/>
        <w:rPr>
          <w:i/>
        </w:rPr>
      </w:pPr>
      <w:r w:rsidRPr="00152A34">
        <w:rPr>
          <w:i/>
        </w:rPr>
        <w:t>В случае применения электронного коммутационного оборудования.</w:t>
      </w:r>
    </w:p>
    <w:p w:rsidR="0008076C" w:rsidRPr="00152A34" w:rsidRDefault="0008076C" w:rsidP="009C3C85">
      <w:pPr>
        <w:pStyle w:val="09"/>
        <w:spacing w:before="0" w:after="0"/>
      </w:pPr>
      <w:bookmarkStart w:id="101" w:name="_Toc465413405"/>
    </w:p>
    <w:p w:rsidR="003241BF" w:rsidRPr="00152A34" w:rsidRDefault="003241BF" w:rsidP="009C3C85">
      <w:pPr>
        <w:pStyle w:val="09"/>
        <w:spacing w:before="0"/>
      </w:pPr>
      <w:r w:rsidRPr="00152A34">
        <w:t>6.8</w:t>
      </w:r>
      <w:r w:rsidR="00B73C42" w:rsidRPr="00152A34">
        <w:t>. </w:t>
      </w:r>
      <w:r w:rsidRPr="00152A34">
        <w:t>Размещение инженерных сетей</w:t>
      </w:r>
      <w:bookmarkEnd w:id="101"/>
    </w:p>
    <w:p w:rsidR="003241BF" w:rsidRPr="00152A34" w:rsidRDefault="003241BF" w:rsidP="009C3C85">
      <w:pPr>
        <w:pStyle w:val="01"/>
      </w:pPr>
      <w:r w:rsidRPr="00152A34">
        <w:t>6.8.1</w:t>
      </w:r>
      <w:r w:rsidR="00B73C42" w:rsidRPr="00152A34">
        <w:t>. </w:t>
      </w:r>
      <w:r w:rsidRPr="00152A34">
        <w:t>Инженерные сети должны размещаться вдоль улиц, дорог и проездов вне пределов проезжей части в полосе озеленения при ее наличии.</w:t>
      </w:r>
    </w:p>
    <w:p w:rsidR="003241BF" w:rsidRPr="00152A34" w:rsidRDefault="003241BF" w:rsidP="009C3C85">
      <w:pPr>
        <w:pStyle w:val="01"/>
      </w:pPr>
      <w:r w:rsidRPr="00152A34">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3241BF" w:rsidRPr="00152A34" w:rsidRDefault="003241BF" w:rsidP="009C3C85">
      <w:pPr>
        <w:pStyle w:val="01"/>
      </w:pPr>
      <w:r w:rsidRPr="00152A34">
        <w:t>При этом в разделительных полосах допускается прокладка тепловых сетей, водопроводов, газопроводов, хозяйственной и дождевой канализации.</w:t>
      </w:r>
    </w:p>
    <w:p w:rsidR="003241BF" w:rsidRPr="00152A34" w:rsidRDefault="003241BF" w:rsidP="009C3C85">
      <w:pPr>
        <w:pStyle w:val="01"/>
      </w:pPr>
      <w:r w:rsidRPr="00152A34">
        <w:t xml:space="preserve">В условиях реконструкции застройки в исторической части населенного пункта допускается размещение сетей </w:t>
      </w:r>
      <w:proofErr w:type="gramStart"/>
      <w:r w:rsidRPr="00152A34">
        <w:t>в проходных коллекторах с организацией выходов из коллекторов вне проезжей части в полосе</w:t>
      </w:r>
      <w:proofErr w:type="gramEnd"/>
      <w:r w:rsidRPr="00152A34">
        <w:t xml:space="preserve"> озеленения при ее наличии или в технической полосе коммуникаций.</w:t>
      </w:r>
    </w:p>
    <w:p w:rsidR="003241BF" w:rsidRPr="00152A34" w:rsidRDefault="003241BF" w:rsidP="009C3C85">
      <w:pPr>
        <w:pStyle w:val="01"/>
      </w:pPr>
      <w:r w:rsidRPr="00152A34">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3241BF" w:rsidRPr="00152A34" w:rsidRDefault="003241BF" w:rsidP="009C3C85">
      <w:pPr>
        <w:pStyle w:val="01"/>
      </w:pPr>
      <w:r w:rsidRPr="00152A34">
        <w:t>6.8.2</w:t>
      </w:r>
      <w:r w:rsidR="00B73C42" w:rsidRPr="00152A34">
        <w:t>. </w:t>
      </w:r>
      <w:r w:rsidRPr="00152A34">
        <w:t>На территории населенных пунктов не допускается:</w:t>
      </w:r>
    </w:p>
    <w:p w:rsidR="003241BF" w:rsidRPr="00152A34" w:rsidRDefault="003241BF" w:rsidP="009C3C85">
      <w:pPr>
        <w:pStyle w:val="04"/>
      </w:pPr>
      <w:r w:rsidRPr="00152A34">
        <w:t>надземная и наземная прокладка канализационных сетей;</w:t>
      </w:r>
    </w:p>
    <w:p w:rsidR="003241BF" w:rsidRPr="00152A34" w:rsidRDefault="003241BF" w:rsidP="009C3C85">
      <w:pPr>
        <w:pStyle w:val="04"/>
      </w:pPr>
      <w:r w:rsidRPr="00152A34">
        <w:lastRenderedPageBreak/>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3241BF" w:rsidRPr="00152A34" w:rsidRDefault="003241BF" w:rsidP="009C3C85">
      <w:pPr>
        <w:pStyle w:val="04"/>
      </w:pPr>
      <w:r w:rsidRPr="00152A34">
        <w:t>прокладка магистральных трубопроводов.</w:t>
      </w:r>
    </w:p>
    <w:p w:rsidR="003241BF" w:rsidRPr="00152A34" w:rsidRDefault="003241BF" w:rsidP="009C3C85">
      <w:pPr>
        <w:pStyle w:val="01"/>
      </w:pPr>
      <w:r w:rsidRPr="00152A34">
        <w:t>6.8.3</w:t>
      </w:r>
      <w:r w:rsidR="00B73C42" w:rsidRPr="00152A34">
        <w:t>. </w:t>
      </w:r>
      <w:r w:rsidRPr="00152A34">
        <w:t>Сети водопровода следует размещать по обеим сторонам улицы при ширине:</w:t>
      </w:r>
    </w:p>
    <w:p w:rsidR="003241BF" w:rsidRPr="00152A34" w:rsidRDefault="003241BF" w:rsidP="009C3C85">
      <w:pPr>
        <w:pStyle w:val="04"/>
      </w:pPr>
      <w:r w:rsidRPr="00152A34">
        <w:t>проезжей части более 22 м;</w:t>
      </w:r>
    </w:p>
    <w:p w:rsidR="003241BF" w:rsidRPr="00152A34" w:rsidRDefault="003241BF" w:rsidP="009C3C85">
      <w:pPr>
        <w:pStyle w:val="04"/>
      </w:pPr>
      <w:r w:rsidRPr="00152A34">
        <w:t>улиц в пределах красных линий 60 м и более.</w:t>
      </w:r>
    </w:p>
    <w:p w:rsidR="003241BF" w:rsidRPr="00152A34" w:rsidRDefault="003241BF" w:rsidP="009C3C85">
      <w:pPr>
        <w:pStyle w:val="01"/>
      </w:pPr>
      <w:r w:rsidRPr="00152A34">
        <w:t>6.8.4</w:t>
      </w:r>
      <w:r w:rsidR="00B73C42" w:rsidRPr="00152A34">
        <w:t>. </w:t>
      </w:r>
      <w:r w:rsidRPr="00152A34">
        <w:t>По насыпям автомобильных дорог общей сети I, II и III категорий прокладка тепловых сетей не допускается.</w:t>
      </w:r>
    </w:p>
    <w:p w:rsidR="003241BF" w:rsidRPr="00152A34" w:rsidRDefault="00737E3E" w:rsidP="009C3C85">
      <w:pPr>
        <w:pStyle w:val="01"/>
      </w:pPr>
      <w:r w:rsidRPr="00152A34">
        <w:t>6.8.5</w:t>
      </w:r>
      <w:r w:rsidR="00B73C42" w:rsidRPr="00152A34">
        <w:t>. </w:t>
      </w:r>
      <w:r w:rsidR="003241BF" w:rsidRPr="00152A34">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w:t>
      </w:r>
      <w:r w:rsidR="00B73C42" w:rsidRPr="00152A34">
        <w:t>. </w:t>
      </w:r>
      <w:r w:rsidR="003241BF" w:rsidRPr="00152A34">
        <w:t>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3241BF" w:rsidRPr="00152A34" w:rsidRDefault="003241BF" w:rsidP="009C3C85">
      <w:pPr>
        <w:pStyle w:val="01"/>
      </w:pPr>
      <w:r w:rsidRPr="00152A34">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w:t>
      </w:r>
      <w:r w:rsidR="00B73C42" w:rsidRPr="00152A34">
        <w:t>. </w:t>
      </w:r>
      <w:r w:rsidRPr="00152A34">
        <w:t>При технической необходимости под проезжими частями улиц допускается прокладка газопровода.</w:t>
      </w:r>
    </w:p>
    <w:p w:rsidR="003241BF" w:rsidRPr="00152A34" w:rsidRDefault="00737E3E" w:rsidP="009C3C85">
      <w:pPr>
        <w:pStyle w:val="01"/>
      </w:pPr>
      <w:r w:rsidRPr="00152A34">
        <w:t>6.8.6</w:t>
      </w:r>
      <w:r w:rsidR="00B73C42" w:rsidRPr="00152A34">
        <w:t>. </w:t>
      </w:r>
      <w:r w:rsidR="003241BF" w:rsidRPr="00152A34">
        <w:t>Пересечение инженерными сетями рек, автомобильных дорог, а также зданий и сооружений следует предусматривать под прямым углом</w:t>
      </w:r>
      <w:r w:rsidR="00B73C42" w:rsidRPr="00152A34">
        <w:t>. </w:t>
      </w:r>
      <w:r w:rsidR="003241BF" w:rsidRPr="00152A34">
        <w:t>Допускается при обосновании пересечение под меньшим углом, но не менее 45</w:t>
      </w:r>
      <w:r w:rsidRPr="00152A34">
        <w:t>°</w:t>
      </w:r>
      <w:r w:rsidR="003241BF" w:rsidRPr="00152A34">
        <w:t xml:space="preserve">, а сооружений железных дорог </w:t>
      </w:r>
      <w:r w:rsidRPr="00152A34">
        <w:t>–</w:t>
      </w:r>
      <w:r w:rsidR="003241BF" w:rsidRPr="00152A34">
        <w:t xml:space="preserve"> не менее 60</w:t>
      </w:r>
      <w:r w:rsidRPr="00152A34">
        <w:t>°.</w:t>
      </w:r>
    </w:p>
    <w:p w:rsidR="003241BF" w:rsidRPr="00152A34" w:rsidRDefault="003241BF" w:rsidP="009C3C85">
      <w:pPr>
        <w:pStyle w:val="01"/>
      </w:pPr>
      <w:r w:rsidRPr="00152A34">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3241BF" w:rsidRPr="00152A34" w:rsidRDefault="00737E3E" w:rsidP="009C3C85">
      <w:pPr>
        <w:pStyle w:val="01"/>
      </w:pPr>
      <w:r w:rsidRPr="00152A34">
        <w:t>6.8.7</w:t>
      </w:r>
      <w:r w:rsidR="00B73C42" w:rsidRPr="00152A34">
        <w:t>. </w:t>
      </w:r>
      <w:r w:rsidR="003241BF" w:rsidRPr="00152A34">
        <w:t>При пересечении железных дорог общей сети, а также рек, оврагов, открытых водостоков прокладка тепловых сетей должна предусматриваться надземной</w:t>
      </w:r>
      <w:r w:rsidR="00B73C42" w:rsidRPr="00152A34">
        <w:t>. </w:t>
      </w:r>
      <w:r w:rsidR="003241BF" w:rsidRPr="00152A34">
        <w:t>При этом допускается использовать постоянные автодорожные и железнодорожные мосты.</w:t>
      </w:r>
    </w:p>
    <w:p w:rsidR="003241BF" w:rsidRPr="00152A34" w:rsidRDefault="003241BF" w:rsidP="009C3C85">
      <w:pPr>
        <w:pStyle w:val="01"/>
      </w:pPr>
      <w:r w:rsidRPr="00152A34">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34" w:history="1">
        <w:r w:rsidRPr="00152A34">
          <w:t>СНиП 41-02-2003</w:t>
        </w:r>
      </w:hyperlink>
      <w:r w:rsidRPr="00152A34">
        <w:t>.</w:t>
      </w:r>
    </w:p>
    <w:p w:rsidR="003241BF" w:rsidRPr="00152A34" w:rsidRDefault="00AF1319" w:rsidP="009C3C85">
      <w:pPr>
        <w:pStyle w:val="01"/>
      </w:pPr>
      <w:r w:rsidRPr="00152A34">
        <w:t>6.8.8</w:t>
      </w:r>
      <w:r w:rsidR="00B73C42" w:rsidRPr="00152A34">
        <w:t>. </w:t>
      </w:r>
      <w:r w:rsidR="003241BF" w:rsidRPr="00152A34">
        <w:t>Расстояние по горизонтали от мест пересечения подземными газопроводами железнодорожных путей и автомобильных дорог должны быть не менее:</w:t>
      </w:r>
    </w:p>
    <w:p w:rsidR="003241BF" w:rsidRPr="00152A34" w:rsidRDefault="003241BF" w:rsidP="009C3C85">
      <w:pPr>
        <w:pStyle w:val="04"/>
      </w:pPr>
      <w:r w:rsidRPr="00152A34">
        <w:t xml:space="preserve">до мостов и тоннелей на железных дорогах общего пользования, автомобильных дорогах I-III категорий, а также до пешеходных мостов, тоннелей через них </w:t>
      </w:r>
      <w:r w:rsidR="00AF1319" w:rsidRPr="00152A34">
        <w:t>–</w:t>
      </w:r>
      <w:r w:rsidRPr="00152A34">
        <w:t xml:space="preserve"> 30 м, а для железных дорог необщего пользования, автомобильных дорог IV-V категорий и труб </w:t>
      </w:r>
      <w:r w:rsidR="00AF1319" w:rsidRPr="00152A34">
        <w:t>–</w:t>
      </w:r>
      <w:r w:rsidRPr="00152A34">
        <w:t xml:space="preserve"> 15 м;</w:t>
      </w:r>
    </w:p>
    <w:p w:rsidR="003241BF" w:rsidRPr="00152A34" w:rsidRDefault="003241BF" w:rsidP="009C3C85">
      <w:pPr>
        <w:pStyle w:val="04"/>
      </w:pPr>
      <w:r w:rsidRPr="00152A34">
        <w:t xml:space="preserve">до зоны стрелочного перевода (начала остряков, хвоста крестовин, мест присоединения к рельсам отсасывающих кабелей и других пересечений пути) </w:t>
      </w:r>
      <w:r w:rsidR="00AF1319" w:rsidRPr="00152A34">
        <w:t>–</w:t>
      </w:r>
      <w:r w:rsidRPr="00152A34">
        <w:t xml:space="preserve"> 20 м для железных дорог;</w:t>
      </w:r>
    </w:p>
    <w:p w:rsidR="003241BF" w:rsidRPr="00152A34" w:rsidRDefault="003241BF" w:rsidP="009C3C85">
      <w:pPr>
        <w:pStyle w:val="04"/>
      </w:pPr>
      <w:r w:rsidRPr="00152A34">
        <w:t xml:space="preserve">до опор контактной сети </w:t>
      </w:r>
      <w:r w:rsidR="00AF1319" w:rsidRPr="00152A34">
        <w:t>–</w:t>
      </w:r>
      <w:r w:rsidRPr="00152A34">
        <w:t xml:space="preserve"> 3 м.</w:t>
      </w:r>
    </w:p>
    <w:p w:rsidR="003241BF" w:rsidRPr="00152A34" w:rsidRDefault="003241BF" w:rsidP="009C3C85">
      <w:pPr>
        <w:pStyle w:val="01"/>
      </w:pPr>
      <w:r w:rsidRPr="00152A34">
        <w:t>Разрешается сокращение указанных расстояний по согласованию с организациями, в ведении которых находятся пересекаемые сооружения.</w:t>
      </w:r>
    </w:p>
    <w:p w:rsidR="003241BF" w:rsidRPr="00152A34" w:rsidRDefault="00055386" w:rsidP="009C3C85">
      <w:pPr>
        <w:pStyle w:val="01"/>
      </w:pPr>
      <w:r w:rsidRPr="00152A34">
        <w:t>6.8.9</w:t>
      </w:r>
      <w:r w:rsidR="00B73C42" w:rsidRPr="00152A34">
        <w:t>. </w:t>
      </w:r>
      <w:r w:rsidR="003241BF" w:rsidRPr="00152A34">
        <w:t>По пешеходным и автомобильным мостам прокладка газопроводов:</w:t>
      </w:r>
    </w:p>
    <w:p w:rsidR="003241BF" w:rsidRPr="00152A34" w:rsidRDefault="003241BF" w:rsidP="009C3C85">
      <w:pPr>
        <w:pStyle w:val="04"/>
      </w:pPr>
      <w:r w:rsidRPr="00152A34">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3241BF" w:rsidRPr="00152A34" w:rsidRDefault="003241BF" w:rsidP="009C3C85">
      <w:pPr>
        <w:pStyle w:val="04"/>
      </w:pPr>
      <w:r w:rsidRPr="00152A34">
        <w:t>не допускается, если мост построен из горючих материалов.</w:t>
      </w:r>
    </w:p>
    <w:p w:rsidR="003241BF" w:rsidRPr="00152A34" w:rsidRDefault="00055386" w:rsidP="009C3C85">
      <w:pPr>
        <w:pStyle w:val="01"/>
      </w:pPr>
      <w:r w:rsidRPr="00152A34">
        <w:t>6.8.10</w:t>
      </w:r>
      <w:r w:rsidR="00B73C42" w:rsidRPr="00152A34">
        <w:t>. </w:t>
      </w:r>
      <w:r w:rsidR="003241BF" w:rsidRPr="00152A34">
        <w:t>Прокладку подземных инженерных сетей следует предусматривать:</w:t>
      </w:r>
    </w:p>
    <w:p w:rsidR="003241BF" w:rsidRPr="00152A34" w:rsidRDefault="003241BF" w:rsidP="009C3C85">
      <w:pPr>
        <w:pStyle w:val="04"/>
      </w:pPr>
      <w:proofErr w:type="gramStart"/>
      <w:r w:rsidRPr="00152A34">
        <w:t>совмещенную</w:t>
      </w:r>
      <w:proofErr w:type="gramEnd"/>
      <w:r w:rsidRPr="00152A34">
        <w:t xml:space="preserve"> в общих траншеях;</w:t>
      </w:r>
    </w:p>
    <w:p w:rsidR="003241BF" w:rsidRPr="00152A34" w:rsidRDefault="003241BF" w:rsidP="009C3C85">
      <w:pPr>
        <w:pStyle w:val="04"/>
      </w:pPr>
      <w:proofErr w:type="gramStart"/>
      <w:r w:rsidRPr="00152A34">
        <w:t xml:space="preserve">в тоннелях </w:t>
      </w:r>
      <w:r w:rsidR="00055386" w:rsidRPr="00152A34">
        <w:t>–</w:t>
      </w:r>
      <w:r w:rsidRPr="00152A34">
        <w:t xml:space="preserve">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roofErr w:type="gramEnd"/>
    </w:p>
    <w:p w:rsidR="003241BF" w:rsidRPr="00152A34" w:rsidRDefault="003241BF" w:rsidP="009C3C85">
      <w:pPr>
        <w:pStyle w:val="01"/>
      </w:pPr>
      <w:r w:rsidRPr="00152A34">
        <w:lastRenderedPageBreak/>
        <w:t>В тоннелях допускается также прокладка воздуховодов, напорной канализации и других инженерных сетей</w:t>
      </w:r>
      <w:r w:rsidR="00B73C42" w:rsidRPr="00152A34">
        <w:t>. </w:t>
      </w:r>
      <w:r w:rsidRPr="00152A34">
        <w:t>Совместная прокладка газо- и трубопроводов, транспортирующих легковоспламеняющиеся и горючие жидкости, с кабельными линиями не допускается.</w:t>
      </w:r>
    </w:p>
    <w:p w:rsidR="003241BF" w:rsidRPr="00152A34" w:rsidRDefault="00055386" w:rsidP="009C3C85">
      <w:pPr>
        <w:pStyle w:val="01"/>
      </w:pPr>
      <w:r w:rsidRPr="00152A34">
        <w:t>6.8.</w:t>
      </w:r>
      <w:r w:rsidR="0039253D" w:rsidRPr="00152A34">
        <w:t>11</w:t>
      </w:r>
      <w:r w:rsidR="00B73C42" w:rsidRPr="00152A34">
        <w:t>. </w:t>
      </w:r>
      <w:r w:rsidR="003241BF" w:rsidRPr="00152A34">
        <w:t xml:space="preserve">На участках застройки в сложных грунтовых условиях необходимо предусматривать прокладку </w:t>
      </w:r>
      <w:proofErr w:type="spellStart"/>
      <w:r w:rsidR="003241BF" w:rsidRPr="00152A34">
        <w:t>водонесущих</w:t>
      </w:r>
      <w:proofErr w:type="spellEnd"/>
      <w:r w:rsidR="003241BF" w:rsidRPr="00152A34">
        <w:t xml:space="preserve"> инженерных сетей в проходных тоннелях.</w:t>
      </w:r>
    </w:p>
    <w:p w:rsidR="003241BF" w:rsidRPr="00152A34" w:rsidRDefault="003241BF" w:rsidP="009C3C85">
      <w:pPr>
        <w:pStyle w:val="01"/>
      </w:pPr>
      <w:r w:rsidRPr="00152A34">
        <w:t xml:space="preserve">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w:t>
      </w:r>
      <w:r w:rsidR="00883962" w:rsidRPr="00152A34">
        <w:t>уполномоченных органов местного самоуправления.</w:t>
      </w:r>
    </w:p>
    <w:p w:rsidR="003241BF" w:rsidRPr="00152A34" w:rsidRDefault="00055386" w:rsidP="009C3C85">
      <w:pPr>
        <w:pStyle w:val="01"/>
      </w:pPr>
      <w:r w:rsidRPr="00152A34">
        <w:t>6.8.1</w:t>
      </w:r>
      <w:r w:rsidR="0039253D" w:rsidRPr="00152A34">
        <w:t>2</w:t>
      </w:r>
      <w:r w:rsidR="00B73C42" w:rsidRPr="00152A34">
        <w:t>. </w:t>
      </w:r>
      <w:r w:rsidR="003241BF" w:rsidRPr="00152A34">
        <w:t>Подземную прокладку тепловых сетей допускается принимать совместно со следующими инженерными сетями:</w:t>
      </w:r>
    </w:p>
    <w:p w:rsidR="003241BF" w:rsidRPr="00152A34" w:rsidRDefault="003241BF" w:rsidP="009C3C85">
      <w:pPr>
        <w:pStyle w:val="04"/>
      </w:pPr>
      <w:r w:rsidRPr="00152A34">
        <w:t xml:space="preserve">в каналах </w:t>
      </w:r>
      <w:r w:rsidR="00055386" w:rsidRPr="00152A34">
        <w:t>–</w:t>
      </w:r>
      <w:r w:rsidRPr="00152A34">
        <w:t xml:space="preserve"> с водопроводами, трубопроводами сжатого воздуха давлением до 1,6 МПа, </w:t>
      </w:r>
      <w:proofErr w:type="spellStart"/>
      <w:r w:rsidRPr="00152A34">
        <w:t>мазутопроводами</w:t>
      </w:r>
      <w:proofErr w:type="spellEnd"/>
      <w:r w:rsidRPr="00152A34">
        <w:t>, контрольными кабелями, предназначенными для обслуживания тепловых сетей;</w:t>
      </w:r>
    </w:p>
    <w:p w:rsidR="003241BF" w:rsidRPr="00152A34" w:rsidRDefault="003241BF" w:rsidP="009C3C85">
      <w:pPr>
        <w:pStyle w:val="04"/>
      </w:pPr>
      <w:r w:rsidRPr="00152A34">
        <w:t xml:space="preserve">в тоннелях </w:t>
      </w:r>
      <w:r w:rsidR="00055386" w:rsidRPr="00152A34">
        <w:t>–</w:t>
      </w:r>
      <w:r w:rsidRPr="00152A34">
        <w:t xml:space="preserve">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3241BF" w:rsidRPr="00152A34" w:rsidRDefault="003241BF" w:rsidP="009C3C85">
      <w:pPr>
        <w:pStyle w:val="01"/>
      </w:pPr>
      <w:r w:rsidRPr="00152A34">
        <w:t xml:space="preserve">Прокладка трубопроводов тепловых сетей в каналах и тоннелях с другими инженерными сетями </w:t>
      </w:r>
      <w:proofErr w:type="gramStart"/>
      <w:r w:rsidRPr="00152A34">
        <w:t>кроме</w:t>
      </w:r>
      <w:proofErr w:type="gramEnd"/>
      <w:r w:rsidRPr="00152A34">
        <w:t xml:space="preserve"> указанных </w:t>
      </w:r>
      <w:r w:rsidR="00055386" w:rsidRPr="00152A34">
        <w:t>–</w:t>
      </w:r>
      <w:r w:rsidRPr="00152A34">
        <w:t xml:space="preserve"> не допускается.</w:t>
      </w:r>
    </w:p>
    <w:p w:rsidR="003241BF" w:rsidRPr="00152A34" w:rsidRDefault="006B2B8F" w:rsidP="009C3C85">
      <w:pPr>
        <w:pStyle w:val="01"/>
      </w:pPr>
      <w:r w:rsidRPr="00152A34">
        <w:t>6.8.1</w:t>
      </w:r>
      <w:r w:rsidR="0039253D" w:rsidRPr="00152A34">
        <w:t>3</w:t>
      </w:r>
      <w:r w:rsidR="00B73C42" w:rsidRPr="00152A34">
        <w:t>. </w:t>
      </w:r>
      <w:r w:rsidR="003241BF" w:rsidRPr="00152A34">
        <w:t>На площадках промышленных предприятий следует предусматривать преимущественно наземный и надземный способы размещения инженерных сетей.</w:t>
      </w:r>
    </w:p>
    <w:p w:rsidR="003241BF" w:rsidRPr="00152A34" w:rsidRDefault="003241BF" w:rsidP="009C3C85">
      <w:pPr>
        <w:pStyle w:val="01"/>
      </w:pPr>
      <w:r w:rsidRPr="00152A34">
        <w:t xml:space="preserve">В </w:t>
      </w:r>
      <w:proofErr w:type="spellStart"/>
      <w:r w:rsidRPr="00152A34">
        <w:t>предзаводских</w:t>
      </w:r>
      <w:proofErr w:type="spellEnd"/>
      <w:r w:rsidRPr="00152A34">
        <w:t xml:space="preserve"> зонах предприятий и общественных центрах промышленных узлов следует предусматривать подземное размещение инженерных сетей.</w:t>
      </w:r>
    </w:p>
    <w:p w:rsidR="003241BF" w:rsidRPr="00152A34" w:rsidRDefault="00CA6358" w:rsidP="009C3C85">
      <w:pPr>
        <w:pStyle w:val="01"/>
      </w:pPr>
      <w:r w:rsidRPr="00152A34">
        <w:t>6.8</w:t>
      </w:r>
      <w:r w:rsidR="003241BF" w:rsidRPr="00152A34">
        <w:t>.1</w:t>
      </w:r>
      <w:r w:rsidR="0039253D" w:rsidRPr="00152A34">
        <w:t>4</w:t>
      </w:r>
      <w:r w:rsidR="00B73C42" w:rsidRPr="00152A34">
        <w:t>. </w:t>
      </w:r>
      <w:r w:rsidR="003241BF" w:rsidRPr="00152A34">
        <w:t xml:space="preserve">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w:t>
      </w:r>
      <w:r w:rsidRPr="00152A34">
        <w:t>–</w:t>
      </w:r>
      <w:r w:rsidR="003241BF" w:rsidRPr="00152A34">
        <w:t xml:space="preserve"> над тоннелями.</w:t>
      </w:r>
    </w:p>
    <w:p w:rsidR="003241BF" w:rsidRPr="00152A34" w:rsidRDefault="00CA6358" w:rsidP="009C3C85">
      <w:pPr>
        <w:pStyle w:val="01"/>
      </w:pPr>
      <w:r w:rsidRPr="00152A34">
        <w:t>6.8</w:t>
      </w:r>
      <w:r w:rsidR="003241BF" w:rsidRPr="00152A34">
        <w:t>.1</w:t>
      </w:r>
      <w:r w:rsidR="0039253D" w:rsidRPr="00152A34">
        <w:t>5</w:t>
      </w:r>
      <w:r w:rsidR="00B73C42" w:rsidRPr="00152A34">
        <w:t>. </w:t>
      </w:r>
      <w:r w:rsidR="003241BF" w:rsidRPr="00152A34">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p w:rsidR="003241BF" w:rsidRPr="00152A34" w:rsidRDefault="003241BF" w:rsidP="009C3C85">
      <w:pPr>
        <w:pStyle w:val="01"/>
      </w:pPr>
      <w:r w:rsidRPr="00152A34">
        <w:t>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таблицей 3 СП 62.13330.2011.</w:t>
      </w:r>
    </w:p>
    <w:p w:rsidR="003241BF" w:rsidRPr="00152A34" w:rsidRDefault="00CA6358" w:rsidP="009C3C85">
      <w:pPr>
        <w:pStyle w:val="01"/>
      </w:pPr>
      <w:r w:rsidRPr="00152A34">
        <w:t>6.8</w:t>
      </w:r>
      <w:r w:rsidR="003241BF" w:rsidRPr="00152A34">
        <w:t>.1</w:t>
      </w:r>
      <w:r w:rsidR="0039253D" w:rsidRPr="00152A34">
        <w:t>6</w:t>
      </w:r>
      <w:r w:rsidR="00B73C42" w:rsidRPr="00152A34">
        <w:t>. </w:t>
      </w:r>
      <w:r w:rsidR="003241BF" w:rsidRPr="00152A34">
        <w:t>На низких опорах следует размещать напорные трубопроводы с жидкостями и газами, а также кабели силовые и связи, располагаемые:</w:t>
      </w:r>
    </w:p>
    <w:p w:rsidR="003241BF" w:rsidRPr="00152A34" w:rsidRDefault="003241BF" w:rsidP="009C3C85">
      <w:pPr>
        <w:pStyle w:val="04"/>
      </w:pPr>
      <w:r w:rsidRPr="00152A34">
        <w:t>в специально отведенных для этих целей технических полосах площадок предприятий;</w:t>
      </w:r>
    </w:p>
    <w:p w:rsidR="003241BF" w:rsidRPr="00152A34" w:rsidRDefault="003241BF" w:rsidP="009C3C85">
      <w:pPr>
        <w:pStyle w:val="04"/>
      </w:pPr>
      <w:r w:rsidRPr="00152A34">
        <w:t>на территории складов жидких продуктов и сжиженных газов.</w:t>
      </w:r>
    </w:p>
    <w:p w:rsidR="003241BF" w:rsidRPr="00152A34" w:rsidRDefault="003241BF" w:rsidP="009C3C85">
      <w:pPr>
        <w:pStyle w:val="01"/>
      </w:pPr>
      <w:r w:rsidRPr="00152A34">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3241BF" w:rsidRPr="00152A34" w:rsidRDefault="00CA6358" w:rsidP="009C3C85">
      <w:pPr>
        <w:pStyle w:val="01"/>
      </w:pPr>
      <w:r w:rsidRPr="00152A34">
        <w:t>6.8</w:t>
      </w:r>
      <w:r w:rsidR="003241BF" w:rsidRPr="00152A34">
        <w:t>.1</w:t>
      </w:r>
      <w:r w:rsidR="0039253D" w:rsidRPr="00152A34">
        <w:t>7</w:t>
      </w:r>
      <w:r w:rsidR="00B73C42" w:rsidRPr="00152A34">
        <w:t>. </w:t>
      </w:r>
      <w:r w:rsidR="003241BF" w:rsidRPr="00152A34">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3241BF" w:rsidRPr="00152A34" w:rsidRDefault="003241BF" w:rsidP="009C3C85">
      <w:pPr>
        <w:pStyle w:val="04"/>
      </w:pPr>
      <w:r w:rsidRPr="00152A34">
        <w:t xml:space="preserve">при ширине группы труб не менее 1,5 м </w:t>
      </w:r>
      <w:r w:rsidR="00CA6358" w:rsidRPr="00152A34">
        <w:t>–</w:t>
      </w:r>
      <w:r w:rsidRPr="00152A34">
        <w:t xml:space="preserve"> 0,35 м;</w:t>
      </w:r>
    </w:p>
    <w:p w:rsidR="003241BF" w:rsidRPr="00152A34" w:rsidRDefault="003241BF" w:rsidP="009C3C85">
      <w:pPr>
        <w:pStyle w:val="04"/>
      </w:pPr>
      <w:r w:rsidRPr="00152A34">
        <w:t xml:space="preserve">при ширине группы труб от 1,5 м и более </w:t>
      </w:r>
      <w:r w:rsidR="00CA6358" w:rsidRPr="00152A34">
        <w:t>–</w:t>
      </w:r>
      <w:r w:rsidRPr="00152A34">
        <w:t xml:space="preserve"> 0,5 м.</w:t>
      </w:r>
    </w:p>
    <w:p w:rsidR="003241BF" w:rsidRPr="00152A34" w:rsidRDefault="003241BF" w:rsidP="009C3C85">
      <w:pPr>
        <w:pStyle w:val="01"/>
      </w:pPr>
      <w:r w:rsidRPr="00152A34">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3241BF" w:rsidRPr="00152A34" w:rsidRDefault="00CA6358" w:rsidP="009C3C85">
      <w:pPr>
        <w:pStyle w:val="01"/>
      </w:pPr>
      <w:r w:rsidRPr="00152A34">
        <w:t>6.8</w:t>
      </w:r>
      <w:r w:rsidR="003241BF" w:rsidRPr="00152A34">
        <w:t>.1</w:t>
      </w:r>
      <w:r w:rsidR="0039253D" w:rsidRPr="00152A34">
        <w:t>8</w:t>
      </w:r>
      <w:r w:rsidR="00B73C42" w:rsidRPr="00152A34">
        <w:t>. </w:t>
      </w:r>
      <w:r w:rsidR="003241BF" w:rsidRPr="00152A34">
        <w:t>Высоту от уровня земли до низа труб или поверхности изоляции труб, прокладываемых на высоких опорах, следует принимать:</w:t>
      </w:r>
    </w:p>
    <w:p w:rsidR="003241BF" w:rsidRPr="00152A34" w:rsidRDefault="003241BF" w:rsidP="009C3C85">
      <w:pPr>
        <w:pStyle w:val="04"/>
      </w:pPr>
      <w:r w:rsidRPr="00152A34">
        <w:t xml:space="preserve">в непроезжей части территории, в местах прохода людей </w:t>
      </w:r>
      <w:r w:rsidR="00CA6358" w:rsidRPr="00152A34">
        <w:t>–</w:t>
      </w:r>
      <w:r w:rsidRPr="00152A34">
        <w:t xml:space="preserve"> 2,2 м;</w:t>
      </w:r>
    </w:p>
    <w:p w:rsidR="003241BF" w:rsidRPr="00152A34" w:rsidRDefault="003241BF" w:rsidP="009C3C85">
      <w:pPr>
        <w:pStyle w:val="04"/>
      </w:pPr>
      <w:r w:rsidRPr="00152A34">
        <w:t xml:space="preserve">в местах пересечения с автодорогами (от верха покрытия проезжей части) </w:t>
      </w:r>
      <w:r w:rsidR="00CA6358" w:rsidRPr="00152A34">
        <w:t>–</w:t>
      </w:r>
      <w:r w:rsidRPr="00152A34">
        <w:t xml:space="preserve"> 5 м;</w:t>
      </w:r>
    </w:p>
    <w:p w:rsidR="003241BF" w:rsidRPr="00152A34" w:rsidRDefault="003241BF" w:rsidP="009C3C85">
      <w:pPr>
        <w:pStyle w:val="04"/>
      </w:pPr>
      <w:r w:rsidRPr="00152A34">
        <w:t xml:space="preserve">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w:t>
      </w:r>
      <w:r w:rsidR="00CA6358" w:rsidRPr="00152A34">
        <w:t>–</w:t>
      </w:r>
      <w:r w:rsidRPr="00152A34">
        <w:t xml:space="preserve"> 10 м; при устройстве тепловой защиты трубопроводов </w:t>
      </w:r>
      <w:r w:rsidR="00CA6358" w:rsidRPr="00152A34">
        <w:t>–</w:t>
      </w:r>
      <w:r w:rsidRPr="00152A34">
        <w:t xml:space="preserve"> 6 м.</w:t>
      </w:r>
    </w:p>
    <w:p w:rsidR="003241BF" w:rsidRPr="00152A34" w:rsidRDefault="00716D96" w:rsidP="009C3C85">
      <w:pPr>
        <w:pStyle w:val="01"/>
      </w:pPr>
      <w:r w:rsidRPr="00152A34">
        <w:lastRenderedPageBreak/>
        <w:t>6.8</w:t>
      </w:r>
      <w:r w:rsidR="003241BF" w:rsidRPr="00152A34">
        <w:t>.1</w:t>
      </w:r>
      <w:r w:rsidR="0039253D" w:rsidRPr="00152A34">
        <w:t>9</w:t>
      </w:r>
      <w:r w:rsidR="00B73C42" w:rsidRPr="00152A34">
        <w:t>. </w:t>
      </w:r>
      <w:r w:rsidR="003241BF" w:rsidRPr="00152A34">
        <w:t xml:space="preserve">Расстояния по горизонтали (в свету) от ближайших подземных инженерных сетей до зданий и сооружений следует принимать согласно </w:t>
      </w:r>
      <w:r w:rsidR="006A2576" w:rsidRPr="00152A34">
        <w:t>Нормативам градостроительного проектирования Краснодарского края</w:t>
      </w:r>
      <w:r w:rsidR="00E03B12" w:rsidRPr="00152A34">
        <w:t>.</w:t>
      </w:r>
    </w:p>
    <w:p w:rsidR="003241BF" w:rsidRPr="00152A34" w:rsidRDefault="003241BF" w:rsidP="009C3C85">
      <w:pPr>
        <w:pStyle w:val="01"/>
      </w:pPr>
      <w:r w:rsidRPr="00152A34">
        <w:t>Расстояния по горизонтали (в свету) между соседними инженерными подземными сетями при их параллельном размещении следует принимать согласно</w:t>
      </w:r>
      <w:r w:rsidR="00716D96" w:rsidRPr="00152A34">
        <w:t xml:space="preserve"> </w:t>
      </w:r>
      <w:r w:rsidR="00026490" w:rsidRPr="00152A34">
        <w:t>Нормативам градостроительного проектирования Краснодарского края</w:t>
      </w:r>
      <w:r w:rsidRPr="00152A34">
        <w:t xml:space="preserve">, а на вводах инженерных сетей в зданиях сельских поселений </w:t>
      </w:r>
      <w:r w:rsidR="00716D96" w:rsidRPr="00152A34">
        <w:t>–</w:t>
      </w:r>
      <w:r w:rsidRPr="00152A34">
        <w:t xml:space="preserve"> не менее 0,5 м.</w:t>
      </w:r>
    </w:p>
    <w:p w:rsidR="003241BF" w:rsidRPr="00152A34" w:rsidRDefault="003241BF" w:rsidP="009C3C85">
      <w:pPr>
        <w:pStyle w:val="01"/>
      </w:pPr>
      <w:r w:rsidRPr="00152A34">
        <w:t xml:space="preserve">При разнице в глубине заложения смежных трубопроводов свыше 0,4 м расстояния, указанные в </w:t>
      </w:r>
      <w:r w:rsidR="006A2576" w:rsidRPr="00152A34">
        <w:t>Нормативах градостроительного проектирования Краснодарского края</w:t>
      </w:r>
      <w:r w:rsidR="00E03B12" w:rsidRPr="00152A34">
        <w:t>,</w:t>
      </w:r>
      <w:r w:rsidRPr="00152A34">
        <w:t xml:space="preserve"> следует увеличивать с учетом крутизны откосов траншей, но не менее глубины траншеи до подошвы насыпи и бровки выемки.</w:t>
      </w:r>
    </w:p>
    <w:p w:rsidR="003241BF" w:rsidRPr="00152A34" w:rsidRDefault="00032FC3" w:rsidP="009C3C85">
      <w:pPr>
        <w:pStyle w:val="01"/>
      </w:pPr>
      <w:r w:rsidRPr="00152A34">
        <w:t xml:space="preserve">Указанные в </w:t>
      </w:r>
      <w:r w:rsidR="006A2576" w:rsidRPr="00152A34">
        <w:t xml:space="preserve">Нормативах градостроительного проектирования Краснодарского края </w:t>
      </w:r>
      <w:r w:rsidR="003241BF" w:rsidRPr="00152A34">
        <w:t>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3241BF" w:rsidRPr="00152A34" w:rsidRDefault="00716D96" w:rsidP="009C3C85">
      <w:pPr>
        <w:pStyle w:val="01"/>
      </w:pPr>
      <w:r w:rsidRPr="00152A34">
        <w:t>6.8</w:t>
      </w:r>
      <w:r w:rsidR="0039253D" w:rsidRPr="00152A34">
        <w:t>.20</w:t>
      </w:r>
      <w:r w:rsidR="00B73C42" w:rsidRPr="00152A34">
        <w:t>. </w:t>
      </w:r>
      <w:proofErr w:type="gramStart"/>
      <w:r w:rsidR="003241BF" w:rsidRPr="00152A34">
        <w:t>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w:t>
      </w:r>
      <w:r w:rsidR="00032FC3" w:rsidRPr="00152A34">
        <w:t xml:space="preserve">занные в </w:t>
      </w:r>
      <w:r w:rsidR="006A2576" w:rsidRPr="00152A34">
        <w:t>Нормативах градостроительного проектирования Краснодарского края</w:t>
      </w:r>
      <w:r w:rsidRPr="00152A34">
        <w:t>, разрешается сокращать</w:t>
      </w:r>
      <w:proofErr w:type="gramEnd"/>
      <w:r w:rsidRPr="00152A34">
        <w:t xml:space="preserve"> до 50%.</w:t>
      </w:r>
    </w:p>
    <w:p w:rsidR="003241BF" w:rsidRPr="00152A34" w:rsidRDefault="00BE4473" w:rsidP="009C3C85">
      <w:pPr>
        <w:pStyle w:val="01"/>
      </w:pPr>
      <w:r w:rsidRPr="00152A34">
        <w:t>6.8</w:t>
      </w:r>
      <w:r w:rsidR="0039253D" w:rsidRPr="00152A34">
        <w:t>.2</w:t>
      </w:r>
      <w:r w:rsidR="003B332A" w:rsidRPr="00152A34">
        <w:t>1</w:t>
      </w:r>
      <w:r w:rsidR="00B73C42" w:rsidRPr="00152A34">
        <w:t>. </w:t>
      </w:r>
      <w:r w:rsidR="003241BF" w:rsidRPr="00152A34">
        <w:t>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p w:rsidR="003241BF" w:rsidRPr="00152A34" w:rsidRDefault="003241BF" w:rsidP="009C3C85">
      <w:pPr>
        <w:pStyle w:val="01"/>
      </w:pPr>
      <w:r w:rsidRPr="00152A34">
        <w:t xml:space="preserve">Расстояние в свету между подземными резервуарами должно быть не менее 1 м, а между надземными резервуарами </w:t>
      </w:r>
      <w:r w:rsidR="00BE4473" w:rsidRPr="00152A34">
        <w:t>–</w:t>
      </w:r>
      <w:r w:rsidRPr="00152A34">
        <w:t xml:space="preserve"> равно диаметру большего смежн</w:t>
      </w:r>
      <w:r w:rsidR="00D67BBE" w:rsidRPr="00152A34">
        <w:t>ого резервуара, но не менее 1 м.</w:t>
      </w:r>
    </w:p>
    <w:p w:rsidR="005E7EC3" w:rsidRPr="00152A34" w:rsidRDefault="005E7EC3" w:rsidP="009C3C85">
      <w:pPr>
        <w:pStyle w:val="01"/>
      </w:pPr>
      <w:r w:rsidRPr="00152A34">
        <w:t>6.8</w:t>
      </w:r>
      <w:r w:rsidR="003241BF" w:rsidRPr="00152A34">
        <w:t>.</w:t>
      </w:r>
      <w:r w:rsidR="003B332A" w:rsidRPr="00152A34">
        <w:t>22</w:t>
      </w:r>
      <w:r w:rsidR="00B73C42" w:rsidRPr="00152A34">
        <w:t> </w:t>
      </w:r>
      <w:r w:rsidR="003241BF" w:rsidRPr="00152A34">
        <w:t xml:space="preserve">Размещение групповых баллонных установок следует предусматривать на расстоянии от зданий и сооружений не менее указанного в </w:t>
      </w:r>
      <w:r w:rsidR="006A2576" w:rsidRPr="00152A34">
        <w:t xml:space="preserve">Нормативах градостроительного проектирования Краснодарского края </w:t>
      </w:r>
      <w:r w:rsidR="003241BF" w:rsidRPr="00152A34">
        <w:t>или у стен газифицируемых зданий не ниже III степени огнестойкости класса</w:t>
      </w:r>
      <w:proofErr w:type="gramStart"/>
      <w:r w:rsidR="003241BF" w:rsidRPr="00152A34">
        <w:t xml:space="preserve"> С</w:t>
      </w:r>
      <w:proofErr w:type="gramEnd"/>
      <w:r w:rsidR="003241BF" w:rsidRPr="00152A34">
        <w:t xml:space="preserve"> на расстоянии от оконных и дверных проемов не менее указанного в </w:t>
      </w:r>
      <w:r w:rsidR="006A2576" w:rsidRPr="00152A34">
        <w:t>Нормативах градостроительного проектирования Краснодарского края</w:t>
      </w:r>
      <w:r w:rsidR="00B73C42" w:rsidRPr="00152A34">
        <w:t>. </w:t>
      </w:r>
    </w:p>
    <w:p w:rsidR="003241BF" w:rsidRPr="00152A34" w:rsidRDefault="003241BF" w:rsidP="009C3C85">
      <w:pPr>
        <w:pStyle w:val="01"/>
      </w:pPr>
      <w:r w:rsidRPr="00152A34">
        <w:t>Возле общественного или производственного здания не допускается предусматривать более одной групповой установки</w:t>
      </w:r>
      <w:r w:rsidR="00B73C42" w:rsidRPr="00152A34">
        <w:t>. </w:t>
      </w:r>
      <w:r w:rsidRPr="00152A34">
        <w:t>Возле жилого здания допускается предусматривать не более трех баллонных установок на расстоянии не менее 15 м одна от другой.</w:t>
      </w:r>
    </w:p>
    <w:p w:rsidR="003241BF" w:rsidRPr="00152A34" w:rsidRDefault="005E7EC3" w:rsidP="009C3C85">
      <w:pPr>
        <w:pStyle w:val="01"/>
      </w:pPr>
      <w:r w:rsidRPr="00152A34">
        <w:t>6.8</w:t>
      </w:r>
      <w:r w:rsidR="003241BF" w:rsidRPr="00152A34">
        <w:t>.2</w:t>
      </w:r>
      <w:r w:rsidR="003B332A" w:rsidRPr="00152A34">
        <w:t>3</w:t>
      </w:r>
      <w:r w:rsidR="00B73C42" w:rsidRPr="00152A34">
        <w:t>. </w:t>
      </w:r>
      <w:r w:rsidR="003241BF" w:rsidRPr="00152A34">
        <w:t>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rsidR="005E7EC3" w:rsidRPr="00152A34" w:rsidRDefault="005E7EC3" w:rsidP="009C3C85">
      <w:pPr>
        <w:pStyle w:val="01"/>
      </w:pPr>
      <w:r w:rsidRPr="00152A34">
        <w:t>6.8</w:t>
      </w:r>
      <w:r w:rsidR="003241BF" w:rsidRPr="00152A34">
        <w:t>.2</w:t>
      </w:r>
      <w:r w:rsidR="003B332A" w:rsidRPr="00152A34">
        <w:t>4</w:t>
      </w:r>
      <w:r w:rsidR="00B73C42" w:rsidRPr="00152A34">
        <w:t>. </w:t>
      </w:r>
      <w:r w:rsidR="003241BF" w:rsidRPr="00152A34">
        <w:t xml:space="preserve">Расстояния от инженерных сетей до деревьев и кустарников следует принимать по </w:t>
      </w:r>
      <w:r w:rsidR="000D030B" w:rsidRPr="00152A34">
        <w:t xml:space="preserve">таблице </w:t>
      </w:r>
      <w:r w:rsidR="00466D29" w:rsidRPr="00152A34">
        <w:t>2</w:t>
      </w:r>
      <w:r w:rsidR="00B41C16" w:rsidRPr="00152A34">
        <w:t>7</w:t>
      </w:r>
      <w:r w:rsidR="000D030B" w:rsidRPr="00152A34">
        <w:t>.</w:t>
      </w:r>
    </w:p>
    <w:p w:rsidR="00964D1C" w:rsidRPr="00152A34" w:rsidRDefault="00964D1C" w:rsidP="009C3C85">
      <w:pPr>
        <w:pStyle w:val="01"/>
      </w:pPr>
    </w:p>
    <w:p w:rsidR="003241BF" w:rsidRPr="00152A34" w:rsidRDefault="00C654F0" w:rsidP="009C3C85">
      <w:pPr>
        <w:pStyle w:val="09"/>
        <w:spacing w:before="0"/>
      </w:pPr>
      <w:bookmarkStart w:id="102" w:name="_Toc465413406"/>
      <w:r w:rsidRPr="00152A34">
        <w:t>6.9</w:t>
      </w:r>
      <w:r w:rsidR="00B73C42" w:rsidRPr="00152A34">
        <w:t>. </w:t>
      </w:r>
      <w:r w:rsidR="003241BF" w:rsidRPr="00152A34">
        <w:t>Инженерные сети и сооружения на террито</w:t>
      </w:r>
      <w:r w:rsidRPr="00152A34">
        <w:t>рии малоэтажной жилой застройки</w:t>
      </w:r>
      <w:r w:rsidR="00246A1C" w:rsidRPr="00152A34">
        <w:t xml:space="preserve"> (в том числе индивидуальной жилой застройки)</w:t>
      </w:r>
      <w:bookmarkEnd w:id="102"/>
    </w:p>
    <w:p w:rsidR="003241BF" w:rsidRPr="00152A34" w:rsidRDefault="00E12118" w:rsidP="009C3C85">
      <w:pPr>
        <w:pStyle w:val="01"/>
      </w:pPr>
      <w:r w:rsidRPr="00152A34">
        <w:t>6.9.1</w:t>
      </w:r>
      <w:r w:rsidR="00B73C42" w:rsidRPr="00152A34">
        <w:t>. </w:t>
      </w:r>
      <w:r w:rsidR="003241BF" w:rsidRPr="00152A34">
        <w:t>Тепловые и газовые сети, трубопроводы водопровода и канализации должны прокладываться за пределами проезжей части дорог</w:t>
      </w:r>
      <w:r w:rsidR="00B73C42" w:rsidRPr="00152A34">
        <w:t>. </w:t>
      </w:r>
      <w:r w:rsidR="003241BF" w:rsidRPr="00152A34">
        <w:t>В отдельных случаях допускается их прокладка по территории приусадебных земельных участков при согласии их владельцев.</w:t>
      </w:r>
    </w:p>
    <w:p w:rsidR="003241BF" w:rsidRPr="00152A34" w:rsidRDefault="003241BF" w:rsidP="009C3C85">
      <w:pPr>
        <w:pStyle w:val="01"/>
      </w:pPr>
      <w:r w:rsidRPr="00152A34">
        <w:t>Прокладка газовых сетей высокого давления по территории малоэтажной застройки не допускается.</w:t>
      </w:r>
    </w:p>
    <w:p w:rsidR="003241BF" w:rsidRPr="00152A34" w:rsidRDefault="00E12118" w:rsidP="009C3C85">
      <w:pPr>
        <w:pStyle w:val="01"/>
      </w:pPr>
      <w:r w:rsidRPr="00152A34">
        <w:t>6.9.2</w:t>
      </w:r>
      <w:r w:rsidR="00B73C42" w:rsidRPr="00152A34">
        <w:t>. </w:t>
      </w:r>
      <w:r w:rsidR="003241BF" w:rsidRPr="00152A34">
        <w:t xml:space="preserve">Теплогазоснабжение малоэтажной жилой застройки допускается предусматривать как децентрализованным </w:t>
      </w:r>
      <w:r w:rsidRPr="00152A34">
        <w:t>–</w:t>
      </w:r>
      <w:r w:rsidR="003241BF" w:rsidRPr="00152A34">
        <w:t xml:space="preserve"> от поквартирных генераторов автономного типа, так и централизованным </w:t>
      </w:r>
      <w:r w:rsidRPr="00152A34">
        <w:t>–</w:t>
      </w:r>
      <w:r w:rsidR="003241BF" w:rsidRPr="00152A34">
        <w:t xml:space="preserve"> от существующих или вновь проектируемых котельных, газораспределительных пунктов (далее </w:t>
      </w:r>
      <w:r w:rsidR="00C45D2C" w:rsidRPr="00152A34">
        <w:t>«</w:t>
      </w:r>
      <w:r w:rsidR="003241BF" w:rsidRPr="00152A34">
        <w:t>ГРП</w:t>
      </w:r>
      <w:r w:rsidR="00C45D2C" w:rsidRPr="00152A34">
        <w:t>»</w:t>
      </w:r>
      <w:r w:rsidR="003241BF" w:rsidRPr="00152A34">
        <w:t>) с соответствующими инженерными коммуникациями.</w:t>
      </w:r>
    </w:p>
    <w:p w:rsidR="003241BF" w:rsidRPr="00152A34" w:rsidRDefault="00E12118" w:rsidP="009C3C85">
      <w:pPr>
        <w:pStyle w:val="01"/>
      </w:pPr>
      <w:r w:rsidRPr="00152A34">
        <w:lastRenderedPageBreak/>
        <w:t>6.9.3</w:t>
      </w:r>
      <w:r w:rsidR="00B73C42" w:rsidRPr="00152A34">
        <w:t>. </w:t>
      </w:r>
      <w:r w:rsidRPr="00152A34">
        <w:t xml:space="preserve">Допускается устраивать автономное водоснабжение </w:t>
      </w:r>
      <w:r w:rsidR="003241BF" w:rsidRPr="00152A34">
        <w:t xml:space="preserve">малоэтажной застройки для </w:t>
      </w:r>
      <w:r w:rsidR="00C3324C" w:rsidRPr="00152A34">
        <w:t>индивидуальных жилых</w:t>
      </w:r>
      <w:r w:rsidR="003241BF" w:rsidRPr="00152A34">
        <w:t xml:space="preserve"> домов от шахтных и мелкотрубчатых колодцев, каптажей, родников в соответствии с проектом.</w:t>
      </w:r>
    </w:p>
    <w:p w:rsidR="003241BF" w:rsidRPr="00152A34" w:rsidRDefault="00C3324C" w:rsidP="009C3C85">
      <w:pPr>
        <w:pStyle w:val="01"/>
      </w:pPr>
      <w:r w:rsidRPr="00152A34">
        <w:t>6.9.4</w:t>
      </w:r>
      <w:r w:rsidR="00B73C42" w:rsidRPr="00152A34">
        <w:t>. </w:t>
      </w:r>
      <w:r w:rsidR="003241BF" w:rsidRPr="00152A34">
        <w:t xml:space="preserve">Ввод водопровода в </w:t>
      </w:r>
      <w:r w:rsidRPr="00152A34">
        <w:t>индивидуальные жилые дома</w:t>
      </w:r>
      <w:r w:rsidR="003241BF" w:rsidRPr="00152A34">
        <w:t xml:space="preserve"> допускается при наличии подключения к централизованной системе канализации или при наличии местной канализации.</w:t>
      </w:r>
    </w:p>
    <w:p w:rsidR="003241BF" w:rsidRPr="00152A34" w:rsidRDefault="00C3324C" w:rsidP="009C3C85">
      <w:pPr>
        <w:pStyle w:val="01"/>
      </w:pPr>
      <w:r w:rsidRPr="00152A34">
        <w:t>6.9.5</w:t>
      </w:r>
      <w:r w:rsidR="00B73C42" w:rsidRPr="00152A34">
        <w:t>. </w:t>
      </w:r>
      <w:r w:rsidR="003241BF" w:rsidRPr="00152A34">
        <w:t xml:space="preserve">Допускается предусматривать для </w:t>
      </w:r>
      <w:r w:rsidRPr="00152A34">
        <w:t>индивидуальных жилых домов</w:t>
      </w:r>
      <w:r w:rsidR="003241BF" w:rsidRPr="00152A34">
        <w:t xml:space="preserve"> устройство локальных очистных сооружений с расходом ст</w:t>
      </w:r>
      <w:r w:rsidRPr="00152A34">
        <w:t>оков не более 3 м</w:t>
      </w:r>
      <w:r w:rsidRPr="00152A34">
        <w:rPr>
          <w:vertAlign w:val="superscript"/>
        </w:rPr>
        <w:t>3</w:t>
      </w:r>
      <w:r w:rsidR="003241BF" w:rsidRPr="00152A34">
        <w:t>/сут.</w:t>
      </w:r>
    </w:p>
    <w:p w:rsidR="003241BF" w:rsidRPr="00152A34" w:rsidRDefault="00C3324C" w:rsidP="009C3C85">
      <w:pPr>
        <w:pStyle w:val="01"/>
      </w:pPr>
      <w:r w:rsidRPr="00152A34">
        <w:t>6.9.6</w:t>
      </w:r>
      <w:r w:rsidR="00B73C42" w:rsidRPr="00152A34">
        <w:t>. </w:t>
      </w:r>
      <w:r w:rsidR="003241BF" w:rsidRPr="00152A34">
        <w:t xml:space="preserve">Расход воды на полив приусадебных участков малоэтажной застройки </w:t>
      </w:r>
      <w:r w:rsidRPr="00152A34">
        <w:t>должен приниматься до 10 л/м</w:t>
      </w:r>
      <w:proofErr w:type="gramStart"/>
      <w:r w:rsidRPr="00152A34">
        <w:t>2</w:t>
      </w:r>
      <w:proofErr w:type="gramEnd"/>
      <w:r w:rsidR="003241BF" w:rsidRPr="00152A34">
        <w:t xml:space="preserve"> в сутки, при этом на водозаборных устройствах следует предусматривать установку счетчиков.</w:t>
      </w:r>
    </w:p>
    <w:p w:rsidR="00C40C44" w:rsidRPr="00152A34" w:rsidRDefault="0039253D" w:rsidP="009C3C85">
      <w:pPr>
        <w:pStyle w:val="03"/>
        <w:spacing w:after="0"/>
      </w:pPr>
      <w:bookmarkStart w:id="103" w:name="_Toc465413407"/>
      <w:r w:rsidRPr="00152A34">
        <w:t>7</w:t>
      </w:r>
      <w:r w:rsidR="00B73C42" w:rsidRPr="00152A34">
        <w:t>. </w:t>
      </w:r>
      <w:r w:rsidR="00C40C44" w:rsidRPr="00152A34">
        <w:t>Расчетные показатели в сфере инженерной подготовки и защиты территорий</w:t>
      </w:r>
      <w:bookmarkEnd w:id="103"/>
      <w:r w:rsidR="0083403D" w:rsidRPr="00152A34">
        <w:t xml:space="preserve"> </w:t>
      </w:r>
    </w:p>
    <w:p w:rsidR="00964D1C" w:rsidRPr="00152A34" w:rsidRDefault="00964D1C" w:rsidP="009C3C85">
      <w:pPr>
        <w:pStyle w:val="01"/>
      </w:pPr>
    </w:p>
    <w:p w:rsidR="00434466" w:rsidRPr="00152A34" w:rsidRDefault="00434466" w:rsidP="009C3C85">
      <w:pPr>
        <w:pStyle w:val="09"/>
        <w:spacing w:before="0"/>
      </w:pPr>
      <w:bookmarkStart w:id="104" w:name="_Toc465413408"/>
      <w:r w:rsidRPr="00152A34">
        <w:t>7.1</w:t>
      </w:r>
      <w:r w:rsidR="00B73C42" w:rsidRPr="00152A34">
        <w:t>. </w:t>
      </w:r>
      <w:r w:rsidRPr="00152A34">
        <w:t>Общие требования</w:t>
      </w:r>
      <w:bookmarkEnd w:id="104"/>
      <w:r w:rsidR="0083403D" w:rsidRPr="00152A34">
        <w:t xml:space="preserve"> </w:t>
      </w:r>
    </w:p>
    <w:p w:rsidR="00F85057" w:rsidRPr="00152A34" w:rsidRDefault="0039253D" w:rsidP="009C3C85">
      <w:pPr>
        <w:pStyle w:val="01"/>
      </w:pPr>
      <w:r w:rsidRPr="00152A34">
        <w:t>7</w:t>
      </w:r>
      <w:r w:rsidR="00F85057" w:rsidRPr="00152A34">
        <w:t>.1.</w:t>
      </w:r>
      <w:r w:rsidR="00434466" w:rsidRPr="00152A34">
        <w:t>1</w:t>
      </w:r>
      <w:r w:rsidR="00B73C42" w:rsidRPr="00152A34">
        <w:t>. </w:t>
      </w:r>
      <w:r w:rsidR="00F85057" w:rsidRPr="00152A34">
        <w:t>Инженерная подготовка территории должна обеспечивать возможность градостроительного освоения районов, подлежащих застройке.</w:t>
      </w:r>
    </w:p>
    <w:p w:rsidR="00F85057" w:rsidRPr="00152A34" w:rsidRDefault="00F85057" w:rsidP="009C3C85">
      <w:pPr>
        <w:pStyle w:val="01"/>
      </w:pPr>
      <w:r w:rsidRPr="00152A34">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F85057" w:rsidRPr="00152A34" w:rsidRDefault="00F85057" w:rsidP="009C3C85">
      <w:pPr>
        <w:pStyle w:val="01"/>
      </w:pPr>
      <w:r w:rsidRPr="00152A34">
        <w:t xml:space="preserve">При наличии в распоряжении </w:t>
      </w:r>
      <w:r w:rsidR="00091F68" w:rsidRPr="00152A34">
        <w:t>поселений</w:t>
      </w:r>
      <w:r w:rsidRPr="00152A34">
        <w:t xml:space="preserve"> данных площадных исследований состояния грунтов (в том числе методами дистанционного зондирования – эквипотенциальной термометрии, тепловой </w:t>
      </w:r>
      <w:proofErr w:type="spellStart"/>
      <w:r w:rsidRPr="00152A34">
        <w:t>геотомографии</w:t>
      </w:r>
      <w:proofErr w:type="spellEnd"/>
      <w:r w:rsidRPr="00152A34">
        <w:t xml:space="preserve">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F85057" w:rsidRPr="00152A34" w:rsidRDefault="0039253D" w:rsidP="009C3C85">
      <w:pPr>
        <w:pStyle w:val="01"/>
      </w:pPr>
      <w:r w:rsidRPr="00152A34">
        <w:t>7</w:t>
      </w:r>
      <w:r w:rsidR="00F85057" w:rsidRPr="00152A34">
        <w:t>.</w:t>
      </w:r>
      <w:r w:rsidR="00434466" w:rsidRPr="00152A34">
        <w:t>1.</w:t>
      </w:r>
      <w:r w:rsidR="00F85057" w:rsidRPr="00152A34">
        <w:t>2</w:t>
      </w:r>
      <w:r w:rsidR="00B73C42" w:rsidRPr="00152A34">
        <w:t>. </w:t>
      </w:r>
      <w:r w:rsidR="00F85057" w:rsidRPr="00152A34">
        <w:t xml:space="preserve">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w:t>
      </w:r>
      <w:proofErr w:type="spellStart"/>
      <w:r w:rsidR="00F85057" w:rsidRPr="00152A34">
        <w:t>просадочная</w:t>
      </w:r>
      <w:proofErr w:type="spellEnd"/>
      <w:r w:rsidR="00F85057" w:rsidRPr="00152A34">
        <w:t xml:space="preserve"> толща подстилается </w:t>
      </w:r>
      <w:proofErr w:type="spellStart"/>
      <w:r w:rsidR="00F85057" w:rsidRPr="00152A34">
        <w:t>малосжимаемыми</w:t>
      </w:r>
      <w:proofErr w:type="spellEnd"/>
      <w:r w:rsidR="00F85057" w:rsidRPr="00152A34">
        <w:t xml:space="preserve"> грунтами.</w:t>
      </w:r>
    </w:p>
    <w:p w:rsidR="00F85057" w:rsidRPr="00152A34" w:rsidRDefault="0039253D" w:rsidP="009C3C85">
      <w:pPr>
        <w:pStyle w:val="01"/>
      </w:pPr>
      <w:r w:rsidRPr="00152A34">
        <w:t>7</w:t>
      </w:r>
      <w:r w:rsidR="00F85057" w:rsidRPr="00152A34">
        <w:t>.</w:t>
      </w:r>
      <w:r w:rsidR="00434466" w:rsidRPr="00152A34">
        <w:t>1.</w:t>
      </w:r>
      <w:r w:rsidR="00EA5B11" w:rsidRPr="00152A34">
        <w:t>3</w:t>
      </w:r>
      <w:r w:rsidR="00B73C42" w:rsidRPr="00152A34">
        <w:t>. </w:t>
      </w:r>
      <w:r w:rsidR="00F85057" w:rsidRPr="00152A34">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F85057" w:rsidRPr="00152A34" w:rsidRDefault="00F85057" w:rsidP="009C3C85">
      <w:pPr>
        <w:pStyle w:val="01"/>
      </w:pPr>
      <w:r w:rsidRPr="00152A34">
        <w:t>При планировке и застройке территорий 1 и 2 категорий допускается уменьшать суммарную площадь зеленых насаждений, но не более чем на 30% при условии компенсации недостающего озеленения на прилегающих территориях с большими величинами деформаций земной поверхности.</w:t>
      </w:r>
    </w:p>
    <w:p w:rsidR="00F85057" w:rsidRPr="00152A34" w:rsidRDefault="00F85057" w:rsidP="009C3C85">
      <w:pPr>
        <w:pStyle w:val="01"/>
      </w:pPr>
      <w:r w:rsidRPr="00152A34">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F85057" w:rsidRPr="00152A34" w:rsidRDefault="0039253D" w:rsidP="009C3C85">
      <w:pPr>
        <w:pStyle w:val="01"/>
      </w:pPr>
      <w:r w:rsidRPr="00152A34">
        <w:t>7</w:t>
      </w:r>
      <w:r w:rsidR="00F85057" w:rsidRPr="00152A34">
        <w:t>.</w:t>
      </w:r>
      <w:r w:rsidR="00434466" w:rsidRPr="00152A34">
        <w:t>1.</w:t>
      </w:r>
      <w:r w:rsidR="00EA5B11" w:rsidRPr="00152A34">
        <w:t>4</w:t>
      </w:r>
      <w:r w:rsidR="00B73C42" w:rsidRPr="00152A34">
        <w:t>. </w:t>
      </w:r>
      <w:r w:rsidR="00F85057" w:rsidRPr="00152A34">
        <w:t xml:space="preserve">При разработке проектов планировки и застройки </w:t>
      </w:r>
      <w:r w:rsidR="00091F68" w:rsidRPr="00152A34">
        <w:t>поселений</w:t>
      </w:r>
      <w:r w:rsidR="00F85057" w:rsidRPr="00152A34">
        <w:t xml:space="preserve">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F85057" w:rsidRPr="00152A34" w:rsidRDefault="00F85057" w:rsidP="009C3C85">
      <w:pPr>
        <w:pStyle w:val="01"/>
      </w:pPr>
      <w:r w:rsidRPr="00152A34">
        <w:t>Необходимость инженерной защиты определяется в соответствии с положениями Градостроительного кодекса Российской Федерации в части градостроительного планирования развития территории</w:t>
      </w:r>
      <w:r w:rsidR="009707C3" w:rsidRPr="00152A34">
        <w:t>:</w:t>
      </w:r>
    </w:p>
    <w:p w:rsidR="00F85057" w:rsidRPr="00152A34" w:rsidRDefault="00F85057" w:rsidP="009C3C85">
      <w:pPr>
        <w:pStyle w:val="04"/>
      </w:pPr>
      <w:r w:rsidRPr="00152A34">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F85057" w:rsidRPr="00152A34" w:rsidRDefault="00F85057" w:rsidP="009C3C85">
      <w:pPr>
        <w:pStyle w:val="04"/>
      </w:pPr>
      <w:r w:rsidRPr="00152A34">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F85057" w:rsidRPr="00152A34" w:rsidRDefault="00F85057" w:rsidP="009C3C85">
      <w:pPr>
        <w:pStyle w:val="01"/>
      </w:pPr>
      <w:r w:rsidRPr="00152A34">
        <w:t>При проектировании инженерной защиты следует обеспечивать (предусматривать):</w:t>
      </w:r>
    </w:p>
    <w:p w:rsidR="00F85057" w:rsidRPr="00152A34" w:rsidRDefault="00F85057" w:rsidP="009C3C85">
      <w:pPr>
        <w:pStyle w:val="04"/>
      </w:pPr>
      <w:r w:rsidRPr="00152A34">
        <w:lastRenderedPageBreak/>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F85057" w:rsidRPr="00152A34" w:rsidRDefault="00F85057" w:rsidP="009C3C85">
      <w:pPr>
        <w:pStyle w:val="04"/>
      </w:pPr>
      <w:r w:rsidRPr="00152A34">
        <w:t>наиболее полное использование местных строительных материалов и природных ресурсов;</w:t>
      </w:r>
    </w:p>
    <w:p w:rsidR="00F85057" w:rsidRPr="00152A34" w:rsidRDefault="00F85057" w:rsidP="009C3C85">
      <w:pPr>
        <w:pStyle w:val="04"/>
      </w:pPr>
      <w:r w:rsidRPr="00152A34">
        <w:t>производство работ способами, не приводящими к появлению новых и (или) интенсификации действующих геологических процессов;</w:t>
      </w:r>
    </w:p>
    <w:p w:rsidR="00F85057" w:rsidRPr="00152A34" w:rsidRDefault="00F85057" w:rsidP="009C3C85">
      <w:pPr>
        <w:pStyle w:val="04"/>
      </w:pPr>
      <w:r w:rsidRPr="00152A34">
        <w:t xml:space="preserve">сохранение заповедных зон, ландшафтов, исторических объектов и памятников и </w:t>
      </w:r>
      <w:proofErr w:type="gramStart"/>
      <w:r w:rsidRPr="00152A34">
        <w:t>другого</w:t>
      </w:r>
      <w:proofErr w:type="gramEnd"/>
      <w:r w:rsidRPr="00152A34">
        <w:t>;</w:t>
      </w:r>
    </w:p>
    <w:p w:rsidR="00F85057" w:rsidRPr="00152A34" w:rsidRDefault="00F85057" w:rsidP="009C3C85">
      <w:pPr>
        <w:pStyle w:val="04"/>
      </w:pPr>
      <w:r w:rsidRPr="00152A34">
        <w:t>надлежащее архитектурное оформление сооружений инженерной защиты;</w:t>
      </w:r>
    </w:p>
    <w:p w:rsidR="00F85057" w:rsidRPr="00152A34" w:rsidRDefault="00F85057" w:rsidP="009C3C85">
      <w:pPr>
        <w:pStyle w:val="04"/>
      </w:pPr>
      <w:r w:rsidRPr="00152A34">
        <w:t>сочетание с мероприятиями по охране окружающей среды;</w:t>
      </w:r>
    </w:p>
    <w:p w:rsidR="00F85057" w:rsidRPr="00152A34" w:rsidRDefault="00F85057" w:rsidP="009C3C85">
      <w:pPr>
        <w:pStyle w:val="04"/>
      </w:pPr>
      <w:r w:rsidRPr="00152A34">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F85057" w:rsidRPr="00152A34" w:rsidRDefault="0039253D" w:rsidP="009C3C85">
      <w:pPr>
        <w:pStyle w:val="01"/>
      </w:pPr>
      <w:r w:rsidRPr="00152A34">
        <w:t>7</w:t>
      </w:r>
      <w:r w:rsidR="00F85057" w:rsidRPr="00152A34">
        <w:t>.</w:t>
      </w:r>
      <w:r w:rsidR="00434466" w:rsidRPr="00152A34">
        <w:t>1.</w:t>
      </w:r>
      <w:r w:rsidR="00EA5B11" w:rsidRPr="00152A34">
        <w:t>5</w:t>
      </w:r>
      <w:r w:rsidR="00B73C42" w:rsidRPr="00152A34">
        <w:t>. </w:t>
      </w:r>
      <w:r w:rsidR="00F85057" w:rsidRPr="00152A34">
        <w:t xml:space="preserve">Проекты планировки и застройки </w:t>
      </w:r>
      <w:r w:rsidR="005D6CCC" w:rsidRPr="00152A34">
        <w:t xml:space="preserve">поселений </w:t>
      </w:r>
      <w:r w:rsidR="00F85057" w:rsidRPr="00152A34">
        <w:t xml:space="preserve"> должны предусматривать максимальное сохранение естественных условий стока поверхностных вод.</w:t>
      </w:r>
    </w:p>
    <w:p w:rsidR="00F85057" w:rsidRPr="00152A34" w:rsidRDefault="00F85057" w:rsidP="009C3C85">
      <w:pPr>
        <w:pStyle w:val="01"/>
      </w:pPr>
      <w:r w:rsidRPr="00152A34">
        <w:t xml:space="preserve">На участках действия эрозионных процессов с </w:t>
      </w:r>
      <w:proofErr w:type="spellStart"/>
      <w:r w:rsidRPr="00152A34">
        <w:t>оврагообразованием</w:t>
      </w:r>
      <w:proofErr w:type="spellEnd"/>
      <w:r w:rsidRPr="00152A34">
        <w:t xml:space="preserve"> следует предусматривать упорядочение поверхностного стока, укрепление ложа оврагов, террасирование и облесение склонов.</w:t>
      </w:r>
    </w:p>
    <w:p w:rsidR="00F85057" w:rsidRPr="00152A34" w:rsidRDefault="00F85057" w:rsidP="009C3C85">
      <w:pPr>
        <w:pStyle w:val="01"/>
      </w:pPr>
      <w:r w:rsidRPr="00152A34">
        <w:t>Размещение зданий и сооружений, затрудняющих отвод поверхностных вод, не допускается.</w:t>
      </w:r>
    </w:p>
    <w:p w:rsidR="00F85057" w:rsidRPr="00152A34" w:rsidRDefault="0039253D" w:rsidP="009C3C85">
      <w:pPr>
        <w:pStyle w:val="01"/>
      </w:pPr>
      <w:r w:rsidRPr="00152A34">
        <w:t>7</w:t>
      </w:r>
      <w:r w:rsidR="00F85057" w:rsidRPr="00152A34">
        <w:t>.</w:t>
      </w:r>
      <w:r w:rsidR="00434466" w:rsidRPr="00152A34">
        <w:t>1.</w:t>
      </w:r>
      <w:r w:rsidR="00EA5B11" w:rsidRPr="00152A34">
        <w:t>6</w:t>
      </w:r>
      <w:r w:rsidR="00B73C42" w:rsidRPr="00152A34">
        <w:t>. </w:t>
      </w:r>
      <w:r w:rsidR="00F85057" w:rsidRPr="00152A34">
        <w:t>Территории</w:t>
      </w:r>
      <w:r w:rsidR="009707C3" w:rsidRPr="00152A34">
        <w:t xml:space="preserve"> </w:t>
      </w:r>
      <w:r w:rsidR="005D6CCC" w:rsidRPr="00152A34">
        <w:t>поселений</w:t>
      </w:r>
      <w:r w:rsidR="00F85057" w:rsidRPr="00152A34">
        <w:t>, нарушенные карьерами и отвалами отходов производства, подлежат рекультивации для использования в основном в рекреационных целях.</w:t>
      </w:r>
    </w:p>
    <w:p w:rsidR="00F85057" w:rsidRPr="00152A34" w:rsidRDefault="00F85057" w:rsidP="009C3C85">
      <w:pPr>
        <w:pStyle w:val="01"/>
      </w:pPr>
      <w:r w:rsidRPr="00152A34">
        <w:t>Кроме того, территории оврагов могут быть использованы для размещения транспортных сооружений, гаражей, складов и коммунальных объектов.</w:t>
      </w:r>
    </w:p>
    <w:p w:rsidR="00F85057" w:rsidRPr="00152A34" w:rsidRDefault="00F85057" w:rsidP="009C3C85">
      <w:pPr>
        <w:pStyle w:val="01"/>
      </w:pPr>
      <w:r w:rsidRPr="00152A34">
        <w:t xml:space="preserve">При реабилитации ландшафтов и малых рек для организации рекреационных зон следует проводить противоэрозионные мероприятия, а также </w:t>
      </w:r>
      <w:proofErr w:type="spellStart"/>
      <w:r w:rsidRPr="00152A34">
        <w:t>берегоукрепление</w:t>
      </w:r>
      <w:proofErr w:type="spellEnd"/>
      <w:r w:rsidRPr="00152A34">
        <w:t xml:space="preserve"> и формирование пляжей.</w:t>
      </w:r>
    </w:p>
    <w:p w:rsidR="00F85057" w:rsidRPr="00152A34" w:rsidRDefault="0039253D" w:rsidP="009C3C85">
      <w:pPr>
        <w:pStyle w:val="01"/>
      </w:pPr>
      <w:r w:rsidRPr="00152A34">
        <w:t>7</w:t>
      </w:r>
      <w:r w:rsidR="00F85057" w:rsidRPr="00152A34">
        <w:t>.</w:t>
      </w:r>
      <w:r w:rsidR="00434466" w:rsidRPr="00152A34">
        <w:t>1.</w:t>
      </w:r>
      <w:r w:rsidR="00EA5B11" w:rsidRPr="00152A34">
        <w:t>7</w:t>
      </w:r>
      <w:r w:rsidR="00B73C42" w:rsidRPr="00152A34">
        <w:t>. </w:t>
      </w:r>
      <w:r w:rsidR="00F85057" w:rsidRPr="00152A34">
        <w:t>Рекультивацию и благоустройство территорий следует разрабатывать с учетом требований ГОСТ 17.5.3.04-83 и ГОСТ 17.5.3.05-84.</w:t>
      </w:r>
    </w:p>
    <w:p w:rsidR="0011391D" w:rsidRPr="00152A34" w:rsidRDefault="0039253D" w:rsidP="009C3C85">
      <w:pPr>
        <w:pStyle w:val="01"/>
      </w:pPr>
      <w:r w:rsidRPr="00152A34">
        <w:t>7</w:t>
      </w:r>
      <w:r w:rsidR="0011391D" w:rsidRPr="00152A34">
        <w:t>.</w:t>
      </w:r>
      <w:r w:rsidR="00434466" w:rsidRPr="00152A34">
        <w:t>1.</w:t>
      </w:r>
      <w:r w:rsidR="00EA5B11" w:rsidRPr="00152A34">
        <w:t>8</w:t>
      </w:r>
      <w:r w:rsidR="00B73C42" w:rsidRPr="00152A34">
        <w:t>. </w:t>
      </w:r>
      <w:proofErr w:type="gramStart"/>
      <w:r w:rsidR="0011391D" w:rsidRPr="00152A34">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roofErr w:type="gramEnd"/>
    </w:p>
    <w:p w:rsidR="003B332A" w:rsidRPr="00152A34" w:rsidRDefault="003B332A" w:rsidP="003B332A">
      <w:pPr>
        <w:pStyle w:val="09"/>
        <w:spacing w:before="0" w:after="0"/>
      </w:pPr>
      <w:bookmarkStart w:id="105" w:name="_Toc465413409"/>
    </w:p>
    <w:p w:rsidR="00F85057" w:rsidRPr="00152A34" w:rsidRDefault="0039253D" w:rsidP="003B332A">
      <w:pPr>
        <w:pStyle w:val="09"/>
        <w:spacing w:before="0" w:after="0"/>
      </w:pPr>
      <w:r w:rsidRPr="00152A34">
        <w:t>7</w:t>
      </w:r>
      <w:r w:rsidR="00434466" w:rsidRPr="00152A34">
        <w:t>.2</w:t>
      </w:r>
      <w:r w:rsidR="00B73C42" w:rsidRPr="00152A34">
        <w:t>. </w:t>
      </w:r>
      <w:r w:rsidR="00F85057" w:rsidRPr="00152A34">
        <w:t>Противооползневые и противообвальные сооружения и мероприятия</w:t>
      </w:r>
      <w:bookmarkEnd w:id="105"/>
    </w:p>
    <w:p w:rsidR="003B332A" w:rsidRPr="00152A34" w:rsidRDefault="003B332A" w:rsidP="003B332A">
      <w:pPr>
        <w:pStyle w:val="01"/>
      </w:pPr>
    </w:p>
    <w:p w:rsidR="00F85057" w:rsidRPr="00152A34" w:rsidRDefault="0039253D" w:rsidP="009C3C85">
      <w:pPr>
        <w:pStyle w:val="01"/>
      </w:pPr>
      <w:bookmarkStart w:id="106" w:name="пункт_меропр_инж_защиты"/>
      <w:r w:rsidRPr="00152A34">
        <w:t>7</w:t>
      </w:r>
      <w:r w:rsidR="00434466" w:rsidRPr="00152A34">
        <w:t>.2</w:t>
      </w:r>
      <w:r w:rsidR="00F85057" w:rsidRPr="00152A34">
        <w:t>.1</w:t>
      </w:r>
      <w:bookmarkEnd w:id="106"/>
      <w:r w:rsidR="00B73C42" w:rsidRPr="00152A34">
        <w:t>. </w:t>
      </w:r>
      <w:r w:rsidR="00F85057" w:rsidRPr="00152A34">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F85057" w:rsidRPr="00152A34" w:rsidRDefault="00F85057" w:rsidP="009C3C85">
      <w:pPr>
        <w:pStyle w:val="04"/>
      </w:pPr>
      <w:r w:rsidRPr="00152A34">
        <w:t>изменения рельефа склона в целях повышения его устойчивости;</w:t>
      </w:r>
    </w:p>
    <w:p w:rsidR="00F85057" w:rsidRPr="00152A34" w:rsidRDefault="00F85057" w:rsidP="009C3C85">
      <w:pPr>
        <w:pStyle w:val="04"/>
      </w:pPr>
      <w:r w:rsidRPr="00152A34">
        <w:t>регулирования стока поверхностных вод с помощью вертикальной планировки территории и устройства системы поверхностного водоотвода;</w:t>
      </w:r>
    </w:p>
    <w:p w:rsidR="00F85057" w:rsidRPr="00152A34" w:rsidRDefault="00F85057" w:rsidP="009C3C85">
      <w:pPr>
        <w:pStyle w:val="04"/>
      </w:pPr>
      <w:r w:rsidRPr="00152A34">
        <w:t>предотвращения инфильтрации воды в грунт и эрозионных процессов;</w:t>
      </w:r>
    </w:p>
    <w:p w:rsidR="00F85057" w:rsidRPr="00152A34" w:rsidRDefault="00F85057" w:rsidP="009C3C85">
      <w:pPr>
        <w:pStyle w:val="04"/>
      </w:pPr>
      <w:r w:rsidRPr="00152A34">
        <w:t>искусственного понижения уровня подземных вод;</w:t>
      </w:r>
    </w:p>
    <w:p w:rsidR="00F85057" w:rsidRPr="00152A34" w:rsidRDefault="00F85057" w:rsidP="009C3C85">
      <w:pPr>
        <w:pStyle w:val="04"/>
      </w:pPr>
      <w:proofErr w:type="spellStart"/>
      <w:r w:rsidRPr="00152A34">
        <w:t>агролесомелиорации</w:t>
      </w:r>
      <w:proofErr w:type="spellEnd"/>
      <w:r w:rsidRPr="00152A34">
        <w:t>;</w:t>
      </w:r>
    </w:p>
    <w:p w:rsidR="00F85057" w:rsidRPr="00152A34" w:rsidRDefault="00F85057" w:rsidP="009C3C85">
      <w:pPr>
        <w:pStyle w:val="04"/>
      </w:pPr>
      <w:r w:rsidRPr="00152A34">
        <w:t>закрепления грунтов (в том числе армированием);</w:t>
      </w:r>
    </w:p>
    <w:p w:rsidR="00F85057" w:rsidRPr="00152A34" w:rsidRDefault="00F85057" w:rsidP="009C3C85">
      <w:pPr>
        <w:pStyle w:val="04"/>
      </w:pPr>
      <w:r w:rsidRPr="00152A34">
        <w:t>устройства удерживающих сооружений;</w:t>
      </w:r>
    </w:p>
    <w:p w:rsidR="00F85057" w:rsidRPr="00152A34" w:rsidRDefault="00F85057" w:rsidP="009C3C85">
      <w:pPr>
        <w:pStyle w:val="04"/>
      </w:pPr>
      <w:r w:rsidRPr="00152A34">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F85057" w:rsidRPr="00152A34" w:rsidRDefault="0039253D" w:rsidP="009C3C85">
      <w:pPr>
        <w:pStyle w:val="01"/>
      </w:pPr>
      <w:r w:rsidRPr="00152A34">
        <w:t>7</w:t>
      </w:r>
      <w:r w:rsidR="00434466" w:rsidRPr="00152A34">
        <w:t>.2</w:t>
      </w:r>
      <w:r w:rsidR="000A1FA2" w:rsidRPr="00152A34">
        <w:t>.2</w:t>
      </w:r>
      <w:r w:rsidR="00B73C42" w:rsidRPr="00152A34">
        <w:t>. </w:t>
      </w:r>
      <w:r w:rsidR="00F85057" w:rsidRPr="00152A34">
        <w:t>Если применение мероприят</w:t>
      </w:r>
      <w:r w:rsidR="000A1FA2" w:rsidRPr="00152A34">
        <w:t xml:space="preserve">ий активной защиты, указанных в </w:t>
      </w:r>
      <w:r w:rsidR="00884C26" w:rsidRPr="00152A34">
        <w:t xml:space="preserve">пункте </w:t>
      </w:r>
      <w:r w:rsidR="00884C26" w:rsidRPr="00152A34">
        <w:fldChar w:fldCharType="begin"/>
      </w:r>
      <w:r w:rsidR="00884C26" w:rsidRPr="00152A34">
        <w:instrText xml:space="preserve"> REF пункт_меропр_инж_защиты \h </w:instrText>
      </w:r>
      <w:r w:rsidR="00B0519C" w:rsidRPr="00152A34">
        <w:instrText xml:space="preserve"> \* MERGEFORMAT </w:instrText>
      </w:r>
      <w:r w:rsidR="00884C26" w:rsidRPr="00152A34">
        <w:fldChar w:fldCharType="separate"/>
      </w:r>
      <w:r w:rsidR="00485CEE" w:rsidRPr="00152A34">
        <w:t>7.2.1</w:t>
      </w:r>
      <w:r w:rsidR="00884C26" w:rsidRPr="00152A34">
        <w:fldChar w:fldCharType="end"/>
      </w:r>
      <w:r w:rsidR="00884C26" w:rsidRPr="00152A34">
        <w:t xml:space="preserve">  </w:t>
      </w:r>
      <w:r w:rsidR="00F85057" w:rsidRPr="00152A34">
        <w:t xml:space="preserve">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w:t>
      </w:r>
      <w:r w:rsidR="00F85057" w:rsidRPr="00152A34">
        <w:lastRenderedPageBreak/>
        <w:t>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F85057" w:rsidRPr="00152A34" w:rsidRDefault="0039253D" w:rsidP="009C3C85">
      <w:pPr>
        <w:pStyle w:val="01"/>
      </w:pPr>
      <w:r w:rsidRPr="00152A34">
        <w:t>7</w:t>
      </w:r>
      <w:r w:rsidR="00434466" w:rsidRPr="00152A34">
        <w:t>.2</w:t>
      </w:r>
      <w:r w:rsidR="00F85057" w:rsidRPr="00152A34">
        <w:t>.3</w:t>
      </w:r>
      <w:r w:rsidR="00B73C42" w:rsidRPr="00152A34">
        <w:t>. </w:t>
      </w:r>
      <w:r w:rsidR="00F85057" w:rsidRPr="00152A34">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F85057" w:rsidRPr="00152A34" w:rsidRDefault="0039253D" w:rsidP="009C3C85">
      <w:pPr>
        <w:pStyle w:val="01"/>
      </w:pPr>
      <w:r w:rsidRPr="00152A34">
        <w:t>7</w:t>
      </w:r>
      <w:r w:rsidR="00434466" w:rsidRPr="00152A34">
        <w:t>.2</w:t>
      </w:r>
      <w:r w:rsidR="00F85057" w:rsidRPr="00152A34">
        <w:t>.4</w:t>
      </w:r>
      <w:r w:rsidR="00B73C42" w:rsidRPr="00152A34">
        <w:t>. </w:t>
      </w:r>
      <w:r w:rsidR="00F85057" w:rsidRPr="00152A34">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3177A0" w:rsidRPr="00152A34" w:rsidRDefault="003177A0" w:rsidP="009C3C85">
      <w:pPr>
        <w:pStyle w:val="01"/>
        <w:rPr>
          <w:sz w:val="20"/>
        </w:rPr>
      </w:pPr>
    </w:p>
    <w:p w:rsidR="00F85057" w:rsidRPr="00152A34" w:rsidRDefault="0039253D" w:rsidP="009C3C85">
      <w:pPr>
        <w:pStyle w:val="09"/>
        <w:spacing w:before="0"/>
      </w:pPr>
      <w:bookmarkStart w:id="107" w:name="_Toc465413410"/>
      <w:r w:rsidRPr="00152A34">
        <w:t>7</w:t>
      </w:r>
      <w:r w:rsidR="00434466" w:rsidRPr="00152A34">
        <w:t>.3</w:t>
      </w:r>
      <w:r w:rsidR="00B73C42" w:rsidRPr="00152A34">
        <w:t>. </w:t>
      </w:r>
      <w:r w:rsidR="000A1FA2" w:rsidRPr="00152A34">
        <w:t>Противокарстовые мероприятия</w:t>
      </w:r>
      <w:bookmarkEnd w:id="107"/>
    </w:p>
    <w:p w:rsidR="00F85057" w:rsidRPr="00152A34" w:rsidRDefault="0039253D" w:rsidP="009C3C85">
      <w:pPr>
        <w:pStyle w:val="01"/>
      </w:pPr>
      <w:r w:rsidRPr="00152A34">
        <w:t>7</w:t>
      </w:r>
      <w:r w:rsidR="00434466" w:rsidRPr="00152A34">
        <w:t>.3</w:t>
      </w:r>
      <w:r w:rsidR="000A1FA2" w:rsidRPr="00152A34">
        <w:t>.</w:t>
      </w:r>
      <w:r w:rsidR="00F85057" w:rsidRPr="00152A34">
        <w:t>1</w:t>
      </w:r>
      <w:r w:rsidR="00B73C42" w:rsidRPr="00152A34">
        <w:t>. </w:t>
      </w:r>
      <w:proofErr w:type="gramStart"/>
      <w:r w:rsidR="00F85057" w:rsidRPr="00152A34">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roofErr w:type="gramEnd"/>
    </w:p>
    <w:p w:rsidR="00F85057" w:rsidRPr="00152A34" w:rsidRDefault="0039253D" w:rsidP="009C3C85">
      <w:pPr>
        <w:pStyle w:val="01"/>
      </w:pPr>
      <w:r w:rsidRPr="00152A34">
        <w:t>7</w:t>
      </w:r>
      <w:r w:rsidR="00434466" w:rsidRPr="00152A34">
        <w:t>.3</w:t>
      </w:r>
      <w:r w:rsidR="00F85057" w:rsidRPr="00152A34">
        <w:t>.2</w:t>
      </w:r>
      <w:r w:rsidR="00B73C42" w:rsidRPr="00152A34">
        <w:t>. </w:t>
      </w:r>
      <w:r w:rsidR="00F85057" w:rsidRPr="00152A34">
        <w:t>Для инженерной защиты зданий и сооружений от карста применяют следующие мероприятия или их сочетания:</w:t>
      </w:r>
    </w:p>
    <w:p w:rsidR="00F85057" w:rsidRPr="00152A34" w:rsidRDefault="00F85057" w:rsidP="009C3C85">
      <w:pPr>
        <w:pStyle w:val="04"/>
      </w:pPr>
      <w:r w:rsidRPr="00152A34">
        <w:t>планировочные;</w:t>
      </w:r>
    </w:p>
    <w:p w:rsidR="00F85057" w:rsidRPr="00152A34" w:rsidRDefault="00F85057" w:rsidP="009C3C85">
      <w:pPr>
        <w:pStyle w:val="04"/>
      </w:pPr>
      <w:r w:rsidRPr="00152A34">
        <w:t>водозащитные и противофильтрационные;</w:t>
      </w:r>
    </w:p>
    <w:p w:rsidR="00F85057" w:rsidRPr="00152A34" w:rsidRDefault="00F85057" w:rsidP="009C3C85">
      <w:pPr>
        <w:pStyle w:val="04"/>
      </w:pPr>
      <w:proofErr w:type="gramStart"/>
      <w:r w:rsidRPr="00152A34">
        <w:t>геотехнические</w:t>
      </w:r>
      <w:proofErr w:type="gramEnd"/>
      <w:r w:rsidRPr="00152A34">
        <w:t xml:space="preserve"> (укрепление оснований);</w:t>
      </w:r>
    </w:p>
    <w:p w:rsidR="00F85057" w:rsidRPr="00152A34" w:rsidRDefault="00F85057" w:rsidP="009C3C85">
      <w:pPr>
        <w:pStyle w:val="04"/>
      </w:pPr>
      <w:proofErr w:type="gramStart"/>
      <w:r w:rsidRPr="00152A34">
        <w:t>конструктивные</w:t>
      </w:r>
      <w:proofErr w:type="gramEnd"/>
      <w:r w:rsidRPr="00152A34">
        <w:t xml:space="preserve"> (отдельно или в комплексе с геотехническими);</w:t>
      </w:r>
    </w:p>
    <w:p w:rsidR="00F85057" w:rsidRPr="00152A34" w:rsidRDefault="00F85057" w:rsidP="009C3C85">
      <w:pPr>
        <w:pStyle w:val="04"/>
      </w:pPr>
      <w:r w:rsidRPr="00152A34">
        <w:t>технологические;</w:t>
      </w:r>
    </w:p>
    <w:p w:rsidR="00F85057" w:rsidRPr="00152A34" w:rsidRDefault="00F85057" w:rsidP="009C3C85">
      <w:pPr>
        <w:pStyle w:val="04"/>
      </w:pPr>
      <w:r w:rsidRPr="00152A34">
        <w:t>эксплуатационные (мониторинг состояния грунтов, деформаций зданий и сооружений).</w:t>
      </w:r>
    </w:p>
    <w:p w:rsidR="00F85057" w:rsidRPr="00152A34" w:rsidRDefault="00F85057" w:rsidP="009C3C85">
      <w:pPr>
        <w:pStyle w:val="01"/>
      </w:pPr>
      <w:r w:rsidRPr="00152A34">
        <w:t>Противокарстовые мероприятия должны:</w:t>
      </w:r>
    </w:p>
    <w:p w:rsidR="00F85057" w:rsidRPr="00152A34" w:rsidRDefault="00F85057" w:rsidP="009C3C85">
      <w:pPr>
        <w:pStyle w:val="01"/>
      </w:pPr>
      <w:r w:rsidRPr="00152A34">
        <w:t>предотвращать активизацию, а при необходимости и снижать активность карстовых и карстово-суффозионных процессов;</w:t>
      </w:r>
    </w:p>
    <w:p w:rsidR="00F85057" w:rsidRPr="00152A34" w:rsidRDefault="00F85057" w:rsidP="009C3C85">
      <w:pPr>
        <w:pStyle w:val="01"/>
      </w:pPr>
      <w:proofErr w:type="gramStart"/>
      <w:r w:rsidRPr="00152A34">
        <w:t>исключать или уменьшать</w:t>
      </w:r>
      <w:proofErr w:type="gramEnd"/>
      <w:r w:rsidRPr="00152A34">
        <w:t xml:space="preserve"> в необходимой степени карстовые и карстово-суффозионные деформации грунтовых толщ;</w:t>
      </w:r>
    </w:p>
    <w:p w:rsidR="00F85057" w:rsidRPr="00152A34" w:rsidRDefault="00F85057" w:rsidP="009C3C85">
      <w:pPr>
        <w:pStyle w:val="01"/>
      </w:pPr>
      <w:r w:rsidRPr="00152A34">
        <w:t>предотвращать повышенную фильтрацию и прорывы воды из карстовых полостей в подземные помещения и горные выработки;</w:t>
      </w:r>
    </w:p>
    <w:p w:rsidR="00F85057" w:rsidRPr="00152A34" w:rsidRDefault="00F85057" w:rsidP="009C3C85">
      <w:pPr>
        <w:pStyle w:val="01"/>
      </w:pPr>
      <w:r w:rsidRPr="00152A34">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F85057" w:rsidRPr="00152A34" w:rsidRDefault="00F85057" w:rsidP="009C3C85">
      <w:pPr>
        <w:pStyle w:val="01"/>
      </w:pPr>
      <w:r w:rsidRPr="00152A34">
        <w:t xml:space="preserve">Противокарстовые мероприятия следует выбирать в зависимости от характера выявленных и прогнозируемых карстовых проявлений, вида </w:t>
      </w:r>
      <w:proofErr w:type="spellStart"/>
      <w:r w:rsidRPr="00152A34">
        <w:t>карстующихся</w:t>
      </w:r>
      <w:proofErr w:type="spellEnd"/>
      <w:r w:rsidRPr="00152A34">
        <w:t xml:space="preserve"> пород, условий их залегания и требований, определяемых особенностями проектируемой защиты и защищаемых территорий и сооружений.</w:t>
      </w:r>
    </w:p>
    <w:p w:rsidR="00F85057" w:rsidRPr="00152A34" w:rsidRDefault="0039253D" w:rsidP="009C3C85">
      <w:pPr>
        <w:pStyle w:val="01"/>
      </w:pPr>
      <w:r w:rsidRPr="00152A34">
        <w:t>7</w:t>
      </w:r>
      <w:r w:rsidR="00434466" w:rsidRPr="00152A34">
        <w:t>.3</w:t>
      </w:r>
      <w:r w:rsidR="00040D47" w:rsidRPr="00152A34">
        <w:t>.</w:t>
      </w:r>
      <w:r w:rsidR="00F85057" w:rsidRPr="00152A34">
        <w:t>3</w:t>
      </w:r>
      <w:r w:rsidR="00B73C42" w:rsidRPr="00152A34">
        <w:t>. </w:t>
      </w:r>
      <w:r w:rsidR="00F85057" w:rsidRPr="00152A34">
        <w:t xml:space="preserve">Планировочные мероприятия должны обеспечивать рациональное использование </w:t>
      </w:r>
      <w:proofErr w:type="spellStart"/>
      <w:r w:rsidR="00F85057" w:rsidRPr="00152A34">
        <w:t>закарстованных</w:t>
      </w:r>
      <w:proofErr w:type="spellEnd"/>
      <w:r w:rsidR="00F85057" w:rsidRPr="00152A34">
        <w:t xml:space="preserve"> территорий и оптимизацию затрат на </w:t>
      </w:r>
      <w:proofErr w:type="spellStart"/>
      <w:r w:rsidR="00F85057" w:rsidRPr="00152A34">
        <w:t>противокарстовую</w:t>
      </w:r>
      <w:proofErr w:type="spellEnd"/>
      <w:r w:rsidR="00F85057" w:rsidRPr="00152A34">
        <w:t xml:space="preserve"> защиту</w:t>
      </w:r>
      <w:r w:rsidR="00B73C42" w:rsidRPr="00152A34">
        <w:t>. </w:t>
      </w:r>
      <w:r w:rsidR="00F85057" w:rsidRPr="00152A34">
        <w:t xml:space="preserve">Они должны учитывать перспективу развития данного района и влияние </w:t>
      </w:r>
      <w:proofErr w:type="spellStart"/>
      <w:r w:rsidR="00F85057" w:rsidRPr="00152A34">
        <w:t>противокарстовой</w:t>
      </w:r>
      <w:proofErr w:type="spellEnd"/>
      <w:r w:rsidR="00F85057" w:rsidRPr="00152A34">
        <w:t xml:space="preserve"> защиты на условия развития карста.</w:t>
      </w:r>
    </w:p>
    <w:p w:rsidR="00F85057" w:rsidRPr="00152A34" w:rsidRDefault="00F85057" w:rsidP="009C3C85">
      <w:pPr>
        <w:pStyle w:val="01"/>
      </w:pPr>
      <w:r w:rsidRPr="00152A34">
        <w:t>В состав планировочных мероприятий входят:</w:t>
      </w:r>
    </w:p>
    <w:p w:rsidR="00F85057" w:rsidRPr="00152A34" w:rsidRDefault="00F85057" w:rsidP="009C3C85">
      <w:pPr>
        <w:pStyle w:val="04"/>
      </w:pPr>
      <w:r w:rsidRPr="00152A34">
        <w:t xml:space="preserve">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152A34">
        <w:t>карстоопасных</w:t>
      </w:r>
      <w:proofErr w:type="spellEnd"/>
      <w:r w:rsidRPr="00152A34">
        <w:t xml:space="preserve"> участков и размещением на них зеленых насаждений;</w:t>
      </w:r>
    </w:p>
    <w:p w:rsidR="00F85057" w:rsidRPr="00152A34" w:rsidRDefault="00F85057" w:rsidP="009C3C85">
      <w:pPr>
        <w:pStyle w:val="04"/>
      </w:pPr>
      <w:r w:rsidRPr="00152A34">
        <w:t>разработка инженерной защиты территорий от техногенного влияния строительства на развитие карста;</w:t>
      </w:r>
    </w:p>
    <w:p w:rsidR="00F85057" w:rsidRPr="00152A34" w:rsidRDefault="00F85057" w:rsidP="009C3C85">
      <w:pPr>
        <w:pStyle w:val="04"/>
      </w:pPr>
      <w:r w:rsidRPr="00152A34">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F85057" w:rsidRPr="00152A34" w:rsidRDefault="0039253D" w:rsidP="009C3C85">
      <w:pPr>
        <w:pStyle w:val="01"/>
      </w:pPr>
      <w:r w:rsidRPr="00152A34">
        <w:lastRenderedPageBreak/>
        <w:t>7</w:t>
      </w:r>
      <w:r w:rsidR="00434466" w:rsidRPr="00152A34">
        <w:t>.3</w:t>
      </w:r>
      <w:r w:rsidR="00F85057" w:rsidRPr="00152A34">
        <w:t>.4</w:t>
      </w:r>
      <w:r w:rsidR="00B73C42" w:rsidRPr="00152A34">
        <w:t>. </w:t>
      </w:r>
      <w:r w:rsidR="00F85057" w:rsidRPr="00152A34">
        <w:t xml:space="preserve">Водозащитные и противофильтрационные </w:t>
      </w:r>
      <w:proofErr w:type="spellStart"/>
      <w:r w:rsidR="00F85057" w:rsidRPr="00152A34">
        <w:t>противокарстовые</w:t>
      </w:r>
      <w:proofErr w:type="spellEnd"/>
      <w:r w:rsidR="00F85057" w:rsidRPr="00152A34">
        <w:t xml:space="preserve">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F85057" w:rsidRPr="00152A34" w:rsidRDefault="00F85057" w:rsidP="009C3C85">
      <w:pPr>
        <w:pStyle w:val="01"/>
      </w:pPr>
      <w:r w:rsidRPr="00152A34">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F85057" w:rsidRPr="00152A34" w:rsidRDefault="00F85057" w:rsidP="009C3C85">
      <w:pPr>
        <w:pStyle w:val="01"/>
      </w:pPr>
      <w:proofErr w:type="gramStart"/>
      <w:r w:rsidRPr="00152A34">
        <w:t xml:space="preserve">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w:t>
      </w:r>
      <w:proofErr w:type="spellStart"/>
      <w:r w:rsidRPr="00152A34">
        <w:t>нижезалегающих</w:t>
      </w:r>
      <w:proofErr w:type="spellEnd"/>
      <w:r w:rsidRPr="00152A34">
        <w:t xml:space="preserve">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roofErr w:type="gramEnd"/>
    </w:p>
    <w:p w:rsidR="00F85057" w:rsidRPr="00152A34" w:rsidRDefault="0039253D" w:rsidP="009C3C85">
      <w:pPr>
        <w:pStyle w:val="01"/>
      </w:pPr>
      <w:r w:rsidRPr="00152A34">
        <w:t>7</w:t>
      </w:r>
      <w:r w:rsidR="00434466" w:rsidRPr="00152A34">
        <w:t>.3</w:t>
      </w:r>
      <w:r w:rsidR="00F85057" w:rsidRPr="00152A34">
        <w:t>.5</w:t>
      </w:r>
      <w:r w:rsidR="00B73C42" w:rsidRPr="00152A34">
        <w:t>. </w:t>
      </w:r>
      <w:r w:rsidR="00F85057" w:rsidRPr="00152A34">
        <w:t>К водозащитным мероприятиям относятся:</w:t>
      </w:r>
    </w:p>
    <w:p w:rsidR="00F85057" w:rsidRPr="00152A34" w:rsidRDefault="00F85057" w:rsidP="009C3C85">
      <w:pPr>
        <w:pStyle w:val="04"/>
      </w:pPr>
      <w:r w:rsidRPr="00152A34">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rsidR="00F85057" w:rsidRPr="00152A34" w:rsidRDefault="00F85057" w:rsidP="009C3C85">
      <w:pPr>
        <w:pStyle w:val="04"/>
      </w:pPr>
      <w:r w:rsidRPr="00152A34">
        <w:t>мероприятия по борьбе с утечками промышленных и хозяйственно-бытовых вод, в особенности агрессивных;</w:t>
      </w:r>
    </w:p>
    <w:p w:rsidR="00F85057" w:rsidRPr="00152A34" w:rsidRDefault="00F85057" w:rsidP="009C3C85">
      <w:pPr>
        <w:pStyle w:val="04"/>
      </w:pPr>
      <w:r w:rsidRPr="00152A34">
        <w:t xml:space="preserve">недопущение скопления поверхностных вод в котлованах и на площадках в период строительства, строгий </w:t>
      </w:r>
      <w:proofErr w:type="gramStart"/>
      <w:r w:rsidRPr="00152A34">
        <w:t>контроль за</w:t>
      </w:r>
      <w:proofErr w:type="gramEnd"/>
      <w:r w:rsidRPr="00152A34">
        <w:t xml:space="preserve"> качеством работ по гидроизоляции, укладке </w:t>
      </w:r>
      <w:proofErr w:type="spellStart"/>
      <w:r w:rsidRPr="00152A34">
        <w:t>водонесущих</w:t>
      </w:r>
      <w:proofErr w:type="spellEnd"/>
      <w:r w:rsidRPr="00152A34">
        <w:t xml:space="preserve"> коммуникаций и продуктопроводов, засыпке пазух котлованов.</w:t>
      </w:r>
    </w:p>
    <w:p w:rsidR="00F85057" w:rsidRPr="00152A34" w:rsidRDefault="00F85057" w:rsidP="009C3C85">
      <w:pPr>
        <w:pStyle w:val="01"/>
      </w:pPr>
      <w:r w:rsidRPr="00152A34">
        <w:t xml:space="preserve">Следует ограничивать распространение влияния водохранилищ, подземных водозаборов и других </w:t>
      </w:r>
      <w:proofErr w:type="spellStart"/>
      <w:r w:rsidRPr="00152A34">
        <w:t>водопонизительных</w:t>
      </w:r>
      <w:proofErr w:type="spellEnd"/>
      <w:r w:rsidRPr="00152A34">
        <w:t xml:space="preserve"> и подпорных гидротехнических сооружений и установок на застроенные и застраиваемые территории.</w:t>
      </w:r>
    </w:p>
    <w:p w:rsidR="00F85057" w:rsidRPr="00152A34" w:rsidRDefault="0039253D" w:rsidP="009C3C85">
      <w:pPr>
        <w:pStyle w:val="01"/>
      </w:pPr>
      <w:r w:rsidRPr="00152A34">
        <w:t>7</w:t>
      </w:r>
      <w:r w:rsidR="00434466" w:rsidRPr="00152A34">
        <w:t>.3</w:t>
      </w:r>
      <w:r w:rsidR="00F85057" w:rsidRPr="00152A34">
        <w:t>.6</w:t>
      </w:r>
      <w:r w:rsidR="00B73C42" w:rsidRPr="00152A34">
        <w:t>. </w:t>
      </w:r>
      <w:r w:rsidR="00F85057" w:rsidRPr="00152A34">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w:t>
      </w:r>
      <w:r w:rsidR="00B73C42" w:rsidRPr="00152A34">
        <w:t>. </w:t>
      </w:r>
      <w:r w:rsidR="00F85057" w:rsidRPr="00152A34">
        <w:t>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3177A0" w:rsidRPr="00152A34" w:rsidRDefault="003177A0" w:rsidP="009C3C85">
      <w:pPr>
        <w:pStyle w:val="01"/>
      </w:pPr>
    </w:p>
    <w:p w:rsidR="00F85057" w:rsidRPr="00152A34" w:rsidRDefault="0039253D" w:rsidP="009C3C85">
      <w:pPr>
        <w:pStyle w:val="09"/>
        <w:spacing w:before="0"/>
      </w:pPr>
      <w:bookmarkStart w:id="108" w:name="_Toc465413412"/>
      <w:r w:rsidRPr="00152A34">
        <w:t>7</w:t>
      </w:r>
      <w:r w:rsidR="001B0EA4" w:rsidRPr="00152A34">
        <w:t>.4</w:t>
      </w:r>
      <w:r w:rsidR="00B73C42" w:rsidRPr="00152A34">
        <w:t>. </w:t>
      </w:r>
      <w:r w:rsidR="00F85057" w:rsidRPr="00152A34">
        <w:t>Сооружения и меропр</w:t>
      </w:r>
      <w:r w:rsidR="001C5EC1" w:rsidRPr="00152A34">
        <w:t>иятия для защиты от подтопления</w:t>
      </w:r>
      <w:bookmarkEnd w:id="108"/>
    </w:p>
    <w:p w:rsidR="00F85057" w:rsidRPr="00152A34" w:rsidRDefault="0039253D" w:rsidP="009C3C85">
      <w:pPr>
        <w:pStyle w:val="01"/>
      </w:pPr>
      <w:r w:rsidRPr="00152A34">
        <w:t>7.</w:t>
      </w:r>
      <w:r w:rsidR="001B0EA4" w:rsidRPr="00152A34">
        <w:t>4</w:t>
      </w:r>
      <w:r w:rsidR="00F85057" w:rsidRPr="00152A34">
        <w:t>.1</w:t>
      </w:r>
      <w:r w:rsidR="00B73C42" w:rsidRPr="00152A34">
        <w:t>. </w:t>
      </w:r>
      <w:r w:rsidR="00F85057" w:rsidRPr="00152A34">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F85057" w:rsidRPr="00152A34" w:rsidRDefault="0039253D" w:rsidP="009C3C85">
      <w:pPr>
        <w:pStyle w:val="01"/>
      </w:pPr>
      <w:r w:rsidRPr="00152A34">
        <w:t>7</w:t>
      </w:r>
      <w:r w:rsidR="00434466" w:rsidRPr="00152A34">
        <w:t>.</w:t>
      </w:r>
      <w:r w:rsidR="001B0EA4" w:rsidRPr="00152A34">
        <w:t>4</w:t>
      </w:r>
      <w:r w:rsidR="00F85057" w:rsidRPr="00152A34">
        <w:t>.2</w:t>
      </w:r>
      <w:r w:rsidR="00B73C42" w:rsidRPr="00152A34">
        <w:t>. </w:t>
      </w:r>
      <w:r w:rsidR="00F85057" w:rsidRPr="00152A34">
        <w:t>Защита от подтопления должна включать:</w:t>
      </w:r>
    </w:p>
    <w:p w:rsidR="00F85057" w:rsidRPr="00152A34" w:rsidRDefault="00F85057" w:rsidP="009C3C85">
      <w:pPr>
        <w:pStyle w:val="04"/>
      </w:pPr>
      <w:r w:rsidRPr="00152A34">
        <w:t>локальную защиту зданий, сооружений, грунтов оснований и защиту застроенной территории в целом;</w:t>
      </w:r>
    </w:p>
    <w:p w:rsidR="00F85057" w:rsidRPr="00152A34" w:rsidRDefault="00F85057" w:rsidP="009C3C85">
      <w:pPr>
        <w:pStyle w:val="04"/>
      </w:pPr>
      <w:r w:rsidRPr="00152A34">
        <w:t>водоотведение;</w:t>
      </w:r>
    </w:p>
    <w:p w:rsidR="00F85057" w:rsidRPr="00152A34" w:rsidRDefault="00F85057" w:rsidP="009C3C85">
      <w:pPr>
        <w:pStyle w:val="04"/>
      </w:pPr>
      <w:r w:rsidRPr="00152A34">
        <w:t>утилизацию (при необходимости очистки) дренажных вод;</w:t>
      </w:r>
    </w:p>
    <w:p w:rsidR="00F85057" w:rsidRPr="00152A34" w:rsidRDefault="00F85057" w:rsidP="009C3C85">
      <w:pPr>
        <w:pStyle w:val="04"/>
      </w:pPr>
      <w:r w:rsidRPr="00152A34">
        <w:t xml:space="preserve">систему мониторинга за режимом подземных и поверхностных вод, за расходами (утечками) и напорами в </w:t>
      </w:r>
      <w:proofErr w:type="spellStart"/>
      <w:r w:rsidRPr="00152A34">
        <w:t>водонесущих</w:t>
      </w:r>
      <w:proofErr w:type="spellEnd"/>
      <w:r w:rsidRPr="00152A34">
        <w:t xml:space="preserve"> коммуникациях, за деформациями оснований, зданий и сооружений, а также за работой сооружений инженерной защиты.</w:t>
      </w:r>
    </w:p>
    <w:p w:rsidR="00F85057" w:rsidRPr="00152A34" w:rsidRDefault="0039253D" w:rsidP="009C3C85">
      <w:pPr>
        <w:pStyle w:val="01"/>
      </w:pPr>
      <w:r w:rsidRPr="00152A34">
        <w:t>7</w:t>
      </w:r>
      <w:r w:rsidR="00434466" w:rsidRPr="00152A34">
        <w:t>.</w:t>
      </w:r>
      <w:r w:rsidR="001B0EA4" w:rsidRPr="00152A34">
        <w:t>4</w:t>
      </w:r>
      <w:r w:rsidR="001A015C" w:rsidRPr="00152A34">
        <w:t>.</w:t>
      </w:r>
      <w:r w:rsidR="00F85057" w:rsidRPr="00152A34">
        <w:t>3</w:t>
      </w:r>
      <w:r w:rsidR="00B73C42" w:rsidRPr="00152A34">
        <w:t>. </w:t>
      </w:r>
      <w:r w:rsidR="00F85057" w:rsidRPr="00152A34">
        <w:t>Локальная система инженерной защиты должна быть направлена на защиту отдельных зданий и сооружений</w:t>
      </w:r>
      <w:r w:rsidR="00B73C42" w:rsidRPr="00152A34">
        <w:t>. </w:t>
      </w:r>
      <w:r w:rsidR="00F85057" w:rsidRPr="00152A34">
        <w:t>Она включает дренажи, противофильтрационные завесы и экраны.</w:t>
      </w:r>
    </w:p>
    <w:p w:rsidR="00F85057" w:rsidRPr="00152A34" w:rsidRDefault="00F85057" w:rsidP="009C3C85">
      <w:pPr>
        <w:pStyle w:val="01"/>
      </w:pPr>
      <w:r w:rsidRPr="00152A34">
        <w:t>Территориальная система должна обеспечивать общую защиту застроенной территории (участка)</w:t>
      </w:r>
      <w:r w:rsidR="00B73C42" w:rsidRPr="00152A34">
        <w:t>. </w:t>
      </w:r>
      <w:r w:rsidRPr="00152A34">
        <w:t>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F85057" w:rsidRPr="00152A34" w:rsidRDefault="0039253D" w:rsidP="009C3C85">
      <w:pPr>
        <w:pStyle w:val="01"/>
      </w:pPr>
      <w:r w:rsidRPr="00152A34">
        <w:lastRenderedPageBreak/>
        <w:t>7</w:t>
      </w:r>
      <w:r w:rsidR="00434466" w:rsidRPr="00152A34">
        <w:t>.</w:t>
      </w:r>
      <w:r w:rsidR="001B0EA4" w:rsidRPr="00152A34">
        <w:t>4</w:t>
      </w:r>
      <w:r w:rsidR="00F85057" w:rsidRPr="00152A34">
        <w:t>.4</w:t>
      </w:r>
      <w:r w:rsidR="00B73C42" w:rsidRPr="00152A34">
        <w:t>. </w:t>
      </w:r>
      <w:r w:rsidR="00F85057" w:rsidRPr="00152A34">
        <w:t>Система инженерной защиты от подтопления является территориально единой, объединяющей все локальные системы отдельных участков и объектов</w:t>
      </w:r>
      <w:r w:rsidR="00B73C42" w:rsidRPr="00152A34">
        <w:t>. </w:t>
      </w:r>
      <w:r w:rsidR="00F85057" w:rsidRPr="00152A34">
        <w:t>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9039AD" w:rsidRPr="00152A34" w:rsidRDefault="009039AD" w:rsidP="009C3C85">
      <w:pPr>
        <w:pStyle w:val="01"/>
      </w:pPr>
    </w:p>
    <w:p w:rsidR="00F85057" w:rsidRPr="00152A34" w:rsidRDefault="0039253D" w:rsidP="009C3C85">
      <w:pPr>
        <w:pStyle w:val="09"/>
        <w:spacing w:before="0"/>
      </w:pPr>
      <w:bookmarkStart w:id="109" w:name="_Toc465413413"/>
      <w:r w:rsidRPr="00152A34">
        <w:t>7</w:t>
      </w:r>
      <w:r w:rsidR="00434466" w:rsidRPr="00152A34">
        <w:t>.</w:t>
      </w:r>
      <w:r w:rsidR="001B0EA4" w:rsidRPr="00152A34">
        <w:t>5</w:t>
      </w:r>
      <w:r w:rsidR="00B73C42" w:rsidRPr="00152A34">
        <w:t>. </w:t>
      </w:r>
      <w:r w:rsidR="00F85057" w:rsidRPr="00152A34">
        <w:t>Сооружения и мероп</w:t>
      </w:r>
      <w:r w:rsidR="001A015C" w:rsidRPr="00152A34">
        <w:t>риятия для защиты от затопления</w:t>
      </w:r>
      <w:bookmarkEnd w:id="109"/>
    </w:p>
    <w:p w:rsidR="00F85057" w:rsidRPr="00152A34" w:rsidRDefault="0039253D" w:rsidP="009C3C85">
      <w:pPr>
        <w:pStyle w:val="01"/>
      </w:pPr>
      <w:r w:rsidRPr="00152A34">
        <w:t>7</w:t>
      </w:r>
      <w:r w:rsidR="00434466" w:rsidRPr="00152A34">
        <w:t>.</w:t>
      </w:r>
      <w:r w:rsidR="001B0EA4" w:rsidRPr="00152A34">
        <w:t>5</w:t>
      </w:r>
      <w:r w:rsidR="00F85057" w:rsidRPr="00152A34">
        <w:t>.1</w:t>
      </w:r>
      <w:r w:rsidR="00B73C42" w:rsidRPr="00152A34">
        <w:t>. </w:t>
      </w:r>
      <w:r w:rsidR="00F85057" w:rsidRPr="00152A34">
        <w:t xml:space="preserve">В качестве основных средств инженерной защиты от затопления следует предусматривать обвалование, искусственное повышение поверхности территории, </w:t>
      </w:r>
      <w:proofErr w:type="spellStart"/>
      <w:r w:rsidR="00F85057" w:rsidRPr="00152A34">
        <w:t>руслорегулирующие</w:t>
      </w:r>
      <w:proofErr w:type="spellEnd"/>
      <w:r w:rsidR="00F85057" w:rsidRPr="00152A34">
        <w:t xml:space="preserve"> сооружения и сооружения по регулированию и отводу поверхностного стока, дренажные системы и другие сооружения инженерной защиты.</w:t>
      </w:r>
    </w:p>
    <w:p w:rsidR="00F85057" w:rsidRPr="00152A34" w:rsidRDefault="00F85057" w:rsidP="009C3C85">
      <w:pPr>
        <w:pStyle w:val="01"/>
      </w:pPr>
      <w:r w:rsidRPr="00152A34">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F85057" w:rsidRPr="00152A34" w:rsidRDefault="00F85057" w:rsidP="009C3C85">
      <w:pPr>
        <w:pStyle w:val="01"/>
      </w:pPr>
      <w:r w:rsidRPr="00152A34">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F85057" w:rsidRPr="00152A34" w:rsidRDefault="0039253D" w:rsidP="009C3C85">
      <w:pPr>
        <w:pStyle w:val="01"/>
      </w:pPr>
      <w:r w:rsidRPr="00152A34">
        <w:t>7</w:t>
      </w:r>
      <w:r w:rsidR="00434466" w:rsidRPr="00152A34">
        <w:t>.</w:t>
      </w:r>
      <w:r w:rsidR="001B0EA4" w:rsidRPr="00152A34">
        <w:t>5.</w:t>
      </w:r>
      <w:r w:rsidR="00F85057" w:rsidRPr="00152A34">
        <w:t>2</w:t>
      </w:r>
      <w:r w:rsidR="00B73C42" w:rsidRPr="00152A34">
        <w:t>. </w:t>
      </w:r>
      <w:proofErr w:type="gramStart"/>
      <w:r w:rsidR="00F85057" w:rsidRPr="00152A34">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00F85057" w:rsidRPr="00152A34">
        <w:t>водообеспечения</w:t>
      </w:r>
      <w:proofErr w:type="spellEnd"/>
      <w:r w:rsidR="00F85057" w:rsidRPr="00152A34">
        <w:t xml:space="preserve">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r w:rsidR="00B73C42" w:rsidRPr="00152A34">
        <w:t>. </w:t>
      </w:r>
      <w:proofErr w:type="gramEnd"/>
    </w:p>
    <w:p w:rsidR="00782C8F" w:rsidRPr="00152A34" w:rsidRDefault="00782C8F" w:rsidP="009C3C85">
      <w:pPr>
        <w:pStyle w:val="01"/>
      </w:pPr>
    </w:p>
    <w:p w:rsidR="00C40C44" w:rsidRPr="00152A34" w:rsidRDefault="0039253D" w:rsidP="009C3C85">
      <w:pPr>
        <w:pStyle w:val="03"/>
        <w:spacing w:before="0"/>
      </w:pPr>
      <w:bookmarkStart w:id="110" w:name="раздел_охр_окр_среды"/>
      <w:bookmarkStart w:id="111" w:name="_Toc465413415"/>
      <w:r w:rsidRPr="00152A34">
        <w:t>8</w:t>
      </w:r>
      <w:r w:rsidR="00B73C42" w:rsidRPr="00152A34">
        <w:t>. </w:t>
      </w:r>
      <w:r w:rsidR="00AF10D4" w:rsidRPr="00152A34">
        <w:t>Р</w:t>
      </w:r>
      <w:r w:rsidR="00C40C44" w:rsidRPr="00152A34">
        <w:t>асчетные показатели в сфере охраны окружающей среды</w:t>
      </w:r>
      <w:bookmarkEnd w:id="110"/>
      <w:bookmarkEnd w:id="111"/>
    </w:p>
    <w:p w:rsidR="00206379" w:rsidRPr="00152A34" w:rsidRDefault="00206379" w:rsidP="009C3C85">
      <w:pPr>
        <w:pStyle w:val="09"/>
        <w:spacing w:before="0"/>
      </w:pPr>
      <w:bookmarkStart w:id="112" w:name="_Toc465413416"/>
      <w:r w:rsidRPr="00152A34">
        <w:t>8.1</w:t>
      </w:r>
      <w:r w:rsidR="00B73C42" w:rsidRPr="00152A34">
        <w:t>. </w:t>
      </w:r>
      <w:r w:rsidRPr="00152A34">
        <w:t>Общие требования</w:t>
      </w:r>
      <w:bookmarkEnd w:id="112"/>
    </w:p>
    <w:p w:rsidR="00596A16" w:rsidRPr="00152A34" w:rsidRDefault="0039253D" w:rsidP="009C3C85">
      <w:pPr>
        <w:pStyle w:val="01"/>
      </w:pPr>
      <w:r w:rsidRPr="00152A34">
        <w:t>8</w:t>
      </w:r>
      <w:r w:rsidR="00E65649" w:rsidRPr="00152A34">
        <w:t>.</w:t>
      </w:r>
      <w:r w:rsidR="00206379" w:rsidRPr="00152A34">
        <w:t>1.</w:t>
      </w:r>
      <w:r w:rsidR="00596A16" w:rsidRPr="00152A34">
        <w:t>1</w:t>
      </w:r>
      <w:r w:rsidR="00B73C42" w:rsidRPr="00152A34">
        <w:t>. </w:t>
      </w:r>
      <w:r w:rsidR="00596A16" w:rsidRPr="00152A34">
        <w:t xml:space="preserve">При планировке и застройке </w:t>
      </w:r>
      <w:r w:rsidR="005F77B2" w:rsidRPr="00152A34">
        <w:t>населенных пунктов</w:t>
      </w:r>
      <w:r w:rsidR="00596A16" w:rsidRPr="00152A34">
        <w:t xml:space="preserve">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596A16" w:rsidRPr="00152A34" w:rsidRDefault="0039253D" w:rsidP="009C3C85">
      <w:pPr>
        <w:pStyle w:val="01"/>
      </w:pPr>
      <w:r w:rsidRPr="00152A34">
        <w:t>8</w:t>
      </w:r>
      <w:r w:rsidR="00E65649" w:rsidRPr="00152A34">
        <w:t>.</w:t>
      </w:r>
      <w:r w:rsidR="00206379" w:rsidRPr="00152A34">
        <w:t>1.</w:t>
      </w:r>
      <w:r w:rsidR="00E65649" w:rsidRPr="00152A34">
        <w:t>2</w:t>
      </w:r>
      <w:r w:rsidR="00B73C42" w:rsidRPr="00152A34">
        <w:t>. </w:t>
      </w:r>
      <w:proofErr w:type="gramStart"/>
      <w:r w:rsidR="00596A16" w:rsidRPr="00152A34">
        <w:t>При проектировании необходимо руководствоваться Водным кодексом Российской Федерации, Земельным кодексом Российской Федерации, Воздушным кодексом Российской Федерации и Лесным кодексом Российской Федерации, Законом</w:t>
      </w:r>
      <w:r w:rsidR="00E65649" w:rsidRPr="00152A34">
        <w:t xml:space="preserve"> Российской Федерации «О недрах», Федеральными законами «</w:t>
      </w:r>
      <w:r w:rsidR="00596A16" w:rsidRPr="00152A34">
        <w:t>Об охране окружающей среды</w:t>
      </w:r>
      <w:r w:rsidR="00E65649" w:rsidRPr="00152A34">
        <w:t>», «</w:t>
      </w:r>
      <w:r w:rsidR="00596A16" w:rsidRPr="00152A34">
        <w:t>Об охране атмосферного воздуха</w:t>
      </w:r>
      <w:r w:rsidR="00E65649" w:rsidRPr="00152A34">
        <w:t>», «</w:t>
      </w:r>
      <w:r w:rsidR="00596A16" w:rsidRPr="00152A34">
        <w:t>О санитарно-эпидемиологическом благополучии населения</w:t>
      </w:r>
      <w:r w:rsidR="00E65649" w:rsidRPr="00152A34">
        <w:t>», «</w:t>
      </w:r>
      <w:r w:rsidR="00596A16" w:rsidRPr="00152A34">
        <w:t>Об экологической экспертизе</w:t>
      </w:r>
      <w:r w:rsidR="00E65649" w:rsidRPr="00152A34">
        <w:t>»</w:t>
      </w:r>
      <w:r w:rsidR="00596A16" w:rsidRPr="00152A34">
        <w:t>, законодательством Краснодарского края об охране окружающей среды и другими нормативными правовыми актами Российской Федерации и Краснодарского края</w:t>
      </w:r>
      <w:proofErr w:type="gramEnd"/>
      <w:r w:rsidR="00596A16" w:rsidRPr="00152A34">
        <w:t>,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782C8F" w:rsidRPr="00152A34" w:rsidRDefault="00782C8F" w:rsidP="009C3C85">
      <w:pPr>
        <w:pStyle w:val="01"/>
      </w:pPr>
    </w:p>
    <w:p w:rsidR="00596A16" w:rsidRPr="00152A34" w:rsidRDefault="0039253D" w:rsidP="009C3C85">
      <w:pPr>
        <w:pStyle w:val="09"/>
        <w:spacing w:before="0"/>
      </w:pPr>
      <w:bookmarkStart w:id="113" w:name="_Toc465413417"/>
      <w:r w:rsidRPr="00152A34">
        <w:t>8</w:t>
      </w:r>
      <w:r w:rsidR="00206379" w:rsidRPr="00152A34">
        <w:t>.2</w:t>
      </w:r>
      <w:r w:rsidR="00B73C42" w:rsidRPr="00152A34">
        <w:t>. </w:t>
      </w:r>
      <w:r w:rsidR="00596A16" w:rsidRPr="00152A34">
        <w:t>Рациональное и</w:t>
      </w:r>
      <w:r w:rsidR="00E65649" w:rsidRPr="00152A34">
        <w:t>спользование природных ресурсов</w:t>
      </w:r>
      <w:bookmarkEnd w:id="113"/>
    </w:p>
    <w:p w:rsidR="00596A16" w:rsidRPr="00152A34" w:rsidRDefault="0039253D" w:rsidP="009C3C85">
      <w:pPr>
        <w:pStyle w:val="01"/>
      </w:pPr>
      <w:r w:rsidRPr="00152A34">
        <w:t>8</w:t>
      </w:r>
      <w:r w:rsidR="00206379" w:rsidRPr="00152A34">
        <w:t>.2</w:t>
      </w:r>
      <w:r w:rsidR="00E65649" w:rsidRPr="00152A34">
        <w:t>.1</w:t>
      </w:r>
      <w:r w:rsidR="00B73C42" w:rsidRPr="00152A34">
        <w:t>. </w:t>
      </w:r>
      <w:proofErr w:type="gramStart"/>
      <w:r w:rsidR="00596A16" w:rsidRPr="00152A34">
        <w:t>Использование и охрана территорий природного комплекса, флоры и фауны осуществляются в соотве</w:t>
      </w:r>
      <w:r w:rsidR="00E65649" w:rsidRPr="00152A34">
        <w:t>тствии с Федеральными законами «</w:t>
      </w:r>
      <w:r w:rsidR="00596A16" w:rsidRPr="00152A34">
        <w:t>Об особо охраняемых природных территориях</w:t>
      </w:r>
      <w:r w:rsidR="00E65649" w:rsidRPr="00152A34">
        <w:t>», «</w:t>
      </w:r>
      <w:r w:rsidR="00596A16" w:rsidRPr="00152A34">
        <w:t>О животном мире</w:t>
      </w:r>
      <w:r w:rsidR="00E65649" w:rsidRPr="00152A34">
        <w:t>», «</w:t>
      </w:r>
      <w:r w:rsidR="00596A16" w:rsidRPr="00152A34">
        <w:t>О переводе земель или земельных участков из одной</w:t>
      </w:r>
      <w:r w:rsidR="00E65649" w:rsidRPr="00152A34">
        <w:t xml:space="preserve"> категории в другую», «</w:t>
      </w:r>
      <w:r w:rsidR="00596A16" w:rsidRPr="00152A34">
        <w:t>О недрах</w:t>
      </w:r>
      <w:r w:rsidR="00E65649" w:rsidRPr="00152A34">
        <w:t>», законами Краснодарского края «</w:t>
      </w:r>
      <w:r w:rsidR="00596A16" w:rsidRPr="00152A34">
        <w:t>Об особо охраняемых территориях Краснодарского края</w:t>
      </w:r>
      <w:r w:rsidR="00E65649" w:rsidRPr="00152A34">
        <w:t>», «</w:t>
      </w:r>
      <w:r w:rsidR="00596A16" w:rsidRPr="00152A34">
        <w:t>О недропользовании на территории Краснодарского края</w:t>
      </w:r>
      <w:r w:rsidR="00E65649" w:rsidRPr="00152A34">
        <w:t>», «</w:t>
      </w:r>
      <w:r w:rsidR="00596A16" w:rsidRPr="00152A34">
        <w:t>Об охране окружающей среды на территории Краснодарского края</w:t>
      </w:r>
      <w:r w:rsidR="00E65649" w:rsidRPr="00152A34">
        <w:t>»</w:t>
      </w:r>
      <w:r w:rsidR="00596A16" w:rsidRPr="00152A34">
        <w:t xml:space="preserve"> и</w:t>
      </w:r>
      <w:proofErr w:type="gramEnd"/>
      <w:r w:rsidR="00596A16" w:rsidRPr="00152A34">
        <w:t xml:space="preserve"> другими нормативными правовыми актами.</w:t>
      </w:r>
    </w:p>
    <w:p w:rsidR="00596A16" w:rsidRPr="00152A34" w:rsidRDefault="0039253D" w:rsidP="009C3C85">
      <w:pPr>
        <w:pStyle w:val="01"/>
      </w:pPr>
      <w:r w:rsidRPr="00152A34">
        <w:lastRenderedPageBreak/>
        <w:t>8</w:t>
      </w:r>
      <w:r w:rsidR="00206379" w:rsidRPr="00152A34">
        <w:t>.2</w:t>
      </w:r>
      <w:r w:rsidR="00596A16" w:rsidRPr="00152A34">
        <w:t>.2</w:t>
      </w:r>
      <w:r w:rsidR="00B73C42" w:rsidRPr="00152A34">
        <w:t>. </w:t>
      </w:r>
      <w:r w:rsidR="00596A16" w:rsidRPr="00152A34">
        <w:t>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596A16" w:rsidRPr="00152A34" w:rsidRDefault="0039253D" w:rsidP="009C3C85">
      <w:pPr>
        <w:pStyle w:val="01"/>
      </w:pPr>
      <w:r w:rsidRPr="00152A34">
        <w:t>8</w:t>
      </w:r>
      <w:r w:rsidR="00206379" w:rsidRPr="00152A34">
        <w:t>.2</w:t>
      </w:r>
      <w:r w:rsidR="00E65649" w:rsidRPr="00152A34">
        <w:t>.3</w:t>
      </w:r>
      <w:r w:rsidR="00B73C42" w:rsidRPr="00152A34">
        <w:t>. </w:t>
      </w:r>
      <w:r w:rsidR="00596A16" w:rsidRPr="00152A34">
        <w:t>Изъятие под застройку земель лесного фонда допускается в исключительных случаях только в установленном законом порядке.</w:t>
      </w:r>
    </w:p>
    <w:p w:rsidR="00596A16" w:rsidRPr="00152A34" w:rsidRDefault="00596A16" w:rsidP="009C3C85">
      <w:pPr>
        <w:pStyle w:val="01"/>
      </w:pPr>
      <w:r w:rsidRPr="00152A34">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596A16" w:rsidRPr="00152A34" w:rsidRDefault="00596A16" w:rsidP="009C3C85">
      <w:pPr>
        <w:pStyle w:val="01"/>
      </w:pPr>
      <w:r w:rsidRPr="00152A34">
        <w:t xml:space="preserve">Кроме того, в пределах </w:t>
      </w:r>
      <w:r w:rsidR="004436B4" w:rsidRPr="00152A34">
        <w:t>населенных пунктов</w:t>
      </w:r>
      <w:r w:rsidRPr="00152A34">
        <w:t>, а также на прилегающих территориях следует предусм</w:t>
      </w:r>
      <w:r w:rsidR="00815E20" w:rsidRPr="00152A34">
        <w:t>атривать защитные лесные полосы.</w:t>
      </w:r>
    </w:p>
    <w:p w:rsidR="00596A16" w:rsidRPr="00152A34" w:rsidRDefault="0039253D" w:rsidP="009C3C85">
      <w:pPr>
        <w:pStyle w:val="01"/>
      </w:pPr>
      <w:r w:rsidRPr="00152A34">
        <w:t>8</w:t>
      </w:r>
      <w:r w:rsidR="00206379" w:rsidRPr="00152A34">
        <w:t>.2</w:t>
      </w:r>
      <w:r w:rsidR="00596A16" w:rsidRPr="00152A34">
        <w:t>.4</w:t>
      </w:r>
      <w:r w:rsidR="00B73C42" w:rsidRPr="00152A34">
        <w:t>. </w:t>
      </w:r>
      <w:r w:rsidR="00596A16" w:rsidRPr="00152A34">
        <w:t xml:space="preserve">Проектирование и строительство </w:t>
      </w:r>
      <w:r w:rsidR="00F67556" w:rsidRPr="00152A34">
        <w:t xml:space="preserve">городского </w:t>
      </w:r>
      <w:r w:rsidR="004436B4" w:rsidRPr="00152A34">
        <w:t>поселения</w:t>
      </w:r>
      <w:r w:rsidR="00596A16" w:rsidRPr="00152A34">
        <w:t xml:space="preserve">, промышленных комплексов и других объектов осуществляются после получения заключения </w:t>
      </w:r>
      <w:r w:rsidR="00E54D75" w:rsidRPr="00152A34">
        <w:t>соответствующего органа государственного надзора</w:t>
      </w:r>
      <w:r w:rsidR="00596A16" w:rsidRPr="00152A34">
        <w:t xml:space="preserve"> об отсутствии полезных ископаемых в недрах под участком предстоящей застройки.</w:t>
      </w:r>
    </w:p>
    <w:p w:rsidR="00596A16" w:rsidRPr="00152A34" w:rsidRDefault="00596A16" w:rsidP="009C3C85">
      <w:pPr>
        <w:pStyle w:val="01"/>
      </w:pPr>
      <w:r w:rsidRPr="00152A34">
        <w:t>Застройка площадей залегания полезных ископаемых,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596A16" w:rsidRPr="00152A34" w:rsidRDefault="0039253D" w:rsidP="009C3C85">
      <w:pPr>
        <w:pStyle w:val="01"/>
      </w:pPr>
      <w:r w:rsidRPr="00152A34">
        <w:t>8</w:t>
      </w:r>
      <w:r w:rsidR="00206379" w:rsidRPr="00152A34">
        <w:t>.2</w:t>
      </w:r>
      <w:r w:rsidR="00596A16" w:rsidRPr="00152A34">
        <w:t>.5</w:t>
      </w:r>
      <w:r w:rsidR="00B73C42" w:rsidRPr="00152A34">
        <w:t>. </w:t>
      </w:r>
      <w:r w:rsidR="00596A16" w:rsidRPr="00152A34">
        <w:t>В зонах особо охраняемых территорий и рекреационных зонах запрещается строительство зданий, сооружений и коммуникаций, в том числе:</w:t>
      </w:r>
    </w:p>
    <w:p w:rsidR="00596A16" w:rsidRPr="00152A34" w:rsidRDefault="00596A16" w:rsidP="009C3C85">
      <w:pPr>
        <w:pStyle w:val="04"/>
      </w:pPr>
      <w:r w:rsidRPr="00152A34">
        <w:t>на землях заповедников, заказников, природных национальных парков, ботанических садов, дендрологических парков и водоохранных полос (зон);</w:t>
      </w:r>
    </w:p>
    <w:p w:rsidR="00596A16" w:rsidRPr="00152A34" w:rsidRDefault="00596A16" w:rsidP="009C3C85">
      <w:pPr>
        <w:pStyle w:val="04"/>
      </w:pPr>
      <w:r w:rsidRPr="00152A34">
        <w:t>на землях зеленых зон,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596A16" w:rsidRPr="00152A34" w:rsidRDefault="00596A16" w:rsidP="009C3C85">
      <w:pPr>
        <w:pStyle w:val="04"/>
      </w:pPr>
      <w:r w:rsidRPr="00152A34">
        <w:t>в зонах охраны гидрометеорологических станций;</w:t>
      </w:r>
    </w:p>
    <w:p w:rsidR="00596A16" w:rsidRPr="00152A34" w:rsidRDefault="00596A16" w:rsidP="009C3C85">
      <w:pPr>
        <w:pStyle w:val="04"/>
      </w:pPr>
      <w:r w:rsidRPr="00152A34">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596A16" w:rsidRPr="00152A34" w:rsidRDefault="00596A16" w:rsidP="009C3C85">
      <w:pPr>
        <w:pStyle w:val="04"/>
      </w:pPr>
      <w:r w:rsidRPr="00152A34">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596A16" w:rsidRPr="00152A34" w:rsidRDefault="00596A16" w:rsidP="009C3C85">
      <w:pPr>
        <w:pStyle w:val="01"/>
      </w:pPr>
      <w:r w:rsidRPr="00152A34">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w:t>
      </w:r>
      <w:r w:rsidR="00B73C42" w:rsidRPr="00152A34">
        <w:t>. </w:t>
      </w:r>
      <w:r w:rsidRPr="00152A34">
        <w:t>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596A16" w:rsidRPr="00152A34" w:rsidRDefault="0039253D" w:rsidP="009C3C85">
      <w:pPr>
        <w:pStyle w:val="01"/>
      </w:pPr>
      <w:r w:rsidRPr="00152A34">
        <w:t>8</w:t>
      </w:r>
      <w:r w:rsidR="00206379" w:rsidRPr="00152A34">
        <w:t>.2</w:t>
      </w:r>
      <w:r w:rsidR="00596A16" w:rsidRPr="00152A34">
        <w:t>.6</w:t>
      </w:r>
      <w:r w:rsidR="00B73C42" w:rsidRPr="00152A34">
        <w:t>. </w:t>
      </w:r>
      <w:r w:rsidR="00596A16" w:rsidRPr="00152A34">
        <w:t>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p w:rsidR="00596A16" w:rsidRPr="00152A34" w:rsidRDefault="00596A16" w:rsidP="009C3C85">
      <w:pPr>
        <w:pStyle w:val="04"/>
      </w:pPr>
      <w:r w:rsidRPr="00152A34">
        <w:t>внедрения ресурсосберегающих технологий систем водоснабжения;</w:t>
      </w:r>
    </w:p>
    <w:p w:rsidR="00596A16" w:rsidRPr="00152A34" w:rsidRDefault="00596A16" w:rsidP="009C3C85">
      <w:pPr>
        <w:pStyle w:val="04"/>
      </w:pPr>
      <w:r w:rsidRPr="00152A34">
        <w:t>расширения оборотного и повторного использования воды на предприятиях;</w:t>
      </w:r>
    </w:p>
    <w:p w:rsidR="00596A16" w:rsidRPr="00152A34" w:rsidRDefault="00596A16" w:rsidP="009C3C85">
      <w:pPr>
        <w:pStyle w:val="04"/>
      </w:pPr>
      <w:r w:rsidRPr="00152A34">
        <w:t>сокращения потерь воды на подающих коммунальных и оросительных сетях;</w:t>
      </w:r>
    </w:p>
    <w:p w:rsidR="00596A16" w:rsidRPr="00152A34" w:rsidRDefault="00596A16" w:rsidP="009C3C85">
      <w:pPr>
        <w:pStyle w:val="04"/>
      </w:pPr>
      <w:r w:rsidRPr="00152A34">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397582" w:rsidRPr="00152A34" w:rsidRDefault="00397582" w:rsidP="009C3C85">
      <w:pPr>
        <w:pStyle w:val="01"/>
      </w:pPr>
    </w:p>
    <w:p w:rsidR="00596A16" w:rsidRPr="00152A34" w:rsidRDefault="0039253D" w:rsidP="009C3C85">
      <w:pPr>
        <w:pStyle w:val="09"/>
        <w:spacing w:before="0"/>
      </w:pPr>
      <w:bookmarkStart w:id="114" w:name="_Toc465413418"/>
      <w:r w:rsidRPr="00152A34">
        <w:t>8</w:t>
      </w:r>
      <w:r w:rsidR="00206379" w:rsidRPr="00152A34">
        <w:t>.3</w:t>
      </w:r>
      <w:r w:rsidR="00B73C42" w:rsidRPr="00152A34">
        <w:t>. </w:t>
      </w:r>
      <w:r w:rsidR="001A1C1C" w:rsidRPr="00152A34">
        <w:t>Охрана атмосферного воздуха</w:t>
      </w:r>
      <w:bookmarkEnd w:id="114"/>
    </w:p>
    <w:p w:rsidR="00596A16" w:rsidRPr="00152A34" w:rsidRDefault="0039253D" w:rsidP="009C3C85">
      <w:pPr>
        <w:pStyle w:val="01"/>
      </w:pPr>
      <w:r w:rsidRPr="00152A34">
        <w:t>8</w:t>
      </w:r>
      <w:r w:rsidR="00206379" w:rsidRPr="00152A34">
        <w:t>.3</w:t>
      </w:r>
      <w:r w:rsidR="001A1C1C" w:rsidRPr="00152A34">
        <w:t>.1</w:t>
      </w:r>
      <w:r w:rsidR="00B73C42" w:rsidRPr="00152A34">
        <w:t>. </w:t>
      </w:r>
      <w:proofErr w:type="gramStart"/>
      <w:r w:rsidR="00596A16" w:rsidRPr="00152A34">
        <w:t xml:space="preserve">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w:t>
      </w:r>
      <w:r w:rsidR="00C45D2C" w:rsidRPr="00152A34">
        <w:t>«</w:t>
      </w:r>
      <w:r w:rsidR="00596A16" w:rsidRPr="00152A34">
        <w:t>ПДК</w:t>
      </w:r>
      <w:r w:rsidR="00C45D2C" w:rsidRPr="00152A34">
        <w:t>»</w:t>
      </w:r>
      <w:r w:rsidR="00596A16" w:rsidRPr="00152A34">
        <w:t xml:space="preserve">) или ориентировочные безопасные уровни воздействия (далее </w:t>
      </w:r>
      <w:r w:rsidR="00C45D2C" w:rsidRPr="00152A34">
        <w:t>«</w:t>
      </w:r>
      <w:r w:rsidR="00596A16" w:rsidRPr="00152A34">
        <w:t>ОБУВ</w:t>
      </w:r>
      <w:r w:rsidR="00C45D2C" w:rsidRPr="00152A34">
        <w:t>»</w:t>
      </w:r>
      <w:r w:rsidR="00596A16" w:rsidRPr="00152A34">
        <w:t xml:space="preserve">) для каждого из загрязняющих веществ, а также необходимо разработать </w:t>
      </w:r>
      <w:r w:rsidR="00596A16" w:rsidRPr="00152A34">
        <w:lastRenderedPageBreak/>
        <w:t>предупредительные действия по</w:t>
      </w:r>
      <w:proofErr w:type="gramEnd"/>
      <w:r w:rsidR="00596A16" w:rsidRPr="00152A34">
        <w:t xml:space="preserve"> исключению загрязнения атмосферы, включая неорганизованные выбросы и вторичные источники.</w:t>
      </w:r>
    </w:p>
    <w:p w:rsidR="00596A16" w:rsidRPr="00152A34" w:rsidRDefault="00596A16" w:rsidP="009C3C85">
      <w:pPr>
        <w:pStyle w:val="01"/>
      </w:pPr>
      <w:r w:rsidRPr="00152A34">
        <w:t xml:space="preserve">Соблюдение гигиенических нормативов </w:t>
      </w:r>
      <w:r w:rsidR="007C3684" w:rsidRPr="00152A34">
        <w:t>–</w:t>
      </w:r>
      <w:r w:rsidRPr="00152A34">
        <w:t xml:space="preserve">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311CAD" w:rsidRPr="00152A34" w:rsidRDefault="00311CAD" w:rsidP="009C3C85">
      <w:pPr>
        <w:pStyle w:val="05"/>
        <w:spacing w:after="0"/>
      </w:pPr>
      <w:bookmarkStart w:id="115" w:name="_Ref449890999"/>
      <w:r w:rsidRPr="00152A34">
        <w:t xml:space="preserve">Таблица </w:t>
      </w:r>
      <w:bookmarkEnd w:id="115"/>
      <w:r w:rsidR="001B0EA4" w:rsidRPr="00152A34">
        <w:t>58</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328"/>
        <w:gridCol w:w="1800"/>
        <w:gridCol w:w="1823"/>
        <w:gridCol w:w="2232"/>
        <w:gridCol w:w="2238"/>
      </w:tblGrid>
      <w:tr w:rsidR="00152A34" w:rsidRPr="00152A34" w:rsidTr="00AF64D6">
        <w:tc>
          <w:tcPr>
            <w:tcW w:w="0" w:type="auto"/>
            <w:tcBorders>
              <w:top w:val="single" w:sz="4" w:space="0" w:color="auto"/>
              <w:bottom w:val="single" w:sz="4" w:space="0" w:color="auto"/>
              <w:right w:val="single" w:sz="4" w:space="0" w:color="auto"/>
            </w:tcBorders>
            <w:shd w:val="clear" w:color="auto" w:fill="auto"/>
            <w:vAlign w:val="center"/>
          </w:tcPr>
          <w:p w:rsidR="00AF64D6" w:rsidRPr="00152A34" w:rsidRDefault="00AF64D6"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Зона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152A34" w:rsidRDefault="00AF64D6"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Максимальный уровень шумового воздействия, ДБА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152A34" w:rsidRDefault="00AF64D6"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Максимальный уровень загрязнения атмосферного воздуха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F64D6" w:rsidRPr="00152A34" w:rsidRDefault="00AF64D6"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Максимальный уровень электромагнитного излучения от радиотехнических объектов</w:t>
            </w:r>
          </w:p>
        </w:tc>
        <w:tc>
          <w:tcPr>
            <w:tcW w:w="0" w:type="auto"/>
            <w:tcBorders>
              <w:top w:val="single" w:sz="4" w:space="0" w:color="auto"/>
              <w:left w:val="single" w:sz="4" w:space="0" w:color="auto"/>
              <w:bottom w:val="single" w:sz="4" w:space="0" w:color="auto"/>
            </w:tcBorders>
            <w:shd w:val="clear" w:color="auto" w:fill="auto"/>
            <w:vAlign w:val="center"/>
          </w:tcPr>
          <w:p w:rsidR="00AF64D6" w:rsidRPr="00152A34" w:rsidRDefault="00AF64D6"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Загрязненность сточных вод</w:t>
            </w:r>
          </w:p>
        </w:tc>
      </w:tr>
      <w:tr w:rsidR="00152A34" w:rsidRPr="00152A34" w:rsidTr="00AF64D6">
        <w:tc>
          <w:tcPr>
            <w:tcW w:w="0" w:type="auto"/>
            <w:tcBorders>
              <w:top w:val="single" w:sz="4" w:space="0" w:color="auto"/>
              <w:bottom w:val="nil"/>
              <w:right w:val="single" w:sz="4" w:space="0" w:color="auto"/>
            </w:tcBorders>
            <w:shd w:val="clear" w:color="auto" w:fill="auto"/>
          </w:tcPr>
          <w:p w:rsidR="00AF64D6" w:rsidRPr="00152A34" w:rsidRDefault="00AF64D6"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Жилые зоны: </w:t>
            </w:r>
            <w:r w:rsidR="00F67556" w:rsidRPr="00152A34">
              <w:rPr>
                <w:rFonts w:ascii="Times New Roman" w:hAnsi="Times New Roman" w:cs="Times New Roman"/>
                <w:sz w:val="20"/>
                <w:szCs w:val="20"/>
              </w:rPr>
              <w:t>застройка индивидуальными жилыми домами</w:t>
            </w:r>
          </w:p>
        </w:tc>
        <w:tc>
          <w:tcPr>
            <w:tcW w:w="0" w:type="auto"/>
            <w:tcBorders>
              <w:top w:val="single" w:sz="4" w:space="0" w:color="auto"/>
              <w:left w:val="single" w:sz="4" w:space="0" w:color="auto"/>
              <w:bottom w:val="nil"/>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c>
          <w:tcPr>
            <w:tcW w:w="0" w:type="auto"/>
            <w:tcBorders>
              <w:top w:val="single" w:sz="4" w:space="0" w:color="auto"/>
              <w:left w:val="single" w:sz="4" w:space="0" w:color="auto"/>
              <w:bottom w:val="nil"/>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 ПДК</w:t>
            </w:r>
          </w:p>
        </w:tc>
        <w:tc>
          <w:tcPr>
            <w:tcW w:w="0" w:type="auto"/>
            <w:tcBorders>
              <w:top w:val="single" w:sz="4" w:space="0" w:color="auto"/>
              <w:left w:val="single" w:sz="4" w:space="0" w:color="auto"/>
              <w:bottom w:val="nil"/>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ПДУ</w:t>
            </w:r>
          </w:p>
        </w:tc>
        <w:tc>
          <w:tcPr>
            <w:tcW w:w="0" w:type="auto"/>
            <w:tcBorders>
              <w:top w:val="single" w:sz="4" w:space="0" w:color="auto"/>
              <w:left w:val="single" w:sz="4" w:space="0" w:color="auto"/>
              <w:bottom w:val="nil"/>
            </w:tcBorders>
            <w:shd w:val="clear" w:color="auto" w:fill="auto"/>
          </w:tcPr>
          <w:p w:rsidR="00AF64D6" w:rsidRPr="00152A34" w:rsidRDefault="00AF64D6"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нормативно </w:t>
            </w:r>
            <w:proofErr w:type="gramStart"/>
            <w:r w:rsidRPr="00152A34">
              <w:rPr>
                <w:rFonts w:ascii="Times New Roman" w:hAnsi="Times New Roman" w:cs="Times New Roman"/>
                <w:sz w:val="20"/>
                <w:szCs w:val="20"/>
              </w:rPr>
              <w:t>очищенные</w:t>
            </w:r>
            <w:proofErr w:type="gramEnd"/>
            <w:r w:rsidRPr="00152A34">
              <w:rPr>
                <w:rFonts w:ascii="Times New Roman" w:hAnsi="Times New Roman" w:cs="Times New Roman"/>
                <w:sz w:val="20"/>
                <w:szCs w:val="20"/>
              </w:rPr>
              <w:t xml:space="preserve"> на локальных очистных сооружениях;</w:t>
            </w:r>
          </w:p>
        </w:tc>
      </w:tr>
      <w:tr w:rsidR="00152A34" w:rsidRPr="00152A34" w:rsidTr="00AF64D6">
        <w:tc>
          <w:tcPr>
            <w:tcW w:w="0" w:type="auto"/>
            <w:tcBorders>
              <w:top w:val="nil"/>
              <w:bottom w:val="single" w:sz="4" w:space="0" w:color="auto"/>
              <w:right w:val="single" w:sz="4" w:space="0" w:color="auto"/>
            </w:tcBorders>
            <w:shd w:val="clear" w:color="auto" w:fill="auto"/>
          </w:tcPr>
          <w:p w:rsidR="00AF64D6" w:rsidRPr="00152A34" w:rsidRDefault="00AF64D6"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многоэтажная застройка</w:t>
            </w:r>
          </w:p>
        </w:tc>
        <w:tc>
          <w:tcPr>
            <w:tcW w:w="0" w:type="auto"/>
            <w:tcBorders>
              <w:top w:val="nil"/>
              <w:left w:val="single" w:sz="4" w:space="0" w:color="auto"/>
              <w:bottom w:val="single" w:sz="4" w:space="0" w:color="auto"/>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c>
          <w:tcPr>
            <w:tcW w:w="0" w:type="auto"/>
            <w:tcBorders>
              <w:top w:val="nil"/>
              <w:left w:val="single" w:sz="4" w:space="0" w:color="auto"/>
              <w:bottom w:val="single" w:sz="4" w:space="0" w:color="auto"/>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ПДК</w:t>
            </w:r>
          </w:p>
        </w:tc>
        <w:tc>
          <w:tcPr>
            <w:tcW w:w="0" w:type="auto"/>
            <w:tcBorders>
              <w:top w:val="nil"/>
              <w:left w:val="single" w:sz="4" w:space="0" w:color="auto"/>
              <w:bottom w:val="single" w:sz="4" w:space="0" w:color="auto"/>
              <w:right w:val="single" w:sz="4" w:space="0" w:color="auto"/>
            </w:tcBorders>
            <w:shd w:val="clear" w:color="auto" w:fill="auto"/>
          </w:tcPr>
          <w:p w:rsidR="00AF64D6" w:rsidRPr="00152A34" w:rsidRDefault="00AF64D6"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ПДУ</w:t>
            </w:r>
          </w:p>
        </w:tc>
        <w:tc>
          <w:tcPr>
            <w:tcW w:w="0" w:type="auto"/>
            <w:tcBorders>
              <w:top w:val="nil"/>
              <w:left w:val="single" w:sz="4" w:space="0" w:color="auto"/>
              <w:bottom w:val="single" w:sz="4" w:space="0" w:color="auto"/>
            </w:tcBorders>
            <w:shd w:val="clear" w:color="auto" w:fill="auto"/>
          </w:tcPr>
          <w:p w:rsidR="00AF64D6" w:rsidRPr="00152A34" w:rsidRDefault="00AF64D6"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52A34" w:rsidRPr="00152A34" w:rsidTr="00AF64D6">
        <w:tc>
          <w:tcPr>
            <w:tcW w:w="0" w:type="auto"/>
            <w:tcBorders>
              <w:top w:val="single" w:sz="4" w:space="0" w:color="auto"/>
              <w:bottom w:val="single" w:sz="4" w:space="0" w:color="auto"/>
              <w:right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Общественно-деловые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выпуск в городской коллектор с последующей очисткой на городских канализационных очистных сооружениях (КОС)</w:t>
            </w:r>
          </w:p>
        </w:tc>
      </w:tr>
      <w:tr w:rsidR="00152A34" w:rsidRPr="00152A34" w:rsidTr="00AF64D6">
        <w:tc>
          <w:tcPr>
            <w:tcW w:w="0" w:type="auto"/>
            <w:tcBorders>
              <w:top w:val="single" w:sz="4" w:space="0" w:color="auto"/>
              <w:bottom w:val="single" w:sz="4" w:space="0" w:color="auto"/>
              <w:right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Производственные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нормируется по границе объединенной СЗЗ 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нормируется по границе объединенной СЗЗ 1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нормируется по границе объединенной СЗЗ 1 ПДУ</w:t>
            </w:r>
          </w:p>
        </w:tc>
        <w:tc>
          <w:tcPr>
            <w:tcW w:w="0" w:type="auto"/>
            <w:tcBorders>
              <w:top w:val="single" w:sz="4" w:space="0" w:color="auto"/>
              <w:left w:val="single" w:sz="4" w:space="0" w:color="auto"/>
              <w:bottom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нормативно очищенные стоки на локальных сооружениях, очистных сооружениях с самостоятельным или централизованным выпуском</w:t>
            </w:r>
          </w:p>
        </w:tc>
      </w:tr>
      <w:tr w:rsidR="00152A34" w:rsidRPr="00152A34" w:rsidTr="00AF64D6">
        <w:tc>
          <w:tcPr>
            <w:tcW w:w="0" w:type="auto"/>
            <w:tcBorders>
              <w:top w:val="single" w:sz="4" w:space="0" w:color="auto"/>
              <w:bottom w:val="single" w:sz="4" w:space="0" w:color="auto"/>
              <w:right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Рекреационные зоны</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 ПДУ</w:t>
            </w:r>
          </w:p>
        </w:tc>
        <w:tc>
          <w:tcPr>
            <w:tcW w:w="0" w:type="auto"/>
            <w:tcBorders>
              <w:top w:val="single" w:sz="4" w:space="0" w:color="auto"/>
              <w:left w:val="single" w:sz="4" w:space="0" w:color="auto"/>
              <w:bottom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нормативно очищенные стоки на локальных сооружениях с возможным самостоятельным выпуском</w:t>
            </w:r>
          </w:p>
        </w:tc>
      </w:tr>
      <w:tr w:rsidR="00152A34" w:rsidRPr="00152A34" w:rsidTr="00AF64D6">
        <w:tc>
          <w:tcPr>
            <w:tcW w:w="0" w:type="auto"/>
            <w:tcBorders>
              <w:top w:val="single" w:sz="4" w:space="0" w:color="auto"/>
              <w:bottom w:val="single" w:sz="4" w:space="0" w:color="auto"/>
              <w:right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Зона особо охраняемых природных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r w:rsidR="00152A34" w:rsidRPr="00152A34" w:rsidTr="00AF64D6">
        <w:tc>
          <w:tcPr>
            <w:tcW w:w="0" w:type="auto"/>
            <w:tcBorders>
              <w:top w:val="single" w:sz="4" w:space="0" w:color="auto"/>
              <w:bottom w:val="single" w:sz="4" w:space="0" w:color="auto"/>
              <w:right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Зоны сельскохозяйственного использования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E01D4" w:rsidRPr="00152A34" w:rsidRDefault="001E01D4"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c>
          <w:tcPr>
            <w:tcW w:w="0" w:type="auto"/>
            <w:tcBorders>
              <w:top w:val="single" w:sz="4" w:space="0" w:color="auto"/>
              <w:left w:val="single" w:sz="4" w:space="0" w:color="auto"/>
              <w:bottom w:val="single" w:sz="4" w:space="0" w:color="auto"/>
            </w:tcBorders>
            <w:shd w:val="clear" w:color="auto" w:fill="auto"/>
          </w:tcPr>
          <w:p w:rsidR="001E01D4" w:rsidRPr="00152A34" w:rsidRDefault="001E01D4"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bl>
    <w:p w:rsidR="009B3258" w:rsidRPr="00152A34" w:rsidRDefault="009B3258" w:rsidP="009C3C85">
      <w:pPr>
        <w:pStyle w:val="07"/>
        <w:spacing w:before="0"/>
        <w:ind w:firstLine="567"/>
        <w:rPr>
          <w:i/>
        </w:rPr>
      </w:pPr>
      <w:r w:rsidRPr="00152A34">
        <w:rPr>
          <w:i/>
        </w:rPr>
        <w:t>Примечание</w:t>
      </w:r>
      <w:r w:rsidR="004436B4" w:rsidRPr="00152A34">
        <w:rPr>
          <w:i/>
        </w:rPr>
        <w:t>:</w:t>
      </w:r>
    </w:p>
    <w:p w:rsidR="009B3258" w:rsidRPr="00152A34" w:rsidRDefault="009B3258" w:rsidP="009C3C85">
      <w:pPr>
        <w:pStyle w:val="08"/>
        <w:ind w:firstLine="567"/>
        <w:rPr>
          <w:i/>
        </w:rPr>
      </w:pPr>
      <w:r w:rsidRPr="00152A34">
        <w:rPr>
          <w:i/>
        </w:rPr>
        <w:t>Значения максимально допустимых уровней относятся к территориям, расположенным внутри зон</w:t>
      </w:r>
      <w:r w:rsidR="00B73C42" w:rsidRPr="00152A34">
        <w:rPr>
          <w:i/>
        </w:rPr>
        <w:t>. </w:t>
      </w:r>
      <w:r w:rsidRPr="00152A34">
        <w:rPr>
          <w:i/>
        </w:rPr>
        <w:t xml:space="preserve">На границах зон должны обеспечиваться значения уровней воздействия, соответствующие меньшему значению </w:t>
      </w:r>
      <w:proofErr w:type="gramStart"/>
      <w:r w:rsidRPr="00152A34">
        <w:rPr>
          <w:i/>
        </w:rPr>
        <w:t>из</w:t>
      </w:r>
      <w:proofErr w:type="gramEnd"/>
      <w:r w:rsidRPr="00152A34">
        <w:rPr>
          <w:i/>
        </w:rPr>
        <w:t xml:space="preserve"> </w:t>
      </w:r>
      <w:proofErr w:type="gramStart"/>
      <w:r w:rsidRPr="00152A34">
        <w:rPr>
          <w:i/>
        </w:rPr>
        <w:t>разрешенных</w:t>
      </w:r>
      <w:proofErr w:type="gramEnd"/>
      <w:r w:rsidRPr="00152A34">
        <w:rPr>
          <w:i/>
        </w:rPr>
        <w:t xml:space="preserve"> в зонах по обе стороны границы.</w:t>
      </w:r>
    </w:p>
    <w:p w:rsidR="00596A16" w:rsidRPr="00152A34" w:rsidRDefault="0039253D" w:rsidP="009C3C85">
      <w:pPr>
        <w:pStyle w:val="01"/>
      </w:pPr>
      <w:r w:rsidRPr="00152A34">
        <w:t>8</w:t>
      </w:r>
      <w:r w:rsidR="00206379" w:rsidRPr="00152A34">
        <w:t>.3</w:t>
      </w:r>
      <w:r w:rsidR="009B3258" w:rsidRPr="00152A34">
        <w:t>.3</w:t>
      </w:r>
      <w:r w:rsidR="00B73C42" w:rsidRPr="00152A34">
        <w:t>. </w:t>
      </w:r>
      <w:r w:rsidR="00596A16" w:rsidRPr="00152A34">
        <w:t>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p w:rsidR="00596A16" w:rsidRPr="00152A34" w:rsidRDefault="00596A16" w:rsidP="009C3C85">
      <w:pPr>
        <w:pStyle w:val="01"/>
      </w:pPr>
      <w:r w:rsidRPr="00152A34">
        <w:t>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СанПиН 2.2.1/2.1.1.1200-03.</w:t>
      </w:r>
    </w:p>
    <w:p w:rsidR="00596A16" w:rsidRPr="00152A34" w:rsidRDefault="0039253D" w:rsidP="009C3C85">
      <w:pPr>
        <w:pStyle w:val="01"/>
      </w:pPr>
      <w:r w:rsidRPr="00152A34">
        <w:lastRenderedPageBreak/>
        <w:t>8</w:t>
      </w:r>
      <w:r w:rsidR="00206379" w:rsidRPr="00152A34">
        <w:t>.3</w:t>
      </w:r>
      <w:r w:rsidR="009B3258" w:rsidRPr="00152A34">
        <w:t>.4</w:t>
      </w:r>
      <w:r w:rsidR="00B73C42" w:rsidRPr="00152A34">
        <w:t>. </w:t>
      </w:r>
      <w:r w:rsidR="00596A16" w:rsidRPr="00152A34">
        <w:t>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596A16" w:rsidRPr="00152A34" w:rsidRDefault="0039253D" w:rsidP="009C3C85">
      <w:pPr>
        <w:pStyle w:val="01"/>
      </w:pPr>
      <w:r w:rsidRPr="00152A34">
        <w:t>8</w:t>
      </w:r>
      <w:r w:rsidR="00206379" w:rsidRPr="00152A34">
        <w:t>.3</w:t>
      </w:r>
      <w:r w:rsidR="009B3258" w:rsidRPr="00152A34">
        <w:t>.5</w:t>
      </w:r>
      <w:r w:rsidR="00B73C42" w:rsidRPr="00152A34">
        <w:t>. </w:t>
      </w:r>
      <w:r w:rsidR="00596A16" w:rsidRPr="00152A34">
        <w:t>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p w:rsidR="00596A16" w:rsidRPr="00152A34" w:rsidRDefault="00596A16" w:rsidP="009C3C85">
      <w:pPr>
        <w:pStyle w:val="01"/>
      </w:pPr>
      <w:r w:rsidRPr="00152A34">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w:t>
      </w:r>
      <w:r w:rsidR="00B73C42" w:rsidRPr="00152A34">
        <w:t>. </w:t>
      </w:r>
      <w:proofErr w:type="gramStart"/>
      <w:r w:rsidRPr="00152A34">
        <w:t>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roofErr w:type="gramEnd"/>
    </w:p>
    <w:p w:rsidR="00596A16" w:rsidRPr="00152A34" w:rsidRDefault="00596A16" w:rsidP="009C3C85">
      <w:pPr>
        <w:pStyle w:val="01"/>
      </w:pPr>
      <w:r w:rsidRPr="00152A34">
        <w:t>Запрещается проектирование и размещение объектов, если в составе выбросов присутствуют вещества, не имеющие утвержденных ПДК или ОБУВ.</w:t>
      </w:r>
    </w:p>
    <w:p w:rsidR="00596A16" w:rsidRPr="00152A34" w:rsidRDefault="0039253D" w:rsidP="009C3C85">
      <w:pPr>
        <w:pStyle w:val="01"/>
      </w:pPr>
      <w:r w:rsidRPr="00152A34">
        <w:t>8</w:t>
      </w:r>
      <w:r w:rsidR="00206379" w:rsidRPr="00152A34">
        <w:t>.3</w:t>
      </w:r>
      <w:r w:rsidR="009B3258" w:rsidRPr="00152A34">
        <w:t>.6</w:t>
      </w:r>
      <w:r w:rsidR="00B73C42" w:rsidRPr="00152A34">
        <w:t>. </w:t>
      </w:r>
      <w:r w:rsidR="00596A16" w:rsidRPr="00152A34">
        <w:t>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p w:rsidR="00596A16" w:rsidRPr="00152A34" w:rsidRDefault="00596A16" w:rsidP="009C3C85">
      <w:pPr>
        <w:pStyle w:val="01"/>
      </w:pPr>
      <w:r w:rsidRPr="00152A34">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w:t>
      </w:r>
      <w:r w:rsidR="00B73C42" w:rsidRPr="00152A34">
        <w:t>. </w:t>
      </w:r>
      <w:r w:rsidRPr="00152A34">
        <w:t xml:space="preserve">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r w:rsidR="00815E20" w:rsidRPr="00152A34">
        <w:t xml:space="preserve">раздела </w:t>
      </w:r>
      <w:r w:rsidR="00AB4E5C" w:rsidRPr="00152A34">
        <w:t>«</w:t>
      </w:r>
      <w:r w:rsidR="00815E20" w:rsidRPr="00152A34">
        <w:fldChar w:fldCharType="begin"/>
      </w:r>
      <w:r w:rsidR="00815E20" w:rsidRPr="00152A34">
        <w:instrText xml:space="preserve"> REF раздел_производственные_зоны \h </w:instrText>
      </w:r>
      <w:r w:rsidR="004436B4" w:rsidRPr="00152A34">
        <w:instrText xml:space="preserve"> \* MERGEFORMAT </w:instrText>
      </w:r>
      <w:r w:rsidR="00815E20" w:rsidRPr="00152A34">
        <w:fldChar w:fldCharType="separate"/>
      </w:r>
      <w:r w:rsidR="00485CEE" w:rsidRPr="00152A34">
        <w:t>10. Производственные зоны</w:t>
      </w:r>
      <w:r w:rsidR="00815E20" w:rsidRPr="00152A34">
        <w:fldChar w:fldCharType="end"/>
      </w:r>
      <w:r w:rsidR="00AB4E5C" w:rsidRPr="00152A34">
        <w:t>»</w:t>
      </w:r>
      <w:r w:rsidR="00815E20" w:rsidRPr="00152A34">
        <w:t>.</w:t>
      </w:r>
    </w:p>
    <w:p w:rsidR="00596A16" w:rsidRPr="00152A34" w:rsidRDefault="00596A16" w:rsidP="009C3C85">
      <w:pPr>
        <w:pStyle w:val="01"/>
      </w:pPr>
      <w:r w:rsidRPr="00152A34">
        <w:t>В санитарно-защитных зонах запрещается размещение объектов для проживания людей</w:t>
      </w:r>
      <w:r w:rsidR="00B73C42" w:rsidRPr="00152A34">
        <w:t>. </w:t>
      </w:r>
      <w:r w:rsidRPr="00152A34">
        <w:t>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596A16" w:rsidRPr="00152A34" w:rsidRDefault="0039253D" w:rsidP="009C3C85">
      <w:pPr>
        <w:pStyle w:val="01"/>
      </w:pPr>
      <w:r w:rsidRPr="00152A34">
        <w:t>8</w:t>
      </w:r>
      <w:r w:rsidR="00206379" w:rsidRPr="00152A34">
        <w:t>.3</w:t>
      </w:r>
      <w:r w:rsidR="009B3258" w:rsidRPr="00152A34">
        <w:t>.7</w:t>
      </w:r>
      <w:r w:rsidR="00B73C42" w:rsidRPr="00152A34">
        <w:t>. </w:t>
      </w:r>
      <w:r w:rsidR="00596A16" w:rsidRPr="00152A34">
        <w:t xml:space="preserve">Потенциал загрязнения атмосферы (далее </w:t>
      </w:r>
      <w:r w:rsidR="00C45D2C" w:rsidRPr="00152A34">
        <w:t>«</w:t>
      </w:r>
      <w:r w:rsidR="00596A16" w:rsidRPr="00152A34">
        <w:t>ПЗА</w:t>
      </w:r>
      <w:r w:rsidR="00C45D2C" w:rsidRPr="00152A34">
        <w:t>»</w:t>
      </w:r>
      <w:r w:rsidR="00596A16" w:rsidRPr="00152A34">
        <w:t xml:space="preserve">) </w:t>
      </w:r>
      <w:r w:rsidR="009B3258" w:rsidRPr="00152A34">
        <w:t>–</w:t>
      </w:r>
      <w:r w:rsidR="00596A16" w:rsidRPr="00152A34">
        <w:t xml:space="preserve"> способность атмосферы рассеивать примеси</w:t>
      </w:r>
      <w:r w:rsidR="00B73C42" w:rsidRPr="00152A34">
        <w:t>. </w:t>
      </w:r>
      <w:r w:rsidR="00596A16" w:rsidRPr="00152A34">
        <w:t xml:space="preserve">ПЗА определяется по среднегодовым значениям метеорологических параметров в соответствии с </w:t>
      </w:r>
      <w:r w:rsidR="004436B4" w:rsidRPr="00152A34">
        <w:t xml:space="preserve">таблицей </w:t>
      </w:r>
      <w:r w:rsidR="001B0EA4" w:rsidRPr="00152A34">
        <w:t>59</w:t>
      </w:r>
      <w:r w:rsidR="001E3AD1" w:rsidRPr="00152A34">
        <w:t>.</w:t>
      </w:r>
    </w:p>
    <w:p w:rsidR="00396C4D" w:rsidRPr="00152A34" w:rsidRDefault="00396C4D" w:rsidP="009C3C85">
      <w:pPr>
        <w:pStyle w:val="05"/>
      </w:pPr>
      <w:bookmarkStart w:id="116" w:name="_Ref449890679"/>
      <w:r w:rsidRPr="00152A34">
        <w:t xml:space="preserve">Таблица </w:t>
      </w:r>
      <w:bookmarkEnd w:id="116"/>
      <w:r w:rsidR="001B0EA4" w:rsidRPr="00152A34">
        <w:t>59</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87"/>
        <w:gridCol w:w="1430"/>
        <w:gridCol w:w="1023"/>
        <w:gridCol w:w="1391"/>
        <w:gridCol w:w="893"/>
        <w:gridCol w:w="1145"/>
        <w:gridCol w:w="1284"/>
        <w:gridCol w:w="1768"/>
      </w:tblGrid>
      <w:tr w:rsidR="00152A34" w:rsidRPr="00152A34" w:rsidTr="00F67556">
        <w:tc>
          <w:tcPr>
            <w:tcW w:w="0" w:type="auto"/>
            <w:vMerge w:val="restart"/>
            <w:tcBorders>
              <w:top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Потенциал загрязнения атмосферы (ПЗА)</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Приземные инверсии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Повторяемость,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Высота слоя перемещения, </w:t>
            </w:r>
            <w:proofErr w:type="gramStart"/>
            <w:r w:rsidRPr="00152A34">
              <w:rPr>
                <w:rFonts w:ascii="Times New Roman" w:hAnsi="Times New Roman" w:cs="Times New Roman"/>
                <w:b/>
                <w:sz w:val="20"/>
                <w:szCs w:val="20"/>
              </w:rPr>
              <w:t>км</w:t>
            </w:r>
            <w:proofErr w:type="gramEnd"/>
          </w:p>
        </w:tc>
        <w:tc>
          <w:tcPr>
            <w:tcW w:w="0" w:type="auto"/>
            <w:vMerge w:val="restart"/>
            <w:tcBorders>
              <w:top w:val="single" w:sz="4" w:space="0" w:color="auto"/>
              <w:left w:val="single" w:sz="4" w:space="0" w:color="auto"/>
              <w:bottom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Продолжительность тумана, часов в год</w:t>
            </w:r>
          </w:p>
        </w:tc>
      </w:tr>
      <w:tr w:rsidR="00152A34" w:rsidRPr="00152A34" w:rsidTr="00F67556">
        <w:tc>
          <w:tcPr>
            <w:tcW w:w="0" w:type="auto"/>
            <w:vMerge/>
            <w:tcBorders>
              <w:top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Повторяемость,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мощность, </w:t>
            </w:r>
            <w:proofErr w:type="gramStart"/>
            <w:r w:rsidRPr="00152A34">
              <w:rPr>
                <w:rFonts w:ascii="Times New Roman" w:hAnsi="Times New Roman" w:cs="Times New Roman"/>
                <w:b/>
                <w:sz w:val="20"/>
                <w:szCs w:val="20"/>
              </w:rPr>
              <w:t>км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интенсивность, </w:t>
            </w:r>
            <w:proofErr w:type="gramStart"/>
            <w:r w:rsidRPr="00152A34">
              <w:rPr>
                <w:rFonts w:ascii="Times New Roman" w:hAnsi="Times New Roman" w:cs="Times New Roman"/>
                <w:b/>
                <w:sz w:val="20"/>
                <w:szCs w:val="20"/>
              </w:rPr>
              <w:t>С</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скорость ветра 0-1 м/сек.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в том числе непрерывно подряд дней застоя воздуха</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r>
      <w:tr w:rsidR="00152A34" w:rsidRPr="00152A34" w:rsidTr="00F67556">
        <w:tc>
          <w:tcPr>
            <w:tcW w:w="0" w:type="auto"/>
            <w:tcBorders>
              <w:top w:val="single" w:sz="4" w:space="0" w:color="auto"/>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Низкий</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20-30</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0,3-0,4</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10-20</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5-10</w:t>
            </w:r>
          </w:p>
        </w:tc>
        <w:tc>
          <w:tcPr>
            <w:tcW w:w="0" w:type="auto"/>
            <w:tcBorders>
              <w:top w:val="single" w:sz="4" w:space="0" w:color="auto"/>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0,7-0,8</w:t>
            </w:r>
          </w:p>
        </w:tc>
        <w:tc>
          <w:tcPr>
            <w:tcW w:w="0" w:type="auto"/>
            <w:tcBorders>
              <w:top w:val="single" w:sz="4" w:space="0" w:color="auto"/>
              <w:left w:val="single" w:sz="4" w:space="0" w:color="auto"/>
              <w:bottom w:val="nil"/>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80-350</w:t>
            </w:r>
          </w:p>
        </w:tc>
      </w:tr>
      <w:tr w:rsidR="00152A34" w:rsidRPr="00152A34" w:rsidTr="00F67556">
        <w:tc>
          <w:tcPr>
            <w:tcW w:w="0" w:type="auto"/>
            <w:tcBorders>
              <w:top w:val="nil"/>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Умеренный</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30-40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0,4-0,5</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20-30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7-12</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0,8-1,0</w:t>
            </w:r>
          </w:p>
        </w:tc>
        <w:tc>
          <w:tcPr>
            <w:tcW w:w="0" w:type="auto"/>
            <w:tcBorders>
              <w:top w:val="nil"/>
              <w:left w:val="single" w:sz="4" w:space="0" w:color="auto"/>
              <w:bottom w:val="nil"/>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100-550</w:t>
            </w:r>
          </w:p>
        </w:tc>
      </w:tr>
      <w:tr w:rsidR="00152A34" w:rsidRPr="00152A34" w:rsidTr="00F67556">
        <w:tc>
          <w:tcPr>
            <w:tcW w:w="0" w:type="auto"/>
            <w:tcBorders>
              <w:top w:val="nil"/>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Повышенный:</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0,3-0,6</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20-40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3-18</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0,7-1,0</w:t>
            </w:r>
          </w:p>
        </w:tc>
        <w:tc>
          <w:tcPr>
            <w:tcW w:w="0" w:type="auto"/>
            <w:tcBorders>
              <w:top w:val="nil"/>
              <w:left w:val="single" w:sz="4" w:space="0" w:color="auto"/>
              <w:bottom w:val="nil"/>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100-600</w:t>
            </w:r>
          </w:p>
        </w:tc>
      </w:tr>
      <w:tr w:rsidR="00152A34" w:rsidRPr="00152A34" w:rsidTr="00F67556">
        <w:tc>
          <w:tcPr>
            <w:tcW w:w="0" w:type="auto"/>
            <w:tcBorders>
              <w:top w:val="nil"/>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континентальный</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c>
          <w:tcPr>
            <w:tcW w:w="0" w:type="auto"/>
            <w:tcBorders>
              <w:top w:val="nil"/>
              <w:left w:val="single" w:sz="4" w:space="0" w:color="auto"/>
              <w:bottom w:val="nil"/>
            </w:tcBorders>
            <w:shd w:val="clear" w:color="auto" w:fill="auto"/>
          </w:tcPr>
          <w:p w:rsidR="001A2F7F" w:rsidRPr="00152A34" w:rsidRDefault="001A2F7F" w:rsidP="009C3C85">
            <w:pPr>
              <w:suppressAutoHyphens/>
              <w:jc w:val="both"/>
              <w:rPr>
                <w:rFonts w:ascii="Times New Roman" w:hAnsi="Times New Roman" w:cs="Times New Roman"/>
                <w:sz w:val="20"/>
                <w:szCs w:val="20"/>
              </w:rPr>
            </w:pPr>
          </w:p>
        </w:tc>
      </w:tr>
      <w:tr w:rsidR="00152A34" w:rsidRPr="00152A34" w:rsidTr="00F67556">
        <w:tc>
          <w:tcPr>
            <w:tcW w:w="0" w:type="auto"/>
            <w:tcBorders>
              <w:top w:val="nil"/>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приморский</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30-45</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2-6</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10-25</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0,4-1,1</w:t>
            </w:r>
          </w:p>
        </w:tc>
        <w:tc>
          <w:tcPr>
            <w:tcW w:w="0" w:type="auto"/>
            <w:tcBorders>
              <w:top w:val="nil"/>
              <w:left w:val="single" w:sz="4" w:space="0" w:color="auto"/>
              <w:bottom w:val="nil"/>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100-600</w:t>
            </w:r>
          </w:p>
        </w:tc>
      </w:tr>
      <w:tr w:rsidR="00152A34" w:rsidRPr="00152A34" w:rsidTr="00F67556">
        <w:tc>
          <w:tcPr>
            <w:tcW w:w="0" w:type="auto"/>
            <w:tcBorders>
              <w:top w:val="nil"/>
              <w:bottom w:val="nil"/>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высокий</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40-60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0,3-0,7</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3-6</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30-60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10-30</w:t>
            </w:r>
          </w:p>
        </w:tc>
        <w:tc>
          <w:tcPr>
            <w:tcW w:w="0" w:type="auto"/>
            <w:tcBorders>
              <w:top w:val="nil"/>
              <w:left w:val="single" w:sz="4" w:space="0" w:color="auto"/>
              <w:bottom w:val="nil"/>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0,7-1,6</w:t>
            </w:r>
          </w:p>
        </w:tc>
        <w:tc>
          <w:tcPr>
            <w:tcW w:w="0" w:type="auto"/>
            <w:tcBorders>
              <w:top w:val="nil"/>
              <w:left w:val="single" w:sz="4" w:space="0" w:color="auto"/>
              <w:bottom w:val="nil"/>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50-200</w:t>
            </w:r>
          </w:p>
        </w:tc>
      </w:tr>
      <w:tr w:rsidR="00152A34" w:rsidRPr="00152A34" w:rsidTr="00F67556">
        <w:tc>
          <w:tcPr>
            <w:tcW w:w="0" w:type="auto"/>
            <w:tcBorders>
              <w:top w:val="nil"/>
              <w:bottom w:val="single" w:sz="4" w:space="0" w:color="auto"/>
              <w:right w:val="single" w:sz="4" w:space="0" w:color="auto"/>
            </w:tcBorders>
            <w:shd w:val="clear" w:color="auto" w:fill="auto"/>
          </w:tcPr>
          <w:p w:rsidR="001A2F7F" w:rsidRPr="00152A34" w:rsidRDefault="001A2F7F"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очень высокий</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40-60</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0,3-0,9</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3-10</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50-70</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20-45</w:t>
            </w:r>
          </w:p>
        </w:tc>
        <w:tc>
          <w:tcPr>
            <w:tcW w:w="0" w:type="auto"/>
            <w:tcBorders>
              <w:top w:val="nil"/>
              <w:left w:val="single" w:sz="4" w:space="0" w:color="auto"/>
              <w:bottom w:val="single" w:sz="4" w:space="0" w:color="auto"/>
              <w:right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0,8-1,6</w:t>
            </w:r>
          </w:p>
        </w:tc>
        <w:tc>
          <w:tcPr>
            <w:tcW w:w="0" w:type="auto"/>
            <w:tcBorders>
              <w:top w:val="nil"/>
              <w:left w:val="single" w:sz="4" w:space="0" w:color="auto"/>
              <w:bottom w:val="single" w:sz="4" w:space="0" w:color="auto"/>
            </w:tcBorders>
            <w:shd w:val="clear" w:color="auto" w:fill="auto"/>
          </w:tcPr>
          <w:p w:rsidR="001A2F7F" w:rsidRPr="00152A34" w:rsidRDefault="001A2F7F"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10-600</w:t>
            </w:r>
          </w:p>
        </w:tc>
      </w:tr>
    </w:tbl>
    <w:p w:rsidR="00596A16" w:rsidRPr="00152A34" w:rsidRDefault="0039253D" w:rsidP="009C3C85">
      <w:pPr>
        <w:pStyle w:val="01"/>
      </w:pPr>
      <w:r w:rsidRPr="00152A34">
        <w:t>8</w:t>
      </w:r>
      <w:r w:rsidR="00206379" w:rsidRPr="00152A34">
        <w:t>.3</w:t>
      </w:r>
      <w:r w:rsidR="00596A16" w:rsidRPr="00152A34">
        <w:t>.8</w:t>
      </w:r>
      <w:r w:rsidR="00B73C42" w:rsidRPr="00152A34">
        <w:t>. </w:t>
      </w:r>
      <w:r w:rsidR="00596A16" w:rsidRPr="00152A34">
        <w:t>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p w:rsidR="00596A16" w:rsidRPr="00152A34" w:rsidRDefault="00596A16" w:rsidP="009C3C85">
      <w:pPr>
        <w:pStyle w:val="01"/>
      </w:pPr>
      <w:r w:rsidRPr="00152A34">
        <w:lastRenderedPageBreak/>
        <w:t xml:space="preserve">При размещении предприятий на территории, характеризующейся условиями застоя атмосферы, </w:t>
      </w:r>
      <w:proofErr w:type="gramStart"/>
      <w:r w:rsidRPr="00152A34">
        <w:t>высоким</w:t>
      </w:r>
      <w:proofErr w:type="gramEnd"/>
      <w:r w:rsidRPr="00152A34">
        <w:t xml:space="preserve"> ПЗА, а также неблагоприятной медико-демографической ситуацией, размер санитарно-защитной зоны следует увеличивать в три раза.</w:t>
      </w:r>
    </w:p>
    <w:p w:rsidR="00596A16" w:rsidRPr="00152A34" w:rsidRDefault="0039253D" w:rsidP="009C3C85">
      <w:pPr>
        <w:pStyle w:val="01"/>
      </w:pPr>
      <w:r w:rsidRPr="00152A34">
        <w:t>8</w:t>
      </w:r>
      <w:r w:rsidR="00206379" w:rsidRPr="00152A34">
        <w:t>.3</w:t>
      </w:r>
      <w:r w:rsidR="00596A16" w:rsidRPr="00152A34">
        <w:t>.9</w:t>
      </w:r>
      <w:r w:rsidR="00B73C42" w:rsidRPr="00152A34">
        <w:t>. </w:t>
      </w:r>
      <w:r w:rsidR="00596A16" w:rsidRPr="00152A34">
        <w:t>Для защиты атмосферного воздуха от загрязнений следует предусматривать:</w:t>
      </w:r>
    </w:p>
    <w:p w:rsidR="00596A16" w:rsidRPr="00152A34" w:rsidRDefault="00596A16" w:rsidP="009C3C85">
      <w:pPr>
        <w:pStyle w:val="04"/>
      </w:pPr>
      <w:r w:rsidRPr="00152A34">
        <w:t xml:space="preserve">при проектировании и размещении новых и реконструированных объектов, техническом перевооружении действующих объектов </w:t>
      </w:r>
      <w:r w:rsidR="001A2F7F" w:rsidRPr="00152A34">
        <w:t>–</w:t>
      </w:r>
      <w:r w:rsidRPr="00152A34">
        <w:t xml:space="preserve">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596A16" w:rsidRPr="00152A34" w:rsidRDefault="00596A16" w:rsidP="009C3C85">
      <w:pPr>
        <w:pStyle w:val="04"/>
      </w:pPr>
      <w:r w:rsidRPr="00152A34">
        <w:t xml:space="preserve">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w:t>
      </w:r>
      <w:proofErr w:type="spellStart"/>
      <w:r w:rsidRPr="00152A34">
        <w:t>межмагистральных</w:t>
      </w:r>
      <w:proofErr w:type="spellEnd"/>
      <w:r w:rsidRPr="00152A34">
        <w:t xml:space="preserve"> и </w:t>
      </w:r>
      <w:proofErr w:type="spellStart"/>
      <w:r w:rsidRPr="00152A34">
        <w:t>внутридворовых</w:t>
      </w:r>
      <w:proofErr w:type="spellEnd"/>
      <w:r w:rsidRPr="00152A34">
        <w:t xml:space="preserve"> территорий;</w:t>
      </w:r>
    </w:p>
    <w:p w:rsidR="00596A16" w:rsidRPr="00152A34" w:rsidRDefault="00596A16" w:rsidP="009C3C85">
      <w:pPr>
        <w:pStyle w:val="04"/>
      </w:pPr>
      <w:r w:rsidRPr="00152A34">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596A16" w:rsidRPr="00152A34" w:rsidRDefault="00596A16" w:rsidP="009C3C85">
      <w:pPr>
        <w:pStyle w:val="04"/>
      </w:pPr>
      <w:r w:rsidRPr="00152A34">
        <w:t>использование нетрадиционных источников энергии;</w:t>
      </w:r>
    </w:p>
    <w:p w:rsidR="00596A16" w:rsidRPr="00152A34" w:rsidRDefault="00596A16" w:rsidP="009C3C85">
      <w:pPr>
        <w:pStyle w:val="04"/>
      </w:pPr>
      <w:r w:rsidRPr="00152A34">
        <w:t>ликвидацию неорганизованных источников загрязнения;</w:t>
      </w:r>
    </w:p>
    <w:p w:rsidR="00596A16" w:rsidRPr="00152A34" w:rsidRDefault="00596A16" w:rsidP="009C3C85">
      <w:pPr>
        <w:pStyle w:val="04"/>
      </w:pPr>
      <w:r w:rsidRPr="00152A34">
        <w:t>тушение горящих породных отвалов, предотвращение их возгорания.</w:t>
      </w:r>
    </w:p>
    <w:p w:rsidR="00397582" w:rsidRPr="00152A34" w:rsidRDefault="00397582" w:rsidP="009C3C85">
      <w:pPr>
        <w:pStyle w:val="01"/>
      </w:pPr>
    </w:p>
    <w:p w:rsidR="00596A16" w:rsidRPr="00152A34" w:rsidRDefault="0039253D" w:rsidP="009C3C85">
      <w:pPr>
        <w:pStyle w:val="09"/>
        <w:spacing w:before="0"/>
      </w:pPr>
      <w:bookmarkStart w:id="117" w:name="_Toc465413419"/>
      <w:r w:rsidRPr="00152A34">
        <w:t>8</w:t>
      </w:r>
      <w:r w:rsidR="00206379" w:rsidRPr="00152A34">
        <w:t>.4</w:t>
      </w:r>
      <w:r w:rsidR="00B73C42" w:rsidRPr="00152A34">
        <w:t>. </w:t>
      </w:r>
      <w:r w:rsidR="001A2F7F" w:rsidRPr="00152A34">
        <w:t>Охрана водных объектов</w:t>
      </w:r>
      <w:bookmarkEnd w:id="117"/>
    </w:p>
    <w:p w:rsidR="00596A16" w:rsidRPr="00152A34" w:rsidRDefault="0039253D" w:rsidP="009C3C85">
      <w:pPr>
        <w:pStyle w:val="01"/>
      </w:pPr>
      <w:r w:rsidRPr="00152A34">
        <w:t>8</w:t>
      </w:r>
      <w:r w:rsidR="00206379" w:rsidRPr="00152A34">
        <w:t>.4</w:t>
      </w:r>
      <w:r w:rsidR="00876D73" w:rsidRPr="00152A34">
        <w:t>.1</w:t>
      </w:r>
      <w:r w:rsidR="00B73C42" w:rsidRPr="00152A34">
        <w:t>. </w:t>
      </w:r>
      <w:r w:rsidR="00596A16" w:rsidRPr="00152A34">
        <w:t xml:space="preserve">Охрана водных объектов необходима для предотвращения и устранения </w:t>
      </w:r>
      <w:proofErr w:type="gramStart"/>
      <w:r w:rsidR="00596A16" w:rsidRPr="00152A34">
        <w:t>загрязнения</w:t>
      </w:r>
      <w:proofErr w:type="gramEnd"/>
      <w:r w:rsidR="00596A16" w:rsidRPr="00152A34">
        <w:t xml:space="preserve">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596A16" w:rsidRPr="00152A34" w:rsidRDefault="0039253D" w:rsidP="009C3C85">
      <w:pPr>
        <w:pStyle w:val="01"/>
      </w:pPr>
      <w:r w:rsidRPr="00152A34">
        <w:t>8</w:t>
      </w:r>
      <w:r w:rsidR="00206379" w:rsidRPr="00152A34">
        <w:t>.4</w:t>
      </w:r>
      <w:r w:rsidR="00876D73" w:rsidRPr="00152A34">
        <w:t>.2</w:t>
      </w:r>
      <w:r w:rsidR="00B73C42" w:rsidRPr="00152A34">
        <w:t>. </w:t>
      </w:r>
      <w:r w:rsidR="00596A16" w:rsidRPr="00152A34">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p w:rsidR="00596A16" w:rsidRPr="00152A34" w:rsidRDefault="00596A16" w:rsidP="009C3C85">
      <w:pPr>
        <w:pStyle w:val="01"/>
      </w:pPr>
      <w:r w:rsidRPr="00152A34">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(ГН 2.1.5.1315-03).</w:t>
      </w:r>
    </w:p>
    <w:p w:rsidR="00596A16" w:rsidRPr="00152A34" w:rsidRDefault="0039253D" w:rsidP="009C3C85">
      <w:pPr>
        <w:pStyle w:val="01"/>
      </w:pPr>
      <w:r w:rsidRPr="00152A34">
        <w:t>8</w:t>
      </w:r>
      <w:r w:rsidR="00206379" w:rsidRPr="00152A34">
        <w:t>.4</w:t>
      </w:r>
      <w:r w:rsidR="00596A16" w:rsidRPr="00152A34">
        <w:t>.3</w:t>
      </w:r>
      <w:r w:rsidR="00B73C42" w:rsidRPr="00152A34">
        <w:t>. </w:t>
      </w:r>
      <w:r w:rsidR="00596A16" w:rsidRPr="00152A34">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596A16" w:rsidRPr="00152A34" w:rsidRDefault="0039253D" w:rsidP="009C3C85">
      <w:pPr>
        <w:pStyle w:val="01"/>
      </w:pPr>
      <w:r w:rsidRPr="00152A34">
        <w:t>8</w:t>
      </w:r>
      <w:r w:rsidR="00206379" w:rsidRPr="00152A34">
        <w:t>.4</w:t>
      </w:r>
      <w:r w:rsidR="00876D73" w:rsidRPr="00152A34">
        <w:t>.4</w:t>
      </w:r>
      <w:r w:rsidR="00B73C42" w:rsidRPr="00152A34">
        <w:t>. </w:t>
      </w:r>
      <w:r w:rsidR="00536598" w:rsidRPr="00152A34">
        <w:t>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p w:rsidR="00397582" w:rsidRPr="00152A34" w:rsidRDefault="00397582" w:rsidP="009C3C85">
      <w:pPr>
        <w:pStyle w:val="01"/>
      </w:pPr>
    </w:p>
    <w:p w:rsidR="00596A16" w:rsidRPr="00152A34" w:rsidRDefault="0039253D" w:rsidP="009C3C85">
      <w:pPr>
        <w:pStyle w:val="09"/>
        <w:spacing w:before="0"/>
      </w:pPr>
      <w:bookmarkStart w:id="118" w:name="_Toc465413420"/>
      <w:r w:rsidRPr="00152A34">
        <w:t>8</w:t>
      </w:r>
      <w:r w:rsidR="00206379" w:rsidRPr="00152A34">
        <w:t>.5</w:t>
      </w:r>
      <w:r w:rsidR="00B73C42" w:rsidRPr="00152A34">
        <w:t>. </w:t>
      </w:r>
      <w:r w:rsidR="007C4C48" w:rsidRPr="00152A34">
        <w:t>Охрана почв</w:t>
      </w:r>
      <w:bookmarkEnd w:id="118"/>
    </w:p>
    <w:p w:rsidR="00596A16" w:rsidRPr="00152A34" w:rsidRDefault="0039253D" w:rsidP="009C3C85">
      <w:pPr>
        <w:pStyle w:val="01"/>
      </w:pPr>
      <w:r w:rsidRPr="00152A34">
        <w:t>8</w:t>
      </w:r>
      <w:r w:rsidR="00206379" w:rsidRPr="00152A34">
        <w:t>.5</w:t>
      </w:r>
      <w:r w:rsidR="00596A16" w:rsidRPr="00152A34">
        <w:t>.1</w:t>
      </w:r>
      <w:r w:rsidR="00B73C42" w:rsidRPr="00152A34">
        <w:t>. </w:t>
      </w:r>
      <w:r w:rsidR="00596A16" w:rsidRPr="00152A34">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596A16" w:rsidRPr="00152A34" w:rsidRDefault="00596A16" w:rsidP="009C3C85">
      <w:pPr>
        <w:pStyle w:val="01"/>
      </w:pPr>
      <w:r w:rsidRPr="00152A34">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596A16" w:rsidRPr="00152A34" w:rsidRDefault="0039253D" w:rsidP="009C3C85">
      <w:pPr>
        <w:pStyle w:val="01"/>
      </w:pPr>
      <w:r w:rsidRPr="00152A34">
        <w:t>8</w:t>
      </w:r>
      <w:r w:rsidR="00206379" w:rsidRPr="00152A34">
        <w:t>.5</w:t>
      </w:r>
      <w:r w:rsidR="00596A16" w:rsidRPr="00152A34">
        <w:t>.2</w:t>
      </w:r>
      <w:r w:rsidR="00B73C42" w:rsidRPr="00152A34">
        <w:t>. </w:t>
      </w:r>
      <w:r w:rsidR="00596A16" w:rsidRPr="00152A34">
        <w:t xml:space="preserve">В почвах </w:t>
      </w:r>
      <w:r w:rsidR="005E2300" w:rsidRPr="00152A34">
        <w:t xml:space="preserve">городского </w:t>
      </w:r>
      <w:r w:rsidR="00642F9A" w:rsidRPr="00152A34">
        <w:t xml:space="preserve">поселения </w:t>
      </w:r>
      <w:r w:rsidR="00596A16" w:rsidRPr="00152A34">
        <w:t>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96A16" w:rsidRPr="00152A34" w:rsidRDefault="00596A16" w:rsidP="009C3C85">
      <w:pPr>
        <w:pStyle w:val="01"/>
      </w:pPr>
      <w:r w:rsidRPr="00152A34">
        <w:lastRenderedPageBreak/>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596A16" w:rsidRPr="00152A34" w:rsidRDefault="0039253D" w:rsidP="009C3C85">
      <w:pPr>
        <w:pStyle w:val="01"/>
      </w:pPr>
      <w:r w:rsidRPr="00152A34">
        <w:t>8</w:t>
      </w:r>
      <w:r w:rsidR="00206379" w:rsidRPr="00152A34">
        <w:t>.5</w:t>
      </w:r>
      <w:r w:rsidR="007C4C48" w:rsidRPr="00152A34">
        <w:t>.3</w:t>
      </w:r>
      <w:r w:rsidR="00B73C42" w:rsidRPr="00152A34">
        <w:t>. </w:t>
      </w:r>
      <w:r w:rsidR="00596A16" w:rsidRPr="00152A34">
        <w:t>Выбор площадки для размещения объектов проводится с учетом:</w:t>
      </w:r>
    </w:p>
    <w:p w:rsidR="00596A16" w:rsidRPr="00152A34" w:rsidRDefault="00596A16" w:rsidP="009C3C85">
      <w:pPr>
        <w:pStyle w:val="04"/>
      </w:pPr>
      <w:r w:rsidRPr="00152A34">
        <w:t>физико-химических свойств почв, их механического состава, содержания органического вещества, кислотности и другого;</w:t>
      </w:r>
    </w:p>
    <w:p w:rsidR="00596A16" w:rsidRPr="00152A34" w:rsidRDefault="00596A16" w:rsidP="009C3C85">
      <w:pPr>
        <w:pStyle w:val="04"/>
      </w:pPr>
      <w:r w:rsidRPr="00152A34">
        <w:t>природно-климатических характеристик (роза ветров, количество осадков, температурный режим района);</w:t>
      </w:r>
    </w:p>
    <w:p w:rsidR="00596A16" w:rsidRPr="00152A34" w:rsidRDefault="00596A16" w:rsidP="009C3C85">
      <w:pPr>
        <w:pStyle w:val="04"/>
      </w:pPr>
      <w:r w:rsidRPr="00152A34">
        <w:t>ландшафтной, геологической и гидрологической характеристики почв;</w:t>
      </w:r>
    </w:p>
    <w:p w:rsidR="00596A16" w:rsidRPr="00152A34" w:rsidRDefault="00596A16" w:rsidP="009C3C85">
      <w:pPr>
        <w:pStyle w:val="04"/>
      </w:pPr>
      <w:r w:rsidRPr="00152A34">
        <w:t>их хозяйственного использования.</w:t>
      </w:r>
    </w:p>
    <w:p w:rsidR="00596A16" w:rsidRPr="00152A34" w:rsidRDefault="00596A16" w:rsidP="009C3C85">
      <w:pPr>
        <w:pStyle w:val="01"/>
      </w:pPr>
      <w:r w:rsidRPr="00152A34">
        <w:t>Не разрешается предоставление земельных участков без заключения органов государственного санитарно-эпидемиологического надзора.</w:t>
      </w:r>
    </w:p>
    <w:p w:rsidR="00596A16" w:rsidRPr="00152A34" w:rsidRDefault="0039253D" w:rsidP="009C3C85">
      <w:pPr>
        <w:pStyle w:val="01"/>
      </w:pPr>
      <w:r w:rsidRPr="00152A34">
        <w:t>8</w:t>
      </w:r>
      <w:r w:rsidR="00206379" w:rsidRPr="00152A34">
        <w:t>.5</w:t>
      </w:r>
      <w:r w:rsidR="00FB21C2" w:rsidRPr="00152A34">
        <w:t>.</w:t>
      </w:r>
      <w:r w:rsidR="001B0EA4" w:rsidRPr="00152A34">
        <w:t>4</w:t>
      </w:r>
      <w:r w:rsidR="00B73C42" w:rsidRPr="00152A34">
        <w:t>. </w:t>
      </w:r>
      <w:r w:rsidR="00596A16" w:rsidRPr="00152A34">
        <w:t>Почвы на территориях жилой застройк</w:t>
      </w:r>
      <w:r w:rsidR="001438FA" w:rsidRPr="00152A34">
        <w:t>и следует относить к категории «чистых»</w:t>
      </w:r>
      <w:r w:rsidR="00596A16" w:rsidRPr="00152A34">
        <w:t xml:space="preserve"> при соблюдении следующих требований:</w:t>
      </w:r>
    </w:p>
    <w:p w:rsidR="00596A16" w:rsidRPr="00152A34" w:rsidRDefault="00596A16" w:rsidP="009C3C85">
      <w:pPr>
        <w:pStyle w:val="04"/>
      </w:pPr>
      <w:r w:rsidRPr="00152A34">
        <w:t xml:space="preserve">по санитарно-токсикологическим показателям </w:t>
      </w:r>
      <w:r w:rsidR="001438FA" w:rsidRPr="00152A34">
        <w:t>–</w:t>
      </w:r>
      <w:r w:rsidRPr="00152A34">
        <w:t xml:space="preserve"> в пределах предельно допустимых концентраций или ориентировочно допустимых концентраций химических загрязнений;</w:t>
      </w:r>
    </w:p>
    <w:p w:rsidR="00596A16" w:rsidRPr="00152A34" w:rsidRDefault="00596A16" w:rsidP="009C3C85">
      <w:pPr>
        <w:pStyle w:val="04"/>
      </w:pPr>
      <w:r w:rsidRPr="00152A34">
        <w:t xml:space="preserve">по санитарно-бактериологическим показателям </w:t>
      </w:r>
      <w:r w:rsidR="00C36AB7" w:rsidRPr="00152A34">
        <w:t>–</w:t>
      </w:r>
      <w:r w:rsidRPr="00152A34">
        <w:t xml:space="preserve"> отсутствие возбудителей кишечных инфекций, патогенных бактерий, энтеровирусов; индекс санитарно-показательных организмов </w:t>
      </w:r>
      <w:r w:rsidR="00C36AB7" w:rsidRPr="00152A34">
        <w:t>–</w:t>
      </w:r>
      <w:r w:rsidRPr="00152A34">
        <w:t xml:space="preserve"> не выше 10 клеток/</w:t>
      </w:r>
      <w:proofErr w:type="gramStart"/>
      <w:r w:rsidRPr="00152A34">
        <w:t>г</w:t>
      </w:r>
      <w:proofErr w:type="gramEnd"/>
      <w:r w:rsidRPr="00152A34">
        <w:t xml:space="preserve"> почвы;</w:t>
      </w:r>
    </w:p>
    <w:p w:rsidR="00596A16" w:rsidRPr="00152A34" w:rsidRDefault="00596A16" w:rsidP="009C3C85">
      <w:pPr>
        <w:pStyle w:val="04"/>
      </w:pPr>
      <w:r w:rsidRPr="00152A34">
        <w:t xml:space="preserve">по санитарно-паразитологическим показателям </w:t>
      </w:r>
      <w:r w:rsidR="00C36AB7" w:rsidRPr="00152A34">
        <w:t>–</w:t>
      </w:r>
      <w:r w:rsidRPr="00152A34">
        <w:t xml:space="preserve"> отсутствие возбудителей паразитарных заболеваний, патогенных, простейших;</w:t>
      </w:r>
    </w:p>
    <w:p w:rsidR="00596A16" w:rsidRPr="00152A34" w:rsidRDefault="00596A16" w:rsidP="009C3C85">
      <w:pPr>
        <w:pStyle w:val="04"/>
      </w:pPr>
      <w:r w:rsidRPr="00152A34">
        <w:t xml:space="preserve">по санитарно-энтомологическим показателям </w:t>
      </w:r>
      <w:r w:rsidR="00C36AB7" w:rsidRPr="00152A34">
        <w:t>–</w:t>
      </w:r>
      <w:r w:rsidRPr="00152A34">
        <w:t xml:space="preserve"> отсутствие преимагинальных форм синантропных мух;</w:t>
      </w:r>
    </w:p>
    <w:p w:rsidR="00596A16" w:rsidRPr="00152A34" w:rsidRDefault="00596A16" w:rsidP="009C3C85">
      <w:pPr>
        <w:pStyle w:val="04"/>
      </w:pPr>
      <w:r w:rsidRPr="00152A34">
        <w:t xml:space="preserve">по санитарно-химическим показателям </w:t>
      </w:r>
      <w:r w:rsidR="00C36AB7" w:rsidRPr="00152A34">
        <w:t>–</w:t>
      </w:r>
      <w:r w:rsidRPr="00152A34">
        <w:t xml:space="preserve"> санитарное число должно быть не ниже 0,98 (относительные единицы).</w:t>
      </w:r>
    </w:p>
    <w:p w:rsidR="00596A16" w:rsidRPr="00152A34" w:rsidRDefault="0039253D" w:rsidP="009C3C85">
      <w:pPr>
        <w:pStyle w:val="01"/>
      </w:pPr>
      <w:r w:rsidRPr="00152A34">
        <w:t>8</w:t>
      </w:r>
      <w:r w:rsidR="00206379" w:rsidRPr="00152A34">
        <w:t>.5</w:t>
      </w:r>
      <w:r w:rsidR="00596A16" w:rsidRPr="00152A34">
        <w:t>.</w:t>
      </w:r>
      <w:r w:rsidR="001B0EA4" w:rsidRPr="00152A34">
        <w:t>5</w:t>
      </w:r>
      <w:r w:rsidR="00B73C42" w:rsidRPr="00152A34">
        <w:t>. </w:t>
      </w:r>
      <w:r w:rsidR="00596A16" w:rsidRPr="00152A34">
        <w:t xml:space="preserve">Почвы сельскохозяйственного назначения по степени загрязнения химическими веществами в соответствии с </w:t>
      </w:r>
      <w:r w:rsidR="00C64D42" w:rsidRPr="00152A34">
        <w:t xml:space="preserve">таблицей </w:t>
      </w:r>
      <w:r w:rsidR="001B0EA4" w:rsidRPr="00152A34">
        <w:t>60</w:t>
      </w:r>
      <w:r w:rsidR="00FB21C2" w:rsidRPr="00152A34">
        <w:t xml:space="preserve"> </w:t>
      </w:r>
      <w:r w:rsidR="00596A16" w:rsidRPr="00152A34">
        <w:t>могут быть разделены на следующие категории: допустимые, умеренно опасные, опасные и чрезвычайно опасные.</w:t>
      </w:r>
    </w:p>
    <w:p w:rsidR="00FB21C2" w:rsidRPr="00152A34" w:rsidRDefault="00FB21C2" w:rsidP="009C3C85">
      <w:pPr>
        <w:pStyle w:val="05"/>
      </w:pPr>
      <w:bookmarkStart w:id="119" w:name="_Ref449913619"/>
      <w:r w:rsidRPr="00152A34">
        <w:t xml:space="preserve">Таблица </w:t>
      </w:r>
      <w:bookmarkEnd w:id="119"/>
      <w:r w:rsidR="001B0EA4" w:rsidRPr="00152A34">
        <w:t>60</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67"/>
        <w:gridCol w:w="2480"/>
        <w:gridCol w:w="3117"/>
        <w:gridCol w:w="3049"/>
      </w:tblGrid>
      <w:tr w:rsidR="00152A34" w:rsidRPr="00152A34" w:rsidTr="00FB21C2">
        <w:tc>
          <w:tcPr>
            <w:tcW w:w="0" w:type="auto"/>
            <w:tcBorders>
              <w:top w:val="single" w:sz="4" w:space="0" w:color="auto"/>
              <w:bottom w:val="single" w:sz="4" w:space="0" w:color="auto"/>
              <w:right w:val="single" w:sz="4" w:space="0" w:color="auto"/>
            </w:tcBorders>
            <w:shd w:val="clear" w:color="auto" w:fill="auto"/>
            <w:vAlign w:val="center"/>
          </w:tcPr>
          <w:p w:rsidR="00FB21C2" w:rsidRPr="00152A34" w:rsidRDefault="00FB21C2" w:rsidP="009C3C85">
            <w:pPr>
              <w:suppressAutoHyphens/>
              <w:jc w:val="center"/>
              <w:rPr>
                <w:rFonts w:ascii="Times New Roman" w:hAnsi="Times New Roman" w:cs="Times New Roman"/>
                <w:b/>
                <w:sz w:val="20"/>
              </w:rPr>
            </w:pPr>
            <w:r w:rsidRPr="00152A34">
              <w:rPr>
                <w:rFonts w:ascii="Times New Roman" w:hAnsi="Times New Roman" w:cs="Times New Roman"/>
                <w:b/>
                <w:sz w:val="20"/>
              </w:rPr>
              <w:t>Категория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152A34" w:rsidRDefault="00FB21C2" w:rsidP="009C3C85">
            <w:pPr>
              <w:suppressAutoHyphens/>
              <w:jc w:val="center"/>
              <w:rPr>
                <w:rFonts w:ascii="Times New Roman" w:hAnsi="Times New Roman" w:cs="Times New Roman"/>
                <w:b/>
                <w:sz w:val="20"/>
              </w:rPr>
            </w:pPr>
            <w:r w:rsidRPr="00152A34">
              <w:rPr>
                <w:rFonts w:ascii="Times New Roman" w:hAnsi="Times New Roman" w:cs="Times New Roman"/>
                <w:b/>
                <w:sz w:val="20"/>
              </w:rPr>
              <w:t>Характеристика загрязненности почв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FB21C2" w:rsidRPr="00152A34" w:rsidRDefault="00FB21C2" w:rsidP="009C3C85">
            <w:pPr>
              <w:suppressAutoHyphens/>
              <w:jc w:val="center"/>
              <w:rPr>
                <w:rFonts w:ascii="Times New Roman" w:hAnsi="Times New Roman" w:cs="Times New Roman"/>
                <w:b/>
                <w:sz w:val="20"/>
              </w:rPr>
            </w:pPr>
            <w:r w:rsidRPr="00152A34">
              <w:rPr>
                <w:rFonts w:ascii="Times New Roman" w:hAnsi="Times New Roman" w:cs="Times New Roman"/>
                <w:b/>
                <w:sz w:val="20"/>
              </w:rPr>
              <w:t>Возможное использование территории</w:t>
            </w:r>
          </w:p>
        </w:tc>
        <w:tc>
          <w:tcPr>
            <w:tcW w:w="0" w:type="auto"/>
            <w:tcBorders>
              <w:top w:val="single" w:sz="4" w:space="0" w:color="auto"/>
              <w:left w:val="single" w:sz="4" w:space="0" w:color="auto"/>
              <w:bottom w:val="single" w:sz="4" w:space="0" w:color="auto"/>
            </w:tcBorders>
            <w:shd w:val="clear" w:color="auto" w:fill="auto"/>
            <w:vAlign w:val="center"/>
          </w:tcPr>
          <w:p w:rsidR="00FB21C2" w:rsidRPr="00152A34" w:rsidRDefault="00FB21C2" w:rsidP="009C3C85">
            <w:pPr>
              <w:suppressAutoHyphens/>
              <w:jc w:val="center"/>
              <w:rPr>
                <w:rFonts w:ascii="Times New Roman" w:hAnsi="Times New Roman" w:cs="Times New Roman"/>
                <w:b/>
                <w:sz w:val="20"/>
              </w:rPr>
            </w:pPr>
            <w:r w:rsidRPr="00152A34">
              <w:rPr>
                <w:rFonts w:ascii="Times New Roman" w:hAnsi="Times New Roman" w:cs="Times New Roman"/>
                <w:b/>
                <w:sz w:val="20"/>
              </w:rPr>
              <w:t>Рекомендации по оздоровлению почв</w:t>
            </w:r>
          </w:p>
        </w:tc>
      </w:tr>
      <w:tr w:rsidR="00152A34" w:rsidRPr="00152A34" w:rsidTr="00FB21C2">
        <w:tc>
          <w:tcPr>
            <w:tcW w:w="0" w:type="auto"/>
            <w:tcBorders>
              <w:top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1</w:t>
            </w:r>
            <w:r w:rsidR="00B73C42" w:rsidRPr="00152A34">
              <w:rPr>
                <w:rFonts w:ascii="Times New Roman" w:hAnsi="Times New Roman" w:cs="Times New Roman"/>
                <w:sz w:val="20"/>
              </w:rPr>
              <w:t>. </w:t>
            </w:r>
            <w:r w:rsidRPr="00152A34">
              <w:rPr>
                <w:rFonts w:ascii="Times New Roman" w:hAnsi="Times New Roman" w:cs="Times New Roman"/>
                <w:sz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содержание химических веществ в почве превышает фоновое, но не выше ПДК</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использование под любые культуры</w:t>
            </w:r>
          </w:p>
        </w:tc>
        <w:tc>
          <w:tcPr>
            <w:tcW w:w="0" w:type="auto"/>
            <w:tcBorders>
              <w:top w:val="single" w:sz="4" w:space="0" w:color="auto"/>
              <w:left w:val="single" w:sz="4" w:space="0" w:color="auto"/>
              <w:bottom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 xml:space="preserve">снижение </w:t>
            </w:r>
            <w:proofErr w:type="gramStart"/>
            <w:r w:rsidRPr="00152A34">
              <w:rPr>
                <w:rFonts w:ascii="Times New Roman" w:hAnsi="Times New Roman" w:cs="Times New Roman"/>
                <w:sz w:val="20"/>
              </w:rPr>
              <w:t>уровня воздействия источников загрязнения почвы</w:t>
            </w:r>
            <w:proofErr w:type="gramEnd"/>
            <w:r w:rsidR="00B73C42" w:rsidRPr="00152A34">
              <w:rPr>
                <w:rFonts w:ascii="Times New Roman" w:hAnsi="Times New Roman" w:cs="Times New Roman"/>
                <w:sz w:val="20"/>
              </w:rPr>
              <w:t>. </w:t>
            </w:r>
            <w:r w:rsidRPr="00152A34">
              <w:rPr>
                <w:rFonts w:ascii="Times New Roman" w:hAnsi="Times New Roman" w:cs="Times New Roman"/>
                <w:sz w:val="20"/>
              </w:rPr>
              <w:t>Осуществление мероприятий по снижению доступности токсикантов для растений (известкование, внесение органических удобрений и другое)</w:t>
            </w:r>
          </w:p>
        </w:tc>
      </w:tr>
      <w:tr w:rsidR="00152A34" w:rsidRPr="00152A34" w:rsidTr="00FB21C2">
        <w:tc>
          <w:tcPr>
            <w:tcW w:w="0" w:type="auto"/>
            <w:tcBorders>
              <w:top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2</w:t>
            </w:r>
            <w:r w:rsidR="00B73C42" w:rsidRPr="00152A34">
              <w:rPr>
                <w:rFonts w:ascii="Times New Roman" w:hAnsi="Times New Roman" w:cs="Times New Roman"/>
                <w:sz w:val="20"/>
              </w:rPr>
              <w:t>. </w:t>
            </w:r>
            <w:r w:rsidRPr="00152A34">
              <w:rPr>
                <w:rFonts w:ascii="Times New Roman" w:hAnsi="Times New Roman" w:cs="Times New Roman"/>
                <w:sz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 xml:space="preserve">содержание химических веществ в почве превышает их ПДК при лимитирующем </w:t>
            </w:r>
            <w:proofErr w:type="spellStart"/>
            <w:r w:rsidRPr="00152A34">
              <w:rPr>
                <w:rFonts w:ascii="Times New Roman" w:hAnsi="Times New Roman" w:cs="Times New Roman"/>
                <w:sz w:val="20"/>
              </w:rPr>
              <w:t>общесанитарном</w:t>
            </w:r>
            <w:proofErr w:type="spellEnd"/>
            <w:r w:rsidRPr="00152A34">
              <w:rPr>
                <w:rFonts w:ascii="Times New Roman" w:hAnsi="Times New Roman" w:cs="Times New Roman"/>
                <w:sz w:val="20"/>
              </w:rPr>
              <w:t xml:space="preserve">, миграционном водном и миграционном воздушном показателях вредности, но ниже допустимого уровня по </w:t>
            </w:r>
            <w:proofErr w:type="spellStart"/>
            <w:r w:rsidRPr="00152A34">
              <w:rPr>
                <w:rFonts w:ascii="Times New Roman" w:hAnsi="Times New Roman" w:cs="Times New Roman"/>
                <w:sz w:val="20"/>
              </w:rPr>
              <w:t>транслокационному</w:t>
            </w:r>
            <w:proofErr w:type="spellEnd"/>
            <w:r w:rsidRPr="00152A34">
              <w:rPr>
                <w:rFonts w:ascii="Times New Roman" w:hAnsi="Times New Roman" w:cs="Times New Roman"/>
                <w:sz w:val="20"/>
              </w:rPr>
              <w:t xml:space="preserve"> показателю</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использование под любые культуры при условии контроля качества сельскохозяйственных растений</w:t>
            </w:r>
          </w:p>
        </w:tc>
        <w:tc>
          <w:tcPr>
            <w:tcW w:w="0" w:type="auto"/>
            <w:tcBorders>
              <w:top w:val="single" w:sz="4" w:space="0" w:color="auto"/>
              <w:left w:val="single" w:sz="4" w:space="0" w:color="auto"/>
              <w:bottom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мероприятия, аналогичные категории 1</w:t>
            </w:r>
            <w:r w:rsidR="00B73C42" w:rsidRPr="00152A34">
              <w:rPr>
                <w:rFonts w:ascii="Times New Roman" w:hAnsi="Times New Roman" w:cs="Times New Roman"/>
                <w:sz w:val="20"/>
              </w:rPr>
              <w:t>. </w:t>
            </w:r>
            <w:proofErr w:type="gramStart"/>
            <w:r w:rsidRPr="00152A34">
              <w:rPr>
                <w:rFonts w:ascii="Times New Roman" w:hAnsi="Times New Roman" w:cs="Times New Roman"/>
                <w:sz w:val="20"/>
              </w:rPr>
              <w:t xml:space="preserve">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w:t>
            </w:r>
            <w:proofErr w:type="spellStart"/>
            <w:r w:rsidRPr="00152A34">
              <w:rPr>
                <w:rFonts w:ascii="Times New Roman" w:hAnsi="Times New Roman" w:cs="Times New Roman"/>
                <w:sz w:val="20"/>
              </w:rPr>
              <w:t>водоисточников</w:t>
            </w:r>
            <w:proofErr w:type="spellEnd"/>
            <w:proofErr w:type="gramEnd"/>
          </w:p>
        </w:tc>
      </w:tr>
      <w:tr w:rsidR="00152A34" w:rsidRPr="00152A34" w:rsidTr="00FB21C2">
        <w:tc>
          <w:tcPr>
            <w:tcW w:w="0" w:type="auto"/>
            <w:tcBorders>
              <w:top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3</w:t>
            </w:r>
            <w:r w:rsidR="00B73C42" w:rsidRPr="00152A34">
              <w:rPr>
                <w:rFonts w:ascii="Times New Roman" w:hAnsi="Times New Roman" w:cs="Times New Roman"/>
                <w:sz w:val="20"/>
              </w:rPr>
              <w:t>. </w:t>
            </w:r>
            <w:r w:rsidRPr="00152A34">
              <w:rPr>
                <w:rFonts w:ascii="Times New Roman" w:hAnsi="Times New Roman" w:cs="Times New Roman"/>
                <w:sz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 xml:space="preserve">содержание химических </w:t>
            </w:r>
            <w:r w:rsidRPr="00152A34">
              <w:rPr>
                <w:rFonts w:ascii="Times New Roman" w:hAnsi="Times New Roman" w:cs="Times New Roman"/>
                <w:sz w:val="20"/>
              </w:rPr>
              <w:lastRenderedPageBreak/>
              <w:t xml:space="preserve">веществ в почве превышает их ПДК при лимитирующем </w:t>
            </w:r>
            <w:proofErr w:type="spellStart"/>
            <w:r w:rsidRPr="00152A34">
              <w:rPr>
                <w:rFonts w:ascii="Times New Roman" w:hAnsi="Times New Roman" w:cs="Times New Roman"/>
                <w:sz w:val="20"/>
              </w:rPr>
              <w:t>транслокационном</w:t>
            </w:r>
            <w:proofErr w:type="spellEnd"/>
            <w:r w:rsidRPr="00152A34">
              <w:rPr>
                <w:rFonts w:ascii="Times New Roman" w:hAnsi="Times New Roman" w:cs="Times New Roman"/>
                <w:sz w:val="20"/>
              </w:rPr>
              <w:t xml:space="preserve"> показателе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lastRenderedPageBreak/>
              <w:t xml:space="preserve">использование под технические </w:t>
            </w:r>
            <w:r w:rsidRPr="00152A34">
              <w:rPr>
                <w:rFonts w:ascii="Times New Roman" w:hAnsi="Times New Roman" w:cs="Times New Roman"/>
                <w:sz w:val="20"/>
              </w:rPr>
              <w:lastRenderedPageBreak/>
              <w:t>культуры, использование под сельскохозяйственные культуры ограничено с учетом растений концентраторов</w:t>
            </w:r>
          </w:p>
        </w:tc>
        <w:tc>
          <w:tcPr>
            <w:tcW w:w="0" w:type="auto"/>
            <w:tcBorders>
              <w:top w:val="single" w:sz="4" w:space="0" w:color="auto"/>
              <w:left w:val="single" w:sz="4" w:space="0" w:color="auto"/>
              <w:bottom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lastRenderedPageBreak/>
              <w:t xml:space="preserve">кроме мероприятий, указанных </w:t>
            </w:r>
            <w:r w:rsidRPr="00152A34">
              <w:rPr>
                <w:rFonts w:ascii="Times New Roman" w:hAnsi="Times New Roman" w:cs="Times New Roman"/>
                <w:sz w:val="20"/>
              </w:rPr>
              <w:lastRenderedPageBreak/>
              <w:t xml:space="preserve">для категории 1, обязательный </w:t>
            </w:r>
            <w:proofErr w:type="gramStart"/>
            <w:r w:rsidRPr="00152A34">
              <w:rPr>
                <w:rFonts w:ascii="Times New Roman" w:hAnsi="Times New Roman" w:cs="Times New Roman"/>
                <w:sz w:val="20"/>
              </w:rPr>
              <w:t>контроль за</w:t>
            </w:r>
            <w:proofErr w:type="gramEnd"/>
            <w:r w:rsidRPr="00152A34">
              <w:rPr>
                <w:rFonts w:ascii="Times New Roman" w:hAnsi="Times New Roman" w:cs="Times New Roman"/>
                <w:sz w:val="20"/>
              </w:rPr>
              <w:t xml:space="preserve">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52A34" w:rsidRPr="00152A34" w:rsidTr="00FB21C2">
        <w:tc>
          <w:tcPr>
            <w:tcW w:w="0" w:type="auto"/>
            <w:tcBorders>
              <w:top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lastRenderedPageBreak/>
              <w:t>4</w:t>
            </w:r>
            <w:r w:rsidR="00B73C42" w:rsidRPr="00152A34">
              <w:rPr>
                <w:rFonts w:ascii="Times New Roman" w:hAnsi="Times New Roman" w:cs="Times New Roman"/>
                <w:sz w:val="20"/>
              </w:rPr>
              <w:t>. </w:t>
            </w:r>
            <w:r w:rsidRPr="00152A34">
              <w:rPr>
                <w:rFonts w:ascii="Times New Roman" w:hAnsi="Times New Roman" w:cs="Times New Roman"/>
                <w:sz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содержание химических веще</w:t>
            </w:r>
            <w:proofErr w:type="gramStart"/>
            <w:r w:rsidRPr="00152A34">
              <w:rPr>
                <w:rFonts w:ascii="Times New Roman" w:hAnsi="Times New Roman" w:cs="Times New Roman"/>
                <w:sz w:val="20"/>
              </w:rPr>
              <w:t>ств пр</w:t>
            </w:r>
            <w:proofErr w:type="gramEnd"/>
            <w:r w:rsidRPr="00152A34">
              <w:rPr>
                <w:rFonts w:ascii="Times New Roman" w:hAnsi="Times New Roman" w:cs="Times New Roman"/>
                <w:sz w:val="20"/>
              </w:rPr>
              <w:t>евышает ПДК в почве по всем показателям вредности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использование под технические культуры или исключение из сельскохозяйственного использования</w:t>
            </w:r>
            <w:r w:rsidR="00B73C42" w:rsidRPr="00152A34">
              <w:rPr>
                <w:rFonts w:ascii="Times New Roman" w:hAnsi="Times New Roman" w:cs="Times New Roman"/>
                <w:sz w:val="20"/>
              </w:rPr>
              <w:t>. </w:t>
            </w:r>
            <w:r w:rsidRPr="00152A34">
              <w:rPr>
                <w:rFonts w:ascii="Times New Roman" w:hAnsi="Times New Roman" w:cs="Times New Roman"/>
                <w:sz w:val="20"/>
              </w:rPr>
              <w:t>Лесозащитные полосы</w:t>
            </w:r>
          </w:p>
        </w:tc>
        <w:tc>
          <w:tcPr>
            <w:tcW w:w="0" w:type="auto"/>
            <w:tcBorders>
              <w:top w:val="single" w:sz="4" w:space="0" w:color="auto"/>
              <w:left w:val="single" w:sz="4" w:space="0" w:color="auto"/>
              <w:bottom w:val="single" w:sz="4" w:space="0" w:color="auto"/>
            </w:tcBorders>
            <w:shd w:val="clear" w:color="auto" w:fill="auto"/>
          </w:tcPr>
          <w:p w:rsidR="00FB21C2" w:rsidRPr="00152A34" w:rsidRDefault="00FB21C2" w:rsidP="009C3C85">
            <w:pPr>
              <w:suppressAutoHyphens/>
              <w:rPr>
                <w:rFonts w:ascii="Times New Roman" w:hAnsi="Times New Roman" w:cs="Times New Roman"/>
                <w:sz w:val="20"/>
              </w:rPr>
            </w:pPr>
            <w:r w:rsidRPr="00152A34">
              <w:rPr>
                <w:rFonts w:ascii="Times New Roman" w:hAnsi="Times New Roman" w:cs="Times New Roman"/>
                <w:sz w:val="20"/>
              </w:rPr>
              <w:t>мероприятия по снижению уровня загрязненности и</w:t>
            </w:r>
          </w:p>
        </w:tc>
      </w:tr>
    </w:tbl>
    <w:p w:rsidR="00596A16" w:rsidRPr="00152A34" w:rsidRDefault="0039253D" w:rsidP="009C3C85">
      <w:pPr>
        <w:pStyle w:val="01"/>
      </w:pPr>
      <w:r w:rsidRPr="00152A34">
        <w:t>8</w:t>
      </w:r>
      <w:r w:rsidR="00206379" w:rsidRPr="00152A34">
        <w:t>.5</w:t>
      </w:r>
      <w:r w:rsidR="00FB21C2" w:rsidRPr="00152A34">
        <w:t>.</w:t>
      </w:r>
      <w:r w:rsidR="001B0EA4" w:rsidRPr="00152A34">
        <w:t>6</w:t>
      </w:r>
      <w:r w:rsidR="00B73C42" w:rsidRPr="00152A34">
        <w:t>. </w:t>
      </w:r>
      <w:r w:rsidR="00596A16" w:rsidRPr="00152A34">
        <w:t>Почвы, где годовая эффективная доза радиации не превышает 1 </w:t>
      </w:r>
      <w:proofErr w:type="spellStart"/>
      <w:r w:rsidR="00596A16" w:rsidRPr="00152A34">
        <w:t>мЗв</w:t>
      </w:r>
      <w:proofErr w:type="spellEnd"/>
      <w:r w:rsidR="00596A16" w:rsidRPr="00152A34">
        <w:t>, считаются не загрязненными по радиоактивному фактору.</w:t>
      </w:r>
    </w:p>
    <w:p w:rsidR="00596A16" w:rsidRPr="00152A34" w:rsidRDefault="00596A16" w:rsidP="009C3C85">
      <w:pPr>
        <w:pStyle w:val="01"/>
      </w:pPr>
      <w:r w:rsidRPr="00152A34">
        <w:t>При обнаружении локальных источников радиоактивного загрязнения с уровнем радиационного воздействия на население:</w:t>
      </w:r>
    </w:p>
    <w:p w:rsidR="00596A16" w:rsidRPr="00152A34" w:rsidRDefault="00596A16" w:rsidP="009C3C85">
      <w:pPr>
        <w:pStyle w:val="04"/>
      </w:pPr>
      <w:r w:rsidRPr="00152A34">
        <w:t xml:space="preserve">от 0,01 до 0,3 </w:t>
      </w:r>
      <w:proofErr w:type="spellStart"/>
      <w:r w:rsidRPr="00152A34">
        <w:t>мЗв</w:t>
      </w:r>
      <w:proofErr w:type="spellEnd"/>
      <w:r w:rsidRPr="00152A34">
        <w:t xml:space="preserve">/год </w:t>
      </w:r>
      <w:r w:rsidR="00FB21C2" w:rsidRPr="00152A34">
        <w:t>–</w:t>
      </w:r>
      <w:r w:rsidRPr="00152A34">
        <w:t xml:space="preserve"> необходимо провести исследование источника с целью оценки величины годовой эффективной дозы и определения величины дозы, ожидаемой за 70 лет;</w:t>
      </w:r>
    </w:p>
    <w:p w:rsidR="00596A16" w:rsidRPr="00152A34" w:rsidRDefault="00596A16" w:rsidP="009C3C85">
      <w:pPr>
        <w:pStyle w:val="04"/>
      </w:pPr>
      <w:r w:rsidRPr="00152A34">
        <w:t xml:space="preserve">более 0,3 </w:t>
      </w:r>
      <w:proofErr w:type="spellStart"/>
      <w:r w:rsidRPr="00152A34">
        <w:t>мЗв</w:t>
      </w:r>
      <w:proofErr w:type="spellEnd"/>
      <w:r w:rsidRPr="00152A34">
        <w:t xml:space="preserve"> в/год </w:t>
      </w:r>
      <w:r w:rsidR="00FB21C2" w:rsidRPr="00152A34">
        <w:t>–</w:t>
      </w:r>
      <w:r w:rsidRPr="00152A34">
        <w:t xml:space="preserve"> необходимо проведение защитных мероприятий с целью ограничения облучения населения</w:t>
      </w:r>
      <w:r w:rsidR="00B73C42" w:rsidRPr="00152A34">
        <w:t>. </w:t>
      </w:r>
      <w:r w:rsidRPr="00152A34">
        <w:t>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596A16" w:rsidRPr="00152A34" w:rsidRDefault="0039253D" w:rsidP="009C3C85">
      <w:pPr>
        <w:pStyle w:val="01"/>
      </w:pPr>
      <w:r w:rsidRPr="00152A34">
        <w:t>8</w:t>
      </w:r>
      <w:r w:rsidR="00206379" w:rsidRPr="00152A34">
        <w:t>.5</w:t>
      </w:r>
      <w:r w:rsidR="00FB21C2" w:rsidRPr="00152A34">
        <w:t>.</w:t>
      </w:r>
      <w:r w:rsidR="001B0EA4" w:rsidRPr="00152A34">
        <w:t>7</w:t>
      </w:r>
      <w:r w:rsidR="00B73C42" w:rsidRPr="00152A34">
        <w:t>. </w:t>
      </w:r>
      <w:proofErr w:type="gramStart"/>
      <w:r w:rsidR="00596A16" w:rsidRPr="00152A34">
        <w:t>Правила использования земель, подвергшихся радиоактивному и (или) химическо</w:t>
      </w:r>
      <w:r w:rsidR="00C45D2C" w:rsidRPr="00152A34">
        <w:t>му загрязнению (далее «з</w:t>
      </w:r>
      <w:r w:rsidR="00596A16" w:rsidRPr="00152A34">
        <w:t>агрязненные земли</w:t>
      </w:r>
      <w:r w:rsidR="00C45D2C" w:rsidRPr="00152A34">
        <w:t>»</w:t>
      </w:r>
      <w:r w:rsidR="00596A16" w:rsidRPr="00152A34">
        <w:t xml:space="preserve">), проведения на них мелиоративных, </w:t>
      </w:r>
      <w:proofErr w:type="spellStart"/>
      <w:r w:rsidR="00596A16" w:rsidRPr="00152A34">
        <w:t>культуртехнических</w:t>
      </w:r>
      <w:proofErr w:type="spellEnd"/>
      <w:r w:rsidR="00596A16" w:rsidRPr="00152A34">
        <w:t xml:space="preserve"> работ и других реабилитационных мероприятий,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определяются Правительством Российской Федерации.</w:t>
      </w:r>
      <w:proofErr w:type="gramEnd"/>
    </w:p>
    <w:p w:rsidR="00596A16" w:rsidRPr="00152A34" w:rsidRDefault="0039253D" w:rsidP="009C3C85">
      <w:pPr>
        <w:pStyle w:val="01"/>
      </w:pPr>
      <w:r w:rsidRPr="00152A34">
        <w:t>8</w:t>
      </w:r>
      <w:r w:rsidR="00206379" w:rsidRPr="00152A34">
        <w:t>.5</w:t>
      </w:r>
      <w:r w:rsidR="00E30238" w:rsidRPr="00152A34">
        <w:t>.</w:t>
      </w:r>
      <w:r w:rsidR="001B0EA4" w:rsidRPr="00152A34">
        <w:t>8</w:t>
      </w:r>
      <w:r w:rsidR="00B73C42" w:rsidRPr="00152A34">
        <w:t>. </w:t>
      </w:r>
      <w:r w:rsidR="00596A16" w:rsidRPr="00152A34">
        <w:t>Мероприятия по защите почв разрабатываются в каждом конкретном случае, учитывающем категорию их загрязнения, и должны предусматривать:</w:t>
      </w:r>
    </w:p>
    <w:p w:rsidR="00596A16" w:rsidRPr="00152A34" w:rsidRDefault="00596A16" w:rsidP="009C3C85">
      <w:pPr>
        <w:pStyle w:val="04"/>
      </w:pPr>
      <w:r w:rsidRPr="00152A34">
        <w:t>рекультивацию и мелиорацию почв, восстановление плодородия;</w:t>
      </w:r>
    </w:p>
    <w:p w:rsidR="00596A16" w:rsidRPr="00152A34" w:rsidRDefault="00596A16" w:rsidP="009C3C85">
      <w:pPr>
        <w:pStyle w:val="04"/>
      </w:pPr>
      <w:r w:rsidRPr="00152A34">
        <w:t>введение специальных режимов использования;</w:t>
      </w:r>
    </w:p>
    <w:p w:rsidR="00596A16" w:rsidRPr="00152A34" w:rsidRDefault="00596A16" w:rsidP="009C3C85">
      <w:pPr>
        <w:pStyle w:val="04"/>
      </w:pPr>
      <w:r w:rsidRPr="00152A34">
        <w:t>изменение целевого назначения.</w:t>
      </w:r>
    </w:p>
    <w:p w:rsidR="00596A16" w:rsidRPr="00152A34" w:rsidRDefault="00596A16" w:rsidP="009C3C85">
      <w:pPr>
        <w:pStyle w:val="01"/>
      </w:pPr>
      <w:r w:rsidRPr="00152A34">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w:t>
      </w:r>
      <w:r w:rsidR="00B73C42" w:rsidRPr="00152A34">
        <w:t>. </w:t>
      </w:r>
      <w:r w:rsidRPr="00152A34">
        <w:t>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596A16" w:rsidRPr="00152A34" w:rsidRDefault="0039253D" w:rsidP="009C3C85">
      <w:pPr>
        <w:pStyle w:val="01"/>
      </w:pPr>
      <w:r w:rsidRPr="00152A34">
        <w:t>8</w:t>
      </w:r>
      <w:r w:rsidR="00206379" w:rsidRPr="00152A34">
        <w:t>.5</w:t>
      </w:r>
      <w:r w:rsidR="00E30238" w:rsidRPr="00152A34">
        <w:t>.</w:t>
      </w:r>
      <w:r w:rsidR="001B0EA4" w:rsidRPr="00152A34">
        <w:t>9</w:t>
      </w:r>
      <w:r w:rsidR="00B73C42" w:rsidRPr="00152A34">
        <w:t>. </w:t>
      </w:r>
      <w:r w:rsidR="00596A16" w:rsidRPr="00152A34">
        <w:t>Допускается консервация земель с изъятием их из оборота в целях предотвращения деградации земель, восстановления плодородия почв и загрязненных территорий.</w:t>
      </w:r>
    </w:p>
    <w:p w:rsidR="00596A16" w:rsidRPr="00152A34" w:rsidRDefault="00596A16" w:rsidP="009C3C85">
      <w:pPr>
        <w:pStyle w:val="01"/>
      </w:pPr>
      <w:r w:rsidRPr="00152A34">
        <w:t>Земли, которые подверглись радиоактивному и химическому загрязнению и на которых не обеспечивается производство продукции, соответствующей установленным законодательством требованиям, подлежат ограничению в использовании, исключению из категории земель сельскохозяйственного назначения и могут переводиться в земли запаса для их консервации</w:t>
      </w:r>
      <w:r w:rsidR="00B73C42" w:rsidRPr="00152A34">
        <w:t>. </w:t>
      </w:r>
      <w:r w:rsidRPr="00152A34">
        <w:t>На таких землях запрещаются производство и реализация сельскохозяйственной продукции.</w:t>
      </w:r>
    </w:p>
    <w:p w:rsidR="00596A16" w:rsidRPr="00152A34" w:rsidRDefault="00596A16" w:rsidP="009C3C85">
      <w:pPr>
        <w:pStyle w:val="01"/>
      </w:pPr>
      <w:r w:rsidRPr="00152A34">
        <w:t>Порядок консервации земель с изъятием их из оборота устанавливается Правительством Российской Федерации.</w:t>
      </w:r>
    </w:p>
    <w:p w:rsidR="00596A16" w:rsidRPr="00152A34" w:rsidRDefault="0039253D" w:rsidP="009C3C85">
      <w:pPr>
        <w:pStyle w:val="01"/>
      </w:pPr>
      <w:r w:rsidRPr="00152A34">
        <w:lastRenderedPageBreak/>
        <w:t>8</w:t>
      </w:r>
      <w:r w:rsidR="00206379" w:rsidRPr="00152A34">
        <w:t>.5</w:t>
      </w:r>
      <w:r w:rsidR="00E30238" w:rsidRPr="00152A34">
        <w:t>.1</w:t>
      </w:r>
      <w:r w:rsidR="001B0EA4" w:rsidRPr="00152A34">
        <w:t>0</w:t>
      </w:r>
      <w:r w:rsidR="00B73C42" w:rsidRPr="00152A34">
        <w:t>. </w:t>
      </w:r>
      <w:r w:rsidR="00596A16" w:rsidRPr="00152A34">
        <w:t>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w:t>
      </w:r>
      <w:r w:rsidR="00B73C42" w:rsidRPr="00152A34">
        <w:t>. </w:t>
      </w:r>
      <w:r w:rsidR="00596A16" w:rsidRPr="00152A34">
        <w:t xml:space="preserve">Исследование почв проводится на стадии </w:t>
      </w:r>
      <w:proofErr w:type="spellStart"/>
      <w:r w:rsidR="00596A16" w:rsidRPr="00152A34">
        <w:t>предпроектной</w:t>
      </w:r>
      <w:proofErr w:type="spellEnd"/>
      <w:r w:rsidR="00596A16" w:rsidRPr="00152A34">
        <w:t xml:space="preserve">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p w:rsidR="00306C00" w:rsidRPr="00152A34" w:rsidRDefault="00306C00" w:rsidP="009C3C85">
      <w:pPr>
        <w:pStyle w:val="01"/>
      </w:pPr>
    </w:p>
    <w:p w:rsidR="00596A16" w:rsidRPr="00152A34" w:rsidRDefault="0039253D" w:rsidP="009C3C85">
      <w:pPr>
        <w:pStyle w:val="09"/>
        <w:spacing w:before="0"/>
      </w:pPr>
      <w:bookmarkStart w:id="120" w:name="_Toc465413421"/>
      <w:r w:rsidRPr="00152A34">
        <w:t>8</w:t>
      </w:r>
      <w:r w:rsidR="00206379" w:rsidRPr="00152A34">
        <w:t>.6</w:t>
      </w:r>
      <w:r w:rsidR="00B73C42" w:rsidRPr="00152A34">
        <w:t>. </w:t>
      </w:r>
      <w:r w:rsidR="00E30238" w:rsidRPr="00152A34">
        <w:t>Защита от шума и вибрации</w:t>
      </w:r>
      <w:bookmarkEnd w:id="120"/>
    </w:p>
    <w:p w:rsidR="00596A16" w:rsidRPr="00152A34" w:rsidRDefault="0039253D" w:rsidP="009C3C85">
      <w:pPr>
        <w:pStyle w:val="01"/>
      </w:pPr>
      <w:r w:rsidRPr="00152A34">
        <w:t>8</w:t>
      </w:r>
      <w:r w:rsidR="00206379" w:rsidRPr="00152A34">
        <w:t>.6</w:t>
      </w:r>
      <w:r w:rsidR="00E30238" w:rsidRPr="00152A34">
        <w:t>.1</w:t>
      </w:r>
      <w:r w:rsidR="00B73C42" w:rsidRPr="00152A34">
        <w:t>. </w:t>
      </w:r>
      <w:r w:rsidR="00596A16" w:rsidRPr="00152A34">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596A16" w:rsidRPr="00152A34" w:rsidRDefault="0039253D" w:rsidP="009C3C85">
      <w:pPr>
        <w:pStyle w:val="01"/>
      </w:pPr>
      <w:r w:rsidRPr="00152A34">
        <w:t>8</w:t>
      </w:r>
      <w:r w:rsidR="00206379" w:rsidRPr="00152A34">
        <w:t>.6</w:t>
      </w:r>
      <w:r w:rsidR="00E30238" w:rsidRPr="00152A34">
        <w:t>.2</w:t>
      </w:r>
      <w:r w:rsidR="00B73C42" w:rsidRPr="00152A34">
        <w:t>. </w:t>
      </w:r>
      <w:r w:rsidR="00596A16" w:rsidRPr="00152A34">
        <w:t>Планировку и застройку селитебных территорий следует осуществлять с учетом обеспечения допустимых уровней шума в соответствии с разделом 6 СНиП 23-03-2003.</w:t>
      </w:r>
    </w:p>
    <w:p w:rsidR="00596A16" w:rsidRPr="00152A34" w:rsidRDefault="0039253D" w:rsidP="009C3C85">
      <w:pPr>
        <w:pStyle w:val="01"/>
      </w:pPr>
      <w:r w:rsidRPr="00152A34">
        <w:t>8</w:t>
      </w:r>
      <w:r w:rsidR="00206379" w:rsidRPr="00152A34">
        <w:t>.6</w:t>
      </w:r>
      <w:r w:rsidR="00E30238" w:rsidRPr="00152A34">
        <w:t>.3</w:t>
      </w:r>
      <w:r w:rsidR="00B73C42" w:rsidRPr="00152A34">
        <w:t>. </w:t>
      </w:r>
      <w:r w:rsidR="00596A16" w:rsidRPr="00152A34">
        <w:t>Шумовыми характеристиками источников внешнего шума являются:</w:t>
      </w:r>
    </w:p>
    <w:p w:rsidR="00596A16" w:rsidRPr="00152A34" w:rsidRDefault="00596A16" w:rsidP="009C3C85">
      <w:pPr>
        <w:pStyle w:val="04"/>
      </w:pPr>
      <w:r w:rsidRPr="00152A34">
        <w:t xml:space="preserve">для транспортных потоков на улицах и дорогах </w:t>
      </w:r>
      <w:r w:rsidR="00E30238" w:rsidRPr="00152A34">
        <w:t>–</w:t>
      </w:r>
      <w:r w:rsidRPr="00152A34">
        <w:t xml:space="preserve"> </w:t>
      </w:r>
      <w:proofErr w:type="spellStart"/>
      <w:proofErr w:type="gramStart"/>
      <w:r w:rsidRPr="00152A34">
        <w:t>L</w:t>
      </w:r>
      <w:proofErr w:type="gramEnd"/>
      <w:r w:rsidR="00E30238" w:rsidRPr="00152A34">
        <w:rPr>
          <w:vertAlign w:val="subscript"/>
        </w:rPr>
        <w:t>Аэкв</w:t>
      </w:r>
      <w:proofErr w:type="spellEnd"/>
      <w:r w:rsidR="00D54478" w:rsidRPr="00152A34">
        <w:t xml:space="preserve"> (эквивалентный уровень звука, </w:t>
      </w:r>
      <w:proofErr w:type="spellStart"/>
      <w:r w:rsidR="00D54478" w:rsidRPr="00152A34">
        <w:t>дБА</w:t>
      </w:r>
      <w:proofErr w:type="spellEnd"/>
      <w:r w:rsidR="00D54478" w:rsidRPr="00152A34">
        <w:t>)</w:t>
      </w:r>
      <w:r w:rsidR="00E30238" w:rsidRPr="00152A34">
        <w:t xml:space="preserve"> на расстоянии </w:t>
      </w:r>
      <w:r w:rsidRPr="00152A34">
        <w:t>7,5 м от оси первой полосы движения</w:t>
      </w:r>
      <w:r w:rsidR="00E30238" w:rsidRPr="00152A34">
        <w:t>;</w:t>
      </w:r>
    </w:p>
    <w:p w:rsidR="00596A16" w:rsidRPr="00152A34" w:rsidRDefault="00596A16" w:rsidP="009C3C85">
      <w:pPr>
        <w:pStyle w:val="04"/>
      </w:pPr>
      <w:r w:rsidRPr="00152A34">
        <w:t xml:space="preserve">для потоков железнодорожных поездов </w:t>
      </w:r>
      <w:r w:rsidR="00E30238" w:rsidRPr="00152A34">
        <w:t>–</w:t>
      </w:r>
      <w:r w:rsidRPr="00152A34">
        <w:t xml:space="preserve"> </w:t>
      </w:r>
      <w:proofErr w:type="spellStart"/>
      <w:proofErr w:type="gramStart"/>
      <w:r w:rsidR="00E30238" w:rsidRPr="00152A34">
        <w:t>L</w:t>
      </w:r>
      <w:proofErr w:type="gramEnd"/>
      <w:r w:rsidR="00E30238" w:rsidRPr="00152A34">
        <w:rPr>
          <w:vertAlign w:val="subscript"/>
        </w:rPr>
        <w:t>Аэкв</w:t>
      </w:r>
      <w:proofErr w:type="spellEnd"/>
      <w:r w:rsidRPr="00152A34">
        <w:t xml:space="preserve"> и </w:t>
      </w:r>
      <w:proofErr w:type="spellStart"/>
      <w:r w:rsidRPr="00152A34">
        <w:t>L</w:t>
      </w:r>
      <w:r w:rsidR="00E30238" w:rsidRPr="00152A34">
        <w:rPr>
          <w:vertAlign w:val="subscript"/>
        </w:rPr>
        <w:t>Амакс</w:t>
      </w:r>
      <w:proofErr w:type="spellEnd"/>
      <w:r w:rsidR="00D54478" w:rsidRPr="00152A34">
        <w:t xml:space="preserve"> (максимальный уровень звука, </w:t>
      </w:r>
      <w:proofErr w:type="spellStart"/>
      <w:r w:rsidR="00D54478" w:rsidRPr="00152A34">
        <w:t>дБА</w:t>
      </w:r>
      <w:proofErr w:type="spellEnd"/>
      <w:r w:rsidR="00D54478" w:rsidRPr="00152A34">
        <w:t>)</w:t>
      </w:r>
      <w:r w:rsidRPr="00152A34">
        <w:t xml:space="preserve"> на расстоянии</w:t>
      </w:r>
      <w:r w:rsidR="00E30238" w:rsidRPr="00152A34">
        <w:t xml:space="preserve"> </w:t>
      </w:r>
      <w:r w:rsidRPr="00152A34">
        <w:t>25 м от оси ближнего к расчетной точке пути;</w:t>
      </w:r>
    </w:p>
    <w:p w:rsidR="00596A16" w:rsidRPr="00152A34" w:rsidRDefault="00596A16" w:rsidP="009C3C85">
      <w:pPr>
        <w:pStyle w:val="04"/>
      </w:pPr>
      <w:r w:rsidRPr="00152A34">
        <w:t xml:space="preserve">для производственных зон, промышленных и энергетических предприятий </w:t>
      </w:r>
      <w:proofErr w:type="gramStart"/>
      <w:r w:rsidRPr="00152A34">
        <w:t>с</w:t>
      </w:r>
      <w:proofErr w:type="gramEnd"/>
    </w:p>
    <w:p w:rsidR="00596A16" w:rsidRPr="00152A34" w:rsidRDefault="00596A16" w:rsidP="009C3C85">
      <w:pPr>
        <w:pStyle w:val="04"/>
      </w:pPr>
      <w:r w:rsidRPr="00152A34">
        <w:t xml:space="preserve">максимальным линейным размером в плане более 300 м </w:t>
      </w:r>
      <w:r w:rsidR="00E30238" w:rsidRPr="00152A34">
        <w:t xml:space="preserve">– </w:t>
      </w:r>
      <w:proofErr w:type="spellStart"/>
      <w:proofErr w:type="gramStart"/>
      <w:r w:rsidR="00E30238" w:rsidRPr="00152A34">
        <w:t>L</w:t>
      </w:r>
      <w:proofErr w:type="gramEnd"/>
      <w:r w:rsidR="00E30238" w:rsidRPr="00152A34">
        <w:rPr>
          <w:vertAlign w:val="subscript"/>
        </w:rPr>
        <w:t>Аэкв</w:t>
      </w:r>
      <w:proofErr w:type="spellEnd"/>
      <w:r w:rsidR="00E30238" w:rsidRPr="00152A34">
        <w:t xml:space="preserve"> и </w:t>
      </w:r>
      <w:proofErr w:type="spellStart"/>
      <w:r w:rsidR="00E30238" w:rsidRPr="00152A34">
        <w:t>L</w:t>
      </w:r>
      <w:r w:rsidR="00E30238" w:rsidRPr="00152A34">
        <w:rPr>
          <w:vertAlign w:val="subscript"/>
        </w:rPr>
        <w:t>Амакс</w:t>
      </w:r>
      <w:proofErr w:type="spellEnd"/>
      <w:r w:rsidR="00E30238" w:rsidRPr="00152A34">
        <w:t xml:space="preserve"> на </w:t>
      </w:r>
      <w:r w:rsidRPr="00152A34">
        <w:t>границе территории предприятия и селитебной территории в направлении расчетной точки;</w:t>
      </w:r>
    </w:p>
    <w:p w:rsidR="00596A16" w:rsidRPr="00152A34" w:rsidRDefault="00596A16" w:rsidP="009C3C85">
      <w:pPr>
        <w:pStyle w:val="04"/>
      </w:pPr>
      <w:r w:rsidRPr="00152A34">
        <w:t>для внут</w:t>
      </w:r>
      <w:r w:rsidR="00FD555B" w:rsidRPr="00152A34">
        <w:t xml:space="preserve">риквартальных источников шума </w:t>
      </w:r>
      <w:r w:rsidR="00E30238" w:rsidRPr="00152A34">
        <w:t xml:space="preserve">– </w:t>
      </w:r>
      <w:proofErr w:type="spellStart"/>
      <w:proofErr w:type="gramStart"/>
      <w:r w:rsidR="00E30238" w:rsidRPr="00152A34">
        <w:t>L</w:t>
      </w:r>
      <w:proofErr w:type="gramEnd"/>
      <w:r w:rsidR="00E30238" w:rsidRPr="00152A34">
        <w:rPr>
          <w:vertAlign w:val="subscript"/>
        </w:rPr>
        <w:t>Аэкв</w:t>
      </w:r>
      <w:proofErr w:type="spellEnd"/>
      <w:r w:rsidR="00E30238" w:rsidRPr="00152A34">
        <w:t xml:space="preserve"> и </w:t>
      </w:r>
      <w:proofErr w:type="spellStart"/>
      <w:r w:rsidR="00E30238" w:rsidRPr="00152A34">
        <w:t>L</w:t>
      </w:r>
      <w:r w:rsidR="00E30238" w:rsidRPr="00152A34">
        <w:rPr>
          <w:vertAlign w:val="subscript"/>
        </w:rPr>
        <w:t>Амакс</w:t>
      </w:r>
      <w:proofErr w:type="spellEnd"/>
      <w:r w:rsidR="00D54478" w:rsidRPr="00152A34">
        <w:t xml:space="preserve"> на фиксированном расстоянии от источника.</w:t>
      </w:r>
    </w:p>
    <w:p w:rsidR="00596A16" w:rsidRPr="00152A34" w:rsidRDefault="0039253D" w:rsidP="009C3C85">
      <w:pPr>
        <w:pStyle w:val="01"/>
      </w:pPr>
      <w:r w:rsidRPr="00152A34">
        <w:t>8</w:t>
      </w:r>
      <w:r w:rsidR="00206379" w:rsidRPr="00152A34">
        <w:t>.6</w:t>
      </w:r>
      <w:r w:rsidR="00D54478" w:rsidRPr="00152A34">
        <w:t>.4</w:t>
      </w:r>
      <w:r w:rsidR="00B73C42" w:rsidRPr="00152A34">
        <w:t>. </w:t>
      </w:r>
      <w:r w:rsidR="00596A16" w:rsidRPr="00152A34">
        <w:t>Расчетные точки следует выбирать:</w:t>
      </w:r>
    </w:p>
    <w:p w:rsidR="00596A16" w:rsidRPr="00152A34" w:rsidRDefault="00596A16" w:rsidP="009C3C85">
      <w:pPr>
        <w:pStyle w:val="04"/>
      </w:pPr>
      <w:proofErr w:type="gramStart"/>
      <w:r w:rsidRPr="00152A34">
        <w:t xml:space="preserve">на площадках отдыха микрорайонов и групп жилых домов, на площадках дошкольных образовательных учреждений, на участках школ и больниц </w:t>
      </w:r>
      <w:r w:rsidR="00D54478" w:rsidRPr="00152A34">
        <w:t>–</w:t>
      </w:r>
      <w:r w:rsidRPr="00152A34">
        <w:t xml:space="preserve">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roofErr w:type="gramEnd"/>
    </w:p>
    <w:p w:rsidR="00596A16" w:rsidRPr="00152A34" w:rsidRDefault="00596A16" w:rsidP="009C3C85">
      <w:pPr>
        <w:pStyle w:val="04"/>
      </w:pPr>
      <w:r w:rsidRPr="00152A34">
        <w:t>на территории, непосредственно прилегающей к жилым домам и другим зданиям, в которых уровни проникающего шума нормируются</w:t>
      </w:r>
      <w:r w:rsidR="00C64D42" w:rsidRPr="00152A34">
        <w:t xml:space="preserve"> </w:t>
      </w:r>
      <w:r w:rsidR="00C64D42" w:rsidRPr="00152A34">
        <w:rPr>
          <w:rStyle w:val="010"/>
        </w:rPr>
        <w:t xml:space="preserve">таблицей </w:t>
      </w:r>
      <w:r w:rsidR="00026490" w:rsidRPr="00152A34">
        <w:rPr>
          <w:rStyle w:val="010"/>
        </w:rPr>
        <w:t>61</w:t>
      </w:r>
      <w:r w:rsidRPr="00152A34">
        <w:rPr>
          <w:rStyle w:val="010"/>
        </w:rPr>
        <w:t>, следует</w:t>
      </w:r>
      <w:r w:rsidRPr="00152A34">
        <w:t xml:space="preserve"> выбирать на расстоянии 2 м от фасада здания, обращенного в сторону источника шума, на уровне 12 м от поверхности земли; для малоэтажных зданий </w:t>
      </w:r>
      <w:r w:rsidR="00D54478" w:rsidRPr="00152A34">
        <w:t>–</w:t>
      </w:r>
      <w:r w:rsidRPr="00152A34">
        <w:t xml:space="preserve"> на уровне окон последнего этажа.</w:t>
      </w:r>
    </w:p>
    <w:p w:rsidR="00596A16" w:rsidRPr="00152A34" w:rsidRDefault="0039253D" w:rsidP="009C3C85">
      <w:pPr>
        <w:pStyle w:val="01"/>
      </w:pPr>
      <w:r w:rsidRPr="00152A34">
        <w:t>8</w:t>
      </w:r>
      <w:r w:rsidR="00206379" w:rsidRPr="00152A34">
        <w:t>.6</w:t>
      </w:r>
      <w:r w:rsidR="00A17885" w:rsidRPr="00152A34">
        <w:t>.5</w:t>
      </w:r>
      <w:r w:rsidR="00B73C42" w:rsidRPr="00152A34">
        <w:t>. </w:t>
      </w:r>
      <w:r w:rsidR="00596A16" w:rsidRPr="00152A34">
        <w:t xml:space="preserve">Требования по уровням шума в жилых и общественных зданиях, а также на прилегающих территориях приведены в </w:t>
      </w:r>
      <w:r w:rsidR="00C64D42" w:rsidRPr="00152A34">
        <w:t xml:space="preserve">таблице </w:t>
      </w:r>
      <w:r w:rsidR="001B0EA4" w:rsidRPr="00152A34">
        <w:t>61</w:t>
      </w:r>
      <w:r w:rsidR="00B73C42" w:rsidRPr="00152A34">
        <w:t>. </w:t>
      </w:r>
    </w:p>
    <w:p w:rsidR="00246C48" w:rsidRPr="00152A34" w:rsidRDefault="00246C48" w:rsidP="009C3C85">
      <w:pPr>
        <w:pStyle w:val="05"/>
      </w:pPr>
      <w:bookmarkStart w:id="121" w:name="_Ref449915333"/>
      <w:r w:rsidRPr="00152A34">
        <w:t xml:space="preserve">Таблица </w:t>
      </w:r>
      <w:bookmarkEnd w:id="121"/>
      <w:r w:rsidR="001B0EA4" w:rsidRPr="00152A34">
        <w:t>61</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03"/>
        <w:gridCol w:w="4776"/>
        <w:gridCol w:w="905"/>
        <w:gridCol w:w="2082"/>
        <w:gridCol w:w="2047"/>
      </w:tblGrid>
      <w:tr w:rsidR="00152A34" w:rsidRPr="00152A34" w:rsidTr="00A17885">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BF3FDC"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w:t>
            </w:r>
            <w:r w:rsidR="00A17885" w:rsidRPr="00152A34">
              <w:rPr>
                <w:rFonts w:ascii="Times New Roman" w:hAnsi="Times New Roman" w:cs="Times New Roman"/>
                <w:b/>
                <w:sz w:val="20"/>
                <w:szCs w:val="20"/>
              </w:rPr>
              <w:br/>
            </w:r>
            <w:proofErr w:type="gramStart"/>
            <w:r w:rsidR="00A17885" w:rsidRPr="00152A34">
              <w:rPr>
                <w:rFonts w:ascii="Times New Roman" w:hAnsi="Times New Roman" w:cs="Times New Roman"/>
                <w:b/>
                <w:sz w:val="20"/>
                <w:szCs w:val="20"/>
              </w:rPr>
              <w:t>п</w:t>
            </w:r>
            <w:proofErr w:type="gramEnd"/>
            <w:r w:rsidR="00A17885" w:rsidRPr="00152A34">
              <w:rPr>
                <w:rFonts w:ascii="Times New Roman" w:hAnsi="Times New Roman" w:cs="Times New Roman"/>
                <w:b/>
                <w:sz w:val="20"/>
                <w:szCs w:val="20"/>
              </w:rPr>
              <w:t>/п</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Назначение помещений или территорий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Время суток, </w:t>
            </w:r>
            <w:proofErr w:type="gramStart"/>
            <w:r w:rsidRPr="00152A34">
              <w:rPr>
                <w:rFonts w:ascii="Times New Roman" w:hAnsi="Times New Roman" w:cs="Times New Roman"/>
                <w:b/>
                <w:sz w:val="20"/>
                <w:szCs w:val="20"/>
              </w:rPr>
              <w:t>ч</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Эквивалентный уровень звука L, </w:t>
            </w:r>
            <w:proofErr w:type="spellStart"/>
            <w:r w:rsidRPr="00152A34">
              <w:rPr>
                <w:rFonts w:ascii="Times New Roman" w:hAnsi="Times New Roman" w:cs="Times New Roman"/>
                <w:b/>
                <w:sz w:val="20"/>
                <w:szCs w:val="20"/>
              </w:rPr>
              <w:t>дБА</w:t>
            </w:r>
            <w:proofErr w:type="spellEnd"/>
            <w:r w:rsidRPr="00152A34">
              <w:rPr>
                <w:rFonts w:ascii="Times New Roman" w:hAnsi="Times New Roman" w:cs="Times New Roman"/>
                <w:b/>
                <w:sz w:val="20"/>
                <w:szCs w:val="20"/>
              </w:rPr>
              <w:t xml:space="preserve"> </w:t>
            </w:r>
            <w:proofErr w:type="spellStart"/>
            <w:r w:rsidRPr="00152A34">
              <w:rPr>
                <w:rFonts w:ascii="Times New Roman" w:hAnsi="Times New Roman" w:cs="Times New Roman"/>
                <w:b/>
                <w:sz w:val="20"/>
                <w:szCs w:val="20"/>
              </w:rPr>
              <w:t>Амакс</w:t>
            </w:r>
            <w:proofErr w:type="spellEnd"/>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Максимальный уровень звука L, </w:t>
            </w:r>
            <w:proofErr w:type="spellStart"/>
            <w:r w:rsidRPr="00152A34">
              <w:rPr>
                <w:rFonts w:ascii="Times New Roman" w:hAnsi="Times New Roman" w:cs="Times New Roman"/>
                <w:b/>
                <w:sz w:val="20"/>
                <w:szCs w:val="20"/>
              </w:rPr>
              <w:t>дБА</w:t>
            </w:r>
            <w:proofErr w:type="spellEnd"/>
            <w:r w:rsidRPr="00152A34">
              <w:rPr>
                <w:rFonts w:ascii="Times New Roman" w:hAnsi="Times New Roman" w:cs="Times New Roman"/>
                <w:b/>
                <w:sz w:val="20"/>
                <w:szCs w:val="20"/>
              </w:rPr>
              <w:t xml:space="preserve"> </w:t>
            </w:r>
            <w:proofErr w:type="spellStart"/>
            <w:r w:rsidRPr="00152A34">
              <w:rPr>
                <w:rFonts w:ascii="Times New Roman" w:hAnsi="Times New Roman" w:cs="Times New Roman"/>
                <w:b/>
                <w:sz w:val="20"/>
                <w:szCs w:val="20"/>
              </w:rPr>
              <w:t>Амакс</w:t>
            </w:r>
            <w:proofErr w:type="spellEnd"/>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75</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90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Помещения с постоянными рабочими местами производственных предприятий, территории </w:t>
            </w:r>
            <w:r w:rsidRPr="00152A34">
              <w:rPr>
                <w:rFonts w:ascii="Times New Roman" w:hAnsi="Times New Roman" w:cs="Times New Roman"/>
                <w:sz w:val="20"/>
                <w:szCs w:val="20"/>
              </w:rPr>
              <w:lastRenderedPageBreak/>
              <w:t>предприятий с постоянными рабочими местами (за исключением работ перечисленных в пунктах 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95</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lastRenderedPageBreak/>
              <w:t>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Палаты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Операционные больниц, кабинеты врачей больниц, поликлиник,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Музыкальные классы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9</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Жилые комнаты квартир</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10</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Жилые комнаты общежитий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11</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Номера гостиниц:</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roofErr w:type="gramStart"/>
            <w:r w:rsidRPr="00152A34">
              <w:rPr>
                <w:rFonts w:ascii="Times New Roman" w:hAnsi="Times New Roman" w:cs="Times New Roman"/>
                <w:sz w:val="20"/>
                <w:szCs w:val="20"/>
              </w:rPr>
              <w:t>гостиницы, имеющие по международной классификации пять</w:t>
            </w:r>
            <w:proofErr w:type="gramEnd"/>
            <w:r w:rsidRPr="00152A34">
              <w:rPr>
                <w:rFonts w:ascii="Times New Roman" w:hAnsi="Times New Roman" w:cs="Times New Roman"/>
                <w:sz w:val="20"/>
                <w:szCs w:val="20"/>
              </w:rPr>
              <w:t xml:space="preserve"> и четыре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гостиницы, имеющие по международной классификации три звезды</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гостиницы, имеющие по международной классификации менее трех звезд</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Помещения офисов, административных зданий, конструкторских, проектных и научно-исследовательских организаций:</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65</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14</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Залы кафе, ресторанов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Фойе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16</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Зрительные залы театров и концертных залов</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17</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Многоцелевые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18</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Кинотеатры с оборудованием "Долби"</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30</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19</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Спортивные залы</w:t>
            </w: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nil"/>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не нормируется</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Торговые залы магазинов, пассажирские залы вокзалов и аэровокзалов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Территории, непосредственно прилегающие к зданиям больниц и санаториев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50</w:t>
            </w:r>
          </w:p>
        </w:tc>
      </w:tr>
      <w:tr w:rsidR="00152A34" w:rsidRPr="00152A34" w:rsidTr="00246C48">
        <w:tc>
          <w:tcPr>
            <w:tcW w:w="0" w:type="auto"/>
            <w:vMerge w:val="restart"/>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22</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Территории, непосредственно прилегающие к жилым зданиям, домам отдыха, домам-интернатам для престарелых и инвалидов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23.00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r>
      <w:tr w:rsidR="00152A34" w:rsidRPr="00152A34" w:rsidTr="00246C48">
        <w:tc>
          <w:tcPr>
            <w:tcW w:w="0" w:type="auto"/>
            <w:vMerge/>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23.00</w:t>
            </w:r>
            <w:r w:rsidR="00AC715C" w:rsidRPr="00152A34">
              <w:rPr>
                <w:rFonts w:ascii="Times New Roman" w:hAnsi="Times New Roman" w:cs="Times New Roman"/>
                <w:sz w:val="20"/>
                <w:szCs w:val="20"/>
              </w:rPr>
              <w:t>-</w:t>
            </w:r>
            <w:r w:rsidRPr="00152A34">
              <w:rPr>
                <w:rFonts w:ascii="Times New Roman" w:hAnsi="Times New Roman" w:cs="Times New Roman"/>
                <w:sz w:val="20"/>
                <w:szCs w:val="20"/>
              </w:rPr>
              <w:t>7.00</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60</w:t>
            </w:r>
          </w:p>
        </w:tc>
      </w:tr>
      <w:tr w:rsidR="00152A34" w:rsidRPr="00152A34" w:rsidTr="00246C48">
        <w:tc>
          <w:tcPr>
            <w:tcW w:w="0" w:type="auto"/>
            <w:tcBorders>
              <w:top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Территории, непосредственно прилегающие к зданиям поликлиник, школ и других учебных заведений, детских дошкольных учреждений, </w:t>
            </w:r>
            <w:r w:rsidRPr="00152A34">
              <w:rPr>
                <w:rFonts w:ascii="Times New Roman" w:hAnsi="Times New Roman" w:cs="Times New Roman"/>
                <w:sz w:val="20"/>
                <w:szCs w:val="20"/>
              </w:rPr>
              <w:lastRenderedPageBreak/>
              <w:t>площадки отдыха микрорайонов и групп жилых домов</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tcBorders>
            <w:shd w:val="clear" w:color="auto" w:fill="auto"/>
            <w:vAlign w:val="center"/>
          </w:tcPr>
          <w:p w:rsidR="00A17885" w:rsidRPr="00152A34" w:rsidRDefault="00A17885"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70</w:t>
            </w:r>
          </w:p>
        </w:tc>
      </w:tr>
    </w:tbl>
    <w:p w:rsidR="00A17885" w:rsidRPr="00152A34" w:rsidRDefault="00246C48" w:rsidP="009C3C85">
      <w:pPr>
        <w:pStyle w:val="07"/>
        <w:spacing w:before="0"/>
        <w:ind w:firstLine="567"/>
        <w:rPr>
          <w:i/>
        </w:rPr>
      </w:pPr>
      <w:r w:rsidRPr="00152A34">
        <w:rPr>
          <w:i/>
        </w:rPr>
        <w:lastRenderedPageBreak/>
        <w:t>Примечания</w:t>
      </w:r>
      <w:r w:rsidR="00C64D42" w:rsidRPr="00152A34">
        <w:rPr>
          <w:i/>
        </w:rPr>
        <w:t>:</w:t>
      </w:r>
    </w:p>
    <w:p w:rsidR="00A17885" w:rsidRPr="00152A34" w:rsidRDefault="00A17885" w:rsidP="009C3C85">
      <w:pPr>
        <w:pStyle w:val="08"/>
        <w:ind w:firstLine="567"/>
        <w:rPr>
          <w:i/>
        </w:rPr>
      </w:pPr>
      <w:r w:rsidRPr="00152A34">
        <w:rPr>
          <w:i/>
        </w:rPr>
        <w:t>1</w:t>
      </w:r>
      <w:r w:rsidR="00B73C42" w:rsidRPr="00152A34">
        <w:rPr>
          <w:i/>
        </w:rPr>
        <w:t>. </w:t>
      </w:r>
      <w:r w:rsidRPr="00152A34">
        <w:rPr>
          <w:i/>
        </w:rPr>
        <w:t>Допустимые уровни шума в помещениях, приведенные в</w:t>
      </w:r>
      <w:r w:rsidR="00246C48" w:rsidRPr="00152A34">
        <w:rPr>
          <w:i/>
        </w:rPr>
        <w:t xml:space="preserve"> пунктах 1, 5-13</w:t>
      </w:r>
      <w:r w:rsidR="00C64D42" w:rsidRPr="00152A34">
        <w:rPr>
          <w:i/>
        </w:rPr>
        <w:t xml:space="preserve"> таблицы </w:t>
      </w:r>
      <w:r w:rsidR="00026490" w:rsidRPr="00152A34">
        <w:rPr>
          <w:i/>
        </w:rPr>
        <w:t>61</w:t>
      </w:r>
      <w:r w:rsidR="00246C48" w:rsidRPr="00152A34">
        <w:rPr>
          <w:i/>
        </w:rPr>
        <w:t>,</w:t>
      </w:r>
      <w:r w:rsidRPr="00152A34">
        <w:rPr>
          <w:i/>
        </w:rPr>
        <w:t xml:space="preserve"> относятся только к шуму, проникающему из других помещений и извне.</w:t>
      </w:r>
    </w:p>
    <w:p w:rsidR="00A17885" w:rsidRPr="00152A34" w:rsidRDefault="00A17885" w:rsidP="009C3C85">
      <w:pPr>
        <w:pStyle w:val="08"/>
        <w:ind w:firstLine="567"/>
        <w:rPr>
          <w:i/>
        </w:rPr>
      </w:pPr>
      <w:r w:rsidRPr="00152A34">
        <w:rPr>
          <w:i/>
        </w:rPr>
        <w:t>2</w:t>
      </w:r>
      <w:r w:rsidR="00B73C42" w:rsidRPr="00152A34">
        <w:rPr>
          <w:i/>
        </w:rPr>
        <w:t>. </w:t>
      </w:r>
      <w:r w:rsidRPr="00152A34">
        <w:rPr>
          <w:i/>
        </w:rPr>
        <w:t>Допустимые уровни шума от внешних источников в помещениях, приведенные в</w:t>
      </w:r>
      <w:r w:rsidR="00246C48" w:rsidRPr="00152A34">
        <w:rPr>
          <w:i/>
        </w:rPr>
        <w:t xml:space="preserve"> пунктах 5-12 </w:t>
      </w:r>
      <w:r w:rsidR="00C64D42" w:rsidRPr="00152A34">
        <w:rPr>
          <w:i/>
        </w:rPr>
        <w:t xml:space="preserve">таблицы </w:t>
      </w:r>
      <w:r w:rsidR="005171F2" w:rsidRPr="00152A34">
        <w:rPr>
          <w:i/>
        </w:rPr>
        <w:t>61</w:t>
      </w:r>
      <w:r w:rsidR="00C64D42" w:rsidRPr="00152A34">
        <w:rPr>
          <w:i/>
        </w:rPr>
        <w:t xml:space="preserve">, </w:t>
      </w:r>
      <w:r w:rsidRPr="00152A34">
        <w:rPr>
          <w:i/>
        </w:rPr>
        <w:t>установлены при условии обеспечения нормативного воздухообмена, т.е</w:t>
      </w:r>
      <w:r w:rsidR="00B73C42" w:rsidRPr="00152A34">
        <w:rPr>
          <w:i/>
        </w:rPr>
        <w:t>. </w:t>
      </w:r>
      <w:r w:rsidRPr="00152A34">
        <w:rPr>
          <w:i/>
        </w:rPr>
        <w:t>при отсутствии принудительной системы вентиляции или кондиционирования воздуха,</w:t>
      </w:r>
      <w:r w:rsidR="00AC715C" w:rsidRPr="00152A34">
        <w:rPr>
          <w:i/>
        </w:rPr>
        <w:t xml:space="preserve"> – </w:t>
      </w:r>
      <w:r w:rsidRPr="00152A34">
        <w:rPr>
          <w:i/>
        </w:rPr>
        <w:t>должны выполняться при условии открытых форточек или иных устройств, обеспечивающих приток воздуха</w:t>
      </w:r>
      <w:r w:rsidR="00B73C42" w:rsidRPr="00152A34">
        <w:rPr>
          <w:i/>
        </w:rPr>
        <w:t>. </w:t>
      </w:r>
      <w:r w:rsidRPr="00152A34">
        <w:rPr>
          <w:i/>
        </w:rPr>
        <w:t xml:space="preserve">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w:t>
      </w:r>
      <w:r w:rsidR="00246C48" w:rsidRPr="00152A34">
        <w:rPr>
          <w:i/>
        </w:rPr>
        <w:t xml:space="preserve">в пунктах 15-17 </w:t>
      </w:r>
      <w:r w:rsidR="001E3AD1" w:rsidRPr="00152A34">
        <w:rPr>
          <w:i/>
        </w:rPr>
        <w:t xml:space="preserve">таблицы </w:t>
      </w:r>
      <w:r w:rsidR="00026490" w:rsidRPr="00152A34">
        <w:rPr>
          <w:i/>
        </w:rPr>
        <w:t>61</w:t>
      </w:r>
      <w:r w:rsidR="00C64D42" w:rsidRPr="00152A34">
        <w:rPr>
          <w:i/>
        </w:rPr>
        <w:t xml:space="preserve"> </w:t>
      </w:r>
      <w:r w:rsidRPr="00152A34">
        <w:rPr>
          <w:i/>
        </w:rPr>
        <w:t>могут быть увеличены из расчета обеспечения допустимых уровней в помещениях при закрытых окнах</w:t>
      </w:r>
      <w:r w:rsidR="00B73C42" w:rsidRPr="00152A34">
        <w:rPr>
          <w:i/>
        </w:rPr>
        <w:t>. </w:t>
      </w:r>
    </w:p>
    <w:p w:rsidR="00A17885" w:rsidRPr="00152A34" w:rsidRDefault="00A17885" w:rsidP="009C3C85">
      <w:pPr>
        <w:pStyle w:val="08"/>
        <w:ind w:firstLine="567"/>
        <w:rPr>
          <w:i/>
        </w:rPr>
      </w:pPr>
      <w:r w:rsidRPr="00152A34">
        <w:rPr>
          <w:i/>
        </w:rPr>
        <w:t>3</w:t>
      </w:r>
      <w:r w:rsidR="00B73C42" w:rsidRPr="00152A34">
        <w:rPr>
          <w:i/>
        </w:rPr>
        <w:t>. </w:t>
      </w:r>
      <w:proofErr w:type="gramStart"/>
      <w:r w:rsidRPr="00152A34">
        <w:rPr>
          <w:i/>
        </w:rPr>
        <w:t>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w:t>
      </w:r>
      <w:proofErr w:type="spellStart"/>
      <w:r w:rsidRPr="00152A34">
        <w:rPr>
          <w:i/>
        </w:rPr>
        <w:t>дБА</w:t>
      </w:r>
      <w:proofErr w:type="spellEnd"/>
      <w:r w:rsidRPr="00152A34">
        <w:rPr>
          <w:i/>
        </w:rPr>
        <w:t>) ниже значений, указанных в</w:t>
      </w:r>
      <w:r w:rsidR="00246C48" w:rsidRPr="00152A34">
        <w:rPr>
          <w:i/>
        </w:rPr>
        <w:t xml:space="preserve"> </w:t>
      </w:r>
      <w:r w:rsidR="00C64D42" w:rsidRPr="00152A34">
        <w:rPr>
          <w:i/>
        </w:rPr>
        <w:t xml:space="preserve">таблице </w:t>
      </w:r>
      <w:r w:rsidR="00026490" w:rsidRPr="00152A34">
        <w:rPr>
          <w:i/>
        </w:rPr>
        <w:t>61</w:t>
      </w:r>
      <w:r w:rsidR="00C64D42" w:rsidRPr="00152A34">
        <w:rPr>
          <w:i/>
        </w:rPr>
        <w:t xml:space="preserve"> </w:t>
      </w:r>
      <w:r w:rsidRPr="00152A34">
        <w:rPr>
          <w:i/>
        </w:rPr>
        <w:t xml:space="preserve">за исключением </w:t>
      </w:r>
      <w:r w:rsidR="00246C48" w:rsidRPr="00152A34">
        <w:rPr>
          <w:i/>
        </w:rPr>
        <w:t xml:space="preserve">пунктов 9-12 </w:t>
      </w:r>
      <w:r w:rsidR="00C64D42" w:rsidRPr="00152A34">
        <w:rPr>
          <w:i/>
        </w:rPr>
        <w:t xml:space="preserve">таблицы </w:t>
      </w:r>
      <w:r w:rsidR="00026490" w:rsidRPr="00152A34">
        <w:rPr>
          <w:i/>
        </w:rPr>
        <w:t>61</w:t>
      </w:r>
      <w:r w:rsidR="00C64D42" w:rsidRPr="00152A34">
        <w:rPr>
          <w:i/>
        </w:rPr>
        <w:t xml:space="preserve">, </w:t>
      </w:r>
      <w:r w:rsidRPr="00152A34">
        <w:rPr>
          <w:i/>
        </w:rPr>
        <w:t>(для ночного времени суток)</w:t>
      </w:r>
      <w:r w:rsidR="00B73C42" w:rsidRPr="00152A34">
        <w:rPr>
          <w:i/>
        </w:rPr>
        <w:t>.</w:t>
      </w:r>
      <w:proofErr w:type="gramEnd"/>
      <w:r w:rsidR="00B73C42" w:rsidRPr="00152A34">
        <w:rPr>
          <w:i/>
        </w:rPr>
        <w:t> </w:t>
      </w:r>
      <w:r w:rsidRPr="00152A34">
        <w:rPr>
          <w:i/>
        </w:rPr>
        <w:t>При этом поправку на тональность шума не учитывают</w:t>
      </w:r>
      <w:r w:rsidR="00B73C42" w:rsidRPr="00152A34">
        <w:rPr>
          <w:i/>
        </w:rPr>
        <w:t>. </w:t>
      </w:r>
      <w:r w:rsidR="00C64D42" w:rsidRPr="00152A34">
        <w:rPr>
          <w:i/>
        </w:rPr>
        <w:t xml:space="preserve"> </w:t>
      </w:r>
    </w:p>
    <w:p w:rsidR="00596A16" w:rsidRPr="00152A34" w:rsidRDefault="0039253D" w:rsidP="009C3C85">
      <w:pPr>
        <w:pStyle w:val="01"/>
      </w:pPr>
      <w:r w:rsidRPr="00152A34">
        <w:t>8</w:t>
      </w:r>
      <w:r w:rsidR="00206379" w:rsidRPr="00152A34">
        <w:t>.6</w:t>
      </w:r>
      <w:r w:rsidR="00246C48" w:rsidRPr="00152A34">
        <w:t>.6</w:t>
      </w:r>
      <w:r w:rsidR="00B73C42" w:rsidRPr="00152A34">
        <w:t>. </w:t>
      </w:r>
      <w:r w:rsidR="00596A16" w:rsidRPr="00152A34">
        <w:t xml:space="preserve">Значения максимальных уровней шумового воздействия на человека на различных территориях представлены в </w:t>
      </w:r>
      <w:r w:rsidR="00C64D42" w:rsidRPr="00152A34">
        <w:t xml:space="preserve">таблице </w:t>
      </w:r>
      <w:r w:rsidR="00026490" w:rsidRPr="00152A34">
        <w:t>58</w:t>
      </w:r>
      <w:r w:rsidR="00B73C42" w:rsidRPr="00152A34">
        <w:t>. </w:t>
      </w:r>
    </w:p>
    <w:p w:rsidR="00596A16" w:rsidRPr="00152A34" w:rsidRDefault="0039253D" w:rsidP="009C3C85">
      <w:pPr>
        <w:pStyle w:val="01"/>
      </w:pPr>
      <w:r w:rsidRPr="00152A34">
        <w:t>8</w:t>
      </w:r>
      <w:r w:rsidR="00206379" w:rsidRPr="00152A34">
        <w:t>.6</w:t>
      </w:r>
      <w:r w:rsidR="00246C48" w:rsidRPr="00152A34">
        <w:t>.7</w:t>
      </w:r>
      <w:r w:rsidR="00B73C42" w:rsidRPr="00152A34">
        <w:t>. </w:t>
      </w:r>
      <w:r w:rsidR="00596A16" w:rsidRPr="00152A34">
        <w:t xml:space="preserve">Оценку состояния и прогноз уровней шума, определение требуемого их снижения, разработку мероприятий и выбор средств </w:t>
      </w:r>
      <w:proofErr w:type="spellStart"/>
      <w:r w:rsidR="00596A16" w:rsidRPr="00152A34">
        <w:t>шумозащиты</w:t>
      </w:r>
      <w:proofErr w:type="spellEnd"/>
      <w:r w:rsidR="00596A16" w:rsidRPr="00152A34">
        <w:t xml:space="preserve">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w:t>
      </w:r>
    </w:p>
    <w:p w:rsidR="00596A16" w:rsidRPr="00152A34" w:rsidRDefault="00596A16" w:rsidP="009C3C85">
      <w:pPr>
        <w:pStyle w:val="01"/>
      </w:pPr>
      <w:r w:rsidRPr="00152A34">
        <w:t>Мероприятия по шумовой защите предусматривают:</w:t>
      </w:r>
    </w:p>
    <w:p w:rsidR="00596A16" w:rsidRPr="00152A34" w:rsidRDefault="00596A16" w:rsidP="009C3C85">
      <w:pPr>
        <w:pStyle w:val="04"/>
      </w:pPr>
      <w:r w:rsidRPr="00152A34">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596A16" w:rsidRPr="00152A34" w:rsidRDefault="00596A16" w:rsidP="009C3C85">
      <w:pPr>
        <w:pStyle w:val="04"/>
      </w:pPr>
      <w:r w:rsidRPr="00152A34">
        <w:t>устройство санитарно-защитных зон предприятий (в том числе предприятий коммунально-транспортной сферы), автомобильных и железных дорог;</w:t>
      </w:r>
    </w:p>
    <w:p w:rsidR="00596A16" w:rsidRPr="00152A34" w:rsidRDefault="00596A16" w:rsidP="009C3C85">
      <w:pPr>
        <w:pStyle w:val="04"/>
      </w:pPr>
      <w:r w:rsidRPr="00152A34">
        <w:t>трассировку магистральных дорог скоростного и грузового движения в обход жилых районов и зон отдыха;</w:t>
      </w:r>
    </w:p>
    <w:p w:rsidR="00596A16" w:rsidRPr="00152A34" w:rsidRDefault="00596A16" w:rsidP="009C3C85">
      <w:pPr>
        <w:pStyle w:val="04"/>
      </w:pPr>
      <w:r w:rsidRPr="00152A34">
        <w:t>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596A16" w:rsidRPr="00152A34" w:rsidRDefault="00596A16" w:rsidP="009C3C85">
      <w:pPr>
        <w:pStyle w:val="04"/>
      </w:pPr>
      <w:r w:rsidRPr="00152A34">
        <w:t>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596A16" w:rsidRPr="00152A34" w:rsidRDefault="00596A16" w:rsidP="009C3C85">
      <w:pPr>
        <w:pStyle w:val="04"/>
      </w:pPr>
      <w:r w:rsidRPr="00152A34">
        <w:t xml:space="preserve">укрупнение </w:t>
      </w:r>
      <w:proofErr w:type="spellStart"/>
      <w:r w:rsidRPr="00152A34">
        <w:t>межмагистральных</w:t>
      </w:r>
      <w:proofErr w:type="spellEnd"/>
      <w:r w:rsidRPr="00152A34">
        <w:t xml:space="preserve"> территорий для отдаления основных массивов застройки от транспортных магистралей;</w:t>
      </w:r>
    </w:p>
    <w:p w:rsidR="00596A16" w:rsidRPr="00152A34" w:rsidRDefault="00596A16" w:rsidP="009C3C85">
      <w:pPr>
        <w:pStyle w:val="04"/>
      </w:pPr>
      <w:r w:rsidRPr="00152A34">
        <w:t>создание системы парковки автомобилей на границе жилых районов и групп жилых домов;</w:t>
      </w:r>
    </w:p>
    <w:p w:rsidR="00596A16" w:rsidRPr="00152A34" w:rsidRDefault="00596A16" w:rsidP="009C3C85">
      <w:pPr>
        <w:pStyle w:val="04"/>
      </w:pPr>
      <w:r w:rsidRPr="00152A34">
        <w:t>формирование общегородской системы зеленых насаждений;</w:t>
      </w:r>
    </w:p>
    <w:p w:rsidR="00596A16" w:rsidRPr="00152A34" w:rsidRDefault="00596A16" w:rsidP="009C3C85">
      <w:pPr>
        <w:pStyle w:val="04"/>
      </w:pPr>
      <w:r w:rsidRPr="00152A34">
        <w:t>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 или железной дороги на расстоянии, не обеспечивающем необходимое снижение шума (необходимый эффект достигается при малоэтажной застройке)</w:t>
      </w:r>
      <w:r w:rsidR="00B73C42" w:rsidRPr="00152A34">
        <w:t>. </w:t>
      </w:r>
      <w:proofErr w:type="spellStart"/>
      <w:r w:rsidRPr="00152A34">
        <w:t>Шумозащитные</w:t>
      </w:r>
      <w:proofErr w:type="spellEnd"/>
      <w:r w:rsidRPr="00152A34">
        <w:t xml:space="preserve"> экраны следует устанавливать на минимально допустимом расстоянии от автомагистрали или железной дороги с учетом требований по безопасности движения, эксплуатации дороги и транспортных средств;</w:t>
      </w:r>
    </w:p>
    <w:p w:rsidR="00596A16" w:rsidRPr="00152A34" w:rsidRDefault="00596A16" w:rsidP="009C3C85">
      <w:pPr>
        <w:pStyle w:val="04"/>
      </w:pPr>
      <w:r w:rsidRPr="00152A34">
        <w:t>расположение в первом эшелоне застройки магистральных улиц шумозащитных зданий в качестве экранов, защищающих от транспортного шума внутриквартальное пространство жилых районов, микрорайонов в поселениях</w:t>
      </w:r>
      <w:r w:rsidR="00B73C42" w:rsidRPr="00152A34">
        <w:t>. </w:t>
      </w:r>
      <w:r w:rsidRPr="00152A34">
        <w:t xml:space="preserve">В качестве зданий-экранов могут использоваться здания нежилого назначения: магазины, гаражи, предприятия коммунально-бытового обслуживания, а также многоэтажные </w:t>
      </w:r>
      <w:proofErr w:type="spellStart"/>
      <w:r w:rsidRPr="00152A34">
        <w:t>шумозащитные</w:t>
      </w:r>
      <w:proofErr w:type="spellEnd"/>
      <w:r w:rsidRPr="00152A34">
        <w:t xml:space="preserve"> жилые и административные здания со специальными архитектурно-</w:t>
      </w:r>
      <w:proofErr w:type="gramStart"/>
      <w:r w:rsidRPr="00152A34">
        <w:t>планировочными решениями</w:t>
      </w:r>
      <w:proofErr w:type="gramEnd"/>
      <w:r w:rsidRPr="00152A34">
        <w:t xml:space="preserve">, </w:t>
      </w:r>
      <w:proofErr w:type="spellStart"/>
      <w:r w:rsidRPr="00152A34">
        <w:t>шумозащитными</w:t>
      </w:r>
      <w:proofErr w:type="spellEnd"/>
      <w:r w:rsidRPr="00152A34">
        <w:t xml:space="preserve"> окнами, расположенные на минимальном расстоянии от магистральных улиц и железных дорог с учетом настоящих норм и звукоизоляционных характеристик наружных ограждающих конструкций.</w:t>
      </w:r>
    </w:p>
    <w:p w:rsidR="00596A16" w:rsidRPr="00152A34" w:rsidRDefault="0039253D" w:rsidP="009C3C85">
      <w:pPr>
        <w:pStyle w:val="01"/>
      </w:pPr>
      <w:r w:rsidRPr="00152A34">
        <w:t>8</w:t>
      </w:r>
      <w:r w:rsidR="00206379" w:rsidRPr="00152A34">
        <w:t>.6</w:t>
      </w:r>
      <w:r w:rsidR="00C67295" w:rsidRPr="00152A34">
        <w:t>.</w:t>
      </w:r>
      <w:r w:rsidR="00596A16" w:rsidRPr="00152A34">
        <w:t>8</w:t>
      </w:r>
      <w:r w:rsidR="00B73C42" w:rsidRPr="00152A34">
        <w:t>. </w:t>
      </w:r>
      <w:r w:rsidR="00596A16" w:rsidRPr="00152A34">
        <w:t xml:space="preserve">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w:t>
      </w:r>
      <w:r w:rsidR="00596A16" w:rsidRPr="00152A34">
        <w:lastRenderedPageBreak/>
        <w:t>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w:t>
      </w:r>
      <w:r w:rsidR="00B73C42" w:rsidRPr="00152A34">
        <w:t>. </w:t>
      </w:r>
      <w:r w:rsidR="00596A16" w:rsidRPr="00152A34">
        <w:t>Вибрации могут являться причиной возникновения шума.</w:t>
      </w:r>
    </w:p>
    <w:p w:rsidR="00596A16" w:rsidRPr="00152A34" w:rsidRDefault="0039253D" w:rsidP="009C3C85">
      <w:pPr>
        <w:pStyle w:val="01"/>
      </w:pPr>
      <w:r w:rsidRPr="00152A34">
        <w:t>8</w:t>
      </w:r>
      <w:r w:rsidR="00206379" w:rsidRPr="00152A34">
        <w:t>.6</w:t>
      </w:r>
      <w:r w:rsidR="00C67295" w:rsidRPr="00152A34">
        <w:t>.9</w:t>
      </w:r>
      <w:r w:rsidR="00B73C42" w:rsidRPr="00152A34">
        <w:t>. </w:t>
      </w:r>
      <w:r w:rsidR="00596A16" w:rsidRPr="00152A34">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596A16" w:rsidRPr="00152A34" w:rsidRDefault="00596A16" w:rsidP="009C3C85">
      <w:pPr>
        <w:pStyle w:val="01"/>
      </w:pPr>
      <w:r w:rsidRPr="00152A34">
        <w:t>Мероприятия по защите от вибраций предусматривают:</w:t>
      </w:r>
    </w:p>
    <w:p w:rsidR="00596A16" w:rsidRPr="00152A34" w:rsidRDefault="00596A16" w:rsidP="009C3C85">
      <w:pPr>
        <w:pStyle w:val="04"/>
      </w:pPr>
      <w:r w:rsidRPr="00152A34">
        <w:t>удаление зданий и сооружений от источников вибрации;</w:t>
      </w:r>
    </w:p>
    <w:p w:rsidR="00596A16" w:rsidRPr="00152A34" w:rsidRDefault="00596A16" w:rsidP="009C3C85">
      <w:pPr>
        <w:pStyle w:val="04"/>
      </w:pPr>
      <w:r w:rsidRPr="00152A34">
        <w:t xml:space="preserve">использование методов </w:t>
      </w:r>
      <w:proofErr w:type="spellStart"/>
      <w:r w:rsidRPr="00152A34">
        <w:t>виброзащиты</w:t>
      </w:r>
      <w:proofErr w:type="spellEnd"/>
      <w:r w:rsidRPr="00152A34">
        <w:t xml:space="preserve"> при проектировании зданий и сооружений;</w:t>
      </w:r>
    </w:p>
    <w:p w:rsidR="00596A16" w:rsidRPr="00152A34" w:rsidRDefault="00596A16" w:rsidP="009C3C85">
      <w:pPr>
        <w:pStyle w:val="04"/>
      </w:pPr>
      <w:r w:rsidRPr="00152A34">
        <w:t>меры по снижению динамических нагрузок, создаваемых источником вибрации.</w:t>
      </w:r>
    </w:p>
    <w:p w:rsidR="00596A16" w:rsidRPr="00152A34" w:rsidRDefault="00596A16" w:rsidP="009C3C85">
      <w:pPr>
        <w:pStyle w:val="01"/>
      </w:pPr>
      <w:r w:rsidRPr="00152A34">
        <w:t>Снижение вибрации может быть достигнуто:</w:t>
      </w:r>
    </w:p>
    <w:p w:rsidR="00596A16" w:rsidRPr="00152A34" w:rsidRDefault="00596A16" w:rsidP="009C3C85">
      <w:pPr>
        <w:pStyle w:val="01"/>
      </w:pPr>
      <w:r w:rsidRPr="00152A34">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596A16" w:rsidRPr="00152A34" w:rsidRDefault="00596A16" w:rsidP="009C3C85">
      <w:pPr>
        <w:pStyle w:val="04"/>
      </w:pPr>
      <w:r w:rsidRPr="00152A34">
        <w:t>устройством виброизоляции отдельных установок или оборудования;</w:t>
      </w:r>
    </w:p>
    <w:p w:rsidR="00596A16" w:rsidRPr="00152A34" w:rsidRDefault="00596A16" w:rsidP="009C3C85">
      <w:pPr>
        <w:pStyle w:val="04"/>
      </w:pPr>
      <w:r w:rsidRPr="00152A34">
        <w:t>применением для трубопроводов и коммуникаций:</w:t>
      </w:r>
    </w:p>
    <w:p w:rsidR="00596A16" w:rsidRPr="00152A34" w:rsidRDefault="000227E1" w:rsidP="009C3C85">
      <w:pPr>
        <w:pStyle w:val="01"/>
      </w:pPr>
      <w:r w:rsidRPr="00152A34">
        <w:t xml:space="preserve">1) </w:t>
      </w:r>
      <w:r w:rsidR="00596A16" w:rsidRPr="00152A34">
        <w:t xml:space="preserve">гибких элементов </w:t>
      </w:r>
      <w:r w:rsidR="00C67295" w:rsidRPr="00152A34">
        <w:t>–</w:t>
      </w:r>
      <w:r w:rsidR="00596A16" w:rsidRPr="00152A34">
        <w:t xml:space="preserve"> в системах, соединенных с источником вибрации;</w:t>
      </w:r>
    </w:p>
    <w:p w:rsidR="00596A16" w:rsidRPr="00152A34" w:rsidRDefault="000227E1" w:rsidP="009C3C85">
      <w:pPr>
        <w:pStyle w:val="01"/>
      </w:pPr>
      <w:r w:rsidRPr="00152A34">
        <w:t xml:space="preserve">2) </w:t>
      </w:r>
      <w:r w:rsidR="00596A16" w:rsidRPr="00152A34">
        <w:t xml:space="preserve">мягких прокладок </w:t>
      </w:r>
      <w:r w:rsidR="00C67295" w:rsidRPr="00152A34">
        <w:t>–</w:t>
      </w:r>
      <w:r w:rsidR="00596A16" w:rsidRPr="00152A34">
        <w:t xml:space="preserve"> в местах перехода через ограждающие конструкции и крепления к ограждающим конструкциям.</w:t>
      </w:r>
    </w:p>
    <w:p w:rsidR="00306C00" w:rsidRPr="00E14915" w:rsidRDefault="00306C00" w:rsidP="009C3C85">
      <w:pPr>
        <w:pStyle w:val="01"/>
        <w:rPr>
          <w:sz w:val="20"/>
        </w:rPr>
      </w:pPr>
    </w:p>
    <w:p w:rsidR="00596A16" w:rsidRPr="00152A34" w:rsidRDefault="0039253D" w:rsidP="009C3C85">
      <w:pPr>
        <w:pStyle w:val="09"/>
        <w:spacing w:before="0"/>
      </w:pPr>
      <w:bookmarkStart w:id="122" w:name="_Toc465413422"/>
      <w:r w:rsidRPr="00152A34">
        <w:t>8</w:t>
      </w:r>
      <w:r w:rsidR="00206379" w:rsidRPr="00152A34">
        <w:t>.7</w:t>
      </w:r>
      <w:r w:rsidR="00B73C42" w:rsidRPr="00152A34">
        <w:t>. </w:t>
      </w:r>
      <w:r w:rsidR="00596A16" w:rsidRPr="00152A34">
        <w:t>Защита от электромагнитн</w:t>
      </w:r>
      <w:r w:rsidR="005D52B9" w:rsidRPr="00152A34">
        <w:t>ых полей, излучений и облучений</w:t>
      </w:r>
      <w:bookmarkEnd w:id="122"/>
    </w:p>
    <w:p w:rsidR="00596A16" w:rsidRPr="00152A34" w:rsidRDefault="0039253D" w:rsidP="009C3C85">
      <w:pPr>
        <w:pStyle w:val="01"/>
      </w:pPr>
      <w:r w:rsidRPr="00152A34">
        <w:t>8</w:t>
      </w:r>
      <w:r w:rsidR="00206379" w:rsidRPr="00152A34">
        <w:t>.7</w:t>
      </w:r>
      <w:r w:rsidR="005D52B9" w:rsidRPr="00152A34">
        <w:t>.1</w:t>
      </w:r>
      <w:r w:rsidR="00B73C42" w:rsidRPr="00152A34">
        <w:t>. </w:t>
      </w:r>
      <w:r w:rsidR="00596A16" w:rsidRPr="00152A34">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596A16" w:rsidRPr="00152A34" w:rsidRDefault="00596A16" w:rsidP="009C3C85">
      <w:pPr>
        <w:pStyle w:val="01"/>
      </w:pPr>
      <w:r w:rsidRPr="00152A34">
        <w:t xml:space="preserve">Специальные требования по защите от электромагнитных полей, излучений и облучений устанавливают </w:t>
      </w:r>
      <w:proofErr w:type="gramStart"/>
      <w:r w:rsidRPr="00152A34">
        <w:t>для</w:t>
      </w:r>
      <w:proofErr w:type="gramEnd"/>
      <w:r w:rsidRPr="00152A34">
        <w:t>:</w:t>
      </w:r>
    </w:p>
    <w:p w:rsidR="00596A16" w:rsidRPr="00152A34" w:rsidRDefault="00596A16" w:rsidP="009C3C85">
      <w:pPr>
        <w:pStyle w:val="04"/>
      </w:pPr>
      <w:r w:rsidRPr="00152A34">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w:t>
      </w:r>
      <w:proofErr w:type="gramStart"/>
      <w:r w:rsidRPr="00152A34">
        <w:t>дств пр</w:t>
      </w:r>
      <w:proofErr w:type="gramEnd"/>
      <w:r w:rsidRPr="00152A34">
        <w:t>и их работе в штатном режиме в местах базирования);</w:t>
      </w:r>
    </w:p>
    <w:p w:rsidR="00596A16" w:rsidRPr="00152A34" w:rsidRDefault="00596A16" w:rsidP="009C3C85">
      <w:pPr>
        <w:pStyle w:val="04"/>
      </w:pPr>
      <w:r w:rsidRPr="00152A34">
        <w:t>элементов систем сотовой связи и других видов подвижной связи;</w:t>
      </w:r>
    </w:p>
    <w:p w:rsidR="00596A16" w:rsidRPr="00152A34" w:rsidRDefault="00596A16" w:rsidP="009C3C85">
      <w:pPr>
        <w:pStyle w:val="04"/>
      </w:pPr>
      <w:proofErr w:type="spellStart"/>
      <w:r w:rsidRPr="00152A34">
        <w:t>видеодисплейных</w:t>
      </w:r>
      <w:proofErr w:type="spellEnd"/>
      <w:r w:rsidRPr="00152A34">
        <w:t xml:space="preserve"> терминалов и мониторов персональных компьютеров;</w:t>
      </w:r>
    </w:p>
    <w:p w:rsidR="00596A16" w:rsidRPr="00152A34" w:rsidRDefault="00596A16" w:rsidP="009C3C85">
      <w:pPr>
        <w:pStyle w:val="04"/>
      </w:pPr>
      <w:r w:rsidRPr="00152A34">
        <w:t>СВЧ-печей, индукционных печей.</w:t>
      </w:r>
    </w:p>
    <w:p w:rsidR="00596A16" w:rsidRPr="00152A34" w:rsidRDefault="0039253D" w:rsidP="009C3C85">
      <w:pPr>
        <w:pStyle w:val="01"/>
      </w:pPr>
      <w:r w:rsidRPr="00152A34">
        <w:t>8</w:t>
      </w:r>
      <w:r w:rsidR="00206379" w:rsidRPr="00152A34">
        <w:t>.7</w:t>
      </w:r>
      <w:r w:rsidR="005D52B9" w:rsidRPr="00152A34">
        <w:t>.2</w:t>
      </w:r>
      <w:r w:rsidR="00B73C42" w:rsidRPr="00152A34">
        <w:t>. </w:t>
      </w:r>
      <w:r w:rsidR="00596A16" w:rsidRPr="00152A34">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596A16" w:rsidRPr="00152A34" w:rsidRDefault="005D52B9" w:rsidP="009C3C85">
      <w:pPr>
        <w:pStyle w:val="04"/>
      </w:pPr>
      <w:r w:rsidRPr="00152A34">
        <w:t>в диапазоне частот 30 кГц-</w:t>
      </w:r>
      <w:r w:rsidR="00596A16" w:rsidRPr="00152A34">
        <w:t xml:space="preserve">300 МГц </w:t>
      </w:r>
      <w:r w:rsidRPr="00152A34">
        <w:t>–</w:t>
      </w:r>
      <w:r w:rsidR="00596A16" w:rsidRPr="00152A34">
        <w:t xml:space="preserve"> по эффективным значениям напряженности электрического поля (Е), В/</w:t>
      </w:r>
      <w:proofErr w:type="gramStart"/>
      <w:r w:rsidR="00596A16" w:rsidRPr="00152A34">
        <w:t>м</w:t>
      </w:r>
      <w:proofErr w:type="gramEnd"/>
      <w:r w:rsidR="00596A16" w:rsidRPr="00152A34">
        <w:t>;</w:t>
      </w:r>
    </w:p>
    <w:p w:rsidR="00596A16" w:rsidRPr="00152A34" w:rsidRDefault="005D52B9" w:rsidP="009C3C85">
      <w:pPr>
        <w:pStyle w:val="04"/>
      </w:pPr>
      <w:r w:rsidRPr="00152A34">
        <w:t>в диапазоне частот 300 МГц-</w:t>
      </w:r>
      <w:r w:rsidR="00596A16" w:rsidRPr="00152A34">
        <w:t xml:space="preserve">300 ГГц </w:t>
      </w:r>
      <w:r w:rsidRPr="00152A34">
        <w:t>–</w:t>
      </w:r>
      <w:r w:rsidR="00596A16" w:rsidRPr="00152A34">
        <w:t xml:space="preserve"> по средним значениям пло</w:t>
      </w:r>
      <w:r w:rsidRPr="00152A34">
        <w:t>тности потока энергии, мкВт/</w:t>
      </w:r>
      <w:r w:rsidR="00596A16" w:rsidRPr="00152A34">
        <w:t>см</w:t>
      </w:r>
      <w:proofErr w:type="gramStart"/>
      <w:r w:rsidRPr="00152A34">
        <w:rPr>
          <w:vertAlign w:val="superscript"/>
        </w:rPr>
        <w:t>2</w:t>
      </w:r>
      <w:proofErr w:type="gramEnd"/>
      <w:r w:rsidR="00596A16" w:rsidRPr="00152A34">
        <w:t>.</w:t>
      </w:r>
    </w:p>
    <w:p w:rsidR="00596A16" w:rsidRPr="00152A34" w:rsidRDefault="0039253D" w:rsidP="009C3C85">
      <w:pPr>
        <w:pStyle w:val="01"/>
      </w:pPr>
      <w:r w:rsidRPr="00152A34">
        <w:t>8</w:t>
      </w:r>
      <w:r w:rsidR="00206379" w:rsidRPr="00152A34">
        <w:t>.7</w:t>
      </w:r>
      <w:r w:rsidR="00596A16" w:rsidRPr="00152A34">
        <w:t>.3</w:t>
      </w:r>
      <w:r w:rsidR="00B73C42" w:rsidRPr="00152A34">
        <w:t>. </w:t>
      </w:r>
      <w:r w:rsidR="00596A16" w:rsidRPr="00152A34">
        <w:t xml:space="preserve">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w:t>
      </w:r>
      <w:r w:rsidR="00C45D2C" w:rsidRPr="00152A34">
        <w:t>«</w:t>
      </w:r>
      <w:r w:rsidR="00596A16" w:rsidRPr="00152A34">
        <w:t>ПДУ</w:t>
      </w:r>
      <w:r w:rsidR="00C45D2C" w:rsidRPr="00152A34">
        <w:t>»</w:t>
      </w:r>
      <w:r w:rsidR="00596A16" w:rsidRPr="00152A34">
        <w:t xml:space="preserve">) для населения, приведенных в </w:t>
      </w:r>
      <w:r w:rsidR="00B26262" w:rsidRPr="00152A34">
        <w:t xml:space="preserve">таблице </w:t>
      </w:r>
      <w:r w:rsidR="001B0EA4" w:rsidRPr="00152A34">
        <w:t>62</w:t>
      </w:r>
      <w:r w:rsidR="00B26262" w:rsidRPr="00152A34">
        <w:t>.</w:t>
      </w:r>
    </w:p>
    <w:p w:rsidR="005260E9" w:rsidRPr="00152A34" w:rsidRDefault="005260E9" w:rsidP="00E14915">
      <w:pPr>
        <w:pStyle w:val="05"/>
        <w:spacing w:after="0"/>
      </w:pPr>
      <w:bookmarkStart w:id="123" w:name="_Ref449948414"/>
      <w:r w:rsidRPr="00152A34">
        <w:t xml:space="preserve">Таблица </w:t>
      </w:r>
      <w:bookmarkEnd w:id="123"/>
      <w:r w:rsidR="001B0EA4" w:rsidRPr="00152A34">
        <w:t>62</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91"/>
        <w:gridCol w:w="1097"/>
        <w:gridCol w:w="1075"/>
        <w:gridCol w:w="1039"/>
        <w:gridCol w:w="1185"/>
        <w:gridCol w:w="3126"/>
      </w:tblGrid>
      <w:tr w:rsidR="00152A34" w:rsidRPr="00152A34" w:rsidTr="005260E9">
        <w:tc>
          <w:tcPr>
            <w:tcW w:w="0" w:type="auto"/>
            <w:tcBorders>
              <w:top w:val="single" w:sz="4" w:space="0" w:color="auto"/>
              <w:bottom w:val="single" w:sz="4" w:space="0" w:color="auto"/>
              <w:right w:val="single" w:sz="4" w:space="0" w:color="auto"/>
            </w:tcBorders>
            <w:shd w:val="clear" w:color="auto" w:fill="auto"/>
          </w:tcPr>
          <w:p w:rsidR="005260E9" w:rsidRPr="00152A34" w:rsidRDefault="005260E9" w:rsidP="009C3C85">
            <w:pPr>
              <w:suppressAutoHyphens/>
              <w:rPr>
                <w:rFonts w:ascii="Times New Roman" w:hAnsi="Times New Roman" w:cs="Times New Roman"/>
                <w:b/>
              </w:rPr>
            </w:pPr>
            <w:r w:rsidRPr="00152A34">
              <w:rPr>
                <w:rFonts w:ascii="Times New Roman" w:hAnsi="Times New Roman" w:cs="Times New Roman"/>
                <w:b/>
              </w:rPr>
              <w:t>Диапазон частот</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b/>
              </w:rPr>
            </w:pPr>
            <w:r w:rsidRPr="00152A34">
              <w:rPr>
                <w:rFonts w:ascii="Times New Roman" w:hAnsi="Times New Roman" w:cs="Times New Roman"/>
                <w:b/>
              </w:rPr>
              <w:t>30-300 кГц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b/>
              </w:rPr>
            </w:pPr>
            <w:r w:rsidRPr="00152A34">
              <w:rPr>
                <w:rFonts w:ascii="Times New Roman" w:hAnsi="Times New Roman" w:cs="Times New Roman"/>
                <w:b/>
              </w:rPr>
              <w:t>0,3-3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b/>
              </w:rPr>
            </w:pPr>
            <w:r w:rsidRPr="00152A34">
              <w:rPr>
                <w:rFonts w:ascii="Times New Roman" w:hAnsi="Times New Roman" w:cs="Times New Roman"/>
                <w:b/>
              </w:rPr>
              <w:t>3-30 МГц</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b/>
              </w:rPr>
            </w:pPr>
            <w:r w:rsidRPr="00152A34">
              <w:rPr>
                <w:rFonts w:ascii="Times New Roman" w:hAnsi="Times New Roman" w:cs="Times New Roman"/>
                <w:b/>
              </w:rPr>
              <w:t>30-300 МГц</w:t>
            </w:r>
          </w:p>
        </w:tc>
        <w:tc>
          <w:tcPr>
            <w:tcW w:w="0" w:type="auto"/>
            <w:tcBorders>
              <w:top w:val="single" w:sz="4" w:space="0" w:color="auto"/>
              <w:left w:val="single" w:sz="4" w:space="0" w:color="auto"/>
              <w:bottom w:val="single" w:sz="4" w:space="0" w:color="auto"/>
            </w:tcBorders>
            <w:shd w:val="clear" w:color="auto" w:fill="auto"/>
          </w:tcPr>
          <w:p w:rsidR="005260E9" w:rsidRPr="00152A34" w:rsidRDefault="005260E9" w:rsidP="009C3C85">
            <w:pPr>
              <w:suppressAutoHyphens/>
              <w:jc w:val="center"/>
              <w:rPr>
                <w:rFonts w:ascii="Times New Roman" w:hAnsi="Times New Roman" w:cs="Times New Roman"/>
                <w:b/>
              </w:rPr>
            </w:pPr>
            <w:r w:rsidRPr="00152A34">
              <w:rPr>
                <w:rFonts w:ascii="Times New Roman" w:hAnsi="Times New Roman" w:cs="Times New Roman"/>
                <w:b/>
              </w:rPr>
              <w:t>0,3-300 ГГц</w:t>
            </w:r>
          </w:p>
        </w:tc>
      </w:tr>
      <w:tr w:rsidR="00152A34" w:rsidRPr="00152A34" w:rsidTr="005260E9">
        <w:tc>
          <w:tcPr>
            <w:tcW w:w="0" w:type="auto"/>
            <w:tcBorders>
              <w:top w:val="single" w:sz="4" w:space="0" w:color="auto"/>
              <w:bottom w:val="single" w:sz="4" w:space="0" w:color="auto"/>
              <w:right w:val="single" w:sz="4" w:space="0" w:color="auto"/>
            </w:tcBorders>
            <w:shd w:val="clear" w:color="auto" w:fill="auto"/>
          </w:tcPr>
          <w:p w:rsidR="005260E9" w:rsidRPr="00152A34" w:rsidRDefault="005260E9" w:rsidP="009C3C85">
            <w:pPr>
              <w:suppressAutoHyphens/>
              <w:rPr>
                <w:rFonts w:ascii="Times New Roman" w:hAnsi="Times New Roman" w:cs="Times New Roman"/>
                <w:b/>
              </w:rPr>
            </w:pPr>
            <w:r w:rsidRPr="00152A34">
              <w:rPr>
                <w:rFonts w:ascii="Times New Roman" w:hAnsi="Times New Roman" w:cs="Times New Roman"/>
                <w:b/>
              </w:rPr>
              <w:t>Нормируемый параметр</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rPr>
                <w:rFonts w:ascii="Times New Roman" w:hAnsi="Times New Roman" w:cs="Times New Roman"/>
                <w:b/>
              </w:rPr>
            </w:pPr>
            <w:r w:rsidRPr="00152A34">
              <w:rPr>
                <w:rFonts w:ascii="Times New Roman" w:hAnsi="Times New Roman" w:cs="Times New Roman"/>
                <w:b/>
              </w:rPr>
              <w:t>напряженность электрического поля, Е (В/м)</w:t>
            </w:r>
          </w:p>
        </w:tc>
        <w:tc>
          <w:tcPr>
            <w:tcW w:w="0" w:type="auto"/>
            <w:tcBorders>
              <w:top w:val="single" w:sz="4" w:space="0" w:color="auto"/>
              <w:left w:val="single" w:sz="4" w:space="0" w:color="auto"/>
              <w:bottom w:val="single" w:sz="4" w:space="0" w:color="auto"/>
            </w:tcBorders>
            <w:shd w:val="clear" w:color="auto" w:fill="auto"/>
          </w:tcPr>
          <w:p w:rsidR="005260E9" w:rsidRPr="00152A34" w:rsidRDefault="005260E9" w:rsidP="009C3C85">
            <w:pPr>
              <w:suppressAutoHyphens/>
              <w:rPr>
                <w:rFonts w:ascii="Times New Roman" w:hAnsi="Times New Roman" w:cs="Times New Roman"/>
                <w:b/>
                <w:vertAlign w:val="superscript"/>
              </w:rPr>
            </w:pPr>
            <w:r w:rsidRPr="00152A34">
              <w:rPr>
                <w:rFonts w:ascii="Times New Roman" w:hAnsi="Times New Roman" w:cs="Times New Roman"/>
                <w:b/>
              </w:rPr>
              <w:t>Плотность потока энергии, мкВт/см</w:t>
            </w:r>
            <w:proofErr w:type="gramStart"/>
            <w:r w:rsidRPr="00152A34">
              <w:rPr>
                <w:rFonts w:ascii="Times New Roman" w:hAnsi="Times New Roman" w:cs="Times New Roman"/>
                <w:b/>
                <w:vertAlign w:val="superscript"/>
              </w:rPr>
              <w:t>2</w:t>
            </w:r>
            <w:proofErr w:type="gramEnd"/>
          </w:p>
        </w:tc>
      </w:tr>
      <w:tr w:rsidR="00152A34" w:rsidRPr="00152A34" w:rsidTr="005260E9">
        <w:tc>
          <w:tcPr>
            <w:tcW w:w="0" w:type="auto"/>
            <w:tcBorders>
              <w:top w:val="single" w:sz="4" w:space="0" w:color="auto"/>
              <w:bottom w:val="single" w:sz="4" w:space="0" w:color="auto"/>
              <w:right w:val="single" w:sz="4" w:space="0" w:color="auto"/>
            </w:tcBorders>
            <w:shd w:val="clear" w:color="auto" w:fill="auto"/>
          </w:tcPr>
          <w:p w:rsidR="005260E9" w:rsidRPr="00152A34" w:rsidRDefault="005260E9" w:rsidP="009C3C85">
            <w:pPr>
              <w:suppressAutoHyphens/>
              <w:rPr>
                <w:rFonts w:ascii="Times New Roman" w:hAnsi="Times New Roman" w:cs="Times New Roman"/>
              </w:rPr>
            </w:pPr>
            <w:r w:rsidRPr="00152A34">
              <w:rPr>
                <w:rFonts w:ascii="Times New Roman" w:hAnsi="Times New Roman" w:cs="Times New Roman"/>
              </w:rPr>
              <w:t>Предельно допустимые уровни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25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3*</w:t>
            </w:r>
          </w:p>
        </w:tc>
        <w:tc>
          <w:tcPr>
            <w:tcW w:w="0" w:type="auto"/>
            <w:tcBorders>
              <w:top w:val="single" w:sz="4" w:space="0" w:color="auto"/>
              <w:left w:val="single" w:sz="4" w:space="0" w:color="auto"/>
              <w:bottom w:val="single" w:sz="4" w:space="0" w:color="auto"/>
            </w:tcBorders>
            <w:shd w:val="clear" w:color="auto" w:fill="auto"/>
          </w:tcPr>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10</w:t>
            </w:r>
          </w:p>
          <w:p w:rsidR="005260E9" w:rsidRPr="00152A34" w:rsidRDefault="005260E9" w:rsidP="009C3C85">
            <w:pPr>
              <w:suppressAutoHyphens/>
              <w:jc w:val="center"/>
              <w:rPr>
                <w:rFonts w:ascii="Times New Roman" w:hAnsi="Times New Roman" w:cs="Times New Roman"/>
              </w:rPr>
            </w:pPr>
            <w:r w:rsidRPr="00152A34">
              <w:rPr>
                <w:rFonts w:ascii="Times New Roman" w:hAnsi="Times New Roman" w:cs="Times New Roman"/>
              </w:rPr>
              <w:t>25**</w:t>
            </w:r>
          </w:p>
        </w:tc>
      </w:tr>
    </w:tbl>
    <w:p w:rsidR="005260E9" w:rsidRPr="00152A34" w:rsidRDefault="005260E9" w:rsidP="009C3C85">
      <w:pPr>
        <w:pStyle w:val="07"/>
        <w:spacing w:before="0"/>
        <w:ind w:firstLine="567"/>
        <w:rPr>
          <w:i/>
        </w:rPr>
      </w:pPr>
      <w:r w:rsidRPr="00152A34">
        <w:rPr>
          <w:i/>
        </w:rPr>
        <w:lastRenderedPageBreak/>
        <w:t>Примечания</w:t>
      </w:r>
      <w:r w:rsidR="0087320B" w:rsidRPr="00152A34">
        <w:rPr>
          <w:i/>
        </w:rPr>
        <w:t>:</w:t>
      </w:r>
    </w:p>
    <w:p w:rsidR="005260E9" w:rsidRPr="00152A34" w:rsidRDefault="005260E9" w:rsidP="009C3C85">
      <w:pPr>
        <w:pStyle w:val="08"/>
        <w:ind w:firstLine="567"/>
        <w:rPr>
          <w:i/>
        </w:rPr>
      </w:pPr>
      <w:r w:rsidRPr="00152A34">
        <w:rPr>
          <w:i/>
        </w:rPr>
        <w:t>1</w:t>
      </w:r>
      <w:r w:rsidR="00B73C42" w:rsidRPr="00152A34">
        <w:rPr>
          <w:i/>
        </w:rPr>
        <w:t>. </w:t>
      </w:r>
      <w:r w:rsidRPr="00152A34">
        <w:rPr>
          <w:i/>
        </w:rPr>
        <w:t>* Кроме средств радио- и телевизионного вещания (диапазон частот 48,5-108; 174-230 МГц).</w:t>
      </w:r>
    </w:p>
    <w:p w:rsidR="005260E9" w:rsidRPr="00152A34" w:rsidRDefault="005260E9" w:rsidP="009C3C85">
      <w:pPr>
        <w:pStyle w:val="08"/>
        <w:ind w:firstLine="567"/>
        <w:rPr>
          <w:i/>
        </w:rPr>
      </w:pPr>
      <w:r w:rsidRPr="00152A34">
        <w:rPr>
          <w:i/>
        </w:rPr>
        <w:t>2</w:t>
      </w:r>
      <w:r w:rsidR="00B73C42" w:rsidRPr="00152A34">
        <w:rPr>
          <w:i/>
        </w:rPr>
        <w:t>. </w:t>
      </w:r>
      <w:r w:rsidRPr="00152A34">
        <w:rPr>
          <w:i/>
        </w:rPr>
        <w:t>** Для случаев облучения от антенн, работающих в режиме кругового обзора или сканирования.</w:t>
      </w:r>
    </w:p>
    <w:p w:rsidR="005260E9" w:rsidRPr="00152A34" w:rsidRDefault="005260E9" w:rsidP="009C3C85">
      <w:pPr>
        <w:pStyle w:val="08"/>
        <w:ind w:firstLine="567"/>
        <w:rPr>
          <w:i/>
        </w:rPr>
      </w:pPr>
      <w:r w:rsidRPr="00152A34">
        <w:rPr>
          <w:i/>
        </w:rPr>
        <w:t>3</w:t>
      </w:r>
      <w:r w:rsidR="00B73C42" w:rsidRPr="00152A34">
        <w:rPr>
          <w:i/>
        </w:rPr>
        <w:t>. </w:t>
      </w:r>
      <w:r w:rsidRPr="00152A34">
        <w:rPr>
          <w:i/>
        </w:rPr>
        <w:t>Диапазоны, приведенные в</w:t>
      </w:r>
      <w:r w:rsidR="00AC5AD7" w:rsidRPr="00152A34">
        <w:rPr>
          <w:i/>
        </w:rPr>
        <w:t xml:space="preserve"> </w:t>
      </w:r>
      <w:r w:rsidR="0087320B" w:rsidRPr="00152A34">
        <w:rPr>
          <w:i/>
        </w:rPr>
        <w:t xml:space="preserve">таблице </w:t>
      </w:r>
      <w:r w:rsidR="005171F2" w:rsidRPr="00152A34">
        <w:rPr>
          <w:i/>
        </w:rPr>
        <w:t>62</w:t>
      </w:r>
      <w:r w:rsidR="0087320B" w:rsidRPr="00152A34">
        <w:rPr>
          <w:i/>
        </w:rPr>
        <w:t xml:space="preserve">, </w:t>
      </w:r>
      <w:r w:rsidRPr="00152A34">
        <w:rPr>
          <w:i/>
        </w:rPr>
        <w:t>исключают нижний и включают верхний предел частоты.</w:t>
      </w:r>
    </w:p>
    <w:p w:rsidR="005260E9" w:rsidRPr="00152A34" w:rsidRDefault="005260E9" w:rsidP="009C3C85">
      <w:pPr>
        <w:pStyle w:val="08"/>
        <w:ind w:firstLine="567"/>
        <w:rPr>
          <w:i/>
        </w:rPr>
      </w:pPr>
      <w:r w:rsidRPr="00152A34">
        <w:rPr>
          <w:i/>
        </w:rPr>
        <w:t>4</w:t>
      </w:r>
      <w:r w:rsidR="00B73C42" w:rsidRPr="00152A34">
        <w:rPr>
          <w:i/>
        </w:rPr>
        <w:t>. </w:t>
      </w:r>
      <w:r w:rsidRPr="00152A34">
        <w:rPr>
          <w:i/>
        </w:rPr>
        <w:t>Представленные ПДУ для населения распространяются также на другие источники электромагнитного поля радиочастотного диапазона.</w:t>
      </w:r>
    </w:p>
    <w:p w:rsidR="00596A16" w:rsidRPr="00152A34" w:rsidRDefault="0039253D" w:rsidP="009C3C85">
      <w:pPr>
        <w:pStyle w:val="01"/>
      </w:pPr>
      <w:r w:rsidRPr="00152A34">
        <w:t>8</w:t>
      </w:r>
      <w:r w:rsidR="00206379" w:rsidRPr="00152A34">
        <w:t>.7</w:t>
      </w:r>
      <w:r w:rsidR="00AC5AD7" w:rsidRPr="00152A34">
        <w:t>.4</w:t>
      </w:r>
      <w:r w:rsidR="00B73C42" w:rsidRPr="00152A34">
        <w:t>. </w:t>
      </w:r>
      <w:r w:rsidR="00596A16" w:rsidRPr="00152A34">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596A16" w:rsidRPr="00152A34" w:rsidRDefault="00596A16" w:rsidP="009C3C85">
      <w:pPr>
        <w:pStyle w:val="04"/>
      </w:pPr>
      <w:r w:rsidRPr="00152A34">
        <w:t xml:space="preserve">в диапазоне частот от 27 МГц до 300 МГц </w:t>
      </w:r>
      <w:r w:rsidR="00AC5AD7" w:rsidRPr="00152A34">
        <w:t>–</w:t>
      </w:r>
      <w:r w:rsidRPr="00152A34">
        <w:t xml:space="preserve"> по значениям напряженности электрического поля, Е (В/м);</w:t>
      </w:r>
    </w:p>
    <w:p w:rsidR="00596A16" w:rsidRPr="00152A34" w:rsidRDefault="00596A16" w:rsidP="009C3C85">
      <w:pPr>
        <w:pStyle w:val="04"/>
      </w:pPr>
      <w:r w:rsidRPr="00152A34">
        <w:t xml:space="preserve">в диапазоне частот от 300 МГц до 2400 МГц </w:t>
      </w:r>
      <w:r w:rsidR="00AC5AD7" w:rsidRPr="00152A34">
        <w:t>–</w:t>
      </w:r>
      <w:r w:rsidRPr="00152A34">
        <w:t xml:space="preserve"> по значениям плотности потока энерг</w:t>
      </w:r>
      <w:r w:rsidR="00AC5AD7" w:rsidRPr="00152A34">
        <w:t>ии, ППЭ (мВт/см</w:t>
      </w:r>
      <w:proofErr w:type="gramStart"/>
      <w:r w:rsidR="00AC5AD7" w:rsidRPr="00152A34">
        <w:rPr>
          <w:vertAlign w:val="superscript"/>
        </w:rPr>
        <w:t>2</w:t>
      </w:r>
      <w:proofErr w:type="gramEnd"/>
      <w:r w:rsidR="00AC5AD7" w:rsidRPr="00152A34">
        <w:t>, мкВт/см</w:t>
      </w:r>
      <w:r w:rsidR="00AC5AD7" w:rsidRPr="00152A34">
        <w:rPr>
          <w:vertAlign w:val="superscript"/>
        </w:rPr>
        <w:t>2</w:t>
      </w:r>
      <w:r w:rsidRPr="00152A34">
        <w:t>).</w:t>
      </w:r>
    </w:p>
    <w:p w:rsidR="00596A16" w:rsidRPr="00152A34" w:rsidRDefault="0039253D" w:rsidP="009C3C85">
      <w:pPr>
        <w:pStyle w:val="01"/>
      </w:pPr>
      <w:r w:rsidRPr="00152A34">
        <w:t>8</w:t>
      </w:r>
      <w:r w:rsidR="00206379" w:rsidRPr="00152A34">
        <w:t>.7</w:t>
      </w:r>
      <w:r w:rsidR="00596A16" w:rsidRPr="00152A34">
        <w:t>.5</w:t>
      </w:r>
      <w:r w:rsidR="00B73C42" w:rsidRPr="00152A34">
        <w:t>. </w:t>
      </w:r>
      <w:r w:rsidR="00596A16" w:rsidRPr="00152A34">
        <w:t>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596A16" w:rsidRPr="00152A34" w:rsidRDefault="00596A16" w:rsidP="009C3C85">
      <w:pPr>
        <w:pStyle w:val="04"/>
      </w:pPr>
      <w:r w:rsidRPr="00152A34">
        <w:t>10</w:t>
      </w:r>
      <w:proofErr w:type="gramStart"/>
      <w:r w:rsidRPr="00152A34">
        <w:t> В</w:t>
      </w:r>
      <w:proofErr w:type="gramEnd"/>
      <w:r w:rsidRPr="00152A34">
        <w:t xml:space="preserve">/м </w:t>
      </w:r>
      <w:r w:rsidR="00AC5AD7" w:rsidRPr="00152A34">
        <w:t>–</w:t>
      </w:r>
      <w:r w:rsidRPr="00152A34">
        <w:t xml:space="preserve"> в диапазоне частот 27 МГц-30 МГц;</w:t>
      </w:r>
    </w:p>
    <w:p w:rsidR="00596A16" w:rsidRPr="00152A34" w:rsidRDefault="00596A16" w:rsidP="009C3C85">
      <w:pPr>
        <w:pStyle w:val="04"/>
      </w:pPr>
      <w:r w:rsidRPr="00152A34">
        <w:t>3</w:t>
      </w:r>
      <w:proofErr w:type="gramStart"/>
      <w:r w:rsidRPr="00152A34">
        <w:t> В</w:t>
      </w:r>
      <w:proofErr w:type="gramEnd"/>
      <w:r w:rsidRPr="00152A34">
        <w:t xml:space="preserve">/м </w:t>
      </w:r>
      <w:r w:rsidR="00AC5AD7" w:rsidRPr="00152A34">
        <w:t>–</w:t>
      </w:r>
      <w:r w:rsidRPr="00152A34">
        <w:t xml:space="preserve"> </w:t>
      </w:r>
      <w:r w:rsidR="00AC5AD7" w:rsidRPr="00152A34">
        <w:t>в диапазоне частот 30 МГц-</w:t>
      </w:r>
      <w:r w:rsidRPr="00152A34">
        <w:t>300 МГц;</w:t>
      </w:r>
    </w:p>
    <w:p w:rsidR="00596A16" w:rsidRPr="00152A34" w:rsidRDefault="00596A16" w:rsidP="009C3C85">
      <w:pPr>
        <w:pStyle w:val="04"/>
      </w:pPr>
      <w:r w:rsidRPr="00152A34">
        <w:t>10 мкВт/см</w:t>
      </w:r>
      <w:proofErr w:type="gramStart"/>
      <w:r w:rsidR="005E2300" w:rsidRPr="00152A34">
        <w:rPr>
          <w:vertAlign w:val="superscript"/>
        </w:rPr>
        <w:t>2</w:t>
      </w:r>
      <w:proofErr w:type="gramEnd"/>
      <w:r w:rsidRPr="00152A34">
        <w:t xml:space="preserve"> </w:t>
      </w:r>
      <w:r w:rsidR="00AC5AD7" w:rsidRPr="00152A34">
        <w:t>–</w:t>
      </w:r>
      <w:r w:rsidRPr="00152A34">
        <w:t xml:space="preserve"> в диапазоне частот 300 МГц-2400 МГц.</w:t>
      </w:r>
    </w:p>
    <w:p w:rsidR="00596A16" w:rsidRPr="00152A34" w:rsidRDefault="0039253D" w:rsidP="009C3C85">
      <w:pPr>
        <w:pStyle w:val="01"/>
      </w:pPr>
      <w:r w:rsidRPr="00152A34">
        <w:t>8</w:t>
      </w:r>
      <w:r w:rsidR="00206379" w:rsidRPr="00152A34">
        <w:t>.7</w:t>
      </w:r>
      <w:r w:rsidR="00596A16" w:rsidRPr="00152A34">
        <w:t>.6</w:t>
      </w:r>
      <w:r w:rsidR="00B73C42" w:rsidRPr="00152A34">
        <w:t>. </w:t>
      </w:r>
      <w:r w:rsidR="00596A16" w:rsidRPr="00152A34">
        <w:t xml:space="preserve">Максимальные значения уровней электромагнитного излучения от радиотехнических объектов на различных территориях приведены в </w:t>
      </w:r>
      <w:r w:rsidR="0087320B" w:rsidRPr="00152A34">
        <w:t xml:space="preserve">таблице </w:t>
      </w:r>
      <w:r w:rsidR="005171F2" w:rsidRPr="00152A34">
        <w:t>58</w:t>
      </w:r>
      <w:r w:rsidR="00B73C42" w:rsidRPr="00152A34">
        <w:t>. </w:t>
      </w:r>
    </w:p>
    <w:p w:rsidR="00596A16" w:rsidRPr="00152A34" w:rsidRDefault="00596A16" w:rsidP="009C3C85">
      <w:pPr>
        <w:pStyle w:val="01"/>
      </w:pPr>
      <w:r w:rsidRPr="00152A34">
        <w:t>При одновременном облучении от нескольких источников должны соблюдаться условия СанПиН 2.1.8/2.2.4.1383-03, СанПиН 2.1.8/2.2.4.1190-03.</w:t>
      </w:r>
    </w:p>
    <w:p w:rsidR="00596A16" w:rsidRPr="00152A34" w:rsidRDefault="0039253D" w:rsidP="009C3C85">
      <w:pPr>
        <w:pStyle w:val="01"/>
      </w:pPr>
      <w:r w:rsidRPr="00152A34">
        <w:t>8</w:t>
      </w:r>
      <w:r w:rsidR="00206379" w:rsidRPr="00152A34">
        <w:t>.7</w:t>
      </w:r>
      <w:r w:rsidR="00AC5AD7" w:rsidRPr="00152A34">
        <w:t>.7</w:t>
      </w:r>
      <w:r w:rsidR="00B73C42" w:rsidRPr="00152A34">
        <w:t>. </w:t>
      </w:r>
      <w:proofErr w:type="gramStart"/>
      <w:r w:rsidR="00596A16" w:rsidRPr="00152A34">
        <w:t>При размещении антенн радиолюбительских радиостанций (РРС) диапазона 3-30 МГц, радиостанций гражданского диапазона частот 26,5-27,5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w:t>
      </w:r>
      <w:r w:rsidR="00B73C42" w:rsidRPr="00152A34">
        <w:t>. </w:t>
      </w:r>
      <w:r w:rsidR="00596A16" w:rsidRPr="00152A34">
        <w:t>Рекомендуется размещение антенн на отдельно стоящих опорах и мачтах</w:t>
      </w:r>
      <w:r w:rsidR="00B73C42" w:rsidRPr="00152A34">
        <w:t>.</w:t>
      </w:r>
      <w:proofErr w:type="gramEnd"/>
      <w:r w:rsidR="00B73C42" w:rsidRPr="00152A34">
        <w:t> </w:t>
      </w:r>
      <w:r w:rsidR="00596A16" w:rsidRPr="00152A34">
        <w:t>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96A16" w:rsidRPr="00152A34" w:rsidRDefault="0039253D" w:rsidP="009C3C85">
      <w:pPr>
        <w:pStyle w:val="01"/>
      </w:pPr>
      <w:r w:rsidRPr="00152A34">
        <w:t>8</w:t>
      </w:r>
      <w:r w:rsidR="00206379" w:rsidRPr="00152A34">
        <w:t>.7</w:t>
      </w:r>
      <w:r w:rsidR="00D671DA" w:rsidRPr="00152A34">
        <w:t>.8</w:t>
      </w:r>
      <w:r w:rsidR="00B73C42" w:rsidRPr="00152A34">
        <w:t>. </w:t>
      </w:r>
      <w:r w:rsidR="00596A16" w:rsidRPr="00152A34">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w:t>
      </w:r>
      <w:r w:rsidR="00B73C42" w:rsidRPr="00152A34">
        <w:t>. </w:t>
      </w:r>
      <w:r w:rsidR="00596A16" w:rsidRPr="00152A34">
        <w:t>Рекомендуется размещение антенн на отдельно стоящих опорах и мачтах</w:t>
      </w:r>
      <w:r w:rsidR="00B73C42" w:rsidRPr="00152A34">
        <w:t>. </w:t>
      </w:r>
      <w:r w:rsidR="00596A16" w:rsidRPr="00152A34">
        <w:t>При установке на крыше здания антенна должна монтироваться на высоте не менее 5 м от крыши.</w:t>
      </w:r>
    </w:p>
    <w:p w:rsidR="00596A16" w:rsidRPr="00152A34" w:rsidRDefault="0039253D" w:rsidP="009C3C85">
      <w:pPr>
        <w:pStyle w:val="01"/>
      </w:pPr>
      <w:r w:rsidRPr="00152A34">
        <w:t>8</w:t>
      </w:r>
      <w:r w:rsidR="00206379" w:rsidRPr="00152A34">
        <w:t>.7</w:t>
      </w:r>
      <w:r w:rsidR="00D671DA" w:rsidRPr="00152A34">
        <w:t>.9</w:t>
      </w:r>
      <w:r w:rsidR="00B73C42" w:rsidRPr="00152A34">
        <w:t>. </w:t>
      </w:r>
      <w:r w:rsidR="00596A16" w:rsidRPr="00152A34">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596A16" w:rsidRPr="00152A34" w:rsidRDefault="00596A16" w:rsidP="009C3C85">
      <w:pPr>
        <w:pStyle w:val="01"/>
      </w:pPr>
      <w:r w:rsidRPr="00152A34">
        <w:t xml:space="preserve">Границы санитарно-защитной зоны определяются на высоте 2 м от поверхности земли по ПДУ, указанным в </w:t>
      </w:r>
      <w:r w:rsidR="00BC5D78" w:rsidRPr="00152A34">
        <w:t xml:space="preserve">таблице </w:t>
      </w:r>
      <w:r w:rsidR="005171F2" w:rsidRPr="00152A34">
        <w:t>61</w:t>
      </w:r>
      <w:r w:rsidR="00BC5D78" w:rsidRPr="00152A34">
        <w:t>.</w:t>
      </w:r>
    </w:p>
    <w:p w:rsidR="00596A16" w:rsidRPr="00152A34" w:rsidRDefault="00596A16" w:rsidP="009C3C85">
      <w:pPr>
        <w:pStyle w:val="01"/>
      </w:pPr>
      <w:r w:rsidRPr="00152A34">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w:t>
      </w:r>
      <w:r w:rsidR="00B73C42" w:rsidRPr="00152A34">
        <w:t>. </w:t>
      </w:r>
      <w:r w:rsidRPr="00152A34">
        <w:t>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596A16" w:rsidRPr="00152A34" w:rsidRDefault="0039253D" w:rsidP="009C3C85">
      <w:pPr>
        <w:pStyle w:val="01"/>
      </w:pPr>
      <w:r w:rsidRPr="00152A34">
        <w:t>8</w:t>
      </w:r>
      <w:r w:rsidR="00206379" w:rsidRPr="00152A34">
        <w:t>.7</w:t>
      </w:r>
      <w:r w:rsidR="00A5603A" w:rsidRPr="00152A34">
        <w:t>.10</w:t>
      </w:r>
      <w:r w:rsidR="00B73C42" w:rsidRPr="00152A34">
        <w:t>. </w:t>
      </w:r>
      <w:r w:rsidR="00596A16" w:rsidRPr="00152A34">
        <w:t xml:space="preserve">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w:t>
      </w:r>
      <w:proofErr w:type="spellStart"/>
      <w:r w:rsidR="00596A16" w:rsidRPr="00152A34">
        <w:t>переизлучаемого</w:t>
      </w:r>
      <w:proofErr w:type="spellEnd"/>
      <w:r w:rsidR="00596A16" w:rsidRPr="00152A34">
        <w:t xml:space="preserve"> элементами конструкции здания, коммуникациями, внутренней проводкой и другим.</w:t>
      </w:r>
    </w:p>
    <w:p w:rsidR="00596A16" w:rsidRPr="00152A34" w:rsidRDefault="0039253D" w:rsidP="009C3C85">
      <w:pPr>
        <w:pStyle w:val="01"/>
      </w:pPr>
      <w:r w:rsidRPr="00152A34">
        <w:t>8</w:t>
      </w:r>
      <w:r w:rsidR="00206379" w:rsidRPr="00152A34">
        <w:t>.7</w:t>
      </w:r>
      <w:r w:rsidR="00A5603A" w:rsidRPr="00152A34">
        <w:t>.11</w:t>
      </w:r>
      <w:r w:rsidR="00B73C42" w:rsidRPr="00152A34">
        <w:t>. </w:t>
      </w:r>
      <w:proofErr w:type="gramStart"/>
      <w:r w:rsidR="00596A16" w:rsidRPr="00152A34">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w:t>
      </w:r>
      <w:r w:rsidR="00596A16" w:rsidRPr="00152A34">
        <w:lastRenderedPageBreak/>
        <w:t>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roofErr w:type="gramEnd"/>
    </w:p>
    <w:p w:rsidR="00596A16" w:rsidRPr="00152A34" w:rsidRDefault="0039253D" w:rsidP="009C3C85">
      <w:pPr>
        <w:pStyle w:val="01"/>
      </w:pPr>
      <w:r w:rsidRPr="00152A34">
        <w:t>8</w:t>
      </w:r>
      <w:r w:rsidR="00206379" w:rsidRPr="00152A34">
        <w:t>.7</w:t>
      </w:r>
      <w:r w:rsidR="00A5603A" w:rsidRPr="00152A34">
        <w:t>.12</w:t>
      </w:r>
      <w:r w:rsidR="00B73C42" w:rsidRPr="00152A34">
        <w:t>. </w:t>
      </w:r>
      <w:r w:rsidR="00596A16" w:rsidRPr="00152A34">
        <w:t xml:space="preserve">ПДУ электромагнитного поля для потребительской продукции (в том числе </w:t>
      </w:r>
      <w:proofErr w:type="spellStart"/>
      <w:r w:rsidR="00596A16" w:rsidRPr="00152A34">
        <w:t>видеодисплейных</w:t>
      </w:r>
      <w:proofErr w:type="spellEnd"/>
      <w:r w:rsidR="00596A16" w:rsidRPr="00152A34">
        <w:t xml:space="preserve"> терминалов, токов сверхвысокой частоты (далее </w:t>
      </w:r>
      <w:r w:rsidR="00C45D2C" w:rsidRPr="00152A34">
        <w:t>«</w:t>
      </w:r>
      <w:r w:rsidR="00596A16" w:rsidRPr="00152A34">
        <w:t>СВЧ</w:t>
      </w:r>
      <w:r w:rsidR="00C45D2C" w:rsidRPr="00152A34">
        <w:t>»</w:t>
      </w:r>
      <w:r w:rsidR="00596A16" w:rsidRPr="00152A34">
        <w:t>) и индукционных печей) устанавливаются в соответствии с действующими правилами и нормами.</w:t>
      </w:r>
    </w:p>
    <w:p w:rsidR="00596A16" w:rsidRPr="00152A34" w:rsidRDefault="0039253D" w:rsidP="009C3C85">
      <w:pPr>
        <w:pStyle w:val="01"/>
      </w:pPr>
      <w:r w:rsidRPr="00152A34">
        <w:t>8</w:t>
      </w:r>
      <w:r w:rsidR="00206379" w:rsidRPr="00152A34">
        <w:t>.7</w:t>
      </w:r>
      <w:r w:rsidR="00A5603A" w:rsidRPr="00152A34">
        <w:t>.13</w:t>
      </w:r>
      <w:r w:rsidR="00B73C42" w:rsidRPr="00152A34">
        <w:t>. </w:t>
      </w:r>
      <w:r w:rsidR="00596A16" w:rsidRPr="00152A34">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w:t>
      </w:r>
      <w:r w:rsidR="00B73C42" w:rsidRPr="00152A34">
        <w:t>. </w:t>
      </w:r>
      <w:r w:rsidR="00596A16" w:rsidRPr="00152A34">
        <w:t>В зависимости от условий облучения ПДУ устанавливаются:</w:t>
      </w:r>
    </w:p>
    <w:p w:rsidR="00596A16" w:rsidRPr="00152A34" w:rsidRDefault="00596A16" w:rsidP="009C3C85">
      <w:pPr>
        <w:pStyle w:val="04"/>
      </w:pPr>
      <w:r w:rsidRPr="00152A34">
        <w:t>0,5 кВ/м</w:t>
      </w:r>
      <w:r w:rsidR="00AC715C" w:rsidRPr="00152A34">
        <w:t xml:space="preserve"> – </w:t>
      </w:r>
      <w:r w:rsidRPr="00152A34">
        <w:t>внутри жилых зданий;</w:t>
      </w:r>
    </w:p>
    <w:p w:rsidR="00596A16" w:rsidRPr="00152A34" w:rsidRDefault="00596A16" w:rsidP="009C3C85">
      <w:pPr>
        <w:pStyle w:val="04"/>
      </w:pPr>
      <w:r w:rsidRPr="00152A34">
        <w:t>1 кВ/м</w:t>
      </w:r>
      <w:r w:rsidR="00AC715C" w:rsidRPr="00152A34">
        <w:t xml:space="preserve"> – </w:t>
      </w:r>
      <w:r w:rsidRPr="00152A34">
        <w:t>на территории зоны жилой застройки;</w:t>
      </w:r>
    </w:p>
    <w:p w:rsidR="00596A16" w:rsidRPr="00152A34" w:rsidRDefault="00596A16" w:rsidP="009C3C85">
      <w:pPr>
        <w:pStyle w:val="04"/>
      </w:pPr>
      <w:r w:rsidRPr="00152A34">
        <w:t>5 кВ/м</w:t>
      </w:r>
      <w:r w:rsidR="00AC715C" w:rsidRPr="00152A34">
        <w:t xml:space="preserve"> – </w:t>
      </w:r>
      <w:r w:rsidRPr="00152A34">
        <w:t>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596A16" w:rsidRPr="00152A34" w:rsidRDefault="00596A16" w:rsidP="009C3C85">
      <w:pPr>
        <w:pStyle w:val="04"/>
      </w:pPr>
      <w:r w:rsidRPr="00152A34">
        <w:t>10 кВ/м</w:t>
      </w:r>
      <w:r w:rsidR="00AC715C" w:rsidRPr="00152A34">
        <w:t xml:space="preserve"> – </w:t>
      </w:r>
      <w:r w:rsidRPr="00152A34">
        <w:t>на участках пересечения воздушных линий с автомобильными дорогами I-IV категории;</w:t>
      </w:r>
    </w:p>
    <w:p w:rsidR="00596A16" w:rsidRPr="00152A34" w:rsidRDefault="00596A16" w:rsidP="009C3C85">
      <w:pPr>
        <w:pStyle w:val="04"/>
      </w:pPr>
      <w:r w:rsidRPr="00152A34">
        <w:t>15 кВ/м</w:t>
      </w:r>
      <w:r w:rsidR="00AC715C" w:rsidRPr="00152A34">
        <w:t xml:space="preserve"> – </w:t>
      </w:r>
      <w:r w:rsidRPr="00152A34">
        <w:t>в ненаселенной местности (незастроенные местности, доступные для транспорта, и сельскохозяйственные угодья);</w:t>
      </w:r>
    </w:p>
    <w:p w:rsidR="00596A16" w:rsidRPr="00152A34" w:rsidRDefault="00596A16" w:rsidP="009C3C85">
      <w:pPr>
        <w:pStyle w:val="04"/>
      </w:pPr>
      <w:r w:rsidRPr="00152A34">
        <w:t>20 кВ/м</w:t>
      </w:r>
      <w:r w:rsidR="00AC715C" w:rsidRPr="00152A34">
        <w:t xml:space="preserve"> – </w:t>
      </w:r>
      <w:r w:rsidRPr="00152A34">
        <w:t>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596A16" w:rsidRPr="00152A34" w:rsidRDefault="0039253D" w:rsidP="009C3C85">
      <w:pPr>
        <w:pStyle w:val="01"/>
      </w:pPr>
      <w:r w:rsidRPr="00152A34">
        <w:t>8</w:t>
      </w:r>
      <w:r w:rsidR="00206379" w:rsidRPr="00152A34">
        <w:t>.7</w:t>
      </w:r>
      <w:r w:rsidR="00A5603A" w:rsidRPr="00152A34">
        <w:t>.14</w:t>
      </w:r>
      <w:r w:rsidR="00B73C42" w:rsidRPr="00152A34">
        <w:t>. </w:t>
      </w:r>
      <w:r w:rsidR="00596A16" w:rsidRPr="00152A34">
        <w:t>С целью защиты населения от электромагнитных полей, излучений и облучений следует предусматривать:</w:t>
      </w:r>
    </w:p>
    <w:p w:rsidR="00596A16" w:rsidRPr="00152A34" w:rsidRDefault="00596A16" w:rsidP="009C3C85">
      <w:pPr>
        <w:pStyle w:val="04"/>
      </w:pPr>
      <w:r w:rsidRPr="00152A34">
        <w:t>рациональное размещение источников электромагнитного поля и применение средств защиты, в том числе экранирование источников;</w:t>
      </w:r>
    </w:p>
    <w:p w:rsidR="00596A16" w:rsidRPr="00152A34" w:rsidRDefault="00596A16" w:rsidP="009C3C85">
      <w:pPr>
        <w:pStyle w:val="04"/>
      </w:pPr>
      <w:r w:rsidRPr="00152A34">
        <w:t>уменьшение излучаемой мощности передатчиков и антенн;</w:t>
      </w:r>
    </w:p>
    <w:p w:rsidR="00596A16" w:rsidRPr="00152A34" w:rsidRDefault="00596A16" w:rsidP="009C3C85">
      <w:pPr>
        <w:pStyle w:val="04"/>
      </w:pPr>
      <w:r w:rsidRPr="00152A34">
        <w:t>ограничение доступа к источникам излучения, в том числе вторичного излучения (сетям, конструкциям зданий, коммуникациям);</w:t>
      </w:r>
    </w:p>
    <w:p w:rsidR="00000EC3" w:rsidRPr="00152A34" w:rsidRDefault="00596A16" w:rsidP="009C3C85">
      <w:pPr>
        <w:pStyle w:val="04"/>
      </w:pPr>
      <w:r w:rsidRPr="00152A34">
        <w:t xml:space="preserve">устройство санитарно-защитных зон от высоковольтных воздушных линий электропередачи в соответствии с требованиями подраздела </w:t>
      </w:r>
      <w:r w:rsidR="00AB4E5C" w:rsidRPr="00152A34">
        <w:t>«</w:t>
      </w:r>
      <w:r w:rsidR="00FD555B" w:rsidRPr="00152A34">
        <w:fldChar w:fldCharType="begin"/>
      </w:r>
      <w:r w:rsidR="00FD555B" w:rsidRPr="00152A34">
        <w:instrText xml:space="preserve"> REF подраздел_электроснабжение \h  \* MERGEFORMAT </w:instrText>
      </w:r>
      <w:r w:rsidR="00FD555B" w:rsidRPr="00152A34">
        <w:fldChar w:fldCharType="separate"/>
      </w:r>
      <w:r w:rsidR="00485CEE" w:rsidRPr="00152A34">
        <w:t>6.6. Электроснабжение</w:t>
      </w:r>
      <w:r w:rsidR="00FD555B" w:rsidRPr="00152A34">
        <w:fldChar w:fldCharType="end"/>
      </w:r>
      <w:r w:rsidR="00AB4E5C" w:rsidRPr="00152A34">
        <w:t>»</w:t>
      </w:r>
      <w:r w:rsidR="00000EC3" w:rsidRPr="00152A34">
        <w:t>.</w:t>
      </w:r>
    </w:p>
    <w:p w:rsidR="00306C00" w:rsidRPr="00152A34" w:rsidRDefault="00306C00" w:rsidP="009C3C85">
      <w:pPr>
        <w:pStyle w:val="01"/>
      </w:pPr>
    </w:p>
    <w:p w:rsidR="00596A16" w:rsidRPr="00152A34" w:rsidRDefault="0039253D" w:rsidP="009C3C85">
      <w:pPr>
        <w:pStyle w:val="09"/>
        <w:spacing w:before="0"/>
      </w:pPr>
      <w:bookmarkStart w:id="124" w:name="_Toc465413423"/>
      <w:r w:rsidRPr="00152A34">
        <w:t>8</w:t>
      </w:r>
      <w:r w:rsidR="00206379" w:rsidRPr="00152A34">
        <w:t>.8</w:t>
      </w:r>
      <w:r w:rsidR="00B73C42" w:rsidRPr="00152A34">
        <w:t>. </w:t>
      </w:r>
      <w:r w:rsidR="00A5603A" w:rsidRPr="00152A34">
        <w:t>Радиационная безопасность</w:t>
      </w:r>
      <w:bookmarkEnd w:id="124"/>
    </w:p>
    <w:p w:rsidR="00596A16" w:rsidRPr="00152A34" w:rsidRDefault="0039253D" w:rsidP="009C3C85">
      <w:pPr>
        <w:pStyle w:val="01"/>
      </w:pPr>
      <w:r w:rsidRPr="00152A34">
        <w:t>8</w:t>
      </w:r>
      <w:r w:rsidR="00206379" w:rsidRPr="00152A34">
        <w:t>.8</w:t>
      </w:r>
      <w:r w:rsidR="009F495F" w:rsidRPr="00152A34">
        <w:t>.1</w:t>
      </w:r>
      <w:r w:rsidR="00B73C42" w:rsidRPr="00152A34">
        <w:t>. </w:t>
      </w:r>
      <w:proofErr w:type="gramStart"/>
      <w:r w:rsidR="00596A16" w:rsidRPr="00152A34">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Федеральным законом</w:t>
      </w:r>
      <w:r w:rsidR="009F495F" w:rsidRPr="00152A34">
        <w:t xml:space="preserve"> от 9 января 1996 года № 3-ФЗ «</w:t>
      </w:r>
      <w:r w:rsidR="00596A16" w:rsidRPr="00152A34">
        <w:t>О ради</w:t>
      </w:r>
      <w:r w:rsidR="009F495F" w:rsidRPr="00152A34">
        <w:t>ационной безопасности населения»</w:t>
      </w:r>
      <w:r w:rsidR="00596A16" w:rsidRPr="00152A34">
        <w:t xml:space="preserve">, </w:t>
      </w:r>
      <w:r w:rsidR="009F495F" w:rsidRPr="00152A34">
        <w:t xml:space="preserve">СанПиН 2.6.1.2523-09 «Нормы радиационной безопасности (НРБ-99/2009)» </w:t>
      </w:r>
      <w:r w:rsidR="00596A16" w:rsidRPr="00152A34">
        <w:t xml:space="preserve">и </w:t>
      </w:r>
      <w:r w:rsidR="009F495F" w:rsidRPr="00152A34">
        <w:t>СП 2.6.1.2612-10 «Основные санитарные правила обеспечения радиационной безопасности (ОСПОРБ-99/2010)».</w:t>
      </w:r>
      <w:proofErr w:type="gramEnd"/>
    </w:p>
    <w:p w:rsidR="00596A16" w:rsidRPr="00152A34" w:rsidRDefault="00596A16" w:rsidP="009C3C85">
      <w:pPr>
        <w:pStyle w:val="01"/>
      </w:pPr>
      <w:r w:rsidRPr="00152A34">
        <w:t>Радиационная безопасность населения обеспечивается:</w:t>
      </w:r>
    </w:p>
    <w:p w:rsidR="00596A16" w:rsidRPr="00152A34" w:rsidRDefault="00596A16" w:rsidP="009C3C85">
      <w:pPr>
        <w:pStyle w:val="04"/>
      </w:pPr>
      <w:r w:rsidRPr="00152A34">
        <w:t xml:space="preserve">созданием условий жизнедеятельности людей, отвечающих требованиям </w:t>
      </w:r>
      <w:r w:rsidR="009F495F" w:rsidRPr="00152A34">
        <w:t>СанПиН 2.6.1.2523-09 и СП 2.6.1.2612-10.</w:t>
      </w:r>
    </w:p>
    <w:p w:rsidR="00596A16" w:rsidRPr="00152A34" w:rsidRDefault="00596A16" w:rsidP="009C3C85">
      <w:pPr>
        <w:pStyle w:val="04"/>
      </w:pPr>
      <w:r w:rsidRPr="00152A34">
        <w:t>установлением квот на облучение от разных источников излучения;</w:t>
      </w:r>
    </w:p>
    <w:p w:rsidR="00596A16" w:rsidRPr="00152A34" w:rsidRDefault="00596A16" w:rsidP="009C3C85">
      <w:pPr>
        <w:pStyle w:val="04"/>
      </w:pPr>
      <w:r w:rsidRPr="00152A34">
        <w:t>организацией радиационного контроля;</w:t>
      </w:r>
    </w:p>
    <w:p w:rsidR="00596A16" w:rsidRPr="00152A34" w:rsidRDefault="00596A16" w:rsidP="009C3C85">
      <w:pPr>
        <w:pStyle w:val="04"/>
      </w:pPr>
      <w:r w:rsidRPr="00152A34">
        <w:t xml:space="preserve">эффективностью планирования и проведения мероприятий по радиационной защите населения, а также объектов окружающей среды </w:t>
      </w:r>
      <w:r w:rsidR="009F495F" w:rsidRPr="00152A34">
        <w:t>–</w:t>
      </w:r>
      <w:r w:rsidRPr="00152A34">
        <w:t xml:space="preserve"> воздуха, почвы, растительности и других в нормальных условиях и в случае радиационной аварии;</w:t>
      </w:r>
    </w:p>
    <w:p w:rsidR="00596A16" w:rsidRPr="00152A34" w:rsidRDefault="00596A16" w:rsidP="009C3C85">
      <w:pPr>
        <w:pStyle w:val="04"/>
      </w:pPr>
      <w:r w:rsidRPr="00152A34">
        <w:t>организацией системы информации о радиационной обстановке;</w:t>
      </w:r>
    </w:p>
    <w:p w:rsidR="00596A16" w:rsidRPr="00152A34" w:rsidRDefault="00596A16" w:rsidP="009C3C85">
      <w:pPr>
        <w:pStyle w:val="04"/>
      </w:pPr>
      <w:r w:rsidRPr="00152A34">
        <w:t xml:space="preserve">проектированием радиационно-опасных объектов с соблюдением требований </w:t>
      </w:r>
      <w:r w:rsidR="009F495F" w:rsidRPr="00152A34">
        <w:t>СП 2.6.1.2612-10</w:t>
      </w:r>
      <w:r w:rsidRPr="00152A34">
        <w:t xml:space="preserve"> и санитарных правил и норм.</w:t>
      </w:r>
    </w:p>
    <w:p w:rsidR="00596A16" w:rsidRPr="00152A34" w:rsidRDefault="0039253D" w:rsidP="009C3C85">
      <w:pPr>
        <w:pStyle w:val="01"/>
      </w:pPr>
      <w:r w:rsidRPr="00152A34">
        <w:lastRenderedPageBreak/>
        <w:t>8</w:t>
      </w:r>
      <w:r w:rsidR="00206379" w:rsidRPr="00152A34">
        <w:t>.8</w:t>
      </w:r>
      <w:r w:rsidR="009F495F" w:rsidRPr="00152A34">
        <w:t>.2</w:t>
      </w:r>
      <w:r w:rsidR="00B73C42" w:rsidRPr="00152A34">
        <w:t>. </w:t>
      </w:r>
      <w:r w:rsidR="00596A16" w:rsidRPr="00152A34">
        <w:t>Перед отводом территорий под строительство необходимо проводить оценку радиационной обстановки в соответствии с требованиями</w:t>
      </w:r>
      <w:r w:rsidR="009F495F" w:rsidRPr="00152A34">
        <w:t xml:space="preserve"> СП 11-102-97</w:t>
      </w:r>
      <w:r w:rsidR="00596A16" w:rsidRPr="00152A34">
        <w:t xml:space="preserve"> </w:t>
      </w:r>
      <w:r w:rsidR="009F495F" w:rsidRPr="00152A34">
        <w:t>«</w:t>
      </w:r>
      <w:r w:rsidR="00596A16" w:rsidRPr="00152A34">
        <w:t>Инженерно-экологические изыскания для строительства</w:t>
      </w:r>
      <w:r w:rsidR="009F495F" w:rsidRPr="00152A34">
        <w:t>».</w:t>
      </w:r>
    </w:p>
    <w:p w:rsidR="00596A16" w:rsidRPr="00152A34" w:rsidRDefault="00596A16" w:rsidP="009C3C85">
      <w:pPr>
        <w:pStyle w:val="01"/>
      </w:pPr>
      <w:r w:rsidRPr="00152A34">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596A16" w:rsidRPr="00152A34" w:rsidRDefault="00596A16" w:rsidP="009C3C85">
      <w:pPr>
        <w:pStyle w:val="04"/>
      </w:pPr>
      <w:r w:rsidRPr="00152A34">
        <w:t>отсутствие радиационных аномалий после обследования участка поисковыми радиометрами;</w:t>
      </w:r>
    </w:p>
    <w:p w:rsidR="00596A16" w:rsidRPr="00152A34" w:rsidRDefault="00596A16" w:rsidP="009C3C85">
      <w:pPr>
        <w:pStyle w:val="04"/>
      </w:pPr>
      <w:r w:rsidRPr="00152A34">
        <w:t>частные значения мощности эквивалентной дозы (МЭД) гамма-излучения на участке в контрольных точках не превышают 0,3 </w:t>
      </w:r>
      <w:proofErr w:type="spellStart"/>
      <w:r w:rsidRPr="00152A34">
        <w:t>мкЗв</w:t>
      </w:r>
      <w:proofErr w:type="spellEnd"/>
      <w:r w:rsidRPr="00152A34">
        <w:t>/ч, среднее арифметическое значение МЭД гамма-излучения на участке не превышает 0,2 </w:t>
      </w:r>
      <w:proofErr w:type="spellStart"/>
      <w:r w:rsidRPr="00152A34">
        <w:t>мкЗв</w:t>
      </w:r>
      <w:proofErr w:type="spellEnd"/>
      <w:r w:rsidRPr="00152A34">
        <w:t>/ч, и плотность потока радона с поверхности грунта не более 80 </w:t>
      </w:r>
      <w:proofErr w:type="spellStart"/>
      <w:r w:rsidRPr="00152A34">
        <w:t>мБк</w:t>
      </w:r>
      <w:proofErr w:type="spellEnd"/>
      <w:r w:rsidRPr="00152A34">
        <w:t>/</w:t>
      </w:r>
      <w:r w:rsidR="0063320F" w:rsidRPr="00152A34">
        <w:t>м</w:t>
      </w:r>
      <w:r w:rsidR="0063320F" w:rsidRPr="00152A34">
        <w:rPr>
          <w:vertAlign w:val="superscript"/>
        </w:rPr>
        <w:t>2</w:t>
      </w:r>
      <w:r w:rsidR="0063320F" w:rsidRPr="00152A34">
        <w:t>с.</w:t>
      </w:r>
    </w:p>
    <w:p w:rsidR="00596A16" w:rsidRPr="00152A34" w:rsidRDefault="00596A16" w:rsidP="009C3C85">
      <w:pPr>
        <w:pStyle w:val="01"/>
      </w:pPr>
      <w:r w:rsidRPr="00152A34">
        <w:t>Участки застройки под промышленные объекты квалифицируются как радиационно безопасные при совместном выполнении следующих условий:</w:t>
      </w:r>
    </w:p>
    <w:p w:rsidR="00596A16" w:rsidRPr="00152A34" w:rsidRDefault="00596A16" w:rsidP="009C3C85">
      <w:pPr>
        <w:pStyle w:val="04"/>
      </w:pPr>
      <w:r w:rsidRPr="00152A34">
        <w:t>отсутствие радиационных аномалий после обследования участка поисковыми радиометрами;</w:t>
      </w:r>
    </w:p>
    <w:p w:rsidR="00596A16" w:rsidRPr="00152A34" w:rsidRDefault="00596A16" w:rsidP="009C3C85">
      <w:pPr>
        <w:pStyle w:val="04"/>
      </w:pPr>
      <w:r w:rsidRPr="00152A34">
        <w:t>частные значения МЭД гамма-излучения на участке в контрольных точках не превышают 0,3 </w:t>
      </w:r>
      <w:proofErr w:type="spellStart"/>
      <w:r w:rsidRPr="00152A34">
        <w:t>мкЗв</w:t>
      </w:r>
      <w:proofErr w:type="spellEnd"/>
      <w:r w:rsidRPr="00152A34">
        <w:t>/ч и плотность потока радона с поверхности грунта не более 250 </w:t>
      </w:r>
      <w:proofErr w:type="spellStart"/>
      <w:r w:rsidRPr="00152A34">
        <w:t>мБк</w:t>
      </w:r>
      <w:proofErr w:type="spellEnd"/>
      <w:r w:rsidRPr="00152A34">
        <w:t>/</w:t>
      </w:r>
      <w:r w:rsidR="0063320F" w:rsidRPr="00152A34">
        <w:t>м</w:t>
      </w:r>
      <w:r w:rsidR="0063320F" w:rsidRPr="00152A34">
        <w:rPr>
          <w:vertAlign w:val="superscript"/>
        </w:rPr>
        <w:t>2</w:t>
      </w:r>
      <w:r w:rsidR="0063320F" w:rsidRPr="00152A34">
        <w:t>с.</w:t>
      </w:r>
    </w:p>
    <w:p w:rsidR="00596A16" w:rsidRPr="00152A34" w:rsidRDefault="0039253D" w:rsidP="009C3C85">
      <w:pPr>
        <w:pStyle w:val="01"/>
      </w:pPr>
      <w:r w:rsidRPr="00152A34">
        <w:t>8</w:t>
      </w:r>
      <w:r w:rsidR="00206379" w:rsidRPr="00152A34">
        <w:t>.8</w:t>
      </w:r>
      <w:r w:rsidR="0063320F" w:rsidRPr="00152A34">
        <w:t>.3</w:t>
      </w:r>
      <w:r w:rsidR="00B73C42" w:rsidRPr="00152A34">
        <w:t>. </w:t>
      </w:r>
      <w:r w:rsidR="00596A16" w:rsidRPr="00152A34">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596A16" w:rsidRPr="00152A34" w:rsidRDefault="00596A16" w:rsidP="009C3C85">
      <w:pPr>
        <w:pStyle w:val="01"/>
      </w:pPr>
      <w:r w:rsidRPr="00152A34">
        <w:t>В том числе при плотности потока радона более 80 </w:t>
      </w:r>
      <w:proofErr w:type="spellStart"/>
      <w:r w:rsidR="0063320F" w:rsidRPr="00152A34">
        <w:t>мБк</w:t>
      </w:r>
      <w:proofErr w:type="spellEnd"/>
      <w:r w:rsidR="0063320F" w:rsidRPr="00152A34">
        <w:t>/м</w:t>
      </w:r>
      <w:r w:rsidR="0063320F" w:rsidRPr="00152A34">
        <w:rPr>
          <w:vertAlign w:val="superscript"/>
        </w:rPr>
        <w:t>2</w:t>
      </w:r>
      <w:r w:rsidR="0063320F" w:rsidRPr="00152A34">
        <w:t xml:space="preserve">с </w:t>
      </w:r>
      <w:r w:rsidRPr="00152A34">
        <w:t xml:space="preserve">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w:t>
      </w:r>
      <w:proofErr w:type="gramStart"/>
      <w:r w:rsidRPr="00152A34">
        <w:t>другое</w:t>
      </w:r>
      <w:proofErr w:type="gramEnd"/>
      <w:r w:rsidRPr="00152A34">
        <w:t>).</w:t>
      </w:r>
    </w:p>
    <w:p w:rsidR="00596A16" w:rsidRPr="00152A34" w:rsidRDefault="0039253D" w:rsidP="009C3C85">
      <w:pPr>
        <w:pStyle w:val="01"/>
      </w:pPr>
      <w:r w:rsidRPr="00152A34">
        <w:t>8</w:t>
      </w:r>
      <w:r w:rsidR="00206379" w:rsidRPr="00152A34">
        <w:t>.8</w:t>
      </w:r>
      <w:r w:rsidR="0063320F" w:rsidRPr="00152A34">
        <w:t>.4</w:t>
      </w:r>
      <w:r w:rsidR="00B73C42" w:rsidRPr="00152A34">
        <w:t>. </w:t>
      </w:r>
      <w:r w:rsidR="00596A16" w:rsidRPr="00152A34">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w:t>
      </w:r>
      <w:proofErr w:type="spellStart"/>
      <w:r w:rsidR="00596A16" w:rsidRPr="00152A34">
        <w:t>мЗв</w:t>
      </w:r>
      <w:proofErr w:type="spellEnd"/>
      <w:r w:rsidR="00596A16" w:rsidRPr="00152A34">
        <w:t xml:space="preserve"> в год в среднем за любые последовательные 5 лет, но не более 5 </w:t>
      </w:r>
      <w:proofErr w:type="spellStart"/>
      <w:r w:rsidR="00596A16" w:rsidRPr="00152A34">
        <w:t>мЗв</w:t>
      </w:r>
      <w:proofErr w:type="spellEnd"/>
      <w:r w:rsidR="00596A16" w:rsidRPr="00152A34">
        <w:t xml:space="preserve"> в год.</w:t>
      </w:r>
    </w:p>
    <w:p w:rsidR="00596A16" w:rsidRPr="00152A34" w:rsidRDefault="00596A16" w:rsidP="009C3C85">
      <w:pPr>
        <w:pStyle w:val="01"/>
      </w:pPr>
      <w:r w:rsidRPr="00152A34">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596A16" w:rsidRPr="00152A34" w:rsidRDefault="00596A16" w:rsidP="009C3C85">
      <w:pPr>
        <w:pStyle w:val="01"/>
      </w:pPr>
      <w:r w:rsidRPr="00152A34">
        <w:t xml:space="preserve">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r w:rsidR="0063320F" w:rsidRPr="00152A34">
        <w:t xml:space="preserve"> СанПиН 2.6.1.2523-09.</w:t>
      </w:r>
    </w:p>
    <w:p w:rsidR="0041600A" w:rsidRPr="00152A34" w:rsidRDefault="0041600A" w:rsidP="009C3C85">
      <w:pPr>
        <w:pStyle w:val="01"/>
      </w:pPr>
    </w:p>
    <w:p w:rsidR="00F67179" w:rsidRPr="00152A34" w:rsidRDefault="0039253D" w:rsidP="009C3C85">
      <w:pPr>
        <w:pStyle w:val="09"/>
        <w:spacing w:before="0"/>
      </w:pPr>
      <w:bookmarkStart w:id="125" w:name="подраздел_регул_микроклимата"/>
      <w:bookmarkStart w:id="126" w:name="_Toc465413424"/>
      <w:r w:rsidRPr="00152A34">
        <w:t>8</w:t>
      </w:r>
      <w:r w:rsidR="00206379" w:rsidRPr="00152A34">
        <w:t>.9</w:t>
      </w:r>
      <w:r w:rsidR="00B73C42" w:rsidRPr="00152A34">
        <w:t>. </w:t>
      </w:r>
      <w:r w:rsidR="00F67179" w:rsidRPr="00152A34">
        <w:t>Регулирование микроклимата</w:t>
      </w:r>
      <w:bookmarkEnd w:id="125"/>
      <w:bookmarkEnd w:id="126"/>
    </w:p>
    <w:p w:rsidR="00F67179" w:rsidRPr="00152A34" w:rsidRDefault="0039253D" w:rsidP="009C3C85">
      <w:pPr>
        <w:pStyle w:val="01"/>
      </w:pPr>
      <w:r w:rsidRPr="00152A34">
        <w:t>8</w:t>
      </w:r>
      <w:r w:rsidR="00206379" w:rsidRPr="00152A34">
        <w:t>.9</w:t>
      </w:r>
      <w:r w:rsidR="00F67179" w:rsidRPr="00152A34">
        <w:t>.</w:t>
      </w:r>
      <w:r w:rsidR="001B0EA4" w:rsidRPr="00152A34">
        <w:t>1</w:t>
      </w:r>
      <w:r w:rsidR="00B73C42" w:rsidRPr="00152A34">
        <w:t>. </w:t>
      </w:r>
      <w:r w:rsidR="00F67179" w:rsidRPr="00152A34">
        <w:t xml:space="preserve">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w:t>
      </w:r>
      <w:r w:rsidR="006017CA" w:rsidRPr="00152A34">
        <w:t xml:space="preserve">50% </w:t>
      </w:r>
      <w:r w:rsidR="00F67179" w:rsidRPr="00152A34">
        <w:t>площади участка.</w:t>
      </w:r>
    </w:p>
    <w:p w:rsidR="00F67179" w:rsidRPr="00152A34" w:rsidRDefault="0039253D" w:rsidP="009C3C85">
      <w:pPr>
        <w:pStyle w:val="01"/>
      </w:pPr>
      <w:r w:rsidRPr="00152A34">
        <w:t>8</w:t>
      </w:r>
      <w:r w:rsidR="00206379" w:rsidRPr="00152A34">
        <w:t>.9</w:t>
      </w:r>
      <w:r w:rsidR="006017CA" w:rsidRPr="00152A34">
        <w:t>.</w:t>
      </w:r>
      <w:r w:rsidR="001B0EA4" w:rsidRPr="00152A34">
        <w:t>2</w:t>
      </w:r>
      <w:r w:rsidR="00B73C42" w:rsidRPr="00152A34">
        <w:t>. </w:t>
      </w:r>
      <w:r w:rsidR="00F67179" w:rsidRPr="00152A34">
        <w:t xml:space="preserve">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w:t>
      </w:r>
      <w:r w:rsidR="006017CA" w:rsidRPr="00152A34">
        <w:t>–</w:t>
      </w:r>
      <w:r w:rsidR="00F67179" w:rsidRPr="00152A34">
        <w:t xml:space="preserve"> 3,5-часовую продолжительность.</w:t>
      </w:r>
    </w:p>
    <w:p w:rsidR="00F67179" w:rsidRPr="00152A34" w:rsidRDefault="00F67179" w:rsidP="009C3C85">
      <w:pPr>
        <w:pStyle w:val="01"/>
      </w:pPr>
      <w:r w:rsidRPr="00152A34">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F67179" w:rsidRPr="00152A34" w:rsidRDefault="0039253D" w:rsidP="009C3C85">
      <w:pPr>
        <w:pStyle w:val="01"/>
      </w:pPr>
      <w:r w:rsidRPr="00152A34">
        <w:t>8</w:t>
      </w:r>
      <w:r w:rsidR="00206379" w:rsidRPr="00152A34">
        <w:t>.9</w:t>
      </w:r>
      <w:r w:rsidR="006017CA" w:rsidRPr="00152A34">
        <w:t>.</w:t>
      </w:r>
      <w:r w:rsidR="001B0EA4" w:rsidRPr="00152A34">
        <w:t>3</w:t>
      </w:r>
      <w:r w:rsidR="00B73C42" w:rsidRPr="00152A34">
        <w:t>. </w:t>
      </w:r>
      <w:r w:rsidR="00F67179" w:rsidRPr="00152A34">
        <w:t>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67179" w:rsidRPr="00152A34" w:rsidRDefault="00F67179" w:rsidP="009C3C85">
      <w:pPr>
        <w:pStyle w:val="01"/>
      </w:pPr>
      <w:r w:rsidRPr="00152A34">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67179" w:rsidRPr="00152A34" w:rsidRDefault="00F67179" w:rsidP="009C3C85">
      <w:pPr>
        <w:pStyle w:val="01"/>
      </w:pPr>
      <w:r w:rsidRPr="00152A34">
        <w:lastRenderedPageBreak/>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rsidR="00F67179" w:rsidRPr="00152A34" w:rsidRDefault="00F67179" w:rsidP="009C3C85">
      <w:pPr>
        <w:pStyle w:val="01"/>
      </w:pPr>
      <w:r w:rsidRPr="00152A34">
        <w:t>Меры по ограничению избыточного теплового воздействия инсоляции не должны приводить к нарушению норм естественного освещения помещений.</w:t>
      </w:r>
    </w:p>
    <w:p w:rsidR="00F67179" w:rsidRPr="00152A34" w:rsidRDefault="00F67179" w:rsidP="009C3C85">
      <w:pPr>
        <w:pStyle w:val="01"/>
      </w:pPr>
      <w:r w:rsidRPr="00152A34">
        <w:t>При регулировании микроклимата необходимо учитывать территориальные строительные нормативы Краснодарского края С</w:t>
      </w:r>
      <w:r w:rsidR="006017CA" w:rsidRPr="00152A34">
        <w:t>НКК 23-302-2000 «</w:t>
      </w:r>
      <w:r w:rsidRPr="00152A34">
        <w:t>Энергетическая эффективно</w:t>
      </w:r>
      <w:r w:rsidR="006017CA" w:rsidRPr="00152A34">
        <w:t>сть жилых и общественных зданий</w:t>
      </w:r>
      <w:r w:rsidR="00B73C42" w:rsidRPr="00152A34">
        <w:t>. </w:t>
      </w:r>
      <w:r w:rsidR="006017CA" w:rsidRPr="00152A34">
        <w:t>Н</w:t>
      </w:r>
      <w:r w:rsidRPr="00152A34">
        <w:t>ормативы по теплозащите зданий</w:t>
      </w:r>
      <w:r w:rsidR="006017CA" w:rsidRPr="00152A34">
        <w:t>»</w:t>
      </w:r>
      <w:r w:rsidR="0006018D" w:rsidRPr="00152A34">
        <w:t>.</w:t>
      </w:r>
    </w:p>
    <w:p w:rsidR="00F67179" w:rsidRPr="00152A34" w:rsidRDefault="00F67179" w:rsidP="009C3C85">
      <w:pPr>
        <w:pStyle w:val="01"/>
      </w:pPr>
      <w:r w:rsidRPr="00152A34">
        <w:t xml:space="preserve">Указанные нормативы предназначены для обеспечения основного требования </w:t>
      </w:r>
      <w:r w:rsidR="0006018D" w:rsidRPr="00152A34">
        <w:t>–</w:t>
      </w:r>
      <w:r w:rsidRPr="00152A34">
        <w:t xml:space="preserve">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rsidR="00F67179" w:rsidRPr="00152A34" w:rsidRDefault="00F67179" w:rsidP="009C3C85">
      <w:pPr>
        <w:pStyle w:val="01"/>
      </w:pPr>
      <w:r w:rsidRPr="00152A34">
        <w:t>Выбор теплозащитных свой</w:t>
      </w:r>
      <w:proofErr w:type="gramStart"/>
      <w:r w:rsidRPr="00152A34">
        <w:t>ств зд</w:t>
      </w:r>
      <w:proofErr w:type="gramEnd"/>
      <w:r w:rsidRPr="00152A34">
        <w:t>ания следует осуществлять по одному из двух альтернативных подходов:</w:t>
      </w:r>
    </w:p>
    <w:p w:rsidR="00F67179" w:rsidRPr="00152A34" w:rsidRDefault="00F67179" w:rsidP="009C3C85">
      <w:pPr>
        <w:pStyle w:val="04"/>
      </w:pPr>
      <w:proofErr w:type="gramStart"/>
      <w:r w:rsidRPr="00152A34">
        <w:t xml:space="preserve">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w:t>
      </w:r>
      <w:r w:rsidR="0006018D" w:rsidRPr="00152A34">
        <w:t>–</w:t>
      </w:r>
      <w:r w:rsidRPr="00152A34">
        <w:t xml:space="preserve"> блок-секций, пристроек и прочего;</w:t>
      </w:r>
      <w:proofErr w:type="gramEnd"/>
    </w:p>
    <w:p w:rsidR="00F67179" w:rsidRPr="00152A34" w:rsidRDefault="00F67179" w:rsidP="009C3C85">
      <w:pPr>
        <w:pStyle w:val="04"/>
      </w:pPr>
      <w:proofErr w:type="gramStart"/>
      <w:r w:rsidRPr="00152A34">
        <w:t>предписывающему</w:t>
      </w:r>
      <w:proofErr w:type="gramEnd"/>
      <w:r w:rsidRPr="00152A34">
        <w:t>, когда нормативные требования предъявляются к отдельным элементам теплозащиты здания.</w:t>
      </w:r>
    </w:p>
    <w:p w:rsidR="00F67179" w:rsidRPr="00152A34" w:rsidRDefault="00F67179" w:rsidP="009C3C85">
      <w:pPr>
        <w:pStyle w:val="01"/>
      </w:pPr>
      <w:r w:rsidRPr="00152A34">
        <w:t>Выбор подхода разрешается осуществлять заказчику и проектной организации.</w:t>
      </w:r>
    </w:p>
    <w:p w:rsidR="00F67179" w:rsidRPr="00152A34" w:rsidRDefault="00F67179" w:rsidP="009C3C85">
      <w:pPr>
        <w:pStyle w:val="01"/>
      </w:pPr>
      <w:r w:rsidRPr="00152A34">
        <w:t xml:space="preserve">При выборе потребительского подхода теплозащитные свойства наружных ограждающих конструкций следует определять согласно подразделу 3.3 </w:t>
      </w:r>
      <w:r w:rsidR="0006018D" w:rsidRPr="00152A34">
        <w:t>СНКК 23-302-2000.</w:t>
      </w:r>
    </w:p>
    <w:p w:rsidR="0006018D" w:rsidRPr="00152A34" w:rsidRDefault="00F67179" w:rsidP="009C3C85">
      <w:pPr>
        <w:pStyle w:val="01"/>
      </w:pPr>
      <w:r w:rsidRPr="00152A34">
        <w:t xml:space="preserve">При выборе предписывающего подхода теплозащитные свойства наружных ограждающих конструкций следует определять согласно подразделу 3.4 </w:t>
      </w:r>
      <w:r w:rsidR="0006018D" w:rsidRPr="00152A34">
        <w:t>СНКК 23-302-2000.</w:t>
      </w:r>
    </w:p>
    <w:p w:rsidR="00F67179" w:rsidRPr="00152A34" w:rsidRDefault="00F67179" w:rsidP="009C3C85">
      <w:pPr>
        <w:pStyle w:val="01"/>
      </w:pPr>
      <w:r w:rsidRPr="00152A34">
        <w:t xml:space="preserve">Выбор окончательного проектного решения при использовании одного из двух подходов, указанных в пункте 3.1.2 </w:t>
      </w:r>
      <w:r w:rsidR="0006018D" w:rsidRPr="00152A34">
        <w:t>СНКК 23-302-2000</w:t>
      </w:r>
      <w:r w:rsidRPr="00152A34">
        <w:t xml:space="preserve">,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подразделу 3.5 </w:t>
      </w:r>
      <w:r w:rsidR="0006018D" w:rsidRPr="00152A34">
        <w:t>СНКК 23-302-2000</w:t>
      </w:r>
      <w:r w:rsidRPr="00152A34">
        <w:t>.</w:t>
      </w:r>
    </w:p>
    <w:p w:rsidR="00F67179" w:rsidRPr="00152A34" w:rsidRDefault="00F67179" w:rsidP="009C3C85">
      <w:pPr>
        <w:pStyle w:val="01"/>
      </w:pPr>
      <w:r w:rsidRPr="00152A34">
        <w:t xml:space="preserve">При разработке проекта здания и его последующей сертификации следует составлять согласно разделу 6 </w:t>
      </w:r>
      <w:r w:rsidR="0006018D" w:rsidRPr="00152A34">
        <w:t>СНКК 23-302-2000</w:t>
      </w:r>
      <w:r w:rsidRPr="00152A34">
        <w:t xml:space="preserve">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rsidR="00F67179" w:rsidRPr="00152A34" w:rsidRDefault="0039253D" w:rsidP="009C3C85">
      <w:pPr>
        <w:pStyle w:val="01"/>
      </w:pPr>
      <w:r w:rsidRPr="00152A34">
        <w:t>8</w:t>
      </w:r>
      <w:r w:rsidR="00206379" w:rsidRPr="00152A34">
        <w:t>.9</w:t>
      </w:r>
      <w:r w:rsidR="0006018D" w:rsidRPr="00152A34">
        <w:t>.</w:t>
      </w:r>
      <w:r w:rsidR="001B0EA4" w:rsidRPr="00152A34">
        <w:t>4</w:t>
      </w:r>
      <w:r w:rsidR="00B73C42" w:rsidRPr="00152A34">
        <w:t>. </w:t>
      </w:r>
      <w:r w:rsidR="00F67179" w:rsidRPr="00152A34">
        <w:t xml:space="preserve">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w:t>
      </w:r>
      <w:proofErr w:type="gramStart"/>
      <w:r w:rsidR="00F67179" w:rsidRPr="00152A34">
        <w:t>для</w:t>
      </w:r>
      <w:proofErr w:type="gramEnd"/>
      <w:r w:rsidR="00F67179" w:rsidRPr="00152A34">
        <w:t>:</w:t>
      </w:r>
    </w:p>
    <w:p w:rsidR="00F67179" w:rsidRPr="00152A34" w:rsidRDefault="00F67179" w:rsidP="009C3C85">
      <w:pPr>
        <w:pStyle w:val="04"/>
      </w:pPr>
      <w:r w:rsidRPr="00152A34">
        <w:t xml:space="preserve">зданий общественного назначения, размещаемых в зонах Черноморского и Азовского побережья, как обязательную составную часть проекта </w:t>
      </w:r>
      <w:r w:rsidR="0006018D" w:rsidRPr="00152A34">
        <w:t>–</w:t>
      </w:r>
      <w:r w:rsidRPr="00152A34">
        <w:t xml:space="preserve">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F67179" w:rsidRPr="00152A34" w:rsidRDefault="00F67179" w:rsidP="009C3C85">
      <w:pPr>
        <w:pStyle w:val="04"/>
      </w:pPr>
      <w:r w:rsidRPr="00152A34">
        <w:t>зон с месторождениями геотермальных вод;</w:t>
      </w:r>
    </w:p>
    <w:p w:rsidR="00F67179" w:rsidRPr="00152A34" w:rsidRDefault="00F67179" w:rsidP="009C3C85">
      <w:pPr>
        <w:pStyle w:val="04"/>
      </w:pPr>
      <w:r w:rsidRPr="00152A34">
        <w:t xml:space="preserve">зданий общественного назначения и многоэтажных жилых зданий </w:t>
      </w:r>
      <w:r w:rsidR="0006018D" w:rsidRPr="00152A34">
        <w:t>–</w:t>
      </w:r>
      <w:r w:rsidRPr="00152A34">
        <w:t xml:space="preserve"> обязательное выполнение варианта системы теплоснабжения здания с использованием геотермальных источников энергоснабжения;</w:t>
      </w:r>
    </w:p>
    <w:p w:rsidR="00F67179" w:rsidRPr="00152A34" w:rsidRDefault="00F67179" w:rsidP="009C3C85">
      <w:pPr>
        <w:pStyle w:val="04"/>
      </w:pPr>
      <w:r w:rsidRPr="00152A34">
        <w:t>иных источников альтернативной энергии в систему инженерного обеспече</w:t>
      </w:r>
      <w:r w:rsidR="0006018D" w:rsidRPr="00152A34">
        <w:t xml:space="preserve">ния здания в объеме не менее 15% </w:t>
      </w:r>
      <w:r w:rsidRPr="00152A34">
        <w:t>от общего энергопотребления здания.</w:t>
      </w:r>
    </w:p>
    <w:p w:rsidR="001E55ED" w:rsidRDefault="001E55ED" w:rsidP="009C3C85">
      <w:pPr>
        <w:pStyle w:val="01"/>
      </w:pPr>
    </w:p>
    <w:p w:rsidR="00E14915" w:rsidRDefault="00E14915" w:rsidP="009C3C85">
      <w:pPr>
        <w:pStyle w:val="01"/>
      </w:pPr>
    </w:p>
    <w:p w:rsidR="00E14915" w:rsidRDefault="00E14915" w:rsidP="009C3C85">
      <w:pPr>
        <w:pStyle w:val="01"/>
      </w:pPr>
    </w:p>
    <w:p w:rsidR="00E14915" w:rsidRPr="00152A34" w:rsidRDefault="00E14915" w:rsidP="009C3C85">
      <w:pPr>
        <w:pStyle w:val="01"/>
      </w:pPr>
    </w:p>
    <w:p w:rsidR="006F6116" w:rsidRPr="00152A34" w:rsidRDefault="001E3AD1" w:rsidP="009C3C85">
      <w:pPr>
        <w:pStyle w:val="03"/>
        <w:spacing w:before="0"/>
      </w:pPr>
      <w:bookmarkStart w:id="127" w:name="раздел_противопож_требов"/>
      <w:bookmarkStart w:id="128" w:name="_Toc465413425"/>
      <w:r w:rsidRPr="00152A34">
        <w:lastRenderedPageBreak/>
        <w:t>9</w:t>
      </w:r>
      <w:r w:rsidR="00B73C42" w:rsidRPr="00152A34">
        <w:t>. </w:t>
      </w:r>
      <w:r w:rsidR="004261E5" w:rsidRPr="00152A34">
        <w:t>Нормативные противопожарные требования</w:t>
      </w:r>
      <w:bookmarkEnd w:id="127"/>
      <w:bookmarkEnd w:id="128"/>
    </w:p>
    <w:p w:rsidR="00206379" w:rsidRPr="00152A34" w:rsidRDefault="001E3AD1" w:rsidP="009C3C85">
      <w:pPr>
        <w:pStyle w:val="09"/>
        <w:spacing w:before="0"/>
      </w:pPr>
      <w:bookmarkStart w:id="129" w:name="_Toc465413426"/>
      <w:r w:rsidRPr="00152A34">
        <w:t>9</w:t>
      </w:r>
      <w:r w:rsidR="00206379" w:rsidRPr="00152A34">
        <w:t>.1</w:t>
      </w:r>
      <w:r w:rsidR="00B73C42" w:rsidRPr="00152A34">
        <w:t>. </w:t>
      </w:r>
      <w:r w:rsidR="00206379" w:rsidRPr="00152A34">
        <w:t>Общие требования</w:t>
      </w:r>
      <w:bookmarkEnd w:id="129"/>
    </w:p>
    <w:p w:rsidR="006F6116" w:rsidRPr="00152A34" w:rsidRDefault="00B07262" w:rsidP="009C3C85">
      <w:pPr>
        <w:pStyle w:val="01"/>
      </w:pPr>
      <w:r w:rsidRPr="00152A34">
        <w:t>9</w:t>
      </w:r>
      <w:r w:rsidR="006F6116" w:rsidRPr="00152A34">
        <w:t>.</w:t>
      </w:r>
      <w:r w:rsidR="00884D50" w:rsidRPr="00152A34">
        <w:t>1.</w:t>
      </w:r>
      <w:r w:rsidR="001B0EA4" w:rsidRPr="00152A34">
        <w:t>1</w:t>
      </w:r>
      <w:r w:rsidR="00B73C42" w:rsidRPr="00152A34">
        <w:t>. </w:t>
      </w:r>
      <w:r w:rsidR="006F6116" w:rsidRPr="00152A34">
        <w:t>Размещение взрывопожар</w:t>
      </w:r>
      <w:r w:rsidR="005E2300" w:rsidRPr="00152A34">
        <w:t>оопасных объектов на территории</w:t>
      </w:r>
      <w:r w:rsidR="006F6116" w:rsidRPr="00152A34">
        <w:t xml:space="preserve"> </w:t>
      </w:r>
      <w:r w:rsidR="00AB6EC4" w:rsidRPr="00152A34">
        <w:t>поселений</w:t>
      </w:r>
      <w:r w:rsidR="006F6116" w:rsidRPr="00152A34">
        <w:t xml:space="preserve"> должно осуществляться в соответствии с требованиями Федерального закона</w:t>
      </w:r>
      <w:r w:rsidR="004261E5" w:rsidRPr="00152A34">
        <w:t xml:space="preserve"> «</w:t>
      </w:r>
      <w:r w:rsidR="006F6116" w:rsidRPr="00152A34">
        <w:t>Технический регламент о тр</w:t>
      </w:r>
      <w:r w:rsidR="004261E5" w:rsidRPr="00152A34">
        <w:t>ебованиях пожарной безопасности»</w:t>
      </w:r>
      <w:r w:rsidR="006F6116" w:rsidRPr="00152A34">
        <w:t>.</w:t>
      </w:r>
    </w:p>
    <w:p w:rsidR="006F6116" w:rsidRPr="00152A34" w:rsidRDefault="00B07262" w:rsidP="009C3C85">
      <w:pPr>
        <w:pStyle w:val="01"/>
      </w:pPr>
      <w:r w:rsidRPr="00152A34">
        <w:t>9</w:t>
      </w:r>
      <w:r w:rsidR="004261E5" w:rsidRPr="00152A34">
        <w:t>.</w:t>
      </w:r>
      <w:r w:rsidR="00884D50" w:rsidRPr="00152A34">
        <w:t>1.</w:t>
      </w:r>
      <w:r w:rsidR="001B0EA4" w:rsidRPr="00152A34">
        <w:t>2</w:t>
      </w:r>
      <w:r w:rsidR="00B73C42" w:rsidRPr="00152A34">
        <w:t>. </w:t>
      </w:r>
      <w:proofErr w:type="gramStart"/>
      <w:r w:rsidR="006F6116" w:rsidRPr="00152A34">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006F6116" w:rsidRPr="00152A34">
        <w:t>пожаровзрывоопасные</w:t>
      </w:r>
      <w:proofErr w:type="spellEnd"/>
      <w:r w:rsidR="006F6116" w:rsidRPr="00152A34">
        <w:t xml:space="preserve"> вещества и материалы и для которых обязательна разработка декларации о про</w:t>
      </w:r>
      <w:r w:rsidR="00C45D2C" w:rsidRPr="00152A34">
        <w:t>мышленной безопасности (далее «</w:t>
      </w:r>
      <w:r w:rsidR="006F6116" w:rsidRPr="00152A34">
        <w:t>взрывопожароопасные объекты</w:t>
      </w:r>
      <w:r w:rsidR="00C45D2C" w:rsidRPr="00152A34">
        <w:t>»</w:t>
      </w:r>
      <w:r w:rsidR="006F6116" w:rsidRPr="00152A34">
        <w:t xml:space="preserve">), должны размещаться за границами </w:t>
      </w:r>
      <w:r w:rsidR="005D6CCC" w:rsidRPr="00152A34">
        <w:t>поселений</w:t>
      </w:r>
      <w:r w:rsidR="006F6116" w:rsidRPr="00152A34">
        <w:t>,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w:t>
      </w:r>
      <w:proofErr w:type="gramEnd"/>
      <w:r w:rsidR="006F6116" w:rsidRPr="00152A34">
        <w:t xml:space="preserve"> пожара и (или) взрыва</w:t>
      </w:r>
      <w:r w:rsidR="00B73C42" w:rsidRPr="00152A34">
        <w:t>. </w:t>
      </w:r>
      <w:r w:rsidR="006F6116" w:rsidRPr="00152A34">
        <w:t>Иные производственные объекты, на территориях которых расположены здания и сооружения категорий</w:t>
      </w:r>
      <w:proofErr w:type="gramStart"/>
      <w:r w:rsidR="006F6116" w:rsidRPr="00152A34">
        <w:t xml:space="preserve"> А</w:t>
      </w:r>
      <w:proofErr w:type="gramEnd"/>
      <w:r w:rsidR="006F6116" w:rsidRPr="00152A34">
        <w:t>, Б и В по взрывопожарной и пожарной опасности, могу</w:t>
      </w:r>
      <w:r w:rsidR="0050509C" w:rsidRPr="00152A34">
        <w:t>т размещаться как на территориях</w:t>
      </w:r>
      <w:r w:rsidR="006F6116" w:rsidRPr="00152A34">
        <w:t xml:space="preserve">, так и за </w:t>
      </w:r>
      <w:r w:rsidR="0050509C" w:rsidRPr="00152A34">
        <w:t xml:space="preserve">границами </w:t>
      </w:r>
      <w:r w:rsidR="005D6CCC" w:rsidRPr="00152A34">
        <w:t>поселений</w:t>
      </w:r>
      <w:r w:rsidR="00B73C42" w:rsidRPr="00152A34">
        <w:t>. </w:t>
      </w:r>
      <w:r w:rsidR="006F6116" w:rsidRPr="00152A34">
        <w:t>При этом расчетное значение пожарного риска не должно превышать допустимое значение пожарного риска, уст</w:t>
      </w:r>
      <w:r w:rsidR="0050509C" w:rsidRPr="00152A34">
        <w:t>ановленное Федеральным законом «</w:t>
      </w:r>
      <w:r w:rsidR="006F6116" w:rsidRPr="00152A34">
        <w:t>Технический регламент о тр</w:t>
      </w:r>
      <w:r w:rsidR="0050509C" w:rsidRPr="00152A34">
        <w:t>ебованиях пожарной безопасности»</w:t>
      </w:r>
      <w:r w:rsidR="00B73C42" w:rsidRPr="00152A34">
        <w:t>. </w:t>
      </w:r>
      <w:r w:rsidR="006F6116" w:rsidRPr="00152A34">
        <w:t xml:space="preserve">При размещении взрывопожароопасных объектов в границах </w:t>
      </w:r>
      <w:r w:rsidR="005D6CCC" w:rsidRPr="00152A34">
        <w:t>поселений</w:t>
      </w:r>
      <w:r w:rsidR="006F6116" w:rsidRPr="00152A34">
        <w:t xml:space="preserve">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r w:rsidR="00B73C42" w:rsidRPr="00152A34">
        <w:t>. </w:t>
      </w:r>
      <w:r w:rsidR="006F6116" w:rsidRPr="00152A34">
        <w:t xml:space="preserve">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медицинских организаций и учреждений отдыха должно составлять не менее 50 </w:t>
      </w:r>
      <w:r w:rsidR="00F21932" w:rsidRPr="00152A34">
        <w:t>м</w:t>
      </w:r>
      <w:r w:rsidR="006F6116" w:rsidRPr="00152A34">
        <w:t>.</w:t>
      </w:r>
    </w:p>
    <w:p w:rsidR="006F6116" w:rsidRPr="00152A34" w:rsidRDefault="00B07262" w:rsidP="009C3C85">
      <w:pPr>
        <w:pStyle w:val="01"/>
      </w:pPr>
      <w:r w:rsidRPr="00152A34">
        <w:t>9</w:t>
      </w:r>
      <w:r w:rsidR="00884D50" w:rsidRPr="00152A34">
        <w:t>.1</w:t>
      </w:r>
      <w:r w:rsidR="001B0EA4" w:rsidRPr="00152A34">
        <w:t>.3</w:t>
      </w:r>
      <w:r w:rsidR="00B73C42" w:rsidRPr="00152A34">
        <w:t>. </w:t>
      </w:r>
      <w:r w:rsidR="006F6116" w:rsidRPr="00152A34">
        <w:t>Комплексы сжиженных природных газов должны располагаться с подветренной стороны от населенных пунктов</w:t>
      </w:r>
      <w:r w:rsidR="00B73C42" w:rsidRPr="00152A34">
        <w:t>. </w:t>
      </w:r>
      <w:r w:rsidR="006F6116" w:rsidRPr="00152A34">
        <w:t>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r w:rsidR="00B73C42" w:rsidRPr="00152A34">
        <w:t>. </w:t>
      </w:r>
      <w:proofErr w:type="gramStart"/>
      <w:r w:rsidR="006F6116" w:rsidRPr="00152A34">
        <w:t xml:space="preserve">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w:t>
      </w:r>
      <w:r w:rsidR="00F21932" w:rsidRPr="00152A34">
        <w:t>м</w:t>
      </w:r>
      <w:r w:rsidR="006F6116" w:rsidRPr="00152A34">
        <w:t xml:space="preserve"> от них, если техническими регламентами, принятыми в соответствии с Федеральным законом от</w:t>
      </w:r>
      <w:r w:rsidR="0050509C" w:rsidRPr="00152A34">
        <w:t xml:space="preserve"> 27 декабря 2002 года </w:t>
      </w:r>
      <w:r w:rsidR="00BF3FDC" w:rsidRPr="00152A34">
        <w:t>№</w:t>
      </w:r>
      <w:r w:rsidR="0050509C" w:rsidRPr="00152A34">
        <w:t> 184-ФЗ «О техническом регулировании»</w:t>
      </w:r>
      <w:r w:rsidR="006F6116" w:rsidRPr="00152A34">
        <w:t>, не</w:t>
      </w:r>
      <w:proofErr w:type="gramEnd"/>
      <w:r w:rsidR="006F6116" w:rsidRPr="00152A34">
        <w:t xml:space="preserve"> установлены большие расстояния от указанных сооружений</w:t>
      </w:r>
      <w:r w:rsidR="00B73C42" w:rsidRPr="00152A34">
        <w:t>. </w:t>
      </w:r>
      <w:r w:rsidR="006F6116" w:rsidRPr="00152A34">
        <w:t xml:space="preserve">Допускается размещение складов выше по течению реки по отношению к указанным сооружениям на расстоянии не менее 3000 </w:t>
      </w:r>
      <w:r w:rsidR="00F21932" w:rsidRPr="00152A34">
        <w:t>м</w:t>
      </w:r>
      <w:r w:rsidR="006F6116" w:rsidRPr="00152A34">
        <w:t xml:space="preserve"> от них при условии оснащения складов средствами оповещения и связи, а также средствами локализации и тушения пожаров.</w:t>
      </w:r>
    </w:p>
    <w:p w:rsidR="006F6116" w:rsidRPr="00152A34" w:rsidRDefault="00B07262" w:rsidP="009C3C85">
      <w:pPr>
        <w:pStyle w:val="01"/>
      </w:pPr>
      <w:r w:rsidRPr="00152A34">
        <w:t>9</w:t>
      </w:r>
      <w:r w:rsidR="0050509C" w:rsidRPr="00152A34">
        <w:t>.</w:t>
      </w:r>
      <w:r w:rsidR="00884D50" w:rsidRPr="00152A34">
        <w:t>1.</w:t>
      </w:r>
      <w:r w:rsidR="001B0EA4" w:rsidRPr="00152A34">
        <w:t>4</w:t>
      </w:r>
      <w:r w:rsidR="00B73C42" w:rsidRPr="00152A34">
        <w:t>. </w:t>
      </w:r>
      <w:r w:rsidR="006F6116" w:rsidRPr="00152A34">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rsidR="006F6116" w:rsidRPr="00152A34">
        <w:t>путей</w:t>
      </w:r>
      <w:proofErr w:type="gramEnd"/>
      <w:r w:rsidR="006F6116" w:rsidRPr="00152A34">
        <w:t xml:space="preserve"> железных дорог общей сети</w:t>
      </w:r>
      <w:r w:rsidR="00B73C42" w:rsidRPr="00152A34">
        <w:t>. </w:t>
      </w:r>
      <w:r w:rsidR="006F6116" w:rsidRPr="00152A34">
        <w:t xml:space="preserve">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w:t>
      </w:r>
      <w:proofErr w:type="gramStart"/>
      <w:r w:rsidR="006F6116" w:rsidRPr="00152A34">
        <w:t>путей</w:t>
      </w:r>
      <w:proofErr w:type="gramEnd"/>
      <w:r w:rsidR="006F6116" w:rsidRPr="00152A34">
        <w:t xml:space="preserve"> железных дорог общей сети, на расстоянии более 300 </w:t>
      </w:r>
      <w:r w:rsidR="00F21932" w:rsidRPr="00152A34">
        <w:t>м</w:t>
      </w:r>
      <w:r w:rsidR="006F6116" w:rsidRPr="00152A34">
        <w:t xml:space="preserve"> от них</w:t>
      </w:r>
      <w:r w:rsidR="00B73C42" w:rsidRPr="00152A34">
        <w:t>. </w:t>
      </w:r>
      <w:r w:rsidR="006F6116" w:rsidRPr="00152A34">
        <w:t xml:space="preserve">На складах, расположенных на расстоянии от 100 до 300 </w:t>
      </w:r>
      <w:r w:rsidR="00F21932" w:rsidRPr="00152A34">
        <w:t>м</w:t>
      </w:r>
      <w:r w:rsidR="006F6116" w:rsidRPr="00152A34">
        <w:t>,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6F6116" w:rsidRPr="00152A34" w:rsidRDefault="00B07262" w:rsidP="009C3C85">
      <w:pPr>
        <w:pStyle w:val="01"/>
      </w:pPr>
      <w:r w:rsidRPr="00152A34">
        <w:t>9</w:t>
      </w:r>
      <w:r w:rsidR="00884D50" w:rsidRPr="00152A34">
        <w:t>.1</w:t>
      </w:r>
      <w:r w:rsidR="00D44205" w:rsidRPr="00152A34">
        <w:t>.</w:t>
      </w:r>
      <w:r w:rsidR="001B0EA4" w:rsidRPr="00152A34">
        <w:t>5</w:t>
      </w:r>
      <w:r w:rsidR="00B73C42" w:rsidRPr="00152A34">
        <w:t>. </w:t>
      </w:r>
      <w:r w:rsidR="006F6116" w:rsidRPr="00152A34">
        <w:t xml:space="preserve">В пределах зон жилых застроек, общественно-деловых зон и зон рекреационного назначения допускается размещать производственные объекты, на территориях которых нет </w:t>
      </w:r>
      <w:r w:rsidR="006F6116" w:rsidRPr="00152A34">
        <w:lastRenderedPageBreak/>
        <w:t>зданий и сооружений категорий</w:t>
      </w:r>
      <w:proofErr w:type="gramStart"/>
      <w:r w:rsidR="006F6116" w:rsidRPr="00152A34">
        <w:t xml:space="preserve"> А</w:t>
      </w:r>
      <w:proofErr w:type="gramEnd"/>
      <w:r w:rsidR="006F6116" w:rsidRPr="00152A34">
        <w:t>, Б и В по взрывопожарной и пожарной опасности</w:t>
      </w:r>
      <w:r w:rsidR="00B73C42" w:rsidRPr="00152A34">
        <w:t>. </w:t>
      </w:r>
      <w:r w:rsidR="006F6116" w:rsidRPr="00152A34">
        <w:t>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медицинских организаций и учреждений отдыха устанавливается в соответствии с требо</w:t>
      </w:r>
      <w:r w:rsidR="00D44205" w:rsidRPr="00152A34">
        <w:t>ваниями Федерального закона «</w:t>
      </w:r>
      <w:r w:rsidR="006F6116" w:rsidRPr="00152A34">
        <w:t>Технический регламент о тр</w:t>
      </w:r>
      <w:r w:rsidR="00D44205" w:rsidRPr="00152A34">
        <w:t>ебованиях пожарной безопасности»</w:t>
      </w:r>
      <w:r w:rsidR="006F6116" w:rsidRPr="00152A34">
        <w:t>.</w:t>
      </w:r>
    </w:p>
    <w:p w:rsidR="006F6116" w:rsidRPr="00152A34" w:rsidRDefault="00B07262" w:rsidP="009C3C85">
      <w:pPr>
        <w:pStyle w:val="01"/>
      </w:pPr>
      <w:r w:rsidRPr="00152A34">
        <w:t>9</w:t>
      </w:r>
      <w:r w:rsidR="006F6116" w:rsidRPr="00152A34">
        <w:t>.</w:t>
      </w:r>
      <w:r w:rsidR="00884D50" w:rsidRPr="00152A34">
        <w:t>1.</w:t>
      </w:r>
      <w:r w:rsidR="001B0EA4" w:rsidRPr="00152A34">
        <w:t>6</w:t>
      </w:r>
      <w:r w:rsidR="00B73C42" w:rsidRPr="00152A34">
        <w:t>. </w:t>
      </w:r>
      <w:r w:rsidR="006F6116" w:rsidRPr="00152A34">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830D05" w:rsidRPr="00152A34" w:rsidRDefault="00830D05" w:rsidP="009C3C85">
      <w:pPr>
        <w:pStyle w:val="09"/>
        <w:spacing w:before="0" w:after="0"/>
      </w:pPr>
      <w:bookmarkStart w:id="130" w:name="_Toc465413428"/>
    </w:p>
    <w:p w:rsidR="006F6116" w:rsidRPr="00152A34" w:rsidRDefault="00E82C0C" w:rsidP="009C3C85">
      <w:pPr>
        <w:pStyle w:val="09"/>
        <w:spacing w:before="0" w:after="0"/>
      </w:pPr>
      <w:r w:rsidRPr="00152A34">
        <w:t>9</w:t>
      </w:r>
      <w:r w:rsidR="00884D50" w:rsidRPr="00152A34">
        <w:t>.3</w:t>
      </w:r>
      <w:r w:rsidR="00B73C42" w:rsidRPr="00152A34">
        <w:t>. </w:t>
      </w:r>
      <w:r w:rsidR="006F6116" w:rsidRPr="00152A34">
        <w:t>Требования к проездам пожарны</w:t>
      </w:r>
      <w:r w:rsidR="008324C3" w:rsidRPr="00152A34">
        <w:t>х машин к зданиям и сооружениям</w:t>
      </w:r>
      <w:bookmarkEnd w:id="130"/>
    </w:p>
    <w:p w:rsidR="00830D05" w:rsidRPr="00152A34" w:rsidRDefault="00830D05" w:rsidP="009C3C85">
      <w:pPr>
        <w:pStyle w:val="01"/>
      </w:pPr>
    </w:p>
    <w:p w:rsidR="006F6116" w:rsidRPr="00152A34" w:rsidRDefault="00B07262" w:rsidP="009C3C85">
      <w:pPr>
        <w:pStyle w:val="01"/>
      </w:pPr>
      <w:r w:rsidRPr="00152A34">
        <w:t>9</w:t>
      </w:r>
      <w:r w:rsidR="008324C3" w:rsidRPr="00152A34">
        <w:t>.</w:t>
      </w:r>
      <w:r w:rsidR="00884D50" w:rsidRPr="00152A34">
        <w:t>3</w:t>
      </w:r>
      <w:r w:rsidR="006F6116" w:rsidRPr="00152A34">
        <w:t>.1</w:t>
      </w:r>
      <w:r w:rsidR="00B73C42" w:rsidRPr="00152A34">
        <w:t>. </w:t>
      </w:r>
      <w:r w:rsidR="006F6116" w:rsidRPr="00152A34">
        <w:t>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6F6116" w:rsidRPr="00152A34" w:rsidRDefault="006F6116" w:rsidP="009C3C85">
      <w:pPr>
        <w:pStyle w:val="01"/>
      </w:pPr>
      <w:r w:rsidRPr="00152A34">
        <w:t>Подъезд пожарных автомобилей должен быть обеспечен к общественным и жилым зданиям и сооружениям:</w:t>
      </w:r>
    </w:p>
    <w:p w:rsidR="006F6116" w:rsidRPr="00152A34" w:rsidRDefault="006F6116" w:rsidP="009C3C85">
      <w:pPr>
        <w:pStyle w:val="04"/>
      </w:pPr>
      <w:proofErr w:type="gramStart"/>
      <w:r w:rsidRPr="00152A34">
        <w:t xml:space="preserve">с двух продольных сторон </w:t>
      </w:r>
      <w:r w:rsidR="00087991" w:rsidRPr="00152A34">
        <w:t>–</w:t>
      </w:r>
      <w:r w:rsidRPr="00152A34">
        <w:t xml:space="preserve"> к зданиям многоквартирных жилых домов высотой 28 и более </w:t>
      </w:r>
      <w:r w:rsidR="00F21932" w:rsidRPr="00152A34">
        <w:t>м</w:t>
      </w:r>
      <w:r w:rsidRPr="00152A34">
        <w:t xml:space="preserve">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w:t>
      </w:r>
      <w:r w:rsidR="00F21932" w:rsidRPr="00152A34">
        <w:t>м</w:t>
      </w:r>
      <w:r w:rsidRPr="00152A34">
        <w:t xml:space="preserve"> (6 и более этажей);</w:t>
      </w:r>
      <w:proofErr w:type="gramEnd"/>
    </w:p>
    <w:p w:rsidR="006F6116" w:rsidRPr="00152A34" w:rsidRDefault="006F6116" w:rsidP="009C3C85">
      <w:pPr>
        <w:pStyle w:val="04"/>
      </w:pPr>
      <w:r w:rsidRPr="00152A34">
        <w:t xml:space="preserve">со всех сторон </w:t>
      </w:r>
      <w:r w:rsidR="00087991" w:rsidRPr="00152A34">
        <w:t>–</w:t>
      </w:r>
      <w:r w:rsidRPr="00152A34">
        <w:t xml:space="preserve">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6F6116" w:rsidRPr="00152A34" w:rsidRDefault="006F6116" w:rsidP="009C3C85">
      <w:pPr>
        <w:pStyle w:val="01"/>
      </w:pPr>
      <w:r w:rsidRPr="00152A34">
        <w:t>К зданиям и сооружениям производственных объектов по всей их длине должен быть обеспечен подъезд пожарных автомобилей:</w:t>
      </w:r>
    </w:p>
    <w:p w:rsidR="006F6116" w:rsidRPr="00152A34" w:rsidRDefault="006F6116" w:rsidP="009C3C85">
      <w:pPr>
        <w:pStyle w:val="04"/>
      </w:pPr>
      <w:r w:rsidRPr="00152A34">
        <w:t xml:space="preserve">с одной стороны </w:t>
      </w:r>
      <w:r w:rsidR="00087991" w:rsidRPr="00152A34">
        <w:t>–</w:t>
      </w:r>
      <w:r w:rsidRPr="00152A34">
        <w:t xml:space="preserve"> при ширине здания и сооружения не более 18 </w:t>
      </w:r>
      <w:r w:rsidR="00F21932" w:rsidRPr="00152A34">
        <w:t>м</w:t>
      </w:r>
      <w:r w:rsidRPr="00152A34">
        <w:t>;</w:t>
      </w:r>
    </w:p>
    <w:p w:rsidR="006F6116" w:rsidRPr="00152A34" w:rsidRDefault="006F6116" w:rsidP="009C3C85">
      <w:pPr>
        <w:pStyle w:val="04"/>
      </w:pPr>
      <w:r w:rsidRPr="00152A34">
        <w:t xml:space="preserve">с двух сторон </w:t>
      </w:r>
      <w:r w:rsidR="00087991" w:rsidRPr="00152A34">
        <w:t>–</w:t>
      </w:r>
      <w:r w:rsidRPr="00152A34">
        <w:t xml:space="preserve"> при ширине здания и сооружения более 18 </w:t>
      </w:r>
      <w:r w:rsidR="00F21932" w:rsidRPr="00152A34">
        <w:t>м</w:t>
      </w:r>
      <w:r w:rsidRPr="00152A34">
        <w:t>, а также при устройстве замкнутых и полузамкнутых дворов.</w:t>
      </w:r>
    </w:p>
    <w:p w:rsidR="006F6116" w:rsidRPr="00152A34" w:rsidRDefault="006F6116" w:rsidP="009C3C85">
      <w:pPr>
        <w:pStyle w:val="01"/>
      </w:pPr>
      <w:r w:rsidRPr="00152A34">
        <w:t>Допускается предусматривать подъезд для пожарных машин только с одной стороны здания в случаях, если:</w:t>
      </w:r>
    </w:p>
    <w:p w:rsidR="006F6116" w:rsidRPr="00152A34" w:rsidRDefault="006F6116" w:rsidP="009C3C85">
      <w:pPr>
        <w:pStyle w:val="04"/>
      </w:pPr>
      <w:proofErr w:type="gramStart"/>
      <w:r w:rsidRPr="00152A34">
        <w:t xml:space="preserve">пожарный подъезд предусматривается к многоквартирным жилым домам высотой менее 28 </w:t>
      </w:r>
      <w:r w:rsidR="00F21932" w:rsidRPr="00152A34">
        <w:t>м</w:t>
      </w:r>
      <w:r w:rsidRPr="00152A34">
        <w:t xml:space="preserve">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w:t>
      </w:r>
      <w:r w:rsidR="00F21932" w:rsidRPr="00152A34">
        <w:t>м</w:t>
      </w:r>
      <w:r w:rsidRPr="00152A34">
        <w:t xml:space="preserve"> (менее 6 этажей);</w:t>
      </w:r>
      <w:proofErr w:type="gramEnd"/>
    </w:p>
    <w:p w:rsidR="006F6116" w:rsidRPr="00152A34" w:rsidRDefault="006F6116" w:rsidP="009C3C85">
      <w:pPr>
        <w:pStyle w:val="04"/>
      </w:pPr>
      <w:r w:rsidRPr="00152A34">
        <w:t>предусмотрена двусторонняя ориентация квартир или помещений здания;</w:t>
      </w:r>
    </w:p>
    <w:p w:rsidR="006F6116" w:rsidRPr="00152A34" w:rsidRDefault="006F6116" w:rsidP="009C3C85">
      <w:pPr>
        <w:pStyle w:val="04"/>
      </w:pPr>
      <w:r w:rsidRPr="00152A34">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6F6116" w:rsidRPr="00152A34" w:rsidRDefault="006F6116" w:rsidP="009C3C85">
      <w:pPr>
        <w:pStyle w:val="01"/>
      </w:pPr>
      <w:r w:rsidRPr="00152A34">
        <w:t xml:space="preserve">К зданиям с площадью застройки более 10000 </w:t>
      </w:r>
      <w:r w:rsidR="00087991" w:rsidRPr="00152A34">
        <w:t>м</w:t>
      </w:r>
      <w:proofErr w:type="gramStart"/>
      <w:r w:rsidR="00087991" w:rsidRPr="00152A34">
        <w:rPr>
          <w:vertAlign w:val="superscript"/>
        </w:rPr>
        <w:t>2</w:t>
      </w:r>
      <w:proofErr w:type="gramEnd"/>
      <w:r w:rsidRPr="00152A34">
        <w:t xml:space="preserve"> или шириной более 100 </w:t>
      </w:r>
      <w:r w:rsidR="00F21932" w:rsidRPr="00152A34">
        <w:t>м</w:t>
      </w:r>
      <w:r w:rsidRPr="00152A34">
        <w:t xml:space="preserve"> подъезд пожарных автомобилей должен быть обеспечен со всех сторон.</w:t>
      </w:r>
    </w:p>
    <w:p w:rsidR="006F6116" w:rsidRPr="00152A34" w:rsidRDefault="006F6116" w:rsidP="009C3C85">
      <w:pPr>
        <w:pStyle w:val="01"/>
      </w:pPr>
      <w:r w:rsidRPr="00152A34">
        <w:t xml:space="preserve">Допускается увеличивать расстояние от края проезжей части автомобильной дороги до ближней стены производственных зданий и сооружений до 60 </w:t>
      </w:r>
      <w:r w:rsidR="00F21932" w:rsidRPr="00152A34">
        <w:t>м</w:t>
      </w:r>
      <w:r w:rsidRPr="00152A34">
        <w:t xml:space="preserve">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r w:rsidR="00B73C42" w:rsidRPr="00152A34">
        <w:t>. </w:t>
      </w:r>
      <w:r w:rsidRPr="00152A34">
        <w:t xml:space="preserve">При этом расстояние от производственных зданий и сооружений до площадок для разворота пожарной техники должно быть не менее 5, но не более 15 </w:t>
      </w:r>
      <w:r w:rsidR="00F21932" w:rsidRPr="00152A34">
        <w:t>м</w:t>
      </w:r>
      <w:r w:rsidRPr="00152A34">
        <w:t xml:space="preserve">, а расстояние между тупиковыми дорогами должно быть не более 100 </w:t>
      </w:r>
      <w:r w:rsidR="00F21932" w:rsidRPr="00152A34">
        <w:t>м</w:t>
      </w:r>
      <w:r w:rsidRPr="00152A34">
        <w:t>.</w:t>
      </w:r>
    </w:p>
    <w:p w:rsidR="006F6116" w:rsidRPr="00152A34" w:rsidRDefault="00C7237B" w:rsidP="009C3C85">
      <w:pPr>
        <w:pStyle w:val="01"/>
      </w:pPr>
      <w:r w:rsidRPr="00152A34">
        <w:t>9</w:t>
      </w:r>
      <w:r w:rsidR="00884D50" w:rsidRPr="00152A34">
        <w:t>.3</w:t>
      </w:r>
      <w:r w:rsidR="00087991" w:rsidRPr="00152A34">
        <w:t>.2</w:t>
      </w:r>
      <w:r w:rsidR="00B73C42" w:rsidRPr="00152A34">
        <w:t>. </w:t>
      </w:r>
      <w:r w:rsidR="006F6116" w:rsidRPr="00152A34">
        <w:t xml:space="preserve">Ширина проездов для пожарной техники должна составлять не менее 6 </w:t>
      </w:r>
      <w:r w:rsidR="00F21932" w:rsidRPr="00152A34">
        <w:t>м</w:t>
      </w:r>
      <w:r w:rsidR="006F6116" w:rsidRPr="00152A34">
        <w:t>.</w:t>
      </w:r>
    </w:p>
    <w:p w:rsidR="006F6116" w:rsidRPr="00152A34" w:rsidRDefault="006F6116" w:rsidP="009C3C85">
      <w:pPr>
        <w:pStyle w:val="01"/>
      </w:pPr>
      <w:r w:rsidRPr="00152A34">
        <w:lastRenderedPageBreak/>
        <w:t>Конструкция дорожного покрытия проездов для пожарной техники должна проектироваться с учетом расчетной нагрузки от пожарных автомобилей.</w:t>
      </w:r>
    </w:p>
    <w:p w:rsidR="006F6116" w:rsidRPr="00152A34" w:rsidRDefault="006F6116" w:rsidP="009C3C85">
      <w:pPr>
        <w:pStyle w:val="01"/>
      </w:pPr>
      <w:r w:rsidRPr="00152A34">
        <w:t>В общую ширину противопожарного проезда, совмещенного с основным подъездом к зданию, допускается включать тротуар, примыкающий к проезду</w:t>
      </w:r>
      <w:r w:rsidR="00B73C42" w:rsidRPr="00152A34">
        <w:t>. </w:t>
      </w:r>
      <w:r w:rsidRPr="00152A34">
        <w:t>В этом случае конструкция покрытия тротуара должна соответствовать конструкции дорожного покрытия противопожарного проезда.</w:t>
      </w:r>
    </w:p>
    <w:p w:rsidR="006F6116" w:rsidRPr="00152A34" w:rsidRDefault="006F6116" w:rsidP="009C3C85">
      <w:pPr>
        <w:pStyle w:val="01"/>
      </w:pPr>
      <w:r w:rsidRPr="00152A34">
        <w:t>Расстояние от внутреннего края подъезда до стены здания и сооружения должно быть:</w:t>
      </w:r>
    </w:p>
    <w:p w:rsidR="006F6116" w:rsidRPr="00152A34" w:rsidRDefault="006F6116" w:rsidP="009C3C85">
      <w:pPr>
        <w:pStyle w:val="04"/>
      </w:pPr>
      <w:r w:rsidRPr="00152A34">
        <w:t xml:space="preserve">для зданий высотой не более 28 м </w:t>
      </w:r>
      <w:r w:rsidR="00087991" w:rsidRPr="00152A34">
        <w:t>–</w:t>
      </w:r>
      <w:r w:rsidRPr="00152A34">
        <w:t xml:space="preserve"> не более 8 м;</w:t>
      </w:r>
    </w:p>
    <w:p w:rsidR="006F6116" w:rsidRPr="00152A34" w:rsidRDefault="006F6116" w:rsidP="009C3C85">
      <w:pPr>
        <w:pStyle w:val="04"/>
      </w:pPr>
      <w:r w:rsidRPr="00152A34">
        <w:t xml:space="preserve">для зданий высотой более 28 м </w:t>
      </w:r>
      <w:r w:rsidR="00087991" w:rsidRPr="00152A34">
        <w:t>–</w:t>
      </w:r>
      <w:r w:rsidRPr="00152A34">
        <w:t xml:space="preserve"> не более 16 м.</w:t>
      </w:r>
    </w:p>
    <w:p w:rsidR="006F6116" w:rsidRPr="00152A34" w:rsidRDefault="006F6116" w:rsidP="009C3C85">
      <w:pPr>
        <w:pStyle w:val="01"/>
      </w:pPr>
      <w:r w:rsidRPr="00152A34">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6F6116" w:rsidRPr="00152A34" w:rsidRDefault="006F6116" w:rsidP="009C3C85">
      <w:pPr>
        <w:pStyle w:val="01"/>
      </w:pPr>
      <w:r w:rsidRPr="00152A34">
        <w:t>В замкнутых и полузамкнутых дворах необходимо предусматривать проезды для пожарных автомобилей.</w:t>
      </w:r>
    </w:p>
    <w:p w:rsidR="006F6116" w:rsidRPr="00152A34" w:rsidRDefault="006F6116" w:rsidP="009C3C85">
      <w:pPr>
        <w:pStyle w:val="01"/>
      </w:pPr>
      <w:r w:rsidRPr="00152A34">
        <w:t xml:space="preserve">Сквозные проезды (арки) в зданиях и сооружениях следует предусматривать шириной в свету не менее 3,5 м, высотой </w:t>
      </w:r>
      <w:r w:rsidR="00087991" w:rsidRPr="00152A34">
        <w:t>–</w:t>
      </w:r>
      <w:r w:rsidRPr="00152A34">
        <w:t xml:space="preserve"> не менее 4,5 м и располагать не более чем через каждые 300 м, а в реконструируемых районах при застройке по периметру </w:t>
      </w:r>
      <w:r w:rsidR="00087991" w:rsidRPr="00152A34">
        <w:t>–</w:t>
      </w:r>
      <w:r w:rsidRPr="00152A34">
        <w:t xml:space="preserve"> не более чем через 180 м.</w:t>
      </w:r>
    </w:p>
    <w:p w:rsidR="006F6116" w:rsidRPr="00152A34" w:rsidRDefault="006F6116" w:rsidP="009C3C85">
      <w:pPr>
        <w:pStyle w:val="01"/>
      </w:pPr>
      <w:r w:rsidRPr="00152A34">
        <w:t>Допускается в исторической застройке сохранять существующие размеры сквозных проездов (арок).</w:t>
      </w:r>
    </w:p>
    <w:p w:rsidR="006F6116" w:rsidRPr="00152A34" w:rsidRDefault="006F6116" w:rsidP="009C3C85">
      <w:pPr>
        <w:pStyle w:val="01"/>
      </w:pPr>
      <w:r w:rsidRPr="00152A34">
        <w:t>Тупиковые проезды должны заканчиваться площадками для разворота пожарной техн</w:t>
      </w:r>
      <w:r w:rsidR="00087991" w:rsidRPr="00152A34">
        <w:t>ики размерами не менее чем 15</w:t>
      </w:r>
      <w:r w:rsidRPr="00152A34">
        <w:t>x15 м</w:t>
      </w:r>
      <w:r w:rsidR="00B73C42" w:rsidRPr="00152A34">
        <w:t>. </w:t>
      </w:r>
      <w:r w:rsidRPr="00152A34">
        <w:t xml:space="preserve">Максимальная протяженность тупикового проезда не должна превышать 150 </w:t>
      </w:r>
      <w:r w:rsidR="00F21932" w:rsidRPr="00152A34">
        <w:t>м</w:t>
      </w:r>
      <w:r w:rsidRPr="00152A34">
        <w:t>.</w:t>
      </w:r>
    </w:p>
    <w:p w:rsidR="006F6116" w:rsidRPr="00152A34" w:rsidRDefault="006F6116" w:rsidP="009C3C85">
      <w:pPr>
        <w:pStyle w:val="01"/>
      </w:pPr>
      <w:r w:rsidRPr="00152A34">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F6116" w:rsidRPr="00152A34" w:rsidRDefault="006F6116" w:rsidP="009C3C85">
      <w:pPr>
        <w:pStyle w:val="01"/>
      </w:pPr>
      <w:r w:rsidRPr="00152A34">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F6116" w:rsidRPr="00152A34" w:rsidRDefault="006F6116" w:rsidP="009C3C85">
      <w:pPr>
        <w:pStyle w:val="01"/>
      </w:pPr>
      <w:r w:rsidRPr="00152A34">
        <w:t xml:space="preserve">Планировочное решение малоэтажной жилой застройки должно обеспечивать подъезд пожарной техники к зданиям и сооружениям на расстояние не более 50 </w:t>
      </w:r>
      <w:r w:rsidR="00F21932" w:rsidRPr="00152A34">
        <w:t>м</w:t>
      </w:r>
      <w:r w:rsidRPr="00152A34">
        <w:t>.</w:t>
      </w:r>
    </w:p>
    <w:p w:rsidR="006F6116" w:rsidRPr="00152A34" w:rsidRDefault="006F6116" w:rsidP="009C3C85">
      <w:pPr>
        <w:pStyle w:val="01"/>
      </w:pPr>
      <w:r w:rsidRPr="00152A34">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w:t>
      </w:r>
      <w:r w:rsidR="00B73C42" w:rsidRPr="00152A34">
        <w:t>. </w:t>
      </w:r>
      <w:r w:rsidRPr="00152A34">
        <w:t xml:space="preserve">На территории садоводческого, огороднического и дачного некоммерческого объединения граждан ширина проезжей части улиц должна быть не менее 7 </w:t>
      </w:r>
      <w:r w:rsidR="00F21932" w:rsidRPr="00152A34">
        <w:t>м</w:t>
      </w:r>
      <w:r w:rsidRPr="00152A34">
        <w:t xml:space="preserve">, проездов </w:t>
      </w:r>
      <w:r w:rsidR="00087991" w:rsidRPr="00152A34">
        <w:t>–</w:t>
      </w:r>
      <w:r w:rsidRPr="00152A34">
        <w:t xml:space="preserve"> не менее 3,5 </w:t>
      </w:r>
      <w:r w:rsidR="009E2731" w:rsidRPr="00152A34">
        <w:t>м</w:t>
      </w:r>
      <w:r w:rsidRPr="00152A34">
        <w:t>.</w:t>
      </w:r>
    </w:p>
    <w:p w:rsidR="006F6116" w:rsidRPr="00152A34" w:rsidRDefault="00E82C0C" w:rsidP="009C3C85">
      <w:pPr>
        <w:pStyle w:val="01"/>
      </w:pPr>
      <w:r w:rsidRPr="00152A34">
        <w:t>9</w:t>
      </w:r>
      <w:r w:rsidR="00884D50" w:rsidRPr="00152A34">
        <w:t>.3</w:t>
      </w:r>
      <w:r w:rsidR="00087991" w:rsidRPr="00152A34">
        <w:t>.3</w:t>
      </w:r>
      <w:r w:rsidR="00B73C42" w:rsidRPr="00152A34">
        <w:t>. </w:t>
      </w:r>
      <w:r w:rsidR="006F6116" w:rsidRPr="00152A34">
        <w:t>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p w:rsidR="006F6116" w:rsidRPr="00152A34" w:rsidRDefault="006F6116" w:rsidP="009C3C85">
      <w:pPr>
        <w:pStyle w:val="01"/>
      </w:pPr>
      <w:r w:rsidRPr="00152A34">
        <w:t xml:space="preserve">При размере стороны площадки производственного объекта более 1000 </w:t>
      </w:r>
      <w:r w:rsidR="00F21932" w:rsidRPr="00152A34">
        <w:t>м</w:t>
      </w:r>
      <w:r w:rsidRPr="00152A34">
        <w:t xml:space="preserve"> и расположении ее вдоль улицы или автомобильной дороги на этой стороне следует предусматривать не менее двух въездов на площадку</w:t>
      </w:r>
      <w:r w:rsidR="00B73C42" w:rsidRPr="00152A34">
        <w:t>. </w:t>
      </w:r>
      <w:r w:rsidRPr="00152A34">
        <w:t xml:space="preserve">Расстояние между въездами не должно превышать 1500 </w:t>
      </w:r>
      <w:r w:rsidR="00F21932" w:rsidRPr="00152A34">
        <w:t>м</w:t>
      </w:r>
      <w:r w:rsidRPr="00152A34">
        <w:t>.</w:t>
      </w:r>
    </w:p>
    <w:p w:rsidR="006F6116" w:rsidRPr="00152A34" w:rsidRDefault="006F6116" w:rsidP="009C3C85">
      <w:pPr>
        <w:pStyle w:val="01"/>
      </w:pPr>
      <w:r w:rsidRPr="00152A34">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6F6116" w:rsidRPr="00152A34" w:rsidRDefault="006F6116" w:rsidP="009C3C85">
      <w:pPr>
        <w:pStyle w:val="01"/>
      </w:pPr>
      <w:r w:rsidRPr="00152A34">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w:t>
      </w:r>
      <w:r w:rsidR="009E2731" w:rsidRPr="00152A34">
        <w:t>м</w:t>
      </w:r>
      <w:r w:rsidRPr="00152A34">
        <w:t xml:space="preserve">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6F6116" w:rsidRPr="00152A34" w:rsidRDefault="006F6116" w:rsidP="009C3C85">
      <w:pPr>
        <w:pStyle w:val="01"/>
      </w:pPr>
      <w:proofErr w:type="gramStart"/>
      <w:r w:rsidRPr="00152A34">
        <w:t xml:space="preserve">Расстояние от края проезжей части или спланированной поверхности, обеспечивающей проезд пожарных автомобилей, до стен зданий высотой не более 12 </w:t>
      </w:r>
      <w:r w:rsidR="00F21932" w:rsidRPr="00152A34">
        <w:t>м</w:t>
      </w:r>
      <w:r w:rsidRPr="00152A34">
        <w:t xml:space="preserve"> должно быть не более 25 </w:t>
      </w:r>
      <w:r w:rsidR="00F21932" w:rsidRPr="00152A34">
        <w:t>м</w:t>
      </w:r>
      <w:r w:rsidRPr="00152A34">
        <w:t xml:space="preserve">, </w:t>
      </w:r>
      <w:r w:rsidRPr="00152A34">
        <w:lastRenderedPageBreak/>
        <w:t xml:space="preserve">при высоте зданий более 12, но не более 28 </w:t>
      </w:r>
      <w:r w:rsidR="00F21932" w:rsidRPr="00152A34">
        <w:t>м</w:t>
      </w:r>
      <w:r w:rsidRPr="00152A34">
        <w:t xml:space="preserve"> </w:t>
      </w:r>
      <w:r w:rsidR="00BB4A60" w:rsidRPr="00152A34">
        <w:t>–</w:t>
      </w:r>
      <w:r w:rsidRPr="00152A34">
        <w:t xml:space="preserve"> не более 8 </w:t>
      </w:r>
      <w:r w:rsidR="00F21932" w:rsidRPr="00152A34">
        <w:t>м</w:t>
      </w:r>
      <w:r w:rsidRPr="00152A34">
        <w:t xml:space="preserve">, а при высоте зданий более 28 </w:t>
      </w:r>
      <w:r w:rsidR="00F21932" w:rsidRPr="00152A34">
        <w:t>м</w:t>
      </w:r>
      <w:r w:rsidRPr="00152A34">
        <w:t xml:space="preserve"> </w:t>
      </w:r>
      <w:r w:rsidR="00BB4A60" w:rsidRPr="00152A34">
        <w:t>–</w:t>
      </w:r>
      <w:r w:rsidRPr="00152A34">
        <w:t xml:space="preserve"> не более 10 </w:t>
      </w:r>
      <w:r w:rsidR="00F21932" w:rsidRPr="00152A34">
        <w:t>м</w:t>
      </w:r>
      <w:r w:rsidRPr="00152A34">
        <w:t>.</w:t>
      </w:r>
      <w:proofErr w:type="gramEnd"/>
    </w:p>
    <w:p w:rsidR="006F6116" w:rsidRPr="00152A34" w:rsidRDefault="006F6116" w:rsidP="009C3C85">
      <w:pPr>
        <w:pStyle w:val="01"/>
      </w:pPr>
      <w:r w:rsidRPr="00152A34">
        <w:t xml:space="preserve">К водоемам, являющимся источниками противопожарного водоснабжения, а также к градирням, </w:t>
      </w:r>
      <w:proofErr w:type="spellStart"/>
      <w:r w:rsidRPr="00152A34">
        <w:t>брызгальным</w:t>
      </w:r>
      <w:proofErr w:type="spellEnd"/>
      <w:r w:rsidRPr="00152A34">
        <w:t xml:space="preserve">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w:t>
      </w:r>
      <w:r w:rsidR="00B73C42" w:rsidRPr="00152A34">
        <w:t>. </w:t>
      </w:r>
      <w:r w:rsidRPr="00152A34">
        <w:t>Размер таких пло</w:t>
      </w:r>
      <w:r w:rsidR="00BB4A60" w:rsidRPr="00152A34">
        <w:t>щадок должен быть не менее 12x</w:t>
      </w:r>
      <w:r w:rsidRPr="00152A34">
        <w:t xml:space="preserve">12 </w:t>
      </w:r>
      <w:r w:rsidR="00F21932" w:rsidRPr="00152A34">
        <w:t>м</w:t>
      </w:r>
      <w:r w:rsidRPr="00152A34">
        <w:t>.</w:t>
      </w:r>
    </w:p>
    <w:p w:rsidR="006F6116" w:rsidRPr="00152A34" w:rsidRDefault="006F6116" w:rsidP="009C3C85">
      <w:pPr>
        <w:pStyle w:val="01"/>
      </w:pPr>
      <w:r w:rsidRPr="00152A34">
        <w:t xml:space="preserve">Переезды или переходы через </w:t>
      </w:r>
      <w:proofErr w:type="spellStart"/>
      <w:r w:rsidRPr="00152A34">
        <w:t>внутриобъектовые</w:t>
      </w:r>
      <w:proofErr w:type="spellEnd"/>
      <w:r w:rsidRPr="00152A34">
        <w:t xml:space="preserve"> железнодорожные пути должны быть всегда свободны для пропуска пожарных автомобилей.</w:t>
      </w:r>
    </w:p>
    <w:p w:rsidR="006F6116" w:rsidRPr="00152A34" w:rsidRDefault="006F6116" w:rsidP="009C3C85">
      <w:pPr>
        <w:pStyle w:val="01"/>
      </w:pPr>
      <w:r w:rsidRPr="00152A34">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3C6DAD" w:rsidRPr="00152A34" w:rsidRDefault="003C6DAD" w:rsidP="009C3C85">
      <w:pPr>
        <w:pStyle w:val="09"/>
        <w:spacing w:before="0" w:after="0"/>
      </w:pPr>
      <w:bookmarkStart w:id="131" w:name="_Toc465413429"/>
    </w:p>
    <w:p w:rsidR="006F6116" w:rsidRPr="00152A34" w:rsidRDefault="00E82C0C" w:rsidP="009C3C85">
      <w:pPr>
        <w:pStyle w:val="09"/>
        <w:spacing w:before="0" w:after="0"/>
      </w:pPr>
      <w:r w:rsidRPr="00152A34">
        <w:t>9</w:t>
      </w:r>
      <w:r w:rsidR="00884D50" w:rsidRPr="00152A34">
        <w:t>.4</w:t>
      </w:r>
      <w:r w:rsidR="00B73C42" w:rsidRPr="00152A34">
        <w:t>. </w:t>
      </w:r>
      <w:r w:rsidR="006F6116" w:rsidRPr="00152A34">
        <w:t>Требования к источникам противопожарного водоснабжения, к размещени</w:t>
      </w:r>
      <w:r w:rsidR="00BB4A60" w:rsidRPr="00152A34">
        <w:t>ю пожарных водоемов и гидрантов</w:t>
      </w:r>
      <w:bookmarkEnd w:id="131"/>
    </w:p>
    <w:p w:rsidR="001B0EA4" w:rsidRPr="00152A34" w:rsidRDefault="001B0EA4" w:rsidP="001B0EA4">
      <w:pPr>
        <w:pStyle w:val="01"/>
      </w:pPr>
    </w:p>
    <w:p w:rsidR="006F6116" w:rsidRPr="00152A34" w:rsidRDefault="00E82C0C" w:rsidP="009C3C85">
      <w:pPr>
        <w:pStyle w:val="01"/>
      </w:pPr>
      <w:r w:rsidRPr="00152A34">
        <w:t>9</w:t>
      </w:r>
      <w:r w:rsidR="00884D50" w:rsidRPr="00152A34">
        <w:t>.4</w:t>
      </w:r>
      <w:r w:rsidR="003B0E7C" w:rsidRPr="00152A34">
        <w:t>.</w:t>
      </w:r>
      <w:r w:rsidR="001B0EA4" w:rsidRPr="00152A34">
        <w:t>1</w:t>
      </w:r>
      <w:r w:rsidR="00B73C42" w:rsidRPr="00152A34">
        <w:t>. </w:t>
      </w:r>
      <w:r w:rsidR="006F6116" w:rsidRPr="00152A34">
        <w:t>Водоемы, из которых производится забор воды для целей пожаротушения, должны иметь подъезды с площадками (пирсами) с твердым покрытием разме</w:t>
      </w:r>
      <w:r w:rsidR="003B0E7C" w:rsidRPr="00152A34">
        <w:t>рами не менее 12</w:t>
      </w:r>
      <w:r w:rsidR="006F6116" w:rsidRPr="00152A34">
        <w:t>x12 м для установки пожарных автомобилей в любое время года.</w:t>
      </w:r>
    </w:p>
    <w:p w:rsidR="006F6116" w:rsidRPr="00152A34" w:rsidRDefault="00E82C0C" w:rsidP="009C3C85">
      <w:pPr>
        <w:pStyle w:val="01"/>
      </w:pPr>
      <w:r w:rsidRPr="00152A34">
        <w:t>9</w:t>
      </w:r>
      <w:r w:rsidR="00884D50" w:rsidRPr="00152A34">
        <w:t>.4</w:t>
      </w:r>
      <w:r w:rsidR="003B0E7C" w:rsidRPr="00152A34">
        <w:t>.</w:t>
      </w:r>
      <w:r w:rsidR="001B0EA4" w:rsidRPr="00152A34">
        <w:t>2</w:t>
      </w:r>
      <w:r w:rsidR="00B73C42" w:rsidRPr="00152A34">
        <w:t>. </w:t>
      </w:r>
      <w:r w:rsidR="006F6116" w:rsidRPr="00152A34">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6F6116" w:rsidRPr="00152A34" w:rsidRDefault="006F6116" w:rsidP="009C3C85">
      <w:pPr>
        <w:pStyle w:val="01"/>
      </w:pPr>
      <w:r w:rsidRPr="00152A34">
        <w:t xml:space="preserve">до 300 </w:t>
      </w:r>
      <w:r w:rsidR="003B0E7C" w:rsidRPr="00152A34">
        <w:t>–</w:t>
      </w:r>
      <w:r w:rsidRPr="00152A34">
        <w:t xml:space="preserve"> не менее 25 м</w:t>
      </w:r>
      <w:r w:rsidR="003B0E7C" w:rsidRPr="00152A34">
        <w:rPr>
          <w:vertAlign w:val="superscript"/>
        </w:rPr>
        <w:t>3</w:t>
      </w:r>
      <w:r w:rsidRPr="00152A34">
        <w:t>;</w:t>
      </w:r>
    </w:p>
    <w:p w:rsidR="006F6116" w:rsidRPr="00152A34" w:rsidRDefault="006F6116" w:rsidP="009C3C85">
      <w:pPr>
        <w:pStyle w:val="01"/>
      </w:pPr>
      <w:r w:rsidRPr="00152A34">
        <w:t xml:space="preserve">более 300 </w:t>
      </w:r>
      <w:r w:rsidR="003B0E7C" w:rsidRPr="00152A34">
        <w:t>–</w:t>
      </w:r>
      <w:r w:rsidRPr="00152A34">
        <w:t xml:space="preserve"> </w:t>
      </w:r>
      <w:r w:rsidR="003B0E7C" w:rsidRPr="00152A34">
        <w:t>не менее 60 </w:t>
      </w:r>
      <w:r w:rsidRPr="00152A34">
        <w:t>м</w:t>
      </w:r>
      <w:r w:rsidR="003B0E7C" w:rsidRPr="00152A34">
        <w:rPr>
          <w:vertAlign w:val="superscript"/>
        </w:rPr>
        <w:t>3</w:t>
      </w:r>
      <w:r w:rsidRPr="00152A34">
        <w:t>.</w:t>
      </w:r>
    </w:p>
    <w:p w:rsidR="006F6116" w:rsidRPr="00152A34" w:rsidRDefault="006F6116" w:rsidP="009C3C85">
      <w:pPr>
        <w:pStyle w:val="01"/>
      </w:pPr>
      <w:r w:rsidRPr="00152A34">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951A8C" w:rsidRPr="00152A34" w:rsidRDefault="00951A8C" w:rsidP="009C3C85">
      <w:pPr>
        <w:pStyle w:val="01"/>
      </w:pPr>
    </w:p>
    <w:p w:rsidR="006F6116" w:rsidRPr="00152A34" w:rsidRDefault="00E82C0C" w:rsidP="009C3C85">
      <w:pPr>
        <w:pStyle w:val="09"/>
        <w:spacing w:before="0"/>
      </w:pPr>
      <w:bookmarkStart w:id="132" w:name="подраздел_требов_разм_пож_депо"/>
      <w:bookmarkStart w:id="133" w:name="_Toc465413430"/>
      <w:r w:rsidRPr="00152A34">
        <w:t>9</w:t>
      </w:r>
      <w:r w:rsidR="00884D50" w:rsidRPr="00152A34">
        <w:t>.5</w:t>
      </w:r>
      <w:r w:rsidR="00B73C42" w:rsidRPr="00152A34">
        <w:t>. </w:t>
      </w:r>
      <w:r w:rsidR="006F6116" w:rsidRPr="00152A34">
        <w:t>Требов</w:t>
      </w:r>
      <w:r w:rsidR="003B0E7C" w:rsidRPr="00152A34">
        <w:t>ания к размещению пожарных депо</w:t>
      </w:r>
      <w:bookmarkEnd w:id="132"/>
      <w:bookmarkEnd w:id="133"/>
    </w:p>
    <w:p w:rsidR="006F6116" w:rsidRPr="00152A34" w:rsidRDefault="00E82C0C" w:rsidP="009C3C85">
      <w:pPr>
        <w:pStyle w:val="01"/>
      </w:pPr>
      <w:r w:rsidRPr="00152A34">
        <w:t>9</w:t>
      </w:r>
      <w:r w:rsidR="00884D50" w:rsidRPr="00152A34">
        <w:t>.5</w:t>
      </w:r>
      <w:r w:rsidR="006F6116" w:rsidRPr="00152A34">
        <w:t>.1</w:t>
      </w:r>
      <w:r w:rsidR="00B73C42" w:rsidRPr="00152A34">
        <w:t>. </w:t>
      </w:r>
      <w:r w:rsidR="006F6116" w:rsidRPr="00152A34">
        <w:t>Пожарные депо следует размещать на земельных участках, имеющих выезды на магистральные улицы или дороги общегородского значения.</w:t>
      </w:r>
    </w:p>
    <w:p w:rsidR="006F6116" w:rsidRPr="00152A34" w:rsidRDefault="006F6116" w:rsidP="009C3C85">
      <w:pPr>
        <w:pStyle w:val="01"/>
      </w:pPr>
      <w:r w:rsidRPr="00152A34">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6F6116" w:rsidRPr="00152A34" w:rsidRDefault="006F6116" w:rsidP="009C3C85">
      <w:pPr>
        <w:pStyle w:val="01"/>
      </w:pPr>
      <w:r w:rsidRPr="00152A34">
        <w:t>Площадь земельных участков в зависимости от типа пожарного депо определяется техническим заданием на проектирование.</w:t>
      </w:r>
    </w:p>
    <w:p w:rsidR="006F6116" w:rsidRPr="00152A34" w:rsidRDefault="006F6116" w:rsidP="009C3C85">
      <w:pPr>
        <w:pStyle w:val="01"/>
      </w:pPr>
      <w:r w:rsidRPr="00152A34">
        <w:t xml:space="preserve">Требования к размещению подразделений пожарной охраны и пожарных депо на производственных объектах установлены статьей 97 Федерального закона от </w:t>
      </w:r>
      <w:r w:rsidR="004525B6" w:rsidRPr="00152A34">
        <w:t>22 июля 2008 года № 123-ФЗ «</w:t>
      </w:r>
      <w:r w:rsidRPr="00152A34">
        <w:t>Технический регламент о тр</w:t>
      </w:r>
      <w:r w:rsidR="004525B6" w:rsidRPr="00152A34">
        <w:t>ебованиях пожарной безопасности»</w:t>
      </w:r>
      <w:r w:rsidRPr="00152A34">
        <w:t>.</w:t>
      </w:r>
    </w:p>
    <w:p w:rsidR="006F6116" w:rsidRPr="00152A34" w:rsidRDefault="00E82C0C" w:rsidP="009C3C85">
      <w:pPr>
        <w:pStyle w:val="01"/>
      </w:pPr>
      <w:r w:rsidRPr="00152A34">
        <w:t>9</w:t>
      </w:r>
      <w:r w:rsidR="00884D50" w:rsidRPr="00152A34">
        <w:t>.5</w:t>
      </w:r>
      <w:r w:rsidR="004525B6" w:rsidRPr="00152A34">
        <w:t>.2</w:t>
      </w:r>
      <w:r w:rsidR="00B73C42" w:rsidRPr="00152A34">
        <w:t>. </w:t>
      </w:r>
      <w:r w:rsidR="006F6116" w:rsidRPr="00152A34">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w:t>
      </w:r>
      <w:r w:rsidR="004525B6" w:rsidRPr="00152A34">
        <w:t>–</w:t>
      </w:r>
      <w:r w:rsidR="006F6116" w:rsidRPr="00152A34">
        <w:t xml:space="preserve"> не менее 30 </w:t>
      </w:r>
      <w:r w:rsidR="00F21932" w:rsidRPr="00152A34">
        <w:t>м</w:t>
      </w:r>
      <w:r w:rsidR="006F6116" w:rsidRPr="00152A34">
        <w:t>.</w:t>
      </w:r>
    </w:p>
    <w:p w:rsidR="006F6116" w:rsidRPr="00152A34" w:rsidRDefault="00E82C0C" w:rsidP="009C3C85">
      <w:pPr>
        <w:pStyle w:val="01"/>
      </w:pPr>
      <w:r w:rsidRPr="00152A34">
        <w:t>9</w:t>
      </w:r>
      <w:r w:rsidR="00884D50" w:rsidRPr="00152A34">
        <w:t>.5</w:t>
      </w:r>
      <w:r w:rsidR="006F6116" w:rsidRPr="00152A34">
        <w:t>.3</w:t>
      </w:r>
      <w:r w:rsidR="00B73C42" w:rsidRPr="00152A34">
        <w:t>. </w:t>
      </w:r>
      <w:r w:rsidR="006F6116" w:rsidRPr="00152A34">
        <w:t xml:space="preserve">Количество пожарных депо и пожарных автомобилей в населенном пункте принимается в соответствии с </w:t>
      </w:r>
      <w:r w:rsidR="00AF1D60" w:rsidRPr="00152A34">
        <w:t xml:space="preserve">таблицей </w:t>
      </w:r>
      <w:r w:rsidR="00343D30" w:rsidRPr="00152A34">
        <w:t>63</w:t>
      </w:r>
      <w:r w:rsidR="00AF1D60" w:rsidRPr="00152A34">
        <w:t>.</w:t>
      </w:r>
    </w:p>
    <w:p w:rsidR="006F6116" w:rsidRPr="00152A34" w:rsidRDefault="006F6116" w:rsidP="009C3C85">
      <w:pPr>
        <w:pStyle w:val="01"/>
      </w:pPr>
      <w:r w:rsidRPr="00152A34">
        <w:t xml:space="preserve">Количество специальных пожарных автомобилей принимается по </w:t>
      </w:r>
      <w:r w:rsidR="00AF1D60" w:rsidRPr="00152A34">
        <w:t>таблице</w:t>
      </w:r>
      <w:r w:rsidR="00E82C0C" w:rsidRPr="00152A34">
        <w:t xml:space="preserve"> </w:t>
      </w:r>
      <w:r w:rsidR="00343D30" w:rsidRPr="00152A34">
        <w:t>63</w:t>
      </w:r>
      <w:r w:rsidR="00AF1D60" w:rsidRPr="00152A34">
        <w:t>.</w:t>
      </w:r>
    </w:p>
    <w:p w:rsidR="00625D20" w:rsidRPr="00152A34" w:rsidRDefault="00625D20" w:rsidP="009C3C85">
      <w:pPr>
        <w:pStyle w:val="05"/>
        <w:spacing w:after="0"/>
      </w:pPr>
      <w:bookmarkStart w:id="134" w:name="_Ref450383771"/>
      <w:r w:rsidRPr="00152A34">
        <w:t xml:space="preserve">Таблица </w:t>
      </w:r>
      <w:bookmarkEnd w:id="134"/>
      <w:r w:rsidR="00343D30" w:rsidRPr="00152A34">
        <w:t>63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438"/>
        <w:gridCol w:w="1967"/>
        <w:gridCol w:w="1258"/>
        <w:gridCol w:w="1258"/>
        <w:gridCol w:w="1754"/>
        <w:gridCol w:w="1216"/>
      </w:tblGrid>
      <w:tr w:rsidR="00152A34" w:rsidRPr="00152A34" w:rsidTr="00951A8C">
        <w:tc>
          <w:tcPr>
            <w:tcW w:w="2438" w:type="dxa"/>
            <w:vMerge w:val="restart"/>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Население,</w:t>
            </w:r>
            <w:r w:rsidR="00951A8C" w:rsidRPr="00152A34">
              <w:rPr>
                <w:rFonts w:ascii="Times New Roman CYR" w:hAnsi="Times New Roman CYR"/>
                <w:b/>
              </w:rPr>
              <w:t xml:space="preserve"> </w:t>
            </w:r>
            <w:r w:rsidRPr="00152A34">
              <w:rPr>
                <w:rFonts w:ascii="Times New Roman CYR" w:hAnsi="Times New Roman CYR"/>
                <w:b/>
              </w:rPr>
              <w:t>ты</w:t>
            </w:r>
            <w:proofErr w:type="gramStart"/>
            <w:r w:rsidRPr="00152A34">
              <w:rPr>
                <w:rFonts w:ascii="Times New Roman CYR" w:hAnsi="Times New Roman CYR"/>
                <w:b/>
                <w:lang w:val="en-US"/>
              </w:rPr>
              <w:t>c</w:t>
            </w:r>
            <w:proofErr w:type="gramEnd"/>
            <w:r w:rsidR="00B73C42" w:rsidRPr="00152A34">
              <w:rPr>
                <w:rFonts w:ascii="Times New Roman CYR" w:hAnsi="Times New Roman CYR"/>
                <w:b/>
              </w:rPr>
              <w:t>. </w:t>
            </w:r>
            <w:r w:rsidRPr="00152A34">
              <w:rPr>
                <w:rFonts w:ascii="Times New Roman CYR" w:hAnsi="Times New Roman CYR"/>
                <w:b/>
              </w:rPr>
              <w:t>чел</w:t>
            </w:r>
          </w:p>
        </w:tc>
        <w:tc>
          <w:tcPr>
            <w:tcW w:w="7453" w:type="dxa"/>
            <w:gridSpan w:val="5"/>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 xml:space="preserve">Площадь территории населенного пункта, </w:t>
            </w:r>
            <w:proofErr w:type="gramStart"/>
            <w:r w:rsidRPr="00152A34">
              <w:rPr>
                <w:rFonts w:ascii="Times New Roman CYR" w:hAnsi="Times New Roman CYR"/>
                <w:b/>
              </w:rPr>
              <w:t>га</w:t>
            </w:r>
            <w:proofErr w:type="gramEnd"/>
          </w:p>
        </w:tc>
      </w:tr>
      <w:tr w:rsidR="00152A34" w:rsidRPr="00152A34" w:rsidTr="00951A8C">
        <w:tc>
          <w:tcPr>
            <w:tcW w:w="2438" w:type="dxa"/>
            <w:vMerge/>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p>
        </w:tc>
        <w:tc>
          <w:tcPr>
            <w:tcW w:w="1967" w:type="dxa"/>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до 2000</w:t>
            </w:r>
          </w:p>
        </w:tc>
        <w:tc>
          <w:tcPr>
            <w:tcW w:w="0" w:type="auto"/>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2000-4000</w:t>
            </w:r>
          </w:p>
        </w:tc>
        <w:tc>
          <w:tcPr>
            <w:tcW w:w="0" w:type="auto"/>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4000-6000</w:t>
            </w:r>
          </w:p>
        </w:tc>
        <w:tc>
          <w:tcPr>
            <w:tcW w:w="0" w:type="auto"/>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6000-8000</w:t>
            </w:r>
          </w:p>
        </w:tc>
        <w:tc>
          <w:tcPr>
            <w:tcW w:w="0" w:type="auto"/>
            <w:tcBorders>
              <w:bottom w:val="single" w:sz="4" w:space="0" w:color="auto"/>
            </w:tcBorders>
            <w:shd w:val="clear" w:color="auto" w:fill="auto"/>
            <w:vAlign w:val="center"/>
          </w:tcPr>
          <w:p w:rsidR="00880C40" w:rsidRPr="00152A34" w:rsidRDefault="00880C40" w:rsidP="009C3C85">
            <w:pPr>
              <w:jc w:val="center"/>
              <w:rPr>
                <w:rFonts w:ascii="Times New Roman CYR" w:hAnsi="Times New Roman CYR"/>
                <w:b/>
              </w:rPr>
            </w:pPr>
            <w:r w:rsidRPr="00152A34">
              <w:rPr>
                <w:rFonts w:ascii="Times New Roman CYR" w:hAnsi="Times New Roman CYR"/>
                <w:b/>
              </w:rPr>
              <w:t>8000-10000</w:t>
            </w:r>
          </w:p>
        </w:tc>
      </w:tr>
      <w:tr w:rsidR="00152A34" w:rsidRPr="00152A34" w:rsidTr="00951A8C">
        <w:trPr>
          <w:trHeight w:val="184"/>
        </w:trPr>
        <w:tc>
          <w:tcPr>
            <w:tcW w:w="2438" w:type="dxa"/>
            <w:shd w:val="clear" w:color="auto" w:fill="auto"/>
          </w:tcPr>
          <w:p w:rsidR="0018016E" w:rsidRPr="00152A34" w:rsidRDefault="0018016E" w:rsidP="009C3C85">
            <w:pPr>
              <w:rPr>
                <w:rFonts w:ascii="Times New Roman CYR" w:hAnsi="Times New Roman CYR"/>
              </w:rPr>
            </w:pPr>
            <w:r w:rsidRPr="00152A34">
              <w:rPr>
                <w:rFonts w:ascii="Times New Roman CYR" w:hAnsi="Times New Roman CYR"/>
              </w:rPr>
              <w:t>До 5</w:t>
            </w:r>
          </w:p>
        </w:tc>
        <w:tc>
          <w:tcPr>
            <w:tcW w:w="1967" w:type="dxa"/>
            <w:shd w:val="clear" w:color="auto" w:fill="auto"/>
          </w:tcPr>
          <w:p w:rsidR="0018016E" w:rsidRPr="00152A34" w:rsidRDefault="000320FA" w:rsidP="009C3C85">
            <w:pPr>
              <w:jc w:val="center"/>
              <w:rPr>
                <w:rFonts w:ascii="Times New Roman" w:hAnsi="Times New Roman" w:cs="Times New Roman"/>
                <w:lang w:val="en-US"/>
              </w:rPr>
            </w:pPr>
            <w:r w:rsidRPr="00152A34">
              <w:rPr>
                <w:rFonts w:ascii="Times New Roman CYR" w:hAnsi="Times New Roman CYR"/>
              </w:rPr>
              <w:t>1/1</w:t>
            </w:r>
            <w:r w:rsidRPr="00152A34">
              <w:rPr>
                <w:rFonts w:ascii="Times New Roman CYR" w:hAnsi="Times New Roman CYR"/>
                <w:lang w:val="en-US"/>
              </w:rPr>
              <w:t>x2</w:t>
            </w:r>
          </w:p>
        </w:tc>
        <w:tc>
          <w:tcPr>
            <w:tcW w:w="0" w:type="auto"/>
            <w:shd w:val="clear" w:color="auto" w:fill="auto"/>
          </w:tcPr>
          <w:p w:rsidR="0018016E" w:rsidRPr="00152A34" w:rsidRDefault="0018016E" w:rsidP="009C3C85">
            <w:pPr>
              <w:jc w:val="center"/>
              <w:rPr>
                <w:rFonts w:ascii="Times New Roman CYR" w:hAnsi="Times New Roman CYR"/>
                <w:lang w:val="en-US"/>
              </w:rPr>
            </w:pPr>
          </w:p>
        </w:tc>
        <w:tc>
          <w:tcPr>
            <w:tcW w:w="0" w:type="auto"/>
            <w:shd w:val="clear" w:color="auto" w:fill="auto"/>
          </w:tcPr>
          <w:p w:rsidR="0018016E" w:rsidRPr="00152A34" w:rsidRDefault="0018016E" w:rsidP="009C3C85">
            <w:pPr>
              <w:jc w:val="center"/>
              <w:rPr>
                <w:rFonts w:ascii="Times New Roman CYR" w:hAnsi="Times New Roman CYR"/>
              </w:rPr>
            </w:pPr>
          </w:p>
        </w:tc>
        <w:tc>
          <w:tcPr>
            <w:tcW w:w="0" w:type="auto"/>
            <w:shd w:val="clear" w:color="auto" w:fill="auto"/>
          </w:tcPr>
          <w:p w:rsidR="0018016E" w:rsidRPr="00152A34" w:rsidRDefault="0018016E" w:rsidP="009C3C85">
            <w:pPr>
              <w:jc w:val="center"/>
              <w:rPr>
                <w:rFonts w:ascii="Times New Roman CYR" w:hAnsi="Times New Roman CYR"/>
              </w:rPr>
            </w:pPr>
          </w:p>
        </w:tc>
        <w:tc>
          <w:tcPr>
            <w:tcW w:w="0" w:type="auto"/>
            <w:shd w:val="clear" w:color="auto" w:fill="auto"/>
          </w:tcPr>
          <w:p w:rsidR="0018016E" w:rsidRPr="00152A34" w:rsidRDefault="0018016E" w:rsidP="009C3C85">
            <w:pPr>
              <w:jc w:val="center"/>
              <w:rPr>
                <w:rFonts w:ascii="Times New Roman CYR" w:hAnsi="Times New Roman CYR"/>
              </w:rPr>
            </w:pPr>
          </w:p>
        </w:tc>
      </w:tr>
      <w:tr w:rsidR="00152A34" w:rsidRPr="00152A34" w:rsidTr="00951A8C">
        <w:trPr>
          <w:trHeight w:val="164"/>
        </w:trPr>
        <w:tc>
          <w:tcPr>
            <w:tcW w:w="2438" w:type="dxa"/>
            <w:shd w:val="clear" w:color="auto" w:fill="auto"/>
          </w:tcPr>
          <w:p w:rsidR="003C7639" w:rsidRPr="00152A34" w:rsidRDefault="003C7639" w:rsidP="009C3C85">
            <w:pPr>
              <w:rPr>
                <w:rFonts w:ascii="Times New Roman CYR" w:hAnsi="Times New Roman CYR"/>
              </w:rPr>
            </w:pPr>
            <w:r w:rsidRPr="00152A34">
              <w:rPr>
                <w:rFonts w:ascii="Times New Roman CYR" w:hAnsi="Times New Roman CYR"/>
              </w:rPr>
              <w:t>5</w:t>
            </w:r>
            <w:r w:rsidRPr="00152A34">
              <w:rPr>
                <w:rFonts w:ascii="Times New Roman CYR" w:hAnsi="Times New Roman CYR"/>
                <w:lang w:val="en-US"/>
              </w:rPr>
              <w:t>-</w:t>
            </w:r>
            <w:r w:rsidRPr="00152A34">
              <w:rPr>
                <w:rFonts w:ascii="Times New Roman CYR" w:hAnsi="Times New Roman CYR"/>
              </w:rPr>
              <w:t>20</w:t>
            </w:r>
          </w:p>
        </w:tc>
        <w:tc>
          <w:tcPr>
            <w:tcW w:w="1967" w:type="dxa"/>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1/1x6</w:t>
            </w: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r>
      <w:tr w:rsidR="00152A34" w:rsidRPr="00152A34" w:rsidTr="00951A8C">
        <w:trPr>
          <w:trHeight w:val="172"/>
        </w:trPr>
        <w:tc>
          <w:tcPr>
            <w:tcW w:w="2438" w:type="dxa"/>
            <w:shd w:val="clear" w:color="auto" w:fill="auto"/>
          </w:tcPr>
          <w:p w:rsidR="003C7639" w:rsidRPr="00152A34" w:rsidRDefault="003C7639" w:rsidP="009C3C85">
            <w:pPr>
              <w:rPr>
                <w:rFonts w:ascii="Times New Roman CYR" w:hAnsi="Times New Roman CYR"/>
              </w:rPr>
            </w:pPr>
            <w:r w:rsidRPr="00152A34">
              <w:rPr>
                <w:rFonts w:ascii="Times New Roman CYR" w:hAnsi="Times New Roman CYR"/>
              </w:rPr>
              <w:lastRenderedPageBreak/>
              <w:t>20</w:t>
            </w:r>
            <w:r w:rsidRPr="00152A34">
              <w:rPr>
                <w:rFonts w:ascii="Times New Roman CYR" w:hAnsi="Times New Roman CYR"/>
                <w:lang w:val="en-US"/>
              </w:rPr>
              <w:t>-</w:t>
            </w:r>
            <w:r w:rsidRPr="00152A34">
              <w:rPr>
                <w:rFonts w:ascii="Times New Roman CYR" w:hAnsi="Times New Roman CYR"/>
              </w:rPr>
              <w:t>50</w:t>
            </w:r>
          </w:p>
        </w:tc>
        <w:tc>
          <w:tcPr>
            <w:tcW w:w="1967" w:type="dxa"/>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2/2x6</w:t>
            </w:r>
          </w:p>
        </w:tc>
        <w:tc>
          <w:tcPr>
            <w:tcW w:w="0" w:type="auto"/>
            <w:shd w:val="clear" w:color="auto" w:fill="auto"/>
          </w:tcPr>
          <w:p w:rsidR="003C7639" w:rsidRPr="00152A34" w:rsidRDefault="003C7639" w:rsidP="009C3C85">
            <w:pPr>
              <w:jc w:val="center"/>
              <w:rPr>
                <w:rFonts w:ascii="Times New Roman CYR" w:hAnsi="Times New Roman CYR"/>
                <w:lang w:val="en-US"/>
              </w:rPr>
            </w:pP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r>
      <w:tr w:rsidR="00152A34" w:rsidRPr="00152A34" w:rsidTr="00951A8C">
        <w:trPr>
          <w:trHeight w:val="308"/>
        </w:trPr>
        <w:tc>
          <w:tcPr>
            <w:tcW w:w="2438" w:type="dxa"/>
            <w:shd w:val="clear" w:color="auto" w:fill="auto"/>
          </w:tcPr>
          <w:p w:rsidR="003C7639" w:rsidRPr="00152A34" w:rsidRDefault="003C7639" w:rsidP="009C3C85">
            <w:pPr>
              <w:rPr>
                <w:rFonts w:ascii="Times New Roman CYR" w:hAnsi="Times New Roman CYR"/>
              </w:rPr>
            </w:pPr>
            <w:r w:rsidRPr="00152A34">
              <w:rPr>
                <w:rFonts w:ascii="Times New Roman CYR" w:hAnsi="Times New Roman CYR"/>
              </w:rPr>
              <w:t>50</w:t>
            </w:r>
            <w:r w:rsidRPr="00152A34">
              <w:rPr>
                <w:rFonts w:ascii="Times New Roman CYR" w:hAnsi="Times New Roman CYR"/>
                <w:lang w:val="en-US"/>
              </w:rPr>
              <w:t>-</w:t>
            </w:r>
            <w:r w:rsidRPr="00152A34">
              <w:rPr>
                <w:rFonts w:ascii="Times New Roman CYR" w:hAnsi="Times New Roman CYR"/>
              </w:rPr>
              <w:t>100</w:t>
            </w:r>
          </w:p>
        </w:tc>
        <w:tc>
          <w:tcPr>
            <w:tcW w:w="1967" w:type="dxa"/>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2/(1x8+1x6)</w:t>
            </w:r>
          </w:p>
        </w:tc>
        <w:tc>
          <w:tcPr>
            <w:tcW w:w="0" w:type="auto"/>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3/(1x8+2x6)</w:t>
            </w: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c>
          <w:tcPr>
            <w:tcW w:w="0" w:type="auto"/>
            <w:shd w:val="clear" w:color="auto" w:fill="auto"/>
          </w:tcPr>
          <w:p w:rsidR="003C7639" w:rsidRPr="00152A34" w:rsidRDefault="003C7639" w:rsidP="009C3C85">
            <w:pPr>
              <w:jc w:val="center"/>
              <w:rPr>
                <w:rFonts w:ascii="Times New Roman CYR" w:hAnsi="Times New Roman CYR"/>
              </w:rPr>
            </w:pPr>
          </w:p>
        </w:tc>
      </w:tr>
      <w:tr w:rsidR="00152A34" w:rsidRPr="00152A34" w:rsidTr="00951A8C">
        <w:trPr>
          <w:trHeight w:val="301"/>
        </w:trPr>
        <w:tc>
          <w:tcPr>
            <w:tcW w:w="2438" w:type="dxa"/>
            <w:shd w:val="clear" w:color="auto" w:fill="auto"/>
          </w:tcPr>
          <w:p w:rsidR="003C7639" w:rsidRPr="00152A34" w:rsidRDefault="003C7639" w:rsidP="009C3C85">
            <w:pPr>
              <w:rPr>
                <w:rFonts w:ascii="Times New Roman CYR" w:hAnsi="Times New Roman CYR"/>
              </w:rPr>
            </w:pPr>
            <w:r w:rsidRPr="00152A34">
              <w:rPr>
                <w:rFonts w:ascii="Times New Roman CYR" w:hAnsi="Times New Roman CYR"/>
              </w:rPr>
              <w:t>100</w:t>
            </w:r>
            <w:r w:rsidRPr="00152A34">
              <w:rPr>
                <w:rFonts w:ascii="Times New Roman CYR" w:hAnsi="Times New Roman CYR"/>
                <w:lang w:val="en-US"/>
              </w:rPr>
              <w:t>-</w:t>
            </w:r>
            <w:r w:rsidRPr="00152A34">
              <w:rPr>
                <w:rFonts w:ascii="Times New Roman CYR" w:hAnsi="Times New Roman CYR"/>
              </w:rPr>
              <w:t>250</w:t>
            </w:r>
          </w:p>
        </w:tc>
        <w:tc>
          <w:tcPr>
            <w:tcW w:w="1967" w:type="dxa"/>
            <w:shd w:val="clear" w:color="auto" w:fill="auto"/>
          </w:tcPr>
          <w:p w:rsidR="003C7639" w:rsidRPr="00152A34" w:rsidRDefault="003C7639" w:rsidP="009C3C85">
            <w:pPr>
              <w:jc w:val="center"/>
              <w:rPr>
                <w:rFonts w:ascii="Times New Roman CYR" w:hAnsi="Times New Roman CYR"/>
                <w:lang w:val="en-US"/>
              </w:rPr>
            </w:pPr>
          </w:p>
        </w:tc>
        <w:tc>
          <w:tcPr>
            <w:tcW w:w="0" w:type="auto"/>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4/(</w:t>
            </w:r>
            <w:r w:rsidRPr="00152A34">
              <w:rPr>
                <w:rFonts w:ascii="Times New Roman CYR" w:hAnsi="Times New Roman CYR"/>
              </w:rPr>
              <w:t>2х8+2х6</w:t>
            </w:r>
            <w:r w:rsidRPr="00152A34">
              <w:rPr>
                <w:rFonts w:ascii="Times New Roman CYR" w:hAnsi="Times New Roman CYR"/>
                <w:lang w:val="en-US"/>
              </w:rPr>
              <w:t>)</w:t>
            </w:r>
          </w:p>
        </w:tc>
        <w:tc>
          <w:tcPr>
            <w:tcW w:w="0" w:type="auto"/>
            <w:shd w:val="clear" w:color="auto" w:fill="auto"/>
          </w:tcPr>
          <w:p w:rsidR="003C7639" w:rsidRPr="00152A34" w:rsidRDefault="003C7639" w:rsidP="009C3C85">
            <w:pPr>
              <w:jc w:val="center"/>
              <w:rPr>
                <w:rFonts w:ascii="Times New Roman CYR" w:hAnsi="Times New Roman CYR"/>
              </w:rPr>
            </w:pPr>
            <w:r w:rsidRPr="00152A34">
              <w:rPr>
                <w:rFonts w:ascii="Times New Roman CYR" w:hAnsi="Times New Roman CYR"/>
                <w:lang w:val="en-US"/>
              </w:rPr>
              <w:t>5/(</w:t>
            </w:r>
            <w:r w:rsidRPr="00152A34">
              <w:rPr>
                <w:rFonts w:ascii="Times New Roman CYR" w:hAnsi="Times New Roman CYR"/>
              </w:rPr>
              <w:t>2х8+3х6</w:t>
            </w:r>
            <w:r w:rsidRPr="00152A34">
              <w:rPr>
                <w:rFonts w:ascii="Times New Roman CYR" w:hAnsi="Times New Roman CYR"/>
                <w:lang w:val="en-US"/>
              </w:rPr>
              <w:t>)</w:t>
            </w:r>
          </w:p>
        </w:tc>
        <w:tc>
          <w:tcPr>
            <w:tcW w:w="0" w:type="auto"/>
            <w:shd w:val="clear" w:color="auto" w:fill="auto"/>
          </w:tcPr>
          <w:p w:rsidR="003C7639" w:rsidRPr="00152A34" w:rsidRDefault="003C7639" w:rsidP="009C3C85">
            <w:pPr>
              <w:jc w:val="center"/>
              <w:rPr>
                <w:rFonts w:ascii="Times New Roman CYR" w:hAnsi="Times New Roman CYR"/>
                <w:lang w:val="en-US"/>
              </w:rPr>
            </w:pPr>
            <w:r w:rsidRPr="00152A34">
              <w:rPr>
                <w:rFonts w:ascii="Times New Roman CYR" w:hAnsi="Times New Roman CYR"/>
                <w:lang w:val="en-US"/>
              </w:rPr>
              <w:t>6/(</w:t>
            </w:r>
            <w:r w:rsidRPr="00152A34">
              <w:rPr>
                <w:rFonts w:ascii="Times New Roman CYR" w:hAnsi="Times New Roman CYR"/>
              </w:rPr>
              <w:t>2х8+3х6+1х4</w:t>
            </w:r>
            <w:r w:rsidRPr="00152A34">
              <w:rPr>
                <w:rFonts w:ascii="Times New Roman CYR" w:hAnsi="Times New Roman CYR"/>
                <w:lang w:val="en-US"/>
              </w:rPr>
              <w:t>)</w:t>
            </w:r>
          </w:p>
        </w:tc>
        <w:tc>
          <w:tcPr>
            <w:tcW w:w="0" w:type="auto"/>
            <w:shd w:val="clear" w:color="auto" w:fill="auto"/>
          </w:tcPr>
          <w:p w:rsidR="003C7639" w:rsidRPr="00152A34" w:rsidRDefault="003C7639" w:rsidP="009C3C85">
            <w:pPr>
              <w:jc w:val="center"/>
              <w:rPr>
                <w:rFonts w:ascii="Times New Roman CYR" w:hAnsi="Times New Roman CYR"/>
                <w:lang w:val="en-US"/>
              </w:rPr>
            </w:pPr>
          </w:p>
        </w:tc>
      </w:tr>
    </w:tbl>
    <w:p w:rsidR="00625D20" w:rsidRPr="00152A34" w:rsidRDefault="00625D20" w:rsidP="009C3C85">
      <w:pPr>
        <w:pStyle w:val="07"/>
        <w:spacing w:before="0"/>
        <w:ind w:firstLine="567"/>
        <w:rPr>
          <w:rStyle w:val="apple-converted-space"/>
          <w:i/>
          <w:szCs w:val="20"/>
        </w:rPr>
      </w:pPr>
      <w:r w:rsidRPr="00152A34">
        <w:rPr>
          <w:i/>
        </w:rPr>
        <w:t>Примечания</w:t>
      </w:r>
      <w:r w:rsidR="00AF1D60" w:rsidRPr="00152A34">
        <w:rPr>
          <w:i/>
        </w:rPr>
        <w:t>:</w:t>
      </w:r>
    </w:p>
    <w:p w:rsidR="00625D20" w:rsidRPr="00152A34" w:rsidRDefault="00625D20" w:rsidP="009C3C85">
      <w:pPr>
        <w:pStyle w:val="08"/>
        <w:ind w:firstLine="567"/>
        <w:rPr>
          <w:i/>
        </w:rPr>
      </w:pPr>
      <w:r w:rsidRPr="00152A34">
        <w:rPr>
          <w:i/>
        </w:rPr>
        <w:t>1</w:t>
      </w:r>
      <w:r w:rsidR="00B73C42" w:rsidRPr="00152A34">
        <w:rPr>
          <w:i/>
        </w:rPr>
        <w:t>. </w:t>
      </w:r>
      <w:r w:rsidRPr="00152A34">
        <w:rPr>
          <w:i/>
        </w:rPr>
        <w:t>В числителе – общее количество пожарных депо, в знаменателе – количество пожарных депо и количество пожарных автомобилей в каждом.</w:t>
      </w:r>
    </w:p>
    <w:p w:rsidR="004525B6" w:rsidRPr="00152A34" w:rsidRDefault="00625D20" w:rsidP="009C3C85">
      <w:pPr>
        <w:pStyle w:val="08"/>
        <w:ind w:firstLine="567"/>
        <w:rPr>
          <w:i/>
        </w:rPr>
      </w:pPr>
      <w:r w:rsidRPr="00152A34">
        <w:rPr>
          <w:i/>
        </w:rPr>
        <w:t>2</w:t>
      </w:r>
      <w:r w:rsidR="00B73C42" w:rsidRPr="00152A34">
        <w:rPr>
          <w:i/>
        </w:rPr>
        <w:t>. </w:t>
      </w:r>
      <w:r w:rsidRPr="00152A34">
        <w:rPr>
          <w:i/>
        </w:rPr>
        <w:t>Радиус обслуживания пожарных депо следует принимать 3 км.</w:t>
      </w:r>
    </w:p>
    <w:p w:rsidR="00BE36E0" w:rsidRPr="00152A34" w:rsidRDefault="00BE36E0" w:rsidP="009C3C85">
      <w:pPr>
        <w:pStyle w:val="05"/>
        <w:spacing w:after="0"/>
      </w:pPr>
      <w:bookmarkStart w:id="135" w:name="_Ref450384333"/>
      <w:r w:rsidRPr="00152A34">
        <w:t xml:space="preserve">Таблица </w:t>
      </w:r>
      <w:bookmarkEnd w:id="135"/>
      <w:r w:rsidR="001B0EA4" w:rsidRPr="00152A34">
        <w:t>64</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06"/>
        <w:gridCol w:w="845"/>
        <w:gridCol w:w="1646"/>
        <w:gridCol w:w="1779"/>
      </w:tblGrid>
      <w:tr w:rsidR="00152A34" w:rsidRPr="00152A34" w:rsidTr="00BE36E0">
        <w:tc>
          <w:tcPr>
            <w:tcW w:w="0" w:type="auto"/>
            <w:vMerge w:val="restart"/>
            <w:tcBorders>
              <w:top w:val="single" w:sz="4" w:space="0" w:color="auto"/>
              <w:bottom w:val="single" w:sz="4" w:space="0" w:color="auto"/>
              <w:right w:val="single" w:sz="4" w:space="0" w:color="auto"/>
            </w:tcBorders>
            <w:vAlign w:val="center"/>
          </w:tcPr>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Наименование специальных автомобилей</w:t>
            </w:r>
          </w:p>
        </w:tc>
        <w:tc>
          <w:tcPr>
            <w:tcW w:w="0" w:type="auto"/>
            <w:gridSpan w:val="3"/>
            <w:tcBorders>
              <w:top w:val="single" w:sz="4" w:space="0" w:color="auto"/>
              <w:left w:val="single" w:sz="4" w:space="0" w:color="auto"/>
              <w:bottom w:val="single" w:sz="4" w:space="0" w:color="auto"/>
            </w:tcBorders>
            <w:vAlign w:val="center"/>
          </w:tcPr>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Число жителей в населенном пункте,</w:t>
            </w:r>
          </w:p>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тыс</w:t>
            </w:r>
            <w:r w:rsidR="00B73C42" w:rsidRPr="00152A34">
              <w:rPr>
                <w:rFonts w:ascii="Times New Roman" w:hAnsi="Times New Roman" w:cs="Times New Roman"/>
                <w:b/>
              </w:rPr>
              <w:t>. </w:t>
            </w:r>
            <w:r w:rsidRPr="00152A34">
              <w:rPr>
                <w:rFonts w:ascii="Times New Roman" w:hAnsi="Times New Roman" w:cs="Times New Roman"/>
                <w:b/>
              </w:rPr>
              <w:t>человек</w:t>
            </w:r>
          </w:p>
        </w:tc>
      </w:tr>
      <w:tr w:rsidR="00152A34" w:rsidRPr="00152A34" w:rsidTr="00BE36E0">
        <w:tc>
          <w:tcPr>
            <w:tcW w:w="0" w:type="auto"/>
            <w:vMerge/>
            <w:tcBorders>
              <w:top w:val="single" w:sz="4" w:space="0" w:color="auto"/>
              <w:bottom w:val="single" w:sz="4" w:space="0" w:color="auto"/>
              <w:right w:val="single" w:sz="4" w:space="0" w:color="auto"/>
            </w:tcBorders>
            <w:vAlign w:val="center"/>
          </w:tcPr>
          <w:p w:rsidR="00625D20" w:rsidRPr="00152A34" w:rsidRDefault="00625D20" w:rsidP="009C3C85">
            <w:pPr>
              <w:suppressAutoHyphens/>
              <w:jc w:val="center"/>
              <w:rPr>
                <w:rFonts w:ascii="Times New Roman"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vAlign w:val="center"/>
          </w:tcPr>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до 50</w:t>
            </w:r>
          </w:p>
        </w:tc>
        <w:tc>
          <w:tcPr>
            <w:tcW w:w="0" w:type="auto"/>
            <w:tcBorders>
              <w:top w:val="single" w:sz="4" w:space="0" w:color="auto"/>
              <w:left w:val="single" w:sz="4" w:space="0" w:color="auto"/>
              <w:bottom w:val="single" w:sz="4" w:space="0" w:color="auto"/>
              <w:right w:val="single" w:sz="4" w:space="0" w:color="auto"/>
            </w:tcBorders>
            <w:vAlign w:val="center"/>
          </w:tcPr>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от 50 до 100</w:t>
            </w:r>
          </w:p>
        </w:tc>
        <w:tc>
          <w:tcPr>
            <w:tcW w:w="0" w:type="auto"/>
            <w:tcBorders>
              <w:top w:val="single" w:sz="4" w:space="0" w:color="auto"/>
              <w:left w:val="single" w:sz="4" w:space="0" w:color="auto"/>
              <w:bottom w:val="single" w:sz="4" w:space="0" w:color="auto"/>
            </w:tcBorders>
            <w:vAlign w:val="center"/>
          </w:tcPr>
          <w:p w:rsidR="00625D20" w:rsidRPr="00152A34" w:rsidRDefault="00625D20" w:rsidP="009C3C85">
            <w:pPr>
              <w:suppressAutoHyphens/>
              <w:jc w:val="center"/>
              <w:rPr>
                <w:rFonts w:ascii="Times New Roman" w:hAnsi="Times New Roman" w:cs="Times New Roman"/>
                <w:b/>
              </w:rPr>
            </w:pPr>
            <w:r w:rsidRPr="00152A34">
              <w:rPr>
                <w:rFonts w:ascii="Times New Roman" w:hAnsi="Times New Roman" w:cs="Times New Roman"/>
                <w:b/>
              </w:rPr>
              <w:t>от 100 до 350</w:t>
            </w:r>
          </w:p>
        </w:tc>
      </w:tr>
      <w:tr w:rsidR="00152A34" w:rsidRPr="00152A34" w:rsidTr="00BE36E0">
        <w:tc>
          <w:tcPr>
            <w:tcW w:w="0" w:type="auto"/>
            <w:tcBorders>
              <w:top w:val="single" w:sz="4" w:space="0" w:color="auto"/>
              <w:bottom w:val="single" w:sz="4" w:space="0" w:color="auto"/>
              <w:right w:val="single" w:sz="4" w:space="0" w:color="auto"/>
            </w:tcBorders>
          </w:tcPr>
          <w:p w:rsidR="00625D20" w:rsidRPr="00152A34" w:rsidRDefault="00625D20" w:rsidP="009C3C85">
            <w:pPr>
              <w:suppressAutoHyphens/>
              <w:rPr>
                <w:rFonts w:ascii="Times New Roman" w:hAnsi="Times New Roman" w:cs="Times New Roman"/>
              </w:rPr>
            </w:pPr>
            <w:proofErr w:type="spellStart"/>
            <w:r w:rsidRPr="00152A34">
              <w:rPr>
                <w:rFonts w:ascii="Times New Roman" w:hAnsi="Times New Roman" w:cs="Times New Roman"/>
              </w:rPr>
              <w:t>Автолестницы</w:t>
            </w:r>
            <w:proofErr w:type="spellEnd"/>
            <w:r w:rsidRPr="00152A34">
              <w:rPr>
                <w:rFonts w:ascii="Times New Roman" w:hAnsi="Times New Roman" w:cs="Times New Roman"/>
              </w:rPr>
              <w:t xml:space="preserve"> и автоподъемники</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BE36E0"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2</w:t>
            </w:r>
          </w:p>
        </w:tc>
        <w:tc>
          <w:tcPr>
            <w:tcW w:w="0" w:type="auto"/>
            <w:tcBorders>
              <w:top w:val="single" w:sz="4" w:space="0" w:color="auto"/>
              <w:left w:val="single" w:sz="4" w:space="0" w:color="auto"/>
              <w:bottom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3</w:t>
            </w:r>
          </w:p>
        </w:tc>
      </w:tr>
      <w:tr w:rsidR="00152A34" w:rsidRPr="00152A34" w:rsidTr="00BE36E0">
        <w:tc>
          <w:tcPr>
            <w:tcW w:w="0" w:type="auto"/>
            <w:tcBorders>
              <w:top w:val="single" w:sz="4" w:space="0" w:color="auto"/>
              <w:bottom w:val="single" w:sz="4" w:space="0" w:color="auto"/>
              <w:right w:val="single" w:sz="4" w:space="0" w:color="auto"/>
            </w:tcBorders>
          </w:tcPr>
          <w:p w:rsidR="00625D20" w:rsidRPr="00152A34" w:rsidRDefault="00625D20" w:rsidP="009C3C85">
            <w:pPr>
              <w:suppressAutoHyphens/>
              <w:rPr>
                <w:rFonts w:ascii="Times New Roman" w:hAnsi="Times New Roman" w:cs="Times New Roman"/>
              </w:rPr>
            </w:pPr>
            <w:r w:rsidRPr="00152A34">
              <w:rPr>
                <w:rFonts w:ascii="Times New Roman" w:hAnsi="Times New Roman" w:cs="Times New Roman"/>
              </w:rPr>
              <w:t xml:space="preserve">Автомобили </w:t>
            </w:r>
            <w:proofErr w:type="spellStart"/>
            <w:r w:rsidRPr="00152A34">
              <w:rPr>
                <w:rFonts w:ascii="Times New Roman" w:hAnsi="Times New Roman" w:cs="Times New Roman"/>
              </w:rPr>
              <w:t>газодымозащитной</w:t>
            </w:r>
            <w:proofErr w:type="spellEnd"/>
            <w:r w:rsidRPr="00152A34">
              <w:rPr>
                <w:rFonts w:ascii="Times New Roman" w:hAnsi="Times New Roman" w:cs="Times New Roman"/>
              </w:rPr>
              <w:t xml:space="preserve"> службы</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2</w:t>
            </w:r>
          </w:p>
        </w:tc>
      </w:tr>
      <w:tr w:rsidR="00152A34" w:rsidRPr="00152A34" w:rsidTr="00BE36E0">
        <w:tc>
          <w:tcPr>
            <w:tcW w:w="0" w:type="auto"/>
            <w:tcBorders>
              <w:top w:val="single" w:sz="4" w:space="0" w:color="auto"/>
              <w:bottom w:val="single" w:sz="4" w:space="0" w:color="auto"/>
              <w:right w:val="single" w:sz="4" w:space="0" w:color="auto"/>
            </w:tcBorders>
          </w:tcPr>
          <w:p w:rsidR="00625D20" w:rsidRPr="00152A34" w:rsidRDefault="00625D20" w:rsidP="009C3C85">
            <w:pPr>
              <w:suppressAutoHyphens/>
              <w:rPr>
                <w:rFonts w:ascii="Times New Roman" w:hAnsi="Times New Roman" w:cs="Times New Roman"/>
              </w:rPr>
            </w:pPr>
            <w:r w:rsidRPr="00152A34">
              <w:rPr>
                <w:rFonts w:ascii="Times New Roman" w:hAnsi="Times New Roman" w:cs="Times New Roman"/>
              </w:rPr>
              <w:t>Автомобили связи и освещения</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1</w:t>
            </w:r>
          </w:p>
        </w:tc>
        <w:tc>
          <w:tcPr>
            <w:tcW w:w="0" w:type="auto"/>
            <w:tcBorders>
              <w:top w:val="single" w:sz="4" w:space="0" w:color="auto"/>
              <w:left w:val="single" w:sz="4" w:space="0" w:color="auto"/>
              <w:bottom w:val="single" w:sz="4" w:space="0" w:color="auto"/>
            </w:tcBorders>
          </w:tcPr>
          <w:p w:rsidR="00625D20" w:rsidRPr="00152A34" w:rsidRDefault="00625D20" w:rsidP="009C3C85">
            <w:pPr>
              <w:suppressAutoHyphens/>
              <w:jc w:val="center"/>
              <w:rPr>
                <w:rFonts w:ascii="Times New Roman" w:hAnsi="Times New Roman" w:cs="Times New Roman"/>
              </w:rPr>
            </w:pPr>
            <w:r w:rsidRPr="00152A34">
              <w:rPr>
                <w:rFonts w:ascii="Times New Roman" w:hAnsi="Times New Roman" w:cs="Times New Roman"/>
              </w:rPr>
              <w:t>1</w:t>
            </w:r>
          </w:p>
        </w:tc>
      </w:tr>
    </w:tbl>
    <w:p w:rsidR="00ED458E" w:rsidRPr="00152A34" w:rsidRDefault="00740985" w:rsidP="009C3C85">
      <w:pPr>
        <w:pStyle w:val="07"/>
        <w:spacing w:before="0"/>
        <w:ind w:firstLine="567"/>
        <w:rPr>
          <w:i/>
        </w:rPr>
      </w:pPr>
      <w:r w:rsidRPr="00152A34">
        <w:rPr>
          <w:i/>
        </w:rPr>
        <w:t>Примечания</w:t>
      </w:r>
      <w:r w:rsidR="00AF1D60" w:rsidRPr="00152A34">
        <w:rPr>
          <w:i/>
        </w:rPr>
        <w:t>:</w:t>
      </w:r>
    </w:p>
    <w:p w:rsidR="00740985" w:rsidRPr="00152A34" w:rsidRDefault="00740985" w:rsidP="009C3C85">
      <w:pPr>
        <w:pStyle w:val="08"/>
        <w:ind w:firstLine="567"/>
        <w:rPr>
          <w:i/>
        </w:rPr>
      </w:pPr>
      <w:r w:rsidRPr="00152A34">
        <w:rPr>
          <w:i/>
        </w:rPr>
        <w:t>1</w:t>
      </w:r>
      <w:r w:rsidR="00B73C42" w:rsidRPr="00152A34">
        <w:rPr>
          <w:i/>
        </w:rPr>
        <w:t>. </w:t>
      </w:r>
      <w:r w:rsidRPr="00152A34">
        <w:rPr>
          <w:i/>
        </w:rPr>
        <w:t>* При наличии зданий высотой 4 этажа и более.</w:t>
      </w:r>
    </w:p>
    <w:p w:rsidR="00ED458E" w:rsidRPr="00152A34" w:rsidRDefault="00740985" w:rsidP="009C3C85">
      <w:pPr>
        <w:pStyle w:val="08"/>
        <w:ind w:firstLine="567"/>
        <w:rPr>
          <w:i/>
        </w:rPr>
      </w:pPr>
      <w:r w:rsidRPr="00152A34">
        <w:rPr>
          <w:i/>
        </w:rPr>
        <w:t>2</w:t>
      </w:r>
      <w:r w:rsidR="00B73C42" w:rsidRPr="00152A34">
        <w:rPr>
          <w:i/>
        </w:rPr>
        <w:t>. </w:t>
      </w:r>
      <w:r w:rsidR="00ED458E" w:rsidRPr="00152A34">
        <w:rPr>
          <w:i/>
        </w:rPr>
        <w:t xml:space="preserve">Количество специальных автомобилей, не указанных в </w:t>
      </w:r>
      <w:r w:rsidR="00AF1D60" w:rsidRPr="00152A34">
        <w:rPr>
          <w:i/>
        </w:rPr>
        <w:t xml:space="preserve">таблице </w:t>
      </w:r>
      <w:r w:rsidR="005171F2" w:rsidRPr="00152A34">
        <w:rPr>
          <w:i/>
        </w:rPr>
        <w:t>64</w:t>
      </w:r>
      <w:r w:rsidR="00ED458E" w:rsidRPr="00152A34">
        <w:rPr>
          <w:i/>
        </w:rPr>
        <w:t>, определяется исходя из местных условий в каждом конкретном случае с учетом наличия опорных пунктов тушения крупных пожаров.</w:t>
      </w:r>
    </w:p>
    <w:p w:rsidR="00AF1D60" w:rsidRPr="00152A34" w:rsidRDefault="00E82C0C" w:rsidP="009C3C85">
      <w:pPr>
        <w:pStyle w:val="01"/>
      </w:pPr>
      <w:r w:rsidRPr="00152A34">
        <w:t>9</w:t>
      </w:r>
      <w:r w:rsidR="00884D50" w:rsidRPr="00152A34">
        <w:t>.5</w:t>
      </w:r>
      <w:r w:rsidR="00EB411D" w:rsidRPr="00152A34">
        <w:t>.4</w:t>
      </w:r>
      <w:r w:rsidR="00B73C42" w:rsidRPr="00152A34">
        <w:t>. </w:t>
      </w:r>
      <w:r w:rsidR="006F6116" w:rsidRPr="00152A34">
        <w:t>Тип пожарного депо и площадь земельных участков для их размещения определяется в соответствии с тр</w:t>
      </w:r>
      <w:r w:rsidR="00ED458E" w:rsidRPr="00152A34">
        <w:t>ебованиями Федерального закона «</w:t>
      </w:r>
      <w:r w:rsidR="006F6116" w:rsidRPr="00152A34">
        <w:t>Технический регламент о тр</w:t>
      </w:r>
      <w:r w:rsidR="00ED458E" w:rsidRPr="00152A34">
        <w:t>ебованиях пожарной безопасности»</w:t>
      </w:r>
      <w:r w:rsidR="006F6116" w:rsidRPr="00152A34">
        <w:t>.</w:t>
      </w:r>
      <w:bookmarkStart w:id="136" w:name="_Ref450386436"/>
    </w:p>
    <w:bookmarkEnd w:id="136"/>
    <w:p w:rsidR="006F6116" w:rsidRPr="00152A34" w:rsidRDefault="00E82C0C" w:rsidP="009C3C85">
      <w:pPr>
        <w:pStyle w:val="01"/>
      </w:pPr>
      <w:r w:rsidRPr="00152A34">
        <w:t>9.</w:t>
      </w:r>
      <w:r w:rsidR="00884D50" w:rsidRPr="00152A34">
        <w:t>5</w:t>
      </w:r>
      <w:r w:rsidR="00ED458E" w:rsidRPr="00152A34">
        <w:t>.</w:t>
      </w:r>
      <w:r w:rsidR="006F6116" w:rsidRPr="00152A34">
        <w:t>5</w:t>
      </w:r>
      <w:r w:rsidR="00B73C42" w:rsidRPr="00152A34">
        <w:t>. </w:t>
      </w:r>
      <w:r w:rsidR="006F6116" w:rsidRPr="00152A34">
        <w:t>Состав и площадь зданий и сооружений, размещаемых на территории пожарного депо, определяются техническим заданием на проектирование согласно НПБ 101-95</w:t>
      </w:r>
      <w:r w:rsidR="00ED458E" w:rsidRPr="00152A34">
        <w:t xml:space="preserve"> «</w:t>
      </w:r>
      <w:r w:rsidR="006F6116" w:rsidRPr="00152A34">
        <w:t>Нормы проектир</w:t>
      </w:r>
      <w:r w:rsidR="00ED458E" w:rsidRPr="00152A34">
        <w:t>ования объектов пожарной охраны»</w:t>
      </w:r>
      <w:r w:rsidR="006F6116" w:rsidRPr="00152A34">
        <w:t>.</w:t>
      </w:r>
    </w:p>
    <w:p w:rsidR="006F6116" w:rsidRPr="00152A34" w:rsidRDefault="006F6116" w:rsidP="009C3C85">
      <w:pPr>
        <w:pStyle w:val="01"/>
      </w:pPr>
      <w:r w:rsidRPr="00152A34">
        <w:t>Территория пожарного депо подразделяется на производственную, учебно-спортивную и жилую зоны.</w:t>
      </w:r>
    </w:p>
    <w:p w:rsidR="006F6116" w:rsidRPr="00152A34" w:rsidRDefault="006F6116" w:rsidP="009C3C85">
      <w:pPr>
        <w:pStyle w:val="01"/>
      </w:pPr>
      <w:r w:rsidRPr="00152A34">
        <w:t>В производственной зоне следует размещать здание пожарного депо, закрытую автостоянку резервной техники и складские помещения.</w:t>
      </w:r>
    </w:p>
    <w:p w:rsidR="006F6116" w:rsidRPr="00152A34" w:rsidRDefault="006F6116" w:rsidP="009C3C85">
      <w:pPr>
        <w:pStyle w:val="01"/>
      </w:pPr>
      <w:r w:rsidRPr="00152A34">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6F6116" w:rsidRPr="00152A34" w:rsidRDefault="006F6116" w:rsidP="009C3C85">
      <w:pPr>
        <w:pStyle w:val="01"/>
      </w:pPr>
      <w:r w:rsidRPr="00152A34">
        <w:t xml:space="preserve">В жилой зоне </w:t>
      </w:r>
      <w:proofErr w:type="gramStart"/>
      <w:r w:rsidRPr="00152A34">
        <w:t>размещаются: жилая часть здания</w:t>
      </w:r>
      <w:proofErr w:type="gramEnd"/>
      <w:r w:rsidRPr="00152A34">
        <w:t xml:space="preserve"> пожарного депо или жилое здание, площадки для отдыха</w:t>
      </w:r>
      <w:r w:rsidR="00B73C42" w:rsidRPr="00152A34">
        <w:t>. </w:t>
      </w:r>
      <w:r w:rsidRPr="00152A34">
        <w:t>Вход в жилую часть здания пожарного депо должен быть расположен на расстоянии не менее 15 м от помещения пожарной техники</w:t>
      </w:r>
      <w:r w:rsidR="00B73C42" w:rsidRPr="00152A34">
        <w:t>. </w:t>
      </w:r>
      <w:r w:rsidRPr="00152A34">
        <w:t>С учетом местных условий жилое здание может располагаться вне территории пожарного депо.</w:t>
      </w:r>
    </w:p>
    <w:p w:rsidR="006F6116" w:rsidRPr="00152A34" w:rsidRDefault="006F6116" w:rsidP="009C3C85">
      <w:pPr>
        <w:pStyle w:val="01"/>
      </w:pPr>
      <w:r w:rsidRPr="00152A34">
        <w:t>Территория пожарного депо должна иметь два въезда (выезда)</w:t>
      </w:r>
      <w:r w:rsidR="00B73C42" w:rsidRPr="00152A34">
        <w:t>. </w:t>
      </w:r>
      <w:r w:rsidRPr="00152A34">
        <w:t xml:space="preserve">Ширина ворот на въезде (выезде) должна быть не менее 4,5 </w:t>
      </w:r>
      <w:r w:rsidR="009E2731" w:rsidRPr="00152A34">
        <w:t>м</w:t>
      </w:r>
      <w:r w:rsidRPr="00152A34">
        <w:t>.</w:t>
      </w:r>
    </w:p>
    <w:p w:rsidR="006F6116" w:rsidRPr="00152A34" w:rsidRDefault="00E82C0C" w:rsidP="009C3C85">
      <w:pPr>
        <w:pStyle w:val="01"/>
      </w:pPr>
      <w:r w:rsidRPr="00152A34">
        <w:t>9</w:t>
      </w:r>
      <w:r w:rsidR="00884D50" w:rsidRPr="00152A34">
        <w:t>.5</w:t>
      </w:r>
      <w:r w:rsidR="009B3391" w:rsidRPr="00152A34">
        <w:t>.</w:t>
      </w:r>
      <w:r w:rsidR="006F6116" w:rsidRPr="00152A34">
        <w:t>6</w:t>
      </w:r>
      <w:r w:rsidR="00B73C42" w:rsidRPr="00152A34">
        <w:t>. </w:t>
      </w:r>
      <w:r w:rsidR="006F6116" w:rsidRPr="00152A34">
        <w:t xml:space="preserve">Дислокация подразделений пожарной охраны на территориях </w:t>
      </w:r>
      <w:r w:rsidR="005D6CCC" w:rsidRPr="00152A34">
        <w:t>поселений</w:t>
      </w:r>
      <w:r w:rsidR="006F6116" w:rsidRPr="00152A34">
        <w:t xml:space="preserve"> рассчитывается в соответствии с СП 11.13130.2009</w:t>
      </w:r>
      <w:r w:rsidR="00AB51B5" w:rsidRPr="00152A34">
        <w:t xml:space="preserve"> «</w:t>
      </w:r>
      <w:r w:rsidR="006F6116" w:rsidRPr="00152A34">
        <w:t>Места дислокации подразделений пожарной охраны</w:t>
      </w:r>
      <w:r w:rsidR="00B73C42" w:rsidRPr="00152A34">
        <w:t>. </w:t>
      </w:r>
      <w:r w:rsidR="00AB51B5" w:rsidRPr="00152A34">
        <w:t>Порядок и методика определения»</w:t>
      </w:r>
      <w:r w:rsidR="006F6116" w:rsidRPr="00152A34">
        <w:t xml:space="preserve">, исходя из условия, что время прибытия первого подразделения к месту вызова в </w:t>
      </w:r>
      <w:r w:rsidR="00DB5EFE" w:rsidRPr="00152A34">
        <w:t>городе</w:t>
      </w:r>
      <w:r w:rsidR="008F641C" w:rsidRPr="00152A34">
        <w:t xml:space="preserve"> </w:t>
      </w:r>
      <w:r w:rsidR="006F6116" w:rsidRPr="00152A34">
        <w:t>не должно превышать 10 минут</w:t>
      </w:r>
      <w:r w:rsidR="00DB5EFE" w:rsidRPr="00152A34">
        <w:t>, в сельском поселении – 20 минут.</w:t>
      </w:r>
    </w:p>
    <w:p w:rsidR="006F6116" w:rsidRPr="00152A34" w:rsidRDefault="006F6116" w:rsidP="009C3C85">
      <w:pPr>
        <w:pStyle w:val="01"/>
      </w:pPr>
      <w:r w:rsidRPr="00152A34">
        <w:t>Расчет необходимого количества пожарных депо следует выполнять в соответствии с СП 11.13130.2009</w:t>
      </w:r>
      <w:r w:rsidR="008F641C" w:rsidRPr="00152A34">
        <w:t xml:space="preserve"> «</w:t>
      </w:r>
      <w:r w:rsidRPr="00152A34">
        <w:t>Места дислокации подразделений пожарной охраны</w:t>
      </w:r>
      <w:r w:rsidR="00B73C42" w:rsidRPr="00152A34">
        <w:t>. </w:t>
      </w:r>
      <w:r w:rsidR="008F641C" w:rsidRPr="00152A34">
        <w:t>Порядок и методика определения»</w:t>
      </w:r>
      <w:r w:rsidRPr="00152A34">
        <w:t xml:space="preserve"> в составе документов территориального планирования </w:t>
      </w:r>
      <w:r w:rsidR="005D6CCC" w:rsidRPr="00152A34">
        <w:t>поселений</w:t>
      </w:r>
      <w:r w:rsidR="008F641C" w:rsidRPr="00152A34">
        <w:t>.</w:t>
      </w:r>
    </w:p>
    <w:p w:rsidR="00AF1D60" w:rsidRPr="00152A34" w:rsidRDefault="00E82C0C" w:rsidP="009C3C85">
      <w:pPr>
        <w:pStyle w:val="01"/>
      </w:pPr>
      <w:r w:rsidRPr="00152A34">
        <w:t>9</w:t>
      </w:r>
      <w:r w:rsidR="00884D50" w:rsidRPr="00152A34">
        <w:t>.5</w:t>
      </w:r>
      <w:r w:rsidR="006F6116" w:rsidRPr="00152A34">
        <w:t>.7</w:t>
      </w:r>
      <w:r w:rsidR="00B73C42" w:rsidRPr="00152A34">
        <w:t>. </w:t>
      </w:r>
      <w:r w:rsidR="006F6116" w:rsidRPr="00152A34">
        <w:t xml:space="preserve">В соответствии с заданием на проектирование на территории центральных пожарных депо (I и III типов) размещаются объекты пожарной охраны, указанные в </w:t>
      </w:r>
      <w:r w:rsidR="00AF1D60" w:rsidRPr="00152A34">
        <w:t xml:space="preserve">таблице </w:t>
      </w:r>
      <w:r w:rsidR="00AC1203" w:rsidRPr="00152A34">
        <w:t>65</w:t>
      </w:r>
      <w:r w:rsidR="00AF1D60" w:rsidRPr="00152A34">
        <w:t>.</w:t>
      </w:r>
      <w:bookmarkStart w:id="137" w:name="_Ref450388292"/>
    </w:p>
    <w:p w:rsidR="007B459E" w:rsidRPr="00152A34" w:rsidRDefault="007B459E" w:rsidP="009C3C85">
      <w:pPr>
        <w:pStyle w:val="05"/>
        <w:spacing w:after="0"/>
      </w:pPr>
      <w:r w:rsidRPr="00152A34">
        <w:t xml:space="preserve">Таблица </w:t>
      </w:r>
      <w:bookmarkEnd w:id="137"/>
      <w:r w:rsidR="00AC1203" w:rsidRPr="00152A34">
        <w:t>65</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240"/>
      </w:tblGrid>
      <w:tr w:rsidR="00152A34" w:rsidRPr="00152A34" w:rsidTr="007B459E">
        <w:tc>
          <w:tcPr>
            <w:tcW w:w="4620" w:type="dxa"/>
            <w:vMerge w:val="restart"/>
            <w:tcBorders>
              <w:top w:val="single" w:sz="4" w:space="0" w:color="auto"/>
              <w:bottom w:val="single" w:sz="4" w:space="0" w:color="auto"/>
              <w:right w:val="single" w:sz="4" w:space="0" w:color="auto"/>
            </w:tcBorders>
            <w:shd w:val="clear" w:color="auto" w:fill="auto"/>
            <w:vAlign w:val="center"/>
          </w:tcPr>
          <w:p w:rsidR="007B459E" w:rsidRPr="00152A34" w:rsidRDefault="007B459E" w:rsidP="009C3C85">
            <w:pPr>
              <w:suppressAutoHyphens/>
              <w:jc w:val="center"/>
              <w:rPr>
                <w:rFonts w:ascii="Times New Roman" w:hAnsi="Times New Roman" w:cs="Times New Roman"/>
                <w:b/>
              </w:rPr>
            </w:pPr>
            <w:r w:rsidRPr="00152A34">
              <w:rPr>
                <w:rFonts w:ascii="Times New Roman" w:hAnsi="Times New Roman" w:cs="Times New Roman"/>
                <w:b/>
              </w:rPr>
              <w:t>Наименование зданий и сооружений</w:t>
            </w:r>
          </w:p>
        </w:tc>
        <w:tc>
          <w:tcPr>
            <w:tcW w:w="4900" w:type="dxa"/>
            <w:gridSpan w:val="2"/>
            <w:tcBorders>
              <w:top w:val="single" w:sz="4" w:space="0" w:color="auto"/>
              <w:left w:val="single" w:sz="4" w:space="0" w:color="auto"/>
              <w:bottom w:val="single" w:sz="4" w:space="0" w:color="auto"/>
            </w:tcBorders>
            <w:shd w:val="clear" w:color="auto" w:fill="auto"/>
            <w:vAlign w:val="center"/>
          </w:tcPr>
          <w:p w:rsidR="007B459E" w:rsidRPr="00152A34" w:rsidRDefault="007B459E" w:rsidP="009C3C85">
            <w:pPr>
              <w:suppressAutoHyphens/>
              <w:jc w:val="center"/>
              <w:rPr>
                <w:rFonts w:ascii="Times New Roman" w:hAnsi="Times New Roman" w:cs="Times New Roman"/>
                <w:b/>
                <w:vertAlign w:val="superscript"/>
              </w:rPr>
            </w:pPr>
            <w:r w:rsidRPr="00152A34">
              <w:rPr>
                <w:rFonts w:ascii="Times New Roman" w:hAnsi="Times New Roman" w:cs="Times New Roman"/>
                <w:b/>
              </w:rPr>
              <w:t>Площадь, м</w:t>
            </w:r>
            <w:proofErr w:type="gramStart"/>
            <w:r w:rsidR="005E2300" w:rsidRPr="00152A34">
              <w:rPr>
                <w:rFonts w:ascii="Times New Roman" w:hAnsi="Times New Roman" w:cs="Times New Roman"/>
                <w:b/>
                <w:vertAlign w:val="superscript"/>
              </w:rPr>
              <w:t>2</w:t>
            </w:r>
            <w:proofErr w:type="gramEnd"/>
          </w:p>
        </w:tc>
      </w:tr>
      <w:tr w:rsidR="00152A34" w:rsidRPr="00152A34" w:rsidTr="007B459E">
        <w:tc>
          <w:tcPr>
            <w:tcW w:w="4620" w:type="dxa"/>
            <w:vMerge/>
            <w:tcBorders>
              <w:top w:val="single" w:sz="4" w:space="0" w:color="auto"/>
              <w:bottom w:val="single" w:sz="4" w:space="0" w:color="auto"/>
              <w:right w:val="single" w:sz="4" w:space="0" w:color="auto"/>
            </w:tcBorders>
            <w:shd w:val="clear" w:color="auto" w:fill="auto"/>
            <w:vAlign w:val="center"/>
          </w:tcPr>
          <w:p w:rsidR="007B459E" w:rsidRPr="00152A34" w:rsidRDefault="007B459E" w:rsidP="009C3C85">
            <w:pPr>
              <w:suppressAutoHyphens/>
              <w:jc w:val="center"/>
              <w:rPr>
                <w:rFonts w:ascii="Times New Roman" w:hAnsi="Times New Roman" w:cs="Times New Roman"/>
                <w:b/>
              </w:rPr>
            </w:pP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tcPr>
          <w:p w:rsidR="007B459E" w:rsidRPr="00152A34" w:rsidRDefault="007B459E" w:rsidP="009C3C85">
            <w:pPr>
              <w:suppressAutoHyphens/>
              <w:jc w:val="center"/>
              <w:rPr>
                <w:rFonts w:ascii="Times New Roman" w:hAnsi="Times New Roman" w:cs="Times New Roman"/>
                <w:b/>
              </w:rPr>
            </w:pPr>
            <w:r w:rsidRPr="00152A34">
              <w:rPr>
                <w:rFonts w:ascii="Times New Roman" w:hAnsi="Times New Roman" w:cs="Times New Roman"/>
                <w:b/>
              </w:rPr>
              <w:t>I тип</w:t>
            </w:r>
          </w:p>
        </w:tc>
        <w:tc>
          <w:tcPr>
            <w:tcW w:w="2240" w:type="dxa"/>
            <w:tcBorders>
              <w:top w:val="single" w:sz="4" w:space="0" w:color="auto"/>
              <w:left w:val="single" w:sz="4" w:space="0" w:color="auto"/>
              <w:bottom w:val="single" w:sz="4" w:space="0" w:color="auto"/>
            </w:tcBorders>
            <w:shd w:val="clear" w:color="auto" w:fill="auto"/>
            <w:vAlign w:val="center"/>
          </w:tcPr>
          <w:p w:rsidR="007B459E" w:rsidRPr="00152A34" w:rsidRDefault="007B459E" w:rsidP="009C3C85">
            <w:pPr>
              <w:suppressAutoHyphens/>
              <w:jc w:val="center"/>
              <w:rPr>
                <w:rFonts w:ascii="Times New Roman" w:hAnsi="Times New Roman" w:cs="Times New Roman"/>
                <w:b/>
              </w:rPr>
            </w:pPr>
            <w:r w:rsidRPr="00152A34">
              <w:rPr>
                <w:rFonts w:ascii="Times New Roman" w:hAnsi="Times New Roman" w:cs="Times New Roman"/>
                <w:b/>
              </w:rPr>
              <w:t>III тип</w:t>
            </w:r>
          </w:p>
        </w:tc>
      </w:tr>
      <w:tr w:rsidR="00152A34" w:rsidRPr="00152A34" w:rsidTr="007B459E">
        <w:tc>
          <w:tcPr>
            <w:tcW w:w="4620" w:type="dxa"/>
            <w:tcBorders>
              <w:top w:val="single" w:sz="4" w:space="0" w:color="auto"/>
              <w:bottom w:val="single" w:sz="4" w:space="0" w:color="auto"/>
              <w:right w:val="single" w:sz="4" w:space="0" w:color="auto"/>
            </w:tcBorders>
            <w:shd w:val="clear" w:color="auto" w:fill="auto"/>
          </w:tcPr>
          <w:p w:rsidR="007B459E" w:rsidRPr="00152A34" w:rsidRDefault="007B459E" w:rsidP="009C3C85">
            <w:pPr>
              <w:suppressAutoHyphens/>
              <w:rPr>
                <w:rFonts w:ascii="Times New Roman" w:hAnsi="Times New Roman" w:cs="Times New Roman"/>
              </w:rPr>
            </w:pPr>
            <w:r w:rsidRPr="00152A34">
              <w:rPr>
                <w:rFonts w:ascii="Times New Roman" w:hAnsi="Times New Roman" w:cs="Times New Roman"/>
              </w:rPr>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152A34" w:rsidRDefault="007B459E" w:rsidP="009C3C85">
            <w:pPr>
              <w:suppressAutoHyphens/>
              <w:jc w:val="center"/>
              <w:rPr>
                <w:rFonts w:ascii="Times New Roman" w:hAnsi="Times New Roman" w:cs="Times New Roman"/>
              </w:rPr>
            </w:pPr>
            <w:r w:rsidRPr="00152A34">
              <w:rPr>
                <w:rFonts w:ascii="Times New Roman" w:hAnsi="Times New Roman" w:cs="Times New Roman"/>
              </w:rPr>
              <w:t>10000</w:t>
            </w:r>
          </w:p>
        </w:tc>
        <w:tc>
          <w:tcPr>
            <w:tcW w:w="2240" w:type="dxa"/>
            <w:tcBorders>
              <w:top w:val="single" w:sz="4" w:space="0" w:color="auto"/>
              <w:left w:val="single" w:sz="4" w:space="0" w:color="auto"/>
              <w:bottom w:val="single" w:sz="4" w:space="0" w:color="auto"/>
            </w:tcBorders>
            <w:shd w:val="clear" w:color="auto" w:fill="auto"/>
          </w:tcPr>
          <w:p w:rsidR="007B459E" w:rsidRPr="00152A34" w:rsidRDefault="007B459E" w:rsidP="009C3C85">
            <w:pPr>
              <w:suppressAutoHyphens/>
              <w:jc w:val="center"/>
              <w:rPr>
                <w:rFonts w:ascii="Times New Roman" w:hAnsi="Times New Roman" w:cs="Times New Roman"/>
              </w:rPr>
            </w:pPr>
            <w:r w:rsidRPr="00152A34">
              <w:rPr>
                <w:rFonts w:ascii="Times New Roman" w:hAnsi="Times New Roman" w:cs="Times New Roman"/>
              </w:rPr>
              <w:t>4500</w:t>
            </w:r>
          </w:p>
        </w:tc>
      </w:tr>
      <w:tr w:rsidR="00152A34" w:rsidRPr="00152A34" w:rsidTr="007B459E">
        <w:tc>
          <w:tcPr>
            <w:tcW w:w="4620" w:type="dxa"/>
            <w:tcBorders>
              <w:top w:val="single" w:sz="4" w:space="0" w:color="auto"/>
              <w:bottom w:val="single" w:sz="4" w:space="0" w:color="auto"/>
              <w:right w:val="single" w:sz="4" w:space="0" w:color="auto"/>
            </w:tcBorders>
            <w:shd w:val="clear" w:color="auto" w:fill="auto"/>
          </w:tcPr>
          <w:p w:rsidR="007B459E" w:rsidRPr="00152A34" w:rsidRDefault="007B459E" w:rsidP="009C3C85">
            <w:pPr>
              <w:suppressAutoHyphens/>
              <w:rPr>
                <w:rFonts w:ascii="Times New Roman" w:hAnsi="Times New Roman" w:cs="Times New Roman"/>
              </w:rPr>
            </w:pPr>
            <w:r w:rsidRPr="00152A34">
              <w:rPr>
                <w:rFonts w:ascii="Times New Roman" w:hAnsi="Times New Roman" w:cs="Times New Roman"/>
              </w:rPr>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shd w:val="clear" w:color="auto" w:fill="auto"/>
          </w:tcPr>
          <w:p w:rsidR="007B459E" w:rsidRPr="00152A34" w:rsidRDefault="007B459E" w:rsidP="009C3C85">
            <w:pPr>
              <w:suppressAutoHyphens/>
              <w:jc w:val="center"/>
              <w:rPr>
                <w:rFonts w:ascii="Times New Roman" w:hAnsi="Times New Roman" w:cs="Times New Roman"/>
              </w:rPr>
            </w:pPr>
            <w:r w:rsidRPr="00152A34">
              <w:rPr>
                <w:rFonts w:ascii="Times New Roman" w:hAnsi="Times New Roman" w:cs="Times New Roman"/>
              </w:rPr>
              <w:t>15000</w:t>
            </w:r>
          </w:p>
        </w:tc>
        <w:tc>
          <w:tcPr>
            <w:tcW w:w="2240" w:type="dxa"/>
            <w:tcBorders>
              <w:top w:val="single" w:sz="4" w:space="0" w:color="auto"/>
              <w:left w:val="single" w:sz="4" w:space="0" w:color="auto"/>
              <w:bottom w:val="single" w:sz="4" w:space="0" w:color="auto"/>
            </w:tcBorders>
            <w:shd w:val="clear" w:color="auto" w:fill="auto"/>
          </w:tcPr>
          <w:p w:rsidR="007B459E" w:rsidRPr="00152A34" w:rsidRDefault="007B459E" w:rsidP="009C3C85">
            <w:pPr>
              <w:suppressAutoHyphens/>
              <w:jc w:val="center"/>
              <w:rPr>
                <w:rFonts w:ascii="Times New Roman" w:hAnsi="Times New Roman" w:cs="Times New Roman"/>
              </w:rPr>
            </w:pPr>
            <w:r w:rsidRPr="00152A34">
              <w:rPr>
                <w:rFonts w:ascii="Times New Roman" w:hAnsi="Times New Roman" w:cs="Times New Roman"/>
              </w:rPr>
              <w:t>5000</w:t>
            </w:r>
          </w:p>
        </w:tc>
      </w:tr>
    </w:tbl>
    <w:p w:rsidR="006F6116" w:rsidRPr="00152A34" w:rsidRDefault="00E82C0C" w:rsidP="009C3C85">
      <w:pPr>
        <w:pStyle w:val="01"/>
      </w:pPr>
      <w:r w:rsidRPr="00152A34">
        <w:lastRenderedPageBreak/>
        <w:t>9</w:t>
      </w:r>
      <w:r w:rsidR="00884D50" w:rsidRPr="00152A34">
        <w:t>.5</w:t>
      </w:r>
      <w:r w:rsidR="006F6116" w:rsidRPr="00152A34">
        <w:t>.8</w:t>
      </w:r>
      <w:r w:rsidR="00B73C42" w:rsidRPr="00152A34">
        <w:t>. </w:t>
      </w:r>
      <w:r w:rsidR="006F6116" w:rsidRPr="00152A34">
        <w:t xml:space="preserve">Площадь озеленения территории пожарного депо должна составлять </w:t>
      </w:r>
      <w:r w:rsidR="00E3556A" w:rsidRPr="00152A34">
        <w:t>не менее 1</w:t>
      </w:r>
      <w:r w:rsidR="00AF1D60" w:rsidRPr="00152A34">
        <w:t>5</w:t>
      </w:r>
      <w:r w:rsidR="006F6116" w:rsidRPr="00152A34">
        <w:t>% площади участка.</w:t>
      </w:r>
    </w:p>
    <w:p w:rsidR="006F6116" w:rsidRPr="00152A34" w:rsidRDefault="00E82C0C" w:rsidP="009C3C85">
      <w:pPr>
        <w:pStyle w:val="01"/>
      </w:pPr>
      <w:r w:rsidRPr="00152A34">
        <w:t>9</w:t>
      </w:r>
      <w:r w:rsidR="00884D50" w:rsidRPr="00152A34">
        <w:t>.5</w:t>
      </w:r>
      <w:r w:rsidR="006F6116" w:rsidRPr="00152A34">
        <w:t>.9</w:t>
      </w:r>
      <w:r w:rsidR="00B73C42" w:rsidRPr="00152A34">
        <w:t>. </w:t>
      </w:r>
      <w:r w:rsidR="006F6116" w:rsidRPr="00152A34">
        <w:t>Территория пожарного депо должна иметь ограждение высотой не менее 2 м.</w:t>
      </w:r>
    </w:p>
    <w:p w:rsidR="00C01CDA" w:rsidRPr="00152A34" w:rsidRDefault="00E82C0C" w:rsidP="009C3C85">
      <w:pPr>
        <w:pStyle w:val="01"/>
      </w:pPr>
      <w:r w:rsidRPr="00152A34">
        <w:t>9</w:t>
      </w:r>
      <w:r w:rsidR="00884D50" w:rsidRPr="00152A34">
        <w:t>.5</w:t>
      </w:r>
      <w:r w:rsidR="007B459E" w:rsidRPr="00152A34">
        <w:t>.10</w:t>
      </w:r>
      <w:r w:rsidR="00B73C42" w:rsidRPr="00152A34">
        <w:t>. </w:t>
      </w:r>
      <w:r w:rsidR="006F6116" w:rsidRPr="00152A34">
        <w:t>Подъездные пути, дороги и площадки на территории пожарного депо должны иметь твердое покрытие и соответствовать требованиям</w:t>
      </w:r>
      <w:r w:rsidR="00A41D6F" w:rsidRPr="00152A34">
        <w:t xml:space="preserve"> раздела</w:t>
      </w:r>
      <w:r w:rsidR="00451ACC" w:rsidRPr="00152A34">
        <w:t xml:space="preserve"> «5</w:t>
      </w:r>
      <w:r w:rsidR="00B73C42" w:rsidRPr="00152A34">
        <w:t>. </w:t>
      </w:r>
      <w:r w:rsidR="00451ACC" w:rsidRPr="00152A34">
        <w:t>Расчетные показатели в сфере транспортно-дорожной, улично-дорожной сети и ее элементов, систем пассажирского общественного транспорта»</w:t>
      </w:r>
      <w:r w:rsidR="00B73C42" w:rsidRPr="00152A34">
        <w:t>. </w:t>
      </w:r>
    </w:p>
    <w:p w:rsidR="006F6116" w:rsidRPr="00152A34" w:rsidRDefault="006F6116" w:rsidP="009C3C85">
      <w:pPr>
        <w:pStyle w:val="01"/>
      </w:pPr>
      <w:r w:rsidRPr="00152A34">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w:t>
      </w:r>
      <w:r w:rsidR="00B73C42" w:rsidRPr="00152A34">
        <w:t>. </w:t>
      </w:r>
      <w:r w:rsidRPr="00152A34">
        <w:t>Включение и выключение светофора следует предусматривать дистанционно из пункта связи.</w:t>
      </w:r>
    </w:p>
    <w:p w:rsidR="00C01CDA" w:rsidRPr="00152A34" w:rsidRDefault="00E82C0C" w:rsidP="009C3C85">
      <w:pPr>
        <w:pStyle w:val="01"/>
      </w:pPr>
      <w:r w:rsidRPr="00152A34">
        <w:t>9.</w:t>
      </w:r>
      <w:r w:rsidR="00884D50" w:rsidRPr="00152A34">
        <w:t>5</w:t>
      </w:r>
      <w:r w:rsidR="006F6116" w:rsidRPr="00152A34">
        <w:t>.11</w:t>
      </w:r>
      <w:r w:rsidR="00B73C42" w:rsidRPr="00152A34">
        <w:t>. </w:t>
      </w:r>
      <w:r w:rsidR="006F6116" w:rsidRPr="00152A34">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w:t>
      </w:r>
      <w:r w:rsidR="007B459E" w:rsidRPr="00152A34">
        <w:t xml:space="preserve"> раздела</w:t>
      </w:r>
      <w:r w:rsidR="006F6116" w:rsidRPr="00152A34">
        <w:t xml:space="preserve"> </w:t>
      </w:r>
      <w:r w:rsidR="00F07885" w:rsidRPr="00152A34">
        <w:t>«</w:t>
      </w:r>
      <w:r w:rsidR="009C4B02" w:rsidRPr="00152A34">
        <w:t>6</w:t>
      </w:r>
      <w:r w:rsidR="00B73C42" w:rsidRPr="00152A34">
        <w:t>. </w:t>
      </w:r>
      <w:r w:rsidR="009C4B02" w:rsidRPr="00152A34">
        <w:t>Расчетные показатели в сфере инженерного обеспечения»</w:t>
      </w:r>
      <w:r w:rsidR="00C01CDA" w:rsidRPr="00152A34">
        <w:t>.</w:t>
      </w:r>
    </w:p>
    <w:p w:rsidR="006F6116" w:rsidRPr="00152A34" w:rsidRDefault="006F6116" w:rsidP="009C3C85">
      <w:pPr>
        <w:pStyle w:val="01"/>
      </w:pPr>
      <w:r w:rsidRPr="00152A34">
        <w:t>Электроснабжение пожарных депо I-IV типов следует предусматривать по I категории надежности</w:t>
      </w:r>
      <w:r w:rsidR="00B73C42" w:rsidRPr="00152A34">
        <w:t>. </w:t>
      </w:r>
      <w:r w:rsidRPr="00152A34">
        <w:t>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6F6116" w:rsidRPr="00152A34" w:rsidRDefault="006F6116" w:rsidP="009C3C85">
      <w:pPr>
        <w:pStyle w:val="01"/>
      </w:pPr>
      <w:r w:rsidRPr="00152A34">
        <w:t>Здания пожарных депо I-IV типов оборудуются охранно-пожарной сигнализацией и административно-управленческой связью.</w:t>
      </w:r>
    </w:p>
    <w:p w:rsidR="006F6116" w:rsidRPr="00152A34" w:rsidRDefault="006F6116" w:rsidP="009C3C85">
      <w:pPr>
        <w:pStyle w:val="01"/>
      </w:pPr>
      <w:r w:rsidRPr="00152A34">
        <w:t xml:space="preserve">Здание пожарного депо оборудуется сетью </w:t>
      </w:r>
      <w:r w:rsidR="007A5EAC" w:rsidRPr="00152A34">
        <w:t xml:space="preserve">телефонной связи и </w:t>
      </w:r>
      <w:proofErr w:type="spellStart"/>
      <w:r w:rsidR="007A5EAC" w:rsidRPr="00152A34">
        <w:t>спецлиниями</w:t>
      </w:r>
      <w:proofErr w:type="spellEnd"/>
      <w:r w:rsidR="007A5EAC" w:rsidRPr="00152A34">
        <w:t xml:space="preserve"> «01»</w:t>
      </w:r>
      <w:r w:rsidRPr="00152A34">
        <w:t xml:space="preserve">, а помещения пожарной техники и дежурной смены </w:t>
      </w:r>
      <w:r w:rsidR="007A5EAC" w:rsidRPr="00152A34">
        <w:t>–</w:t>
      </w:r>
      <w:r w:rsidRPr="00152A34">
        <w:t xml:space="preserve"> установками тревожной сигнализации.</w:t>
      </w:r>
    </w:p>
    <w:p w:rsidR="006959EB" w:rsidRPr="00152A34" w:rsidRDefault="006959EB" w:rsidP="009C3C85">
      <w:pPr>
        <w:pStyle w:val="01"/>
      </w:pPr>
    </w:p>
    <w:p w:rsidR="006F6116" w:rsidRPr="00152A34" w:rsidRDefault="00E82C0C" w:rsidP="009C3C85">
      <w:pPr>
        <w:pStyle w:val="09"/>
        <w:spacing w:before="0"/>
      </w:pPr>
      <w:bookmarkStart w:id="138" w:name="_Toc465413431"/>
      <w:r w:rsidRPr="00152A34">
        <w:t>9</w:t>
      </w:r>
      <w:r w:rsidR="00884D50" w:rsidRPr="00152A34">
        <w:t>.6</w:t>
      </w:r>
      <w:r w:rsidR="00B73C42" w:rsidRPr="00152A34">
        <w:t>. </w:t>
      </w:r>
      <w:r w:rsidR="006F6116" w:rsidRPr="00152A34">
        <w:t>Тре</w:t>
      </w:r>
      <w:r w:rsidR="007A5EAC" w:rsidRPr="00152A34">
        <w:t>бования к зданиям и сооружениям</w:t>
      </w:r>
      <w:bookmarkEnd w:id="138"/>
    </w:p>
    <w:p w:rsidR="006F6116" w:rsidRPr="00152A34" w:rsidRDefault="00E82C0C" w:rsidP="009C3C85">
      <w:pPr>
        <w:pStyle w:val="01"/>
      </w:pPr>
      <w:r w:rsidRPr="00152A34">
        <w:t>9</w:t>
      </w:r>
      <w:r w:rsidR="00884D50" w:rsidRPr="00152A34">
        <w:t>.6</w:t>
      </w:r>
      <w:r w:rsidR="007A5EAC" w:rsidRPr="00152A34">
        <w:t>.1</w:t>
      </w:r>
      <w:r w:rsidR="00B73C42" w:rsidRPr="00152A34">
        <w:t>. </w:t>
      </w:r>
      <w:r w:rsidR="006F6116" w:rsidRPr="00152A34">
        <w:t>Проектирование, строительство и эксплуатация зданий и сооружений должны осуществляться в соответствии с требованиями пожарной безопасности Федерального закона</w:t>
      </w:r>
      <w:r w:rsidR="007A5EAC" w:rsidRPr="00152A34">
        <w:t xml:space="preserve"> от 22 июля 2008 года № 123-ФЗ «</w:t>
      </w:r>
      <w:r w:rsidR="006F6116" w:rsidRPr="00152A34">
        <w:t>Технический регламент о тр</w:t>
      </w:r>
      <w:r w:rsidR="007A5EAC" w:rsidRPr="00152A34">
        <w:t>ебованиях пожарной безопасности»</w:t>
      </w:r>
      <w:r w:rsidR="006F6116" w:rsidRPr="00152A34">
        <w:t xml:space="preserve">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6F6116" w:rsidRPr="00152A34" w:rsidRDefault="00E82C0C" w:rsidP="009C3C85">
      <w:pPr>
        <w:pStyle w:val="01"/>
      </w:pPr>
      <w:r w:rsidRPr="00152A34">
        <w:t>9</w:t>
      </w:r>
      <w:r w:rsidR="00884D50" w:rsidRPr="00152A34">
        <w:t>.6</w:t>
      </w:r>
      <w:r w:rsidR="007A5EAC" w:rsidRPr="00152A34">
        <w:t>.2</w:t>
      </w:r>
      <w:r w:rsidR="00B73C42" w:rsidRPr="00152A34">
        <w:t>. </w:t>
      </w:r>
      <w:proofErr w:type="gramStart"/>
      <w:r w:rsidR="006F6116" w:rsidRPr="00152A34">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w:t>
      </w:r>
      <w:r w:rsidR="007A5EAC" w:rsidRPr="00152A34">
        <w:t xml:space="preserve">рии </w:t>
      </w:r>
      <w:r w:rsidR="005D6CCC" w:rsidRPr="00152A34">
        <w:t>населенных пунктов</w:t>
      </w:r>
      <w:r w:rsidR="006F6116" w:rsidRPr="00152A34">
        <w:t xml:space="preserve">, должны соответствовать требованиям пожарной безопасности, предъявляемым к зданиям (сооружениям, пожарным отсекам и частям зданий, сооружений </w:t>
      </w:r>
      <w:r w:rsidR="007A5EAC" w:rsidRPr="00152A34">
        <w:t>–</w:t>
      </w:r>
      <w:r w:rsidR="006F6116" w:rsidRPr="00152A34">
        <w:t xml:space="preserve"> </w:t>
      </w:r>
      <w:r w:rsidR="007A5EAC" w:rsidRPr="00152A34">
        <w:t xml:space="preserve">в </w:t>
      </w:r>
      <w:r w:rsidR="006F6116" w:rsidRPr="00152A34">
        <w:t>помещениям или группам помещений, функционально связанным между собой) класса функциональной пожарной опасности Ф 1.2.</w:t>
      </w:r>
      <w:proofErr w:type="gramEnd"/>
    </w:p>
    <w:p w:rsidR="00AB6DBE" w:rsidRPr="00152A34" w:rsidRDefault="00A77575" w:rsidP="009C3C85">
      <w:pPr>
        <w:pStyle w:val="03"/>
      </w:pPr>
      <w:bookmarkStart w:id="139" w:name="раздел_производственные_зоны"/>
      <w:bookmarkStart w:id="140" w:name="_Toc465413432"/>
      <w:r w:rsidRPr="00152A34">
        <w:t>1</w:t>
      </w:r>
      <w:r w:rsidR="00E82C0C" w:rsidRPr="00152A34">
        <w:t>0</w:t>
      </w:r>
      <w:r w:rsidR="00B73C42" w:rsidRPr="00152A34">
        <w:t>. </w:t>
      </w:r>
      <w:r w:rsidR="006F7BA6" w:rsidRPr="00152A34">
        <w:t>Производственные зоны</w:t>
      </w:r>
      <w:bookmarkEnd w:id="139"/>
      <w:bookmarkEnd w:id="140"/>
    </w:p>
    <w:p w:rsidR="006F7BA6" w:rsidRPr="00152A34" w:rsidRDefault="00A77575" w:rsidP="009C3C85">
      <w:pPr>
        <w:pStyle w:val="01"/>
      </w:pPr>
      <w:r w:rsidRPr="00152A34">
        <w:t>1</w:t>
      </w:r>
      <w:r w:rsidR="00E82C0C" w:rsidRPr="00152A34">
        <w:t>0</w:t>
      </w:r>
      <w:r w:rsidR="006F7BA6" w:rsidRPr="00152A34">
        <w:t>.1</w:t>
      </w:r>
      <w:r w:rsidR="00B73C42" w:rsidRPr="00152A34">
        <w:t>. </w:t>
      </w:r>
      <w:proofErr w:type="gramStart"/>
      <w:r w:rsidR="0035174D" w:rsidRPr="00152A34">
        <w:t>Производственная зона</w:t>
      </w:r>
      <w:r w:rsidR="006F7BA6" w:rsidRPr="00152A34">
        <w:t xml:space="preserve">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 планом, а также с учетом СанПиН 2.2.1/2.1.1.1200-03.</w:t>
      </w:r>
      <w:proofErr w:type="gramEnd"/>
    </w:p>
    <w:p w:rsidR="0035174D" w:rsidRPr="00152A34" w:rsidRDefault="0035174D" w:rsidP="009C3C85">
      <w:pPr>
        <w:pStyle w:val="01"/>
      </w:pPr>
      <w:r w:rsidRPr="00152A34">
        <w:t>1</w:t>
      </w:r>
      <w:r w:rsidR="00E82C0C" w:rsidRPr="00152A34">
        <w:t>0</w:t>
      </w:r>
      <w:r w:rsidRPr="00152A34">
        <w:t>.</w:t>
      </w:r>
      <w:r w:rsidR="00AC1203" w:rsidRPr="00152A34">
        <w:t>2</w:t>
      </w:r>
      <w:r w:rsidR="00B73C42" w:rsidRPr="00152A34">
        <w:t>. </w:t>
      </w:r>
      <w:r w:rsidRPr="00152A34">
        <w:t>При размещении производственной зоны на прибрежных участках водоемов, планировочные отметки площадок предприятий должны приниматься не менее чем на 0,5 м выше:</w:t>
      </w:r>
    </w:p>
    <w:p w:rsidR="0035174D" w:rsidRPr="00152A34" w:rsidRDefault="0035174D" w:rsidP="009C3C85">
      <w:pPr>
        <w:pStyle w:val="04"/>
      </w:pPr>
      <w:r w:rsidRPr="00152A34">
        <w:t>расчетного наивысшего горизонта вод с учетом подпора и уклона водотока;</w:t>
      </w:r>
    </w:p>
    <w:p w:rsidR="0035174D" w:rsidRPr="00152A34" w:rsidRDefault="0035174D" w:rsidP="009C3C85">
      <w:pPr>
        <w:pStyle w:val="04"/>
      </w:pPr>
      <w:r w:rsidRPr="00152A34">
        <w:t>нагона от расчетной высоты волны, определяемой в соответствии с требованиями по нагрузкам и воздействиям на гидротехнические сооружения.</w:t>
      </w:r>
    </w:p>
    <w:p w:rsidR="0035174D" w:rsidRPr="00152A34" w:rsidRDefault="0035174D" w:rsidP="009C3C85">
      <w:pPr>
        <w:pStyle w:val="01"/>
      </w:pPr>
      <w:r w:rsidRPr="00152A34">
        <w:lastRenderedPageBreak/>
        <w:t>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A6471" w:rsidRPr="00152A34" w:rsidRDefault="009A6471" w:rsidP="009C3C85">
      <w:pPr>
        <w:pStyle w:val="01"/>
      </w:pPr>
      <w:r w:rsidRPr="00152A34">
        <w:t>1</w:t>
      </w:r>
      <w:r w:rsidR="00E82C0C" w:rsidRPr="00152A34">
        <w:t>0</w:t>
      </w:r>
      <w:r w:rsidRPr="00152A34">
        <w:t>.</w:t>
      </w:r>
      <w:r w:rsidR="00AC1203" w:rsidRPr="00152A34">
        <w:t>3</w:t>
      </w:r>
      <w:r w:rsidR="00B73C42" w:rsidRPr="00152A34">
        <w:t>. </w:t>
      </w:r>
      <w:r w:rsidRPr="00152A34">
        <w:t>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9A6471" w:rsidRPr="00152A34" w:rsidRDefault="009A6471" w:rsidP="009C3C85">
      <w:pPr>
        <w:pStyle w:val="01"/>
      </w:pPr>
      <w:r w:rsidRPr="00152A34">
        <w:t>Санитарная классификация предприятий устанавливается по классам опасности</w:t>
      </w:r>
      <w:r w:rsidR="00AC715C" w:rsidRPr="00152A34">
        <w:t xml:space="preserve"> – </w:t>
      </w:r>
      <w:r w:rsidRPr="00152A34">
        <w:t>I, II, III, IV, V классы</w:t>
      </w:r>
      <w:r w:rsidR="00B73C42" w:rsidRPr="00152A34">
        <w:t>. </w:t>
      </w:r>
      <w:r w:rsidRPr="00152A34">
        <w:t>В соответствии с санитарной классификацией предприятий, производств и объектов устанавливаются следующие размеры санитарно-защитных зон:</w:t>
      </w:r>
    </w:p>
    <w:p w:rsidR="009A6471" w:rsidRPr="00152A34" w:rsidRDefault="009A6471" w:rsidP="009C3C85">
      <w:pPr>
        <w:pStyle w:val="04"/>
      </w:pPr>
      <w:r w:rsidRPr="00152A34">
        <w:t>для предприятий I класса – 1000 м;</w:t>
      </w:r>
    </w:p>
    <w:p w:rsidR="009A6471" w:rsidRPr="00152A34" w:rsidRDefault="009A6471" w:rsidP="009C3C85">
      <w:pPr>
        <w:pStyle w:val="04"/>
      </w:pPr>
      <w:r w:rsidRPr="00152A34">
        <w:t>для предприятий II класса – 500 м;</w:t>
      </w:r>
    </w:p>
    <w:p w:rsidR="009A6471" w:rsidRPr="00152A34" w:rsidRDefault="009A6471" w:rsidP="009C3C85">
      <w:pPr>
        <w:pStyle w:val="04"/>
      </w:pPr>
      <w:r w:rsidRPr="00152A34">
        <w:t>для предприятий III класса – 300 м;</w:t>
      </w:r>
    </w:p>
    <w:p w:rsidR="009A6471" w:rsidRPr="00152A34" w:rsidRDefault="009A6471" w:rsidP="009C3C85">
      <w:pPr>
        <w:pStyle w:val="04"/>
      </w:pPr>
      <w:r w:rsidRPr="00152A34">
        <w:t>для предприятий IV класса – 100 м;</w:t>
      </w:r>
    </w:p>
    <w:p w:rsidR="009A6471" w:rsidRPr="00152A34" w:rsidRDefault="009A6471" w:rsidP="009C3C85">
      <w:pPr>
        <w:pStyle w:val="04"/>
      </w:pPr>
      <w:r w:rsidRPr="00152A34">
        <w:t>для предприятий V класса – 50 м.</w:t>
      </w:r>
    </w:p>
    <w:p w:rsidR="003311C6" w:rsidRPr="00152A34" w:rsidRDefault="003311C6" w:rsidP="009C3C85">
      <w:pPr>
        <w:pStyle w:val="01"/>
      </w:pPr>
      <w:proofErr w:type="gramStart"/>
      <w:r w:rsidRPr="00152A34">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w:t>
      </w:r>
      <w:proofErr w:type="gramEnd"/>
      <w:r w:rsidRPr="00152A34">
        <w:t xml:space="preserve"> классам опасности, в остальных случаях – Главным государственным санитарным врачом Краснодарского края или его заместителем.</w:t>
      </w:r>
    </w:p>
    <w:p w:rsidR="003311C6" w:rsidRPr="00152A34" w:rsidRDefault="003311C6" w:rsidP="009C3C85">
      <w:pPr>
        <w:pStyle w:val="01"/>
      </w:pPr>
      <w:r w:rsidRPr="00152A34">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3311C6" w:rsidRPr="00152A34" w:rsidRDefault="008344F9" w:rsidP="009C3C85">
      <w:pPr>
        <w:pStyle w:val="01"/>
      </w:pPr>
      <w:r w:rsidRPr="00152A34">
        <w:t>1</w:t>
      </w:r>
      <w:r w:rsidR="00E82C0C" w:rsidRPr="00152A34">
        <w:t>0</w:t>
      </w:r>
      <w:r w:rsidR="005A3FCF" w:rsidRPr="00152A34">
        <w:t>.</w:t>
      </w:r>
      <w:r w:rsidR="00AC1203" w:rsidRPr="00152A34">
        <w:t>4</w:t>
      </w:r>
      <w:r w:rsidR="00B73C42" w:rsidRPr="00152A34">
        <w:t>. </w:t>
      </w:r>
      <w:r w:rsidRPr="00152A34">
        <w:t>Границы производственных зон необходимо устанавливать на основе градостроительного зонирования с учетом требуемых санитарно-защитных зон для производственных предприятий и объектов.</w:t>
      </w:r>
    </w:p>
    <w:p w:rsidR="008344F9" w:rsidRPr="00152A34" w:rsidRDefault="008344F9" w:rsidP="009C3C85">
      <w:pPr>
        <w:pStyle w:val="01"/>
      </w:pPr>
      <w:r w:rsidRPr="00152A34">
        <w:t>1</w:t>
      </w:r>
      <w:r w:rsidR="00E82C0C" w:rsidRPr="00152A34">
        <w:t>0</w:t>
      </w:r>
      <w:r w:rsidRPr="00152A34">
        <w:t>.</w:t>
      </w:r>
      <w:r w:rsidR="00AC1203" w:rsidRPr="00152A34">
        <w:t>5</w:t>
      </w:r>
      <w:r w:rsidR="00B73C42" w:rsidRPr="00152A34">
        <w:t>. </w:t>
      </w:r>
      <w:r w:rsidRPr="00152A34">
        <w:t xml:space="preserve">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w:t>
      </w:r>
      <w:r w:rsidR="008E4ADE" w:rsidRPr="00152A34">
        <w:t>населенных пунктов</w:t>
      </w:r>
      <w:r w:rsidRPr="00152A34">
        <w:t xml:space="preserve"> не допускается.</w:t>
      </w:r>
    </w:p>
    <w:p w:rsidR="008344F9" w:rsidRPr="00152A34" w:rsidRDefault="008344F9" w:rsidP="009C3C85">
      <w:pPr>
        <w:pStyle w:val="01"/>
      </w:pPr>
      <w:r w:rsidRPr="00152A34">
        <w:t>На территориях предприятий I-II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50-100 м.</w:t>
      </w:r>
    </w:p>
    <w:p w:rsidR="008344F9" w:rsidRPr="00152A34" w:rsidRDefault="008344F9" w:rsidP="009C3C85">
      <w:pPr>
        <w:pStyle w:val="01"/>
      </w:pPr>
      <w:r w:rsidRPr="00152A34">
        <w:t>1</w:t>
      </w:r>
      <w:r w:rsidR="00E82C0C" w:rsidRPr="00152A34">
        <w:t>0</w:t>
      </w:r>
      <w:r w:rsidRPr="00152A34">
        <w:t>.</w:t>
      </w:r>
      <w:r w:rsidR="00AC1203" w:rsidRPr="00152A34">
        <w:t>6</w:t>
      </w:r>
      <w:r w:rsidR="00B73C42" w:rsidRPr="00152A34">
        <w:t>. </w:t>
      </w:r>
      <w:r w:rsidRPr="00152A34">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BF1B74" w:rsidRPr="00152A34" w:rsidRDefault="00BF1B74" w:rsidP="009C3C85">
      <w:pPr>
        <w:pStyle w:val="01"/>
      </w:pPr>
      <w:r w:rsidRPr="00152A34">
        <w:t>1</w:t>
      </w:r>
      <w:r w:rsidR="00E82C0C" w:rsidRPr="00152A34">
        <w:t>0</w:t>
      </w:r>
      <w:r w:rsidRPr="00152A34">
        <w:t>.</w:t>
      </w:r>
      <w:r w:rsidR="00AC1203" w:rsidRPr="00152A34">
        <w:t>7</w:t>
      </w:r>
      <w:r w:rsidR="00B73C42" w:rsidRPr="00152A34">
        <w:t>. </w:t>
      </w:r>
      <w:r w:rsidRPr="00152A34">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BF1B74" w:rsidRPr="00152A34" w:rsidRDefault="00BF1B74" w:rsidP="009C3C85">
      <w:pPr>
        <w:pStyle w:val="01"/>
      </w:pPr>
      <w:r w:rsidRPr="00152A34">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BF1B74" w:rsidRPr="00152A34" w:rsidRDefault="00BF1B74" w:rsidP="009C3C85">
      <w:pPr>
        <w:pStyle w:val="01"/>
      </w:pPr>
      <w:r w:rsidRPr="00152A34">
        <w:t>1</w:t>
      </w:r>
      <w:r w:rsidR="00E82C0C" w:rsidRPr="00152A34">
        <w:t>0</w:t>
      </w:r>
      <w:r w:rsidRPr="00152A34">
        <w:t>.</w:t>
      </w:r>
      <w:r w:rsidR="00AC1203" w:rsidRPr="00152A34">
        <w:t>8</w:t>
      </w:r>
      <w:r w:rsidR="00B73C42" w:rsidRPr="00152A34">
        <w:t>. </w:t>
      </w:r>
      <w:r w:rsidRPr="00152A34">
        <w:t xml:space="preserve">В границах городского </w:t>
      </w:r>
      <w:r w:rsidR="008E4ADE" w:rsidRPr="00152A34">
        <w:t>поселения</w:t>
      </w:r>
      <w:r w:rsidRPr="00152A34">
        <w:t xml:space="preserve"> допускается размещать производственные предприятия и объекты III, IV и V классов с установлением соответствующих санитарно-защитных зон.</w:t>
      </w:r>
    </w:p>
    <w:p w:rsidR="00BF1B74" w:rsidRPr="00152A34" w:rsidRDefault="00BF1B74" w:rsidP="009C3C85">
      <w:pPr>
        <w:pStyle w:val="01"/>
      </w:pPr>
      <w:r w:rsidRPr="00152A34">
        <w:t xml:space="preserve">В пределах селитебной территории городского </w:t>
      </w:r>
      <w:r w:rsidR="008E4ADE" w:rsidRPr="00152A34">
        <w:t>поселения</w:t>
      </w:r>
      <w:r w:rsidRPr="00152A34">
        <w:t xml:space="preserve"> допускается размещать производственные предприятия, не выделяющие </w:t>
      </w:r>
      <w:r w:rsidR="00072D34" w:rsidRPr="00152A34">
        <w:t>загрязняющие</w:t>
      </w:r>
      <w:r w:rsidRPr="00152A34">
        <w:t xml:space="preserve"> вещества, с </w:t>
      </w:r>
      <w:proofErr w:type="spellStart"/>
      <w:r w:rsidRPr="00152A34">
        <w:t>непожароопасными</w:t>
      </w:r>
      <w:proofErr w:type="spellEnd"/>
      <w:r w:rsidRPr="00152A34">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w:t>
      </w:r>
      <w:r w:rsidR="00B73C42" w:rsidRPr="00152A34">
        <w:t>. </w:t>
      </w:r>
      <w:r w:rsidRPr="00152A34">
        <w:t xml:space="preserve">При этом расстояние от границ участка производственного предприятия до жилых зданий, участков </w:t>
      </w:r>
      <w:r w:rsidRPr="00152A34">
        <w:lastRenderedPageBreak/>
        <w:t>дошкольных образовательных, общеобразовательных учреждений, учреждений здравоохранения и отдыха следует принимать не менее 50 м.</w:t>
      </w:r>
    </w:p>
    <w:p w:rsidR="000B205B" w:rsidRPr="00152A34" w:rsidRDefault="000B205B" w:rsidP="009C3C85">
      <w:pPr>
        <w:pStyle w:val="01"/>
      </w:pPr>
      <w:r w:rsidRPr="00152A34">
        <w:t>1</w:t>
      </w:r>
      <w:r w:rsidR="00E82C0C" w:rsidRPr="00152A34">
        <w:t>0</w:t>
      </w:r>
      <w:r w:rsidRPr="00152A34">
        <w:t>.</w:t>
      </w:r>
      <w:r w:rsidR="00AC1203" w:rsidRPr="00152A34">
        <w:t>9</w:t>
      </w:r>
      <w:r w:rsidR="00B73C42" w:rsidRPr="00152A34">
        <w:t>. </w:t>
      </w:r>
      <w:r w:rsidRPr="00152A34">
        <w:t xml:space="preserve">В случае негативного влияния производственных зон, расположенных в границах городского </w:t>
      </w:r>
      <w:r w:rsidR="003175DF" w:rsidRPr="00152A34">
        <w:t>поселения</w:t>
      </w:r>
      <w:r w:rsidRPr="00152A34">
        <w:t xml:space="preserve">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w:t>
      </w:r>
      <w:r w:rsidR="005E2300" w:rsidRPr="00152A34">
        <w:t xml:space="preserve">городского </w:t>
      </w:r>
      <w:r w:rsidR="003175DF" w:rsidRPr="00152A34">
        <w:t>поселения</w:t>
      </w:r>
      <w:r w:rsidR="005E2300" w:rsidRPr="00152A34">
        <w:t>.</w:t>
      </w:r>
    </w:p>
    <w:p w:rsidR="000B205B" w:rsidRPr="00152A34" w:rsidRDefault="000B205B" w:rsidP="009C3C85">
      <w:pPr>
        <w:pStyle w:val="01"/>
      </w:pPr>
      <w:r w:rsidRPr="00152A34">
        <w:t>1</w:t>
      </w:r>
      <w:r w:rsidR="00E82C0C" w:rsidRPr="00152A34">
        <w:t>0</w:t>
      </w:r>
      <w:r w:rsidRPr="00152A34">
        <w:t>.1</w:t>
      </w:r>
      <w:r w:rsidR="00AC1203" w:rsidRPr="00152A34">
        <w:t>0</w:t>
      </w:r>
      <w:r w:rsidR="00B73C42" w:rsidRPr="00152A34">
        <w:t>. </w:t>
      </w:r>
      <w:r w:rsidRPr="00152A34">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0B205B" w:rsidRPr="00152A34" w:rsidRDefault="000B205B" w:rsidP="009C3C85">
      <w:pPr>
        <w:pStyle w:val="04"/>
      </w:pPr>
      <w:r w:rsidRPr="00152A34">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0B205B" w:rsidRPr="00152A34" w:rsidRDefault="000B205B" w:rsidP="009C3C85">
      <w:pPr>
        <w:pStyle w:val="04"/>
      </w:pPr>
      <w:r w:rsidRPr="00152A34">
        <w:t>в полосе примыкания к жилым зонам не следует размещать на границе производственной зоны глухие заборы</w:t>
      </w:r>
      <w:r w:rsidR="00B73C42" w:rsidRPr="00152A34">
        <w:t>. </w:t>
      </w:r>
      <w:r w:rsidRPr="00152A34">
        <w:t>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0B205B" w:rsidRPr="00152A34" w:rsidRDefault="000B205B" w:rsidP="009C3C85">
      <w:pPr>
        <w:pStyle w:val="04"/>
      </w:pPr>
      <w:r w:rsidRPr="00152A34">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0B205B" w:rsidRPr="00152A34" w:rsidRDefault="000B205B" w:rsidP="009C3C85">
      <w:pPr>
        <w:pStyle w:val="01"/>
      </w:pPr>
      <w:r w:rsidRPr="00152A34">
        <w:t>1</w:t>
      </w:r>
      <w:r w:rsidR="00E82C0C" w:rsidRPr="00152A34">
        <w:t>0</w:t>
      </w:r>
      <w:r w:rsidRPr="00152A34">
        <w:t>.</w:t>
      </w:r>
      <w:r w:rsidR="0032238D" w:rsidRPr="00152A34">
        <w:t>1</w:t>
      </w:r>
      <w:r w:rsidR="00AC1203" w:rsidRPr="00152A34">
        <w:t>1</w:t>
      </w:r>
      <w:r w:rsidR="00B73C42" w:rsidRPr="00152A34">
        <w:t>. </w:t>
      </w:r>
      <w:r w:rsidRPr="00152A34">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32238D" w:rsidRPr="00152A34" w:rsidRDefault="0032238D" w:rsidP="009C3C85">
      <w:pPr>
        <w:pStyle w:val="102"/>
      </w:pPr>
      <w:r w:rsidRPr="00152A34">
        <w:t>Нормативные параметры застройки производственных зон</w:t>
      </w:r>
    </w:p>
    <w:p w:rsidR="00F90652" w:rsidRPr="00152A34" w:rsidRDefault="00F90652" w:rsidP="009C3C85">
      <w:pPr>
        <w:pStyle w:val="01"/>
      </w:pPr>
      <w:r w:rsidRPr="00152A34">
        <w:t>1</w:t>
      </w:r>
      <w:r w:rsidR="00E82C0C" w:rsidRPr="00152A34">
        <w:t>0</w:t>
      </w:r>
      <w:r w:rsidRPr="00152A34">
        <w:t>.1</w:t>
      </w:r>
      <w:r w:rsidR="00AC1203" w:rsidRPr="00152A34">
        <w:t>2</w:t>
      </w:r>
      <w:r w:rsidR="00B73C42" w:rsidRPr="00152A34">
        <w:t>. </w:t>
      </w:r>
      <w:r w:rsidRPr="00152A34">
        <w:t xml:space="preserve">Площадку предприятия по функциональному использованию следует разделять </w:t>
      </w:r>
      <w:proofErr w:type="gramStart"/>
      <w:r w:rsidRPr="00152A34">
        <w:t>на</w:t>
      </w:r>
      <w:proofErr w:type="gramEnd"/>
      <w:r w:rsidRPr="00152A34">
        <w:t xml:space="preserve"> следующие подзоны:</w:t>
      </w:r>
    </w:p>
    <w:p w:rsidR="00F90652" w:rsidRPr="00152A34" w:rsidRDefault="00F90652" w:rsidP="009C3C85">
      <w:pPr>
        <w:pStyle w:val="04"/>
      </w:pPr>
      <w:proofErr w:type="spellStart"/>
      <w:r w:rsidRPr="00152A34">
        <w:t>предзаводскую</w:t>
      </w:r>
      <w:proofErr w:type="spellEnd"/>
      <w:r w:rsidRPr="00152A34">
        <w:t xml:space="preserve"> (за пределами ограды или условной границы предприятия);</w:t>
      </w:r>
    </w:p>
    <w:p w:rsidR="00F90652" w:rsidRPr="00152A34" w:rsidRDefault="00F90652" w:rsidP="009C3C85">
      <w:pPr>
        <w:pStyle w:val="04"/>
      </w:pPr>
      <w:proofErr w:type="gramStart"/>
      <w:r w:rsidRPr="00152A34">
        <w:t>производственную</w:t>
      </w:r>
      <w:proofErr w:type="gramEnd"/>
      <w:r w:rsidRPr="00152A34">
        <w:t xml:space="preserve"> – для размещения основных производств;</w:t>
      </w:r>
    </w:p>
    <w:p w:rsidR="00F90652" w:rsidRPr="00152A34" w:rsidRDefault="00F90652" w:rsidP="009C3C85">
      <w:pPr>
        <w:pStyle w:val="04"/>
      </w:pPr>
      <w:proofErr w:type="gramStart"/>
      <w:r w:rsidRPr="00152A34">
        <w:t>подсобную</w:t>
      </w:r>
      <w:proofErr w:type="gramEnd"/>
      <w:r w:rsidRPr="00152A34">
        <w:t xml:space="preserve"> – для размещения ремонтных, строительно-эксплуатационных, тарных объектов, объектов энергетики и других инженерных сооружений;</w:t>
      </w:r>
    </w:p>
    <w:p w:rsidR="00F90652" w:rsidRPr="00152A34" w:rsidRDefault="00F90652" w:rsidP="009C3C85">
      <w:pPr>
        <w:pStyle w:val="04"/>
      </w:pPr>
      <w:proofErr w:type="gramStart"/>
      <w:r w:rsidRPr="00152A34">
        <w:t>складскую</w:t>
      </w:r>
      <w:proofErr w:type="gramEnd"/>
      <w:r w:rsidRPr="00152A34">
        <w:t xml:space="preserve"> – для размещения складских объектов, контейнерных площадок, объектов внешнего и внутризаводского транспорта.</w:t>
      </w:r>
    </w:p>
    <w:p w:rsidR="00277975" w:rsidRPr="00152A34" w:rsidRDefault="00277975" w:rsidP="009C3C85">
      <w:pPr>
        <w:pStyle w:val="01"/>
      </w:pPr>
      <w:r w:rsidRPr="00152A34">
        <w:t>1</w:t>
      </w:r>
      <w:r w:rsidR="00E82C0C" w:rsidRPr="00152A34">
        <w:t>0</w:t>
      </w:r>
      <w:r w:rsidRPr="00152A34">
        <w:t>.1</w:t>
      </w:r>
      <w:r w:rsidR="00AC1203" w:rsidRPr="00152A34">
        <w:t>3</w:t>
      </w:r>
      <w:r w:rsidR="00B73C42" w:rsidRPr="00152A34">
        <w:t>. </w:t>
      </w:r>
      <w:proofErr w:type="spellStart"/>
      <w:r w:rsidRPr="00152A34">
        <w:t>Предзаводскую</w:t>
      </w:r>
      <w:proofErr w:type="spellEnd"/>
      <w:r w:rsidRPr="00152A34">
        <w:t xml:space="preserve"> зону предприятия следует размещать со стороны основных подъездов и подходов, работающих на предприятии.</w:t>
      </w:r>
    </w:p>
    <w:p w:rsidR="00277975" w:rsidRPr="00152A34" w:rsidRDefault="00277975" w:rsidP="009C3C85">
      <w:pPr>
        <w:pStyle w:val="01"/>
      </w:pPr>
      <w:r w:rsidRPr="00152A34">
        <w:t xml:space="preserve">Размеры </w:t>
      </w:r>
      <w:proofErr w:type="spellStart"/>
      <w:r w:rsidRPr="00152A34">
        <w:t>предзаводских</w:t>
      </w:r>
      <w:proofErr w:type="spellEnd"/>
      <w:r w:rsidRPr="00152A34">
        <w:t xml:space="preserve"> зон предприятий следует принимать из расчета на 1000 работающих:</w:t>
      </w:r>
    </w:p>
    <w:p w:rsidR="00277975" w:rsidRPr="00152A34" w:rsidRDefault="00277975" w:rsidP="009C3C85">
      <w:pPr>
        <w:pStyle w:val="04"/>
      </w:pPr>
      <w:r w:rsidRPr="00152A34">
        <w:t>0,8 га – при количестве работающих до 0,5 тысячи;</w:t>
      </w:r>
    </w:p>
    <w:p w:rsidR="00277975" w:rsidRPr="00152A34" w:rsidRDefault="00277975" w:rsidP="009C3C85">
      <w:pPr>
        <w:pStyle w:val="04"/>
      </w:pPr>
      <w:r w:rsidRPr="00152A34">
        <w:t>0,7 га – при количестве работающих более 0,5 до 1 тысячи;</w:t>
      </w:r>
    </w:p>
    <w:p w:rsidR="00277975" w:rsidRPr="00152A34" w:rsidRDefault="00277975" w:rsidP="009C3C85">
      <w:pPr>
        <w:pStyle w:val="04"/>
      </w:pPr>
      <w:r w:rsidRPr="00152A34">
        <w:t>0,6 га – при количестве работающих от 1 до 4 тысяч;</w:t>
      </w:r>
    </w:p>
    <w:p w:rsidR="00277975" w:rsidRPr="00152A34" w:rsidRDefault="00277975" w:rsidP="009C3C85">
      <w:pPr>
        <w:pStyle w:val="04"/>
      </w:pPr>
      <w:r w:rsidRPr="00152A34">
        <w:t>0,5 га – при количестве работающих от 4 до 10 тысяч;</w:t>
      </w:r>
    </w:p>
    <w:p w:rsidR="00277975" w:rsidRPr="00152A34" w:rsidRDefault="00277975" w:rsidP="009C3C85">
      <w:pPr>
        <w:pStyle w:val="04"/>
      </w:pPr>
      <w:r w:rsidRPr="00152A34">
        <w:t>0,4 га – при количестве работающих до 10 тысяч.</w:t>
      </w:r>
    </w:p>
    <w:p w:rsidR="00DC3764" w:rsidRPr="00152A34" w:rsidRDefault="00DC3764" w:rsidP="009C3C85">
      <w:pPr>
        <w:pStyle w:val="01"/>
      </w:pPr>
      <w:r w:rsidRPr="00152A34">
        <w:t>1</w:t>
      </w:r>
      <w:r w:rsidR="00E82C0C" w:rsidRPr="00152A34">
        <w:t>0</w:t>
      </w:r>
      <w:r w:rsidRPr="00152A34">
        <w:t>.1</w:t>
      </w:r>
      <w:r w:rsidR="00AC1203" w:rsidRPr="00152A34">
        <w:t>4</w:t>
      </w:r>
      <w:r w:rsidR="00B73C42" w:rsidRPr="00152A34">
        <w:t>. </w:t>
      </w:r>
      <w:r w:rsidRPr="00152A34">
        <w:t xml:space="preserve">В </w:t>
      </w:r>
      <w:proofErr w:type="spellStart"/>
      <w:r w:rsidRPr="00152A34">
        <w:t>предзаводских</w:t>
      </w:r>
      <w:proofErr w:type="spellEnd"/>
      <w:r w:rsidRPr="00152A34">
        <w:t xml:space="preserve"> зонах следует предусматривать открытые площадки для стоянки легковых автомобилей</w:t>
      </w:r>
      <w:r w:rsidR="00B73C42" w:rsidRPr="00152A34">
        <w:t>. </w:t>
      </w:r>
      <w:r w:rsidRPr="00152A34">
        <w:t>Открытые площадки для стоянки легковых автомобилей инвалидов допускается размещать на территориях предприятий.</w:t>
      </w:r>
    </w:p>
    <w:p w:rsidR="00DC3764" w:rsidRPr="00152A34" w:rsidRDefault="00DC3764" w:rsidP="009C3C85">
      <w:pPr>
        <w:pStyle w:val="01"/>
      </w:pPr>
      <w:r w:rsidRPr="00152A34">
        <w:t>1</w:t>
      </w:r>
      <w:r w:rsidR="00E82C0C" w:rsidRPr="00152A34">
        <w:t>0</w:t>
      </w:r>
      <w:r w:rsidRPr="00152A34">
        <w:t>.1</w:t>
      </w:r>
      <w:r w:rsidR="00AC1203" w:rsidRPr="00152A34">
        <w:t>5</w:t>
      </w:r>
      <w:r w:rsidR="00B73C42" w:rsidRPr="00152A34">
        <w:t>. </w:t>
      </w:r>
      <w:r w:rsidRPr="00152A34">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w:t>
      </w:r>
      <w:r w:rsidR="00B73C42" w:rsidRPr="00152A34">
        <w:t>. </w:t>
      </w:r>
    </w:p>
    <w:p w:rsidR="00DC3764" w:rsidRPr="00152A34" w:rsidRDefault="00DC3764" w:rsidP="009C3C85">
      <w:pPr>
        <w:pStyle w:val="01"/>
      </w:pPr>
      <w:r w:rsidRPr="00152A34">
        <w:t>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9E2E1C" w:rsidRPr="00152A34" w:rsidRDefault="009E2E1C" w:rsidP="009C3C85">
      <w:pPr>
        <w:pStyle w:val="01"/>
      </w:pPr>
      <w:r w:rsidRPr="00152A34">
        <w:t>1</w:t>
      </w:r>
      <w:r w:rsidR="00E82C0C" w:rsidRPr="00152A34">
        <w:t>0</w:t>
      </w:r>
      <w:r w:rsidRPr="00152A34">
        <w:t>.1</w:t>
      </w:r>
      <w:r w:rsidR="00AC1203" w:rsidRPr="00152A34">
        <w:t>6</w:t>
      </w:r>
      <w:r w:rsidR="00B73C42" w:rsidRPr="00152A34">
        <w:t>. </w:t>
      </w:r>
      <w:r w:rsidRPr="00152A34">
        <w:t>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общей территории производственной зоны.</w:t>
      </w:r>
    </w:p>
    <w:p w:rsidR="009E2E1C" w:rsidRPr="00152A34" w:rsidRDefault="009E2E1C" w:rsidP="009C3C85">
      <w:pPr>
        <w:pStyle w:val="01"/>
      </w:pPr>
      <w:r w:rsidRPr="00152A34">
        <w:lastRenderedPageBreak/>
        <w:t>1</w:t>
      </w:r>
      <w:r w:rsidR="00E82C0C" w:rsidRPr="00152A34">
        <w:t>0</w:t>
      </w:r>
      <w:r w:rsidRPr="00152A34">
        <w:t>.</w:t>
      </w:r>
      <w:r w:rsidR="00AC1203" w:rsidRPr="00152A34">
        <w:t>17</w:t>
      </w:r>
      <w:r w:rsidR="00B73C42" w:rsidRPr="00152A34">
        <w:t>. </w:t>
      </w:r>
      <w:r w:rsidRPr="00152A34">
        <w:t>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rsidR="009E2E1C" w:rsidRPr="00152A34" w:rsidRDefault="009E2E1C" w:rsidP="009C3C85">
      <w:pPr>
        <w:pStyle w:val="01"/>
      </w:pPr>
      <w:r w:rsidRPr="00152A34">
        <w:t>1</w:t>
      </w:r>
      <w:r w:rsidR="00E82C0C" w:rsidRPr="00152A34">
        <w:t>0</w:t>
      </w:r>
      <w:r w:rsidRPr="00152A34">
        <w:t>.</w:t>
      </w:r>
      <w:r w:rsidR="00AC1203" w:rsidRPr="00152A34">
        <w:t>18</w:t>
      </w:r>
      <w:r w:rsidR="00B73C42" w:rsidRPr="00152A34">
        <w:t>. </w:t>
      </w:r>
      <w:r w:rsidRPr="00152A34">
        <w:t>Санитарно-защитная зона для предприятий IV, V классов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насаждений со стороны жилой застройки.</w:t>
      </w:r>
    </w:p>
    <w:p w:rsidR="00696110" w:rsidRPr="00152A34" w:rsidRDefault="00696110" w:rsidP="009C3C85">
      <w:pPr>
        <w:pStyle w:val="01"/>
      </w:pPr>
      <w:r w:rsidRPr="00152A34">
        <w:t>1</w:t>
      </w:r>
      <w:r w:rsidR="00E82C0C" w:rsidRPr="00152A34">
        <w:t>0</w:t>
      </w:r>
      <w:r w:rsidRPr="00152A34">
        <w:t>.</w:t>
      </w:r>
      <w:r w:rsidR="00AC1203" w:rsidRPr="00152A34">
        <w:t>19</w:t>
      </w:r>
      <w:r w:rsidR="00B73C42" w:rsidRPr="00152A34">
        <w:t>. </w:t>
      </w:r>
      <w:r w:rsidRPr="00152A34">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w:t>
      </w:r>
      <w:proofErr w:type="gramStart"/>
      <w:r w:rsidRPr="00152A34">
        <w:t>о-</w:t>
      </w:r>
      <w:proofErr w:type="gramEnd"/>
      <w:r w:rsidRPr="00152A34">
        <w:t xml:space="preserve">, нефте-, водо-, </w:t>
      </w:r>
      <w:proofErr w:type="spellStart"/>
      <w:r w:rsidRPr="00152A34">
        <w:t>продуктоводов</w:t>
      </w:r>
      <w:proofErr w:type="spellEnd"/>
      <w:r w:rsidRPr="00152A34">
        <w:t>) от величины потребляемых ресурсов.</w:t>
      </w:r>
    </w:p>
    <w:p w:rsidR="00696110" w:rsidRPr="00152A34" w:rsidRDefault="00696110" w:rsidP="009C3C85">
      <w:pPr>
        <w:pStyle w:val="01"/>
      </w:pPr>
      <w:r w:rsidRPr="00152A34">
        <w:t xml:space="preserve">От ТЭЦ или </w:t>
      </w:r>
      <w:proofErr w:type="spellStart"/>
      <w:r w:rsidRPr="00152A34">
        <w:t>тепломагистрали</w:t>
      </w:r>
      <w:proofErr w:type="spellEnd"/>
      <w:r w:rsidRPr="00152A34">
        <w:t xml:space="preserve"> мощностью 1000 и более Гкал/час следует принимать расстояние до производственных территорий с теплопотреблением:</w:t>
      </w:r>
    </w:p>
    <w:p w:rsidR="00696110" w:rsidRPr="00152A34" w:rsidRDefault="00696110" w:rsidP="009C3C85">
      <w:pPr>
        <w:pStyle w:val="04"/>
      </w:pPr>
      <w:r w:rsidRPr="00152A34">
        <w:t>более 20 Гкал/час – не более 5 км;</w:t>
      </w:r>
    </w:p>
    <w:p w:rsidR="00696110" w:rsidRPr="00152A34" w:rsidRDefault="00696110" w:rsidP="009C3C85">
      <w:pPr>
        <w:pStyle w:val="04"/>
      </w:pPr>
      <w:r w:rsidRPr="00152A34">
        <w:t>от 5 до 20 Гкал/час – не более 10 км.</w:t>
      </w:r>
    </w:p>
    <w:p w:rsidR="00696110" w:rsidRPr="00152A34" w:rsidRDefault="00696110" w:rsidP="009C3C85">
      <w:pPr>
        <w:pStyle w:val="01"/>
      </w:pPr>
      <w:r w:rsidRPr="00152A34">
        <w:t>От водопроводного узла, станции или водовода мощностью более 100 тыс</w:t>
      </w:r>
      <w:r w:rsidR="00B73C42" w:rsidRPr="00152A34">
        <w:t>. </w:t>
      </w:r>
      <w:r w:rsidRPr="00152A34">
        <w:t>м</w:t>
      </w:r>
      <w:r w:rsidRPr="00152A34">
        <w:rPr>
          <w:vertAlign w:val="superscript"/>
        </w:rPr>
        <w:t>3</w:t>
      </w:r>
      <w:r w:rsidRPr="00152A34">
        <w:t>/сутки следует принимать расстояние до производственных территорий с водопотреблением:</w:t>
      </w:r>
    </w:p>
    <w:p w:rsidR="00696110" w:rsidRPr="00152A34" w:rsidRDefault="00696110" w:rsidP="009C3C85">
      <w:pPr>
        <w:pStyle w:val="04"/>
      </w:pPr>
      <w:r w:rsidRPr="00152A34">
        <w:t>более 20 тыс</w:t>
      </w:r>
      <w:r w:rsidR="00B73C42" w:rsidRPr="00152A34">
        <w:t>. </w:t>
      </w:r>
      <w:r w:rsidRPr="00152A34">
        <w:t>м</w:t>
      </w:r>
      <w:r w:rsidRPr="00152A34">
        <w:rPr>
          <w:vertAlign w:val="superscript"/>
        </w:rPr>
        <w:t>3</w:t>
      </w:r>
      <w:r w:rsidRPr="00152A34">
        <w:t>/сутки – не более 5 км;</w:t>
      </w:r>
    </w:p>
    <w:p w:rsidR="00696110" w:rsidRPr="00152A34" w:rsidRDefault="00696110" w:rsidP="009C3C85">
      <w:pPr>
        <w:pStyle w:val="04"/>
      </w:pPr>
      <w:r w:rsidRPr="00152A34">
        <w:t>от 5 до 20 тыс</w:t>
      </w:r>
      <w:r w:rsidR="00B73C42" w:rsidRPr="00152A34">
        <w:t>. </w:t>
      </w:r>
      <w:r w:rsidRPr="00152A34">
        <w:t>м</w:t>
      </w:r>
      <w:r w:rsidRPr="00152A34">
        <w:rPr>
          <w:vertAlign w:val="superscript"/>
        </w:rPr>
        <w:t>3</w:t>
      </w:r>
      <w:r w:rsidRPr="00152A34">
        <w:t>/сутки – не более 10 км.</w:t>
      </w:r>
    </w:p>
    <w:p w:rsidR="00B47835" w:rsidRPr="00152A34" w:rsidRDefault="00884D50" w:rsidP="009C3C85">
      <w:pPr>
        <w:pStyle w:val="01"/>
      </w:pPr>
      <w:r w:rsidRPr="00152A34">
        <w:t>1</w:t>
      </w:r>
      <w:r w:rsidR="00E82C0C" w:rsidRPr="00152A34">
        <w:t>0</w:t>
      </w:r>
      <w:r w:rsidR="00B47835" w:rsidRPr="00152A34">
        <w:t>.2</w:t>
      </w:r>
      <w:r w:rsidR="00AC1203" w:rsidRPr="00152A34">
        <w:t>0</w:t>
      </w:r>
      <w:r w:rsidR="00B73C42" w:rsidRPr="00152A34">
        <w:t>. </w:t>
      </w:r>
      <w:r w:rsidR="00B47835" w:rsidRPr="00152A34">
        <w:t>В производственных зонах на предприятиях транспортные выезды и примыкание проектируются в зависимости от величины грузового оборота:</w:t>
      </w:r>
    </w:p>
    <w:p w:rsidR="00B47835" w:rsidRPr="00152A34" w:rsidRDefault="00B47835" w:rsidP="009C3C85">
      <w:pPr>
        <w:pStyle w:val="04"/>
      </w:pPr>
      <w:r w:rsidRPr="00152A34">
        <w:t xml:space="preserve">для участка производственной территории с малым грузооборотом – до 2 автомашин в сутки или 40 </w:t>
      </w:r>
      <w:r w:rsidR="00286D0B" w:rsidRPr="00152A34">
        <w:t>тыс</w:t>
      </w:r>
      <w:r w:rsidR="00B73C42" w:rsidRPr="00152A34">
        <w:t>. </w:t>
      </w:r>
      <w:r w:rsidRPr="00152A34">
        <w:t>тонн в год – примыкание и выезд на улицу районного значения;</w:t>
      </w:r>
    </w:p>
    <w:p w:rsidR="00B47835" w:rsidRPr="00152A34" w:rsidRDefault="00B47835" w:rsidP="009C3C85">
      <w:pPr>
        <w:pStyle w:val="04"/>
      </w:pPr>
      <w:r w:rsidRPr="00152A34">
        <w:t>для участка с грузооборотом до 40 машин в сутки или до 100 тыс</w:t>
      </w:r>
      <w:r w:rsidR="00B73C42" w:rsidRPr="00152A34">
        <w:t>. </w:t>
      </w:r>
      <w:r w:rsidRPr="00152A34">
        <w:t>тонн в год – примыкание и выезд на городскую магистраль;</w:t>
      </w:r>
    </w:p>
    <w:p w:rsidR="00B47835" w:rsidRPr="00152A34" w:rsidRDefault="00B47835" w:rsidP="009C3C85">
      <w:pPr>
        <w:pStyle w:val="04"/>
      </w:pPr>
      <w:r w:rsidRPr="00152A34">
        <w:t>для участка с грузооборотом более 40 автомашин в сутки или 100 тыс</w:t>
      </w:r>
      <w:r w:rsidR="00B73C42" w:rsidRPr="00152A34">
        <w:t>. </w:t>
      </w:r>
      <w:r w:rsidRPr="00152A34">
        <w:t xml:space="preserve">тонн в год – примыкание и выезд на железнодорожную </w:t>
      </w:r>
      <w:proofErr w:type="gramStart"/>
      <w:r w:rsidRPr="00152A34">
        <w:t>магистраль</w:t>
      </w:r>
      <w:proofErr w:type="gramEnd"/>
      <w:r w:rsidRPr="00152A34">
        <w:t xml:space="preserve"> и выезд на городскую магистраль (по специализированным внутренним улицам производственной зоны).</w:t>
      </w:r>
    </w:p>
    <w:p w:rsidR="00B47835" w:rsidRPr="00152A34" w:rsidRDefault="00884D50" w:rsidP="009C3C85">
      <w:pPr>
        <w:pStyle w:val="01"/>
      </w:pPr>
      <w:r w:rsidRPr="00152A34">
        <w:t>1</w:t>
      </w:r>
      <w:r w:rsidR="00E82C0C" w:rsidRPr="00152A34">
        <w:t>0</w:t>
      </w:r>
      <w:r w:rsidR="00B47835" w:rsidRPr="00152A34">
        <w:t>.</w:t>
      </w:r>
      <w:r w:rsidR="00AC1203" w:rsidRPr="00152A34">
        <w:t>21</w:t>
      </w:r>
      <w:proofErr w:type="gramStart"/>
      <w:r w:rsidR="00B73C42" w:rsidRPr="00152A34">
        <w:t> </w:t>
      </w:r>
      <w:r w:rsidR="00B47835" w:rsidRPr="00152A34">
        <w:t>Д</w:t>
      </w:r>
      <w:proofErr w:type="gramEnd"/>
      <w:r w:rsidR="00B47835" w:rsidRPr="00152A34">
        <w:t>ля предприятий с большим грузооборотом сырья и продукции, кроме автомобильных дорог, следует проектировать железнодорожные подъездные пути.</w:t>
      </w:r>
    </w:p>
    <w:p w:rsidR="00B47835" w:rsidRPr="00152A34" w:rsidRDefault="00B47835" w:rsidP="009C3C85">
      <w:pPr>
        <w:pStyle w:val="01"/>
      </w:pPr>
      <w:r w:rsidRPr="00152A34">
        <w:t>При наличии железнодорожных путей, проходящих вдоль линий зданий и сооружений, допускается устройство подъездов к ним с одной продольной и одной торцевой (для крайнего здания) сторон.</w:t>
      </w:r>
    </w:p>
    <w:p w:rsidR="00B47835" w:rsidRPr="00152A34" w:rsidRDefault="00B47835" w:rsidP="009C3C85">
      <w:pPr>
        <w:pStyle w:val="01"/>
      </w:pPr>
      <w:r w:rsidRPr="00152A34">
        <w:t>Железнодорожные пути в пределах погрузочно-разгрузочных фронтов следует включать в площадь застройки, рассматривая их как погрузочно-разгрузочные площадки.</w:t>
      </w:r>
    </w:p>
    <w:p w:rsidR="00396665" w:rsidRPr="00152A34" w:rsidRDefault="00D21408" w:rsidP="009C3C85">
      <w:pPr>
        <w:pStyle w:val="01"/>
      </w:pPr>
      <w:r w:rsidRPr="00152A34">
        <w:t>1</w:t>
      </w:r>
      <w:r w:rsidR="00E82C0C" w:rsidRPr="00152A34">
        <w:t>0</w:t>
      </w:r>
      <w:r w:rsidRPr="00152A34">
        <w:t>.2</w:t>
      </w:r>
      <w:r w:rsidR="00AC1203" w:rsidRPr="00152A34">
        <w:t>2</w:t>
      </w:r>
      <w:r w:rsidR="00B73C42" w:rsidRPr="00152A34">
        <w:t>. </w:t>
      </w:r>
      <w:r w:rsidR="00396665" w:rsidRPr="00152A34">
        <w:t>Проходные пункты предприятий следует располагать на расстоянии не более 1,5 км друг от друга.</w:t>
      </w:r>
    </w:p>
    <w:p w:rsidR="00396665" w:rsidRPr="00152A34" w:rsidRDefault="00396665" w:rsidP="009C3C85">
      <w:pPr>
        <w:pStyle w:val="01"/>
      </w:pPr>
      <w:r w:rsidRPr="00152A34">
        <w:t>Расстояние от проходных пунктов до входов в санитарно-бытовые помещения основных цехов не должно превышать 800 м</w:t>
      </w:r>
      <w:r w:rsidR="00B73C42" w:rsidRPr="00152A34">
        <w:t>. </w:t>
      </w:r>
      <w:r w:rsidRPr="00152A34">
        <w:t>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396665" w:rsidRPr="00152A34" w:rsidRDefault="00396665" w:rsidP="009C3C85">
      <w:pPr>
        <w:pStyle w:val="01"/>
      </w:pPr>
      <w:r w:rsidRPr="00152A34">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м</w:t>
      </w:r>
      <w:proofErr w:type="gramStart"/>
      <w:r w:rsidR="00D21408" w:rsidRPr="00152A34">
        <w:rPr>
          <w:vertAlign w:val="superscript"/>
        </w:rPr>
        <w:t>2</w:t>
      </w:r>
      <w:proofErr w:type="gramEnd"/>
      <w:r w:rsidRPr="00152A34">
        <w:t xml:space="preserve"> на 1 человека наиболее многочисленной смены.</w:t>
      </w:r>
    </w:p>
    <w:p w:rsidR="00396665" w:rsidRPr="00152A34" w:rsidRDefault="00396665" w:rsidP="009C3C85">
      <w:pPr>
        <w:pStyle w:val="01"/>
      </w:pPr>
      <w:r w:rsidRPr="00152A34">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7A11A6" w:rsidRPr="00152A34" w:rsidRDefault="007A11A6" w:rsidP="009C3C85">
      <w:pPr>
        <w:pStyle w:val="01"/>
      </w:pPr>
      <w:r w:rsidRPr="00152A34">
        <w:t>1</w:t>
      </w:r>
      <w:r w:rsidR="00E82C0C" w:rsidRPr="00152A34">
        <w:t>0</w:t>
      </w:r>
      <w:r w:rsidR="00884D50" w:rsidRPr="00152A34">
        <w:t>.2</w:t>
      </w:r>
      <w:r w:rsidR="00AC1203" w:rsidRPr="00152A34">
        <w:t>3</w:t>
      </w:r>
      <w:r w:rsidR="00B73C42" w:rsidRPr="00152A34">
        <w:t>. </w:t>
      </w:r>
      <w:r w:rsidRPr="00152A34">
        <w:t>Площадь участков, предназначенных для озеленения в пределах ограды предприятия, следует определять из расчета не менее 3 м</w:t>
      </w:r>
      <w:proofErr w:type="gramStart"/>
      <w:r w:rsidRPr="00152A34">
        <w:rPr>
          <w:vertAlign w:val="superscript"/>
        </w:rPr>
        <w:t>2</w:t>
      </w:r>
      <w:proofErr w:type="gramEnd"/>
      <w:r w:rsidRPr="00152A34">
        <w:t xml:space="preserve"> на одного работающего в наиболее многочисленной смене</w:t>
      </w:r>
      <w:r w:rsidR="00B73C42" w:rsidRPr="00152A34">
        <w:t>. </w:t>
      </w:r>
      <w:r w:rsidRPr="00152A34">
        <w:t xml:space="preserve">Для предприятий с численностью работающих 300 человек и более на 1 га площадки предприятия площадь участков, предназначенных для озеленения, допускается </w:t>
      </w:r>
      <w:r w:rsidRPr="00152A34">
        <w:lastRenderedPageBreak/>
        <w:t>уменьшать</w:t>
      </w:r>
      <w:r w:rsidR="00B73C42" w:rsidRPr="00152A34">
        <w:t>. </w:t>
      </w:r>
      <w:r w:rsidRPr="00152A34">
        <w:t>Предельный размер участков, предназначенных для озеленения, не должен превышать 15% площади предприятия.</w:t>
      </w:r>
    </w:p>
    <w:p w:rsidR="007A11A6" w:rsidRPr="00152A34" w:rsidRDefault="007A11A6" w:rsidP="009C3C85">
      <w:pPr>
        <w:pStyle w:val="01"/>
      </w:pPr>
      <w:r w:rsidRPr="00152A34">
        <w:t>1</w:t>
      </w:r>
      <w:r w:rsidR="00E82C0C" w:rsidRPr="00152A34">
        <w:t>0</w:t>
      </w:r>
      <w:r w:rsidRPr="00152A34">
        <w:t>.2</w:t>
      </w:r>
      <w:r w:rsidR="00AC1203" w:rsidRPr="00152A34">
        <w:t>4</w:t>
      </w:r>
      <w:r w:rsidR="00B73C42" w:rsidRPr="00152A34">
        <w:t>. </w:t>
      </w:r>
      <w:r w:rsidRPr="00152A34">
        <w:t>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7A11A6" w:rsidRPr="00152A34" w:rsidRDefault="007A11A6" w:rsidP="009C3C85">
      <w:pPr>
        <w:pStyle w:val="01"/>
      </w:pPr>
      <w:proofErr w:type="gramStart"/>
      <w:r w:rsidRPr="00152A34">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по </w:t>
      </w:r>
      <w:r w:rsidR="009907C9" w:rsidRPr="00152A34">
        <w:t xml:space="preserve">таблице </w:t>
      </w:r>
      <w:r w:rsidR="00E82C0C" w:rsidRPr="00152A34">
        <w:t>2</w:t>
      </w:r>
      <w:r w:rsidR="00AC1203" w:rsidRPr="00152A34">
        <w:t>7</w:t>
      </w:r>
      <w:r w:rsidR="00B73C42" w:rsidRPr="00152A34">
        <w:t>. </w:t>
      </w:r>
      <w:proofErr w:type="gramEnd"/>
    </w:p>
    <w:p w:rsidR="00AC1203" w:rsidRPr="00152A34" w:rsidRDefault="00AC1203" w:rsidP="009C3C85">
      <w:pPr>
        <w:pStyle w:val="01"/>
      </w:pPr>
    </w:p>
    <w:p w:rsidR="007A11A6" w:rsidRPr="00152A34" w:rsidRDefault="005313FD" w:rsidP="00AC1203">
      <w:pPr>
        <w:pStyle w:val="102"/>
        <w:tabs>
          <w:tab w:val="left" w:pos="4253"/>
        </w:tabs>
        <w:spacing w:before="0"/>
      </w:pPr>
      <w:r w:rsidRPr="00152A34">
        <w:t>Гидротехнические сооружения</w:t>
      </w:r>
    </w:p>
    <w:p w:rsidR="00FE71A9" w:rsidRPr="00152A34" w:rsidRDefault="00042CA4"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E82C0C" w:rsidRPr="00152A34">
        <w:rPr>
          <w:rFonts w:ascii="Times New Roman" w:hAnsi="Times New Roman" w:cs="Times New Roman"/>
          <w:sz w:val="24"/>
          <w:szCs w:val="24"/>
        </w:rPr>
        <w:t>0</w:t>
      </w:r>
      <w:r w:rsidRPr="00152A34">
        <w:rPr>
          <w:rFonts w:ascii="Times New Roman" w:hAnsi="Times New Roman" w:cs="Times New Roman"/>
          <w:sz w:val="24"/>
          <w:szCs w:val="24"/>
        </w:rPr>
        <w:t>.</w:t>
      </w:r>
      <w:r w:rsidR="00AC1203" w:rsidRPr="00152A34">
        <w:rPr>
          <w:rFonts w:ascii="Times New Roman" w:hAnsi="Times New Roman" w:cs="Times New Roman"/>
          <w:sz w:val="24"/>
          <w:szCs w:val="24"/>
        </w:rPr>
        <w:t>25</w:t>
      </w:r>
      <w:r w:rsidR="00B73C42" w:rsidRPr="00152A34">
        <w:rPr>
          <w:rFonts w:ascii="Times New Roman" w:hAnsi="Times New Roman" w:cs="Times New Roman"/>
          <w:sz w:val="24"/>
          <w:szCs w:val="24"/>
        </w:rPr>
        <w:t>. </w:t>
      </w:r>
      <w:proofErr w:type="gramStart"/>
      <w:r w:rsidR="00FE71A9" w:rsidRPr="00152A34">
        <w:rPr>
          <w:rFonts w:ascii="Times New Roman" w:hAnsi="Times New Roman" w:cs="Times New Roman"/>
          <w:sz w:val="24"/>
          <w:szCs w:val="24"/>
        </w:rPr>
        <w:t xml:space="preserve">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w:t>
      </w:r>
      <w:proofErr w:type="spellStart"/>
      <w:r w:rsidR="00FE71A9" w:rsidRPr="00152A34">
        <w:rPr>
          <w:rFonts w:ascii="Times New Roman" w:hAnsi="Times New Roman" w:cs="Times New Roman"/>
          <w:sz w:val="24"/>
          <w:szCs w:val="24"/>
        </w:rPr>
        <w:t>золошлакоотвалы</w:t>
      </w:r>
      <w:proofErr w:type="spellEnd"/>
      <w:r w:rsidR="00FE71A9" w:rsidRPr="00152A34">
        <w:rPr>
          <w:rFonts w:ascii="Times New Roman" w:hAnsi="Times New Roman" w:cs="Times New Roman"/>
          <w:sz w:val="24"/>
          <w:szCs w:val="24"/>
        </w:rPr>
        <w:t xml:space="preserve"> и хранилища жидких отходов промышленных и сельскохозяйственных организаций; устройства от размывов на каналах и другие.</w:t>
      </w:r>
      <w:proofErr w:type="gramEnd"/>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10.2</w:t>
      </w:r>
      <w:r w:rsidR="00AC1203" w:rsidRPr="00152A34">
        <w:rPr>
          <w:rFonts w:ascii="Times New Roman" w:hAnsi="Times New Roman" w:cs="Times New Roman"/>
          <w:sz w:val="24"/>
          <w:szCs w:val="24"/>
        </w:rPr>
        <w:t>6</w:t>
      </w:r>
      <w:r w:rsidRPr="00152A34">
        <w:rPr>
          <w:rFonts w:ascii="Times New Roman" w:hAnsi="Times New Roman" w:cs="Times New Roman"/>
          <w:sz w:val="24"/>
          <w:szCs w:val="24"/>
        </w:rPr>
        <w:t xml:space="preserve">.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w:t>
      </w:r>
      <w:proofErr w:type="gramStart"/>
      <w:r w:rsidRPr="00152A34">
        <w:rPr>
          <w:rFonts w:ascii="Times New Roman" w:hAnsi="Times New Roman" w:cs="Times New Roman"/>
          <w:sz w:val="24"/>
          <w:szCs w:val="24"/>
        </w:rPr>
        <w:t>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roofErr w:type="gramEnd"/>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w:t>
      </w:r>
      <w:r w:rsidR="00AC1203" w:rsidRPr="00152A34">
        <w:rPr>
          <w:rFonts w:ascii="Times New Roman" w:hAnsi="Times New Roman" w:cs="Times New Roman"/>
          <w:sz w:val="24"/>
          <w:szCs w:val="24"/>
        </w:rPr>
        <w:t>27</w:t>
      </w:r>
      <w:r w:rsidRPr="00152A34">
        <w:rPr>
          <w:rFonts w:ascii="Times New Roman" w:hAnsi="Times New Roman" w:cs="Times New Roman"/>
          <w:sz w:val="24"/>
          <w:szCs w:val="24"/>
        </w:rPr>
        <w:t>. При проектировании гидротехнических сооружений следует обеспечивать и предусматривать:</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надежность сооружений на всех стадиях их строительства и эксплуатации в зависимости от класса сооружения;</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постоянный инструментальный и визуальный </w:t>
      </w:r>
      <w:proofErr w:type="gramStart"/>
      <w:r w:rsidRPr="00152A34">
        <w:rPr>
          <w:rFonts w:ascii="Times New Roman" w:hAnsi="Times New Roman" w:cs="Times New Roman"/>
          <w:sz w:val="24"/>
          <w:szCs w:val="24"/>
        </w:rPr>
        <w:t>контроль за</w:t>
      </w:r>
      <w:proofErr w:type="gramEnd"/>
      <w:r w:rsidRPr="00152A34">
        <w:rPr>
          <w:rFonts w:ascii="Times New Roman" w:hAnsi="Times New Roman" w:cs="Times New Roman"/>
          <w:sz w:val="24"/>
          <w:szCs w:val="24"/>
        </w:rPr>
        <w:t xml:space="preserve"> состоянием гидротехнических сооружений, а также природными и техногенными воздействиями на них;</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подготовку ложа водохранилища и хранилищ жидких отходов промышленных предприятий и прилегающей территории;</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охрану месторождений полезных ископаемых;</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необходимые условия судоходства;</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сохранность животного и растительного мира, в том числе организацию рыбоохранных мероприятий;</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минимально необходимые расходы воды, а также благоприятный уровневый и скоростной режимы в бьефах с учетом интересов </w:t>
      </w:r>
      <w:proofErr w:type="spellStart"/>
      <w:r w:rsidRPr="00152A34">
        <w:rPr>
          <w:rFonts w:ascii="Times New Roman" w:hAnsi="Times New Roman" w:cs="Times New Roman"/>
          <w:sz w:val="24"/>
          <w:szCs w:val="24"/>
        </w:rPr>
        <w:t>водопотребителей</w:t>
      </w:r>
      <w:proofErr w:type="spellEnd"/>
      <w:r w:rsidRPr="00152A34">
        <w:rPr>
          <w:rFonts w:ascii="Times New Roman" w:hAnsi="Times New Roman" w:cs="Times New Roman"/>
          <w:sz w:val="24"/>
          <w:szCs w:val="24"/>
        </w:rPr>
        <w:t xml:space="preserve"> и водопользователей, а также благоприятный режим уровня грунтовых вод для освоенных земель и природных экосистем.</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w:t>
      </w:r>
      <w:r w:rsidR="00AC1203" w:rsidRPr="00152A34">
        <w:rPr>
          <w:rFonts w:ascii="Times New Roman" w:hAnsi="Times New Roman" w:cs="Times New Roman"/>
          <w:sz w:val="24"/>
          <w:szCs w:val="24"/>
        </w:rPr>
        <w:t>28</w:t>
      </w:r>
      <w:r w:rsidRPr="00152A34">
        <w:rPr>
          <w:rFonts w:ascii="Times New Roman" w:hAnsi="Times New Roman" w:cs="Times New Roman"/>
          <w:sz w:val="24"/>
          <w:szCs w:val="24"/>
        </w:rPr>
        <w:t>. Основные гидротехнические сооружения речных портов 1-й, 2-й и 3-й категорий следует относить к III классу, остальные сооружения - к IV классу.</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w:t>
      </w:r>
      <w:r w:rsidR="00AC1203" w:rsidRPr="00152A34">
        <w:rPr>
          <w:rFonts w:ascii="Times New Roman" w:hAnsi="Times New Roman" w:cs="Times New Roman"/>
          <w:sz w:val="24"/>
          <w:szCs w:val="24"/>
        </w:rPr>
        <w:t>29</w:t>
      </w:r>
      <w:r w:rsidRPr="00152A34">
        <w:rPr>
          <w:rFonts w:ascii="Times New Roman" w:hAnsi="Times New Roman" w:cs="Times New Roman"/>
          <w:sz w:val="24"/>
          <w:szCs w:val="24"/>
        </w:rPr>
        <w:t>. Компоновка, размеры, эксплуатационные нагрузки портовых сооружений (причальных, оградительных, берегоукрепительных) определяются в соответствии с действующими нормами и правилами.</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других.</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10.3</w:t>
      </w:r>
      <w:r w:rsidR="00AC1203" w:rsidRPr="00152A34">
        <w:rPr>
          <w:rFonts w:ascii="Times New Roman" w:hAnsi="Times New Roman" w:cs="Times New Roman"/>
          <w:sz w:val="24"/>
          <w:szCs w:val="24"/>
        </w:rPr>
        <w:t>0</w:t>
      </w:r>
      <w:r w:rsidRPr="00152A34">
        <w:rPr>
          <w:rFonts w:ascii="Times New Roman" w:hAnsi="Times New Roman" w:cs="Times New Roman"/>
          <w:sz w:val="24"/>
          <w:szCs w:val="24"/>
        </w:rPr>
        <w:t>. </w:t>
      </w:r>
      <w:proofErr w:type="gramStart"/>
      <w:r w:rsidRPr="00152A34">
        <w:rPr>
          <w:rFonts w:ascii="Times New Roman" w:hAnsi="Times New Roman" w:cs="Times New Roman"/>
          <w:sz w:val="24"/>
          <w:szCs w:val="24"/>
        </w:rPr>
        <w:t xml:space="preserve">Расположение портовых сооружений следует определять исходя 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w:t>
      </w:r>
      <w:r w:rsidRPr="00152A34">
        <w:rPr>
          <w:rFonts w:ascii="Times New Roman" w:hAnsi="Times New Roman" w:cs="Times New Roman"/>
          <w:sz w:val="24"/>
          <w:szCs w:val="24"/>
        </w:rPr>
        <w:lastRenderedPageBreak/>
        <w:t>территории и акватории портов, оптимального баланса объемов выемки и насыпи, перспективы развития порта, геологических и других естественных и эксплуатационных условий в увязке с планировкой городской застройки.</w:t>
      </w:r>
      <w:proofErr w:type="gramEnd"/>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10.3</w:t>
      </w:r>
      <w:r w:rsidR="00AC1203" w:rsidRPr="00152A34">
        <w:rPr>
          <w:rFonts w:ascii="Times New Roman" w:hAnsi="Times New Roman" w:cs="Times New Roman"/>
          <w:sz w:val="24"/>
          <w:szCs w:val="24"/>
        </w:rPr>
        <w:t>1</w:t>
      </w:r>
      <w:r w:rsidRPr="00152A34">
        <w:rPr>
          <w:rFonts w:ascii="Times New Roman" w:hAnsi="Times New Roman" w:cs="Times New Roman"/>
          <w:sz w:val="24"/>
          <w:szCs w:val="24"/>
        </w:rPr>
        <w:t xml:space="preserve">. При проектировании причальных сооружений следует предусматривать прокладку инженерных сетей, устройство пожарных проездов, установку </w:t>
      </w:r>
      <w:proofErr w:type="spellStart"/>
      <w:r w:rsidRPr="00152A34">
        <w:rPr>
          <w:rFonts w:ascii="Times New Roman" w:hAnsi="Times New Roman" w:cs="Times New Roman"/>
          <w:sz w:val="24"/>
          <w:szCs w:val="24"/>
        </w:rPr>
        <w:t>колесоотбойных</w:t>
      </w:r>
      <w:proofErr w:type="spellEnd"/>
      <w:r w:rsidRPr="00152A34">
        <w:rPr>
          <w:rFonts w:ascii="Times New Roman" w:hAnsi="Times New Roman" w:cs="Times New Roman"/>
          <w:sz w:val="24"/>
          <w:szCs w:val="24"/>
        </w:rPr>
        <w:t xml:space="preserve"> брусьев, стремянок, рымов, отбойных и швартовных устройств, покрытие территории с отводом поверхностных вод, крепление дна и другие мероприятия в соответствии с действующими нормами и правилами.</w:t>
      </w:r>
    </w:p>
    <w:p w:rsidR="00FE71A9" w:rsidRPr="00152A34" w:rsidRDefault="00FE71A9" w:rsidP="00AC120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10.3</w:t>
      </w:r>
      <w:r w:rsidR="00AC1203" w:rsidRPr="00152A34">
        <w:rPr>
          <w:rFonts w:ascii="Times New Roman" w:hAnsi="Times New Roman" w:cs="Times New Roman"/>
          <w:sz w:val="24"/>
          <w:szCs w:val="24"/>
        </w:rPr>
        <w:t>2</w:t>
      </w:r>
      <w:r w:rsidRPr="00152A34">
        <w:rPr>
          <w:rFonts w:ascii="Times New Roman" w:hAnsi="Times New Roman" w:cs="Times New Roman"/>
          <w:sz w:val="24"/>
          <w:szCs w:val="24"/>
        </w:rPr>
        <w:t xml:space="preserve">. Санитарно-защитные зоны для причалов, мест перегрузки и хранения грузов, производства фумигации грузов и судов, газовой дезинфекции, дератизации и дезинсекции принимаются в соответствии с требованиями </w:t>
      </w:r>
      <w:hyperlink r:id="rId35">
        <w:r w:rsidRPr="00152A34">
          <w:rPr>
            <w:rFonts w:ascii="Times New Roman" w:hAnsi="Times New Roman" w:cs="Times New Roman"/>
            <w:sz w:val="24"/>
            <w:szCs w:val="24"/>
          </w:rPr>
          <w:t>СанПиН 2.2.1/2.1.1.1200-03</w:t>
        </w:r>
      </w:hyperlink>
      <w:r w:rsidRPr="00152A34">
        <w:rPr>
          <w:rFonts w:ascii="Times New Roman" w:hAnsi="Times New Roman" w:cs="Times New Roman"/>
          <w:sz w:val="24"/>
          <w:szCs w:val="24"/>
        </w:rPr>
        <w:t>.</w:t>
      </w:r>
    </w:p>
    <w:p w:rsidR="00FE71A9" w:rsidRPr="00152A34" w:rsidRDefault="00FE71A9" w:rsidP="00FE71A9">
      <w:pPr>
        <w:pStyle w:val="01"/>
      </w:pPr>
    </w:p>
    <w:p w:rsidR="00081003" w:rsidRPr="00152A34" w:rsidRDefault="00081003" w:rsidP="00FE71A9">
      <w:pPr>
        <w:pStyle w:val="01"/>
        <w:rPr>
          <w:b/>
        </w:rPr>
      </w:pPr>
      <w:r w:rsidRPr="00152A34">
        <w:rPr>
          <w:b/>
        </w:rPr>
        <w:t>Коммунальные зоны</w:t>
      </w:r>
    </w:p>
    <w:p w:rsidR="00081003" w:rsidRPr="00152A34" w:rsidRDefault="00081003" w:rsidP="009C3C85">
      <w:pPr>
        <w:pStyle w:val="01"/>
      </w:pPr>
      <w:r w:rsidRPr="00152A34">
        <w:t>1</w:t>
      </w:r>
      <w:r w:rsidR="00E82C0C" w:rsidRPr="00152A34">
        <w:t>0</w:t>
      </w:r>
      <w:r w:rsidRPr="00152A34">
        <w:t>.3</w:t>
      </w:r>
      <w:r w:rsidR="00AC1203" w:rsidRPr="00152A34">
        <w:t>3</w:t>
      </w:r>
      <w:r w:rsidR="00B73C42" w:rsidRPr="00152A34">
        <w:t>. </w:t>
      </w:r>
      <w:r w:rsidRPr="00152A34">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BC1258" w:rsidRPr="00152A34" w:rsidRDefault="00BC1258" w:rsidP="009C3C85">
      <w:pPr>
        <w:pStyle w:val="01"/>
      </w:pPr>
      <w:r w:rsidRPr="00152A34">
        <w:t>1</w:t>
      </w:r>
      <w:r w:rsidR="00E82C0C" w:rsidRPr="00152A34">
        <w:t>0</w:t>
      </w:r>
      <w:r w:rsidRPr="00152A34">
        <w:t>.3</w:t>
      </w:r>
      <w:r w:rsidR="00AC1203" w:rsidRPr="00152A34">
        <w:t>4</w:t>
      </w:r>
      <w:r w:rsidR="00B73C42" w:rsidRPr="00152A34">
        <w:t>. </w:t>
      </w:r>
      <w:r w:rsidRPr="00152A34">
        <w:t>Для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rsidR="00081003" w:rsidRPr="00152A34" w:rsidRDefault="00543770" w:rsidP="009C3C85">
      <w:pPr>
        <w:pStyle w:val="01"/>
      </w:pPr>
      <w:r w:rsidRPr="00152A34">
        <w:t>1</w:t>
      </w:r>
      <w:r w:rsidR="00E82C0C" w:rsidRPr="00152A34">
        <w:t>0</w:t>
      </w:r>
      <w:r w:rsidRPr="00152A34">
        <w:t>.3</w:t>
      </w:r>
      <w:r w:rsidR="00AC1203" w:rsidRPr="00152A34">
        <w:t>5</w:t>
      </w:r>
      <w:r w:rsidR="00B73C42" w:rsidRPr="00152A34">
        <w:t>. </w:t>
      </w:r>
      <w:r w:rsidR="00081003" w:rsidRPr="00152A34">
        <w:t>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p w:rsidR="00081003" w:rsidRPr="00152A34" w:rsidRDefault="004D7D9D" w:rsidP="009C3C85">
      <w:pPr>
        <w:pStyle w:val="01"/>
      </w:pPr>
      <w:r w:rsidRPr="00152A34">
        <w:t>1</w:t>
      </w:r>
      <w:r w:rsidR="00E82C0C" w:rsidRPr="00152A34">
        <w:t>0</w:t>
      </w:r>
      <w:r w:rsidRPr="00152A34">
        <w:t>.3</w:t>
      </w:r>
      <w:r w:rsidR="00AC1203" w:rsidRPr="00152A34">
        <w:t>6</w:t>
      </w:r>
      <w:r w:rsidR="00B73C42" w:rsidRPr="00152A34">
        <w:t>. </w:t>
      </w:r>
      <w:r w:rsidR="00081003" w:rsidRPr="00152A34">
        <w:t>Размеры земельных участков складов, предназначенных для обслуживания территорий, допуска</w:t>
      </w:r>
      <w:r w:rsidRPr="00152A34">
        <w:t>ется принимать из расчета 2</w:t>
      </w:r>
      <w:r w:rsidR="001C6AA3" w:rsidRPr="00152A34">
        <w:t>,5</w:t>
      </w:r>
      <w:r w:rsidRPr="00152A34">
        <w:t> </w:t>
      </w:r>
      <w:r w:rsidR="00081003" w:rsidRPr="00152A34">
        <w:t>м</w:t>
      </w:r>
      <w:proofErr w:type="gramStart"/>
      <w:r w:rsidRPr="00152A34">
        <w:rPr>
          <w:vertAlign w:val="superscript"/>
        </w:rPr>
        <w:t>2</w:t>
      </w:r>
      <w:proofErr w:type="gramEnd"/>
      <w:r w:rsidR="00081003" w:rsidRPr="00152A34">
        <w:t xml:space="preserve"> на одног</w:t>
      </w:r>
      <w:r w:rsidRPr="00152A34">
        <w:t>о человека</w:t>
      </w:r>
      <w:r w:rsidR="001C6AA3" w:rsidRPr="00152A34">
        <w:t>.</w:t>
      </w:r>
    </w:p>
    <w:p w:rsidR="00081003" w:rsidRPr="00152A34" w:rsidRDefault="00C53DE2" w:rsidP="009C3C85">
      <w:pPr>
        <w:pStyle w:val="01"/>
      </w:pPr>
      <w:r w:rsidRPr="00152A34">
        <w:t>Р</w:t>
      </w:r>
      <w:r w:rsidR="00081003" w:rsidRPr="00152A34">
        <w:t>азмеры коммунально-складских зон для обслуживания лечащихся и отдыхающих</w:t>
      </w:r>
      <w:r w:rsidRPr="00152A34">
        <w:t xml:space="preserve"> (для курортных учреждений)</w:t>
      </w:r>
      <w:r w:rsidR="00081003" w:rsidRPr="00152A34">
        <w:t xml:space="preserve"> следует принимать из расчета 6 м</w:t>
      </w:r>
      <w:proofErr w:type="gramStart"/>
      <w:r w:rsidRPr="00152A34">
        <w:rPr>
          <w:vertAlign w:val="superscript"/>
        </w:rPr>
        <w:t>2</w:t>
      </w:r>
      <w:proofErr w:type="gramEnd"/>
      <w:r w:rsidR="00081003" w:rsidRPr="00152A34">
        <w:t xml:space="preserve"> на одного лечащегося или отдыхающего, а в случае размещения в этих зонах оранжерейно-тепличного хозяйства </w:t>
      </w:r>
      <w:r w:rsidRPr="00152A34">
        <w:t>–</w:t>
      </w:r>
      <w:r w:rsidR="00081003" w:rsidRPr="00152A34">
        <w:t xml:space="preserve"> </w:t>
      </w:r>
      <w:r w:rsidRPr="00152A34">
        <w:t>8 </w:t>
      </w:r>
      <w:r w:rsidR="00081003" w:rsidRPr="00152A34">
        <w:t>м</w:t>
      </w:r>
      <w:r w:rsidRPr="00152A34">
        <w:rPr>
          <w:vertAlign w:val="superscript"/>
        </w:rPr>
        <w:t>2</w:t>
      </w:r>
      <w:r w:rsidR="00081003" w:rsidRPr="00152A34">
        <w:t>.</w:t>
      </w:r>
    </w:p>
    <w:p w:rsidR="00081003" w:rsidRPr="00152A34" w:rsidRDefault="00C53DE2" w:rsidP="009C3C85">
      <w:pPr>
        <w:pStyle w:val="01"/>
      </w:pPr>
      <w:r w:rsidRPr="00152A34">
        <w:t xml:space="preserve">В городском </w:t>
      </w:r>
      <w:r w:rsidR="001C6AA3" w:rsidRPr="00152A34">
        <w:t>поселении</w:t>
      </w:r>
      <w:r w:rsidR="00081003" w:rsidRPr="00152A34">
        <w:t xml:space="preserve"> общая площадь коллективных хранилищ сельскохозяйственных продуктов определяется из расчета 4-5 м</w:t>
      </w:r>
      <w:proofErr w:type="gramStart"/>
      <w:r w:rsidRPr="00152A34">
        <w:rPr>
          <w:vertAlign w:val="superscript"/>
        </w:rPr>
        <w:t>2</w:t>
      </w:r>
      <w:proofErr w:type="gramEnd"/>
      <w:r w:rsidR="00081003" w:rsidRPr="00152A34">
        <w:t xml:space="preserve"> на одну семью</w:t>
      </w:r>
      <w:r w:rsidR="00B73C42" w:rsidRPr="00152A34">
        <w:t>. </w:t>
      </w:r>
      <w:r w:rsidR="00081003" w:rsidRPr="00152A34">
        <w:t>Число семей, пользующихся хранилищами, устанавливается заданием на проектирование.</w:t>
      </w:r>
    </w:p>
    <w:p w:rsidR="00081003" w:rsidRPr="00152A34" w:rsidRDefault="00A3302F" w:rsidP="009C3C85">
      <w:pPr>
        <w:pStyle w:val="01"/>
      </w:pPr>
      <w:r w:rsidRPr="00152A34">
        <w:t>1</w:t>
      </w:r>
      <w:r w:rsidR="00E82C0C" w:rsidRPr="00152A34">
        <w:t>0</w:t>
      </w:r>
      <w:r w:rsidRPr="00152A34">
        <w:t>.</w:t>
      </w:r>
      <w:r w:rsidR="00695CEA" w:rsidRPr="00152A34">
        <w:t>37</w:t>
      </w:r>
      <w:r w:rsidR="00B73C42" w:rsidRPr="00152A34">
        <w:t>. </w:t>
      </w:r>
      <w:r w:rsidR="00081003" w:rsidRPr="00152A34">
        <w:t>Размеры земельных участков для складов строительных материалов (потребительские) и твердого топлива принимаются 300 м на 1000 чел.</w:t>
      </w:r>
    </w:p>
    <w:p w:rsidR="00081003" w:rsidRPr="00152A34" w:rsidRDefault="00A3302F" w:rsidP="009C3C85">
      <w:pPr>
        <w:pStyle w:val="01"/>
      </w:pPr>
      <w:r w:rsidRPr="00152A34">
        <w:t>1</w:t>
      </w:r>
      <w:r w:rsidR="00E82C0C" w:rsidRPr="00152A34">
        <w:t>0</w:t>
      </w:r>
      <w:r w:rsidRPr="00152A34">
        <w:t>.</w:t>
      </w:r>
      <w:r w:rsidR="00695CEA" w:rsidRPr="00152A34">
        <w:t>38</w:t>
      </w:r>
      <w:r w:rsidR="00B73C42" w:rsidRPr="00152A34">
        <w:t>. </w:t>
      </w:r>
      <w:r w:rsidR="00081003" w:rsidRPr="00152A34">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5A3FCF" w:rsidRPr="00152A34" w:rsidRDefault="005A3FCF" w:rsidP="009C3C85">
      <w:pPr>
        <w:pStyle w:val="01"/>
      </w:pPr>
    </w:p>
    <w:p w:rsidR="00277975" w:rsidRPr="00152A34" w:rsidRDefault="003B4A1D" w:rsidP="009C3C85">
      <w:pPr>
        <w:pStyle w:val="03"/>
        <w:spacing w:before="0"/>
      </w:pPr>
      <w:bookmarkStart w:id="141" w:name="_Toc465413433"/>
      <w:r w:rsidRPr="00152A34">
        <w:t>1</w:t>
      </w:r>
      <w:r w:rsidR="00E82C0C" w:rsidRPr="00152A34">
        <w:t>1</w:t>
      </w:r>
      <w:r w:rsidR="00B73C42" w:rsidRPr="00152A34">
        <w:t>. </w:t>
      </w:r>
      <w:r w:rsidRPr="00152A34">
        <w:t>Зоны сельскохозяйственного использования</w:t>
      </w:r>
      <w:bookmarkEnd w:id="141"/>
    </w:p>
    <w:p w:rsidR="00CA5F42" w:rsidRDefault="00CA5F42" w:rsidP="00E14915">
      <w:pPr>
        <w:pStyle w:val="09"/>
        <w:spacing w:before="0" w:after="0"/>
      </w:pPr>
      <w:bookmarkStart w:id="142" w:name="_Toc465413434"/>
      <w:r w:rsidRPr="00152A34">
        <w:t>1</w:t>
      </w:r>
      <w:r w:rsidR="00E82C0C" w:rsidRPr="00152A34">
        <w:t>1</w:t>
      </w:r>
      <w:r w:rsidRPr="00152A34">
        <w:t>.1</w:t>
      </w:r>
      <w:r w:rsidR="00B73C42" w:rsidRPr="00152A34">
        <w:t>. </w:t>
      </w:r>
      <w:r w:rsidRPr="00152A34">
        <w:t>Общие требования</w:t>
      </w:r>
      <w:bookmarkEnd w:id="142"/>
    </w:p>
    <w:p w:rsidR="00E14915" w:rsidRPr="00E14915" w:rsidRDefault="00E14915" w:rsidP="00E14915">
      <w:pPr>
        <w:pStyle w:val="01"/>
        <w:rPr>
          <w:sz w:val="20"/>
        </w:rPr>
      </w:pPr>
    </w:p>
    <w:p w:rsidR="00CC1E07" w:rsidRPr="00152A34" w:rsidRDefault="00A77575" w:rsidP="009C3C85">
      <w:pPr>
        <w:pStyle w:val="01"/>
      </w:pPr>
      <w:r w:rsidRPr="00152A34">
        <w:t>1</w:t>
      </w:r>
      <w:r w:rsidR="00E82C0C" w:rsidRPr="00152A34">
        <w:t>1</w:t>
      </w:r>
      <w:r w:rsidR="00CC1E07" w:rsidRPr="00152A34">
        <w:t>.</w:t>
      </w:r>
      <w:r w:rsidR="00CA5F42" w:rsidRPr="00152A34">
        <w:t>1.</w:t>
      </w:r>
      <w:r w:rsidR="00CC1E07" w:rsidRPr="00152A34">
        <w:t>1</w:t>
      </w:r>
      <w:r w:rsidR="00B73C42" w:rsidRPr="00152A34">
        <w:t>. </w:t>
      </w:r>
      <w:r w:rsidR="00CC1E07" w:rsidRPr="00152A34">
        <w:t xml:space="preserve">В состав зон сельскохозяйственного использования могут включаться: </w:t>
      </w:r>
    </w:p>
    <w:p w:rsidR="00CC1E07" w:rsidRPr="00152A34" w:rsidRDefault="00CC1E07" w:rsidP="009C3C85">
      <w:pPr>
        <w:pStyle w:val="04"/>
      </w:pPr>
      <w:proofErr w:type="gramStart"/>
      <w:r w:rsidRPr="00152A34">
        <w:t xml:space="preserve">зоны сельскохозяйственных угодий – пашни, сенокосы, пастбища, залежи, земли, занятые многолетними насаждениями (садами, виноградниками и другими); </w:t>
      </w:r>
      <w:proofErr w:type="gramEnd"/>
    </w:p>
    <w:p w:rsidR="003B4A1D" w:rsidRPr="00152A34" w:rsidRDefault="00CC1E07" w:rsidP="009C3C85">
      <w:pPr>
        <w:pStyle w:val="04"/>
      </w:pPr>
      <w:proofErr w:type="gramStart"/>
      <w:r w:rsidRPr="00152A34">
        <w:t>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roofErr w:type="gramEnd"/>
    </w:p>
    <w:p w:rsidR="002B5777" w:rsidRPr="00152A34" w:rsidRDefault="002B5777" w:rsidP="009C3C85">
      <w:pPr>
        <w:pStyle w:val="01"/>
      </w:pPr>
      <w:r w:rsidRPr="00152A34">
        <w:t>1</w:t>
      </w:r>
      <w:r w:rsidR="00E82C0C" w:rsidRPr="00152A34">
        <w:t>1</w:t>
      </w:r>
      <w:r w:rsidRPr="00152A34">
        <w:t>.1.2</w:t>
      </w:r>
      <w:r w:rsidR="00B73C42" w:rsidRPr="00152A34">
        <w:t>. </w:t>
      </w:r>
      <w:r w:rsidRPr="00152A34">
        <w:t xml:space="preserve">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w:t>
      </w:r>
      <w:r w:rsidRPr="00152A34">
        <w:lastRenderedPageBreak/>
        <w:t>назначения и предназначенные для ведения сельского хозяйства, садоводства, развития объектов сельскохозяйственного назначения.</w:t>
      </w:r>
    </w:p>
    <w:p w:rsidR="00F14E8F" w:rsidRPr="00152A34" w:rsidRDefault="00F14E8F" w:rsidP="009C3C85">
      <w:pPr>
        <w:pStyle w:val="01"/>
      </w:pPr>
      <w:r w:rsidRPr="00152A34">
        <w:t>1</w:t>
      </w:r>
      <w:r w:rsidR="00E82C0C" w:rsidRPr="00152A34">
        <w:t>1</w:t>
      </w:r>
      <w:r w:rsidRPr="00152A34">
        <w:t>.1.3</w:t>
      </w:r>
      <w:r w:rsidR="00B73C42" w:rsidRPr="00152A34">
        <w:t>. </w:t>
      </w:r>
      <w:proofErr w:type="gramStart"/>
      <w:r w:rsidRPr="00152A34">
        <w:t>В сельских населенных пунктах могут быть размещены животноводческие, птицеводческие и звероводческие производства, производства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 производствами, а также</w:t>
      </w:r>
      <w:proofErr w:type="gramEnd"/>
      <w:r w:rsidRPr="00152A34">
        <w:t xml:space="preserve"> коммуникации, обеспечивающие внутренние и внешние связи указанных объектов.</w:t>
      </w:r>
    </w:p>
    <w:p w:rsidR="00E54D75" w:rsidRPr="00152A34" w:rsidRDefault="00E54D75" w:rsidP="009C3C85">
      <w:pPr>
        <w:pStyle w:val="01"/>
      </w:pPr>
      <w:r w:rsidRPr="00152A34">
        <w:t>1</w:t>
      </w:r>
      <w:r w:rsidR="00E82C0C" w:rsidRPr="00152A34">
        <w:t>1</w:t>
      </w:r>
      <w:r w:rsidR="00CA5F42" w:rsidRPr="00152A34">
        <w:t>.1</w:t>
      </w:r>
      <w:r w:rsidRPr="00152A34">
        <w:t>.</w:t>
      </w:r>
      <w:r w:rsidR="00F14E8F" w:rsidRPr="00152A34">
        <w:t>4</w:t>
      </w:r>
      <w:r w:rsidR="00B73C42" w:rsidRPr="00152A34">
        <w:t>. </w:t>
      </w:r>
      <w:r w:rsidRPr="00152A34">
        <w:t>Не допускается размещение сельскохозяйственных предприятий, зданий, сооружений:</w:t>
      </w:r>
    </w:p>
    <w:p w:rsidR="00E54D75" w:rsidRPr="00152A34" w:rsidRDefault="00E54D75" w:rsidP="009C3C85">
      <w:pPr>
        <w:pStyle w:val="04"/>
      </w:pPr>
      <w:r w:rsidRPr="00152A34">
        <w:t>на площадках залегания полезных ископаемых без согласования с соответствующими органами государственного надзора;</w:t>
      </w:r>
    </w:p>
    <w:p w:rsidR="00E54D75" w:rsidRPr="00152A34" w:rsidRDefault="00E54D75" w:rsidP="009C3C85">
      <w:pPr>
        <w:pStyle w:val="04"/>
      </w:pPr>
      <w:r w:rsidRPr="00152A34">
        <w:t>в зонах оползней, которые могут угрожать застройке и эксплуатации предприятий, зданий и сооружений;</w:t>
      </w:r>
    </w:p>
    <w:p w:rsidR="00E54D75" w:rsidRPr="00152A34" w:rsidRDefault="00E54D75" w:rsidP="009C3C85">
      <w:pPr>
        <w:pStyle w:val="04"/>
      </w:pPr>
      <w:r w:rsidRPr="00152A34">
        <w:t xml:space="preserve">в первом поясе </w:t>
      </w:r>
      <w:proofErr w:type="gramStart"/>
      <w:r w:rsidRPr="00152A34">
        <w:t>зоны санитарной охраны источников водоснабжения населенных пунктов</w:t>
      </w:r>
      <w:proofErr w:type="gramEnd"/>
      <w:r w:rsidRPr="00152A34">
        <w:t>;</w:t>
      </w:r>
    </w:p>
    <w:p w:rsidR="00E54D75" w:rsidRPr="00152A34" w:rsidRDefault="00E54D75" w:rsidP="009C3C85">
      <w:pPr>
        <w:pStyle w:val="04"/>
      </w:pPr>
      <w:r w:rsidRPr="00152A34">
        <w:t>в первой и второй зонах округов санитарной охраны курортов;</w:t>
      </w:r>
    </w:p>
    <w:p w:rsidR="00E54D75" w:rsidRPr="00152A34" w:rsidRDefault="00E54D75" w:rsidP="009C3C85">
      <w:pPr>
        <w:pStyle w:val="04"/>
      </w:pPr>
      <w:r w:rsidRPr="00152A34">
        <w:t>на землях пригородных зеленых зон</w:t>
      </w:r>
      <w:r w:rsidR="00FC5FDB" w:rsidRPr="00152A34">
        <w:t>;</w:t>
      </w:r>
    </w:p>
    <w:p w:rsidR="00E54D75" w:rsidRPr="00152A34" w:rsidRDefault="00E54D75" w:rsidP="009C3C85">
      <w:pPr>
        <w:pStyle w:val="04"/>
      </w:pPr>
      <w:r w:rsidRPr="00152A34">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E54D75" w:rsidRPr="00152A34" w:rsidRDefault="00E54D75" w:rsidP="009C3C85">
      <w:pPr>
        <w:pStyle w:val="04"/>
      </w:pPr>
      <w:r w:rsidRPr="00152A34">
        <w:t>на землях особо охраняемых природных территорий.</w:t>
      </w:r>
    </w:p>
    <w:p w:rsidR="00FC5FDB" w:rsidRPr="00152A34" w:rsidRDefault="00FC5FDB" w:rsidP="009C3C85">
      <w:pPr>
        <w:pStyle w:val="01"/>
      </w:pPr>
      <w:r w:rsidRPr="00152A34">
        <w:t>1</w:t>
      </w:r>
      <w:r w:rsidR="00E82C0C" w:rsidRPr="00152A34">
        <w:t>1</w:t>
      </w:r>
      <w:r w:rsidR="00CA5F42" w:rsidRPr="00152A34">
        <w:t>.1</w:t>
      </w:r>
      <w:r w:rsidRPr="00152A34">
        <w:t>.</w:t>
      </w:r>
      <w:r w:rsidR="00924359" w:rsidRPr="00152A34">
        <w:t>5</w:t>
      </w:r>
      <w:r w:rsidR="00B73C42" w:rsidRPr="00152A34">
        <w:t>. </w:t>
      </w:r>
      <w:r w:rsidRPr="00152A34">
        <w:t>Допускается размещение сельскохозяйственных предприятий, зданий и сооружений:</w:t>
      </w:r>
    </w:p>
    <w:p w:rsidR="00FC5FDB" w:rsidRPr="00152A34" w:rsidRDefault="00FC5FDB" w:rsidP="009C3C85">
      <w:pPr>
        <w:pStyle w:val="04"/>
      </w:pPr>
      <w:r w:rsidRPr="00152A34">
        <w:t>во втором поясе санитарной охраны источников водоснабжения населенных пунктов, кроме животноводческих и птицеводческих предприятий;</w:t>
      </w:r>
    </w:p>
    <w:p w:rsidR="00FC5FDB" w:rsidRPr="00152A34" w:rsidRDefault="00FC5FDB" w:rsidP="009C3C85">
      <w:pPr>
        <w:pStyle w:val="04"/>
      </w:pPr>
      <w:r w:rsidRPr="00152A34">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FC5FDB" w:rsidRPr="00152A34" w:rsidRDefault="00FC5FDB" w:rsidP="009C3C85">
      <w:pPr>
        <w:pStyle w:val="04"/>
      </w:pPr>
      <w:r w:rsidRPr="00152A34">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A637ED" w:rsidRPr="00152A34" w:rsidRDefault="00A637ED" w:rsidP="009C3C85">
      <w:pPr>
        <w:pStyle w:val="01"/>
      </w:pPr>
      <w:r w:rsidRPr="00152A34">
        <w:t>1</w:t>
      </w:r>
      <w:r w:rsidR="00E82C0C" w:rsidRPr="00152A34">
        <w:t>1</w:t>
      </w:r>
      <w:r w:rsidR="00CA5F42" w:rsidRPr="00152A34">
        <w:t>.1</w:t>
      </w:r>
      <w:r w:rsidRPr="00152A34">
        <w:t>.</w:t>
      </w:r>
      <w:r w:rsidR="00924359" w:rsidRPr="00152A34">
        <w:t>6</w:t>
      </w:r>
      <w:r w:rsidR="00B73C42" w:rsidRPr="00152A34">
        <w:t>. </w:t>
      </w:r>
      <w:r w:rsidRPr="00152A34">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A637ED" w:rsidRPr="00152A34" w:rsidRDefault="00A637ED" w:rsidP="009C3C85">
      <w:pPr>
        <w:pStyle w:val="01"/>
      </w:pPr>
      <w:r w:rsidRPr="00152A34">
        <w:t xml:space="preserve">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w:t>
      </w:r>
      <w:r w:rsidR="001325D0" w:rsidRPr="00152A34">
        <w:t>–</w:t>
      </w:r>
      <w:r w:rsidRPr="00152A34">
        <w:t xml:space="preserve"> один раз в 10 лет.</w:t>
      </w:r>
    </w:p>
    <w:p w:rsidR="00A637ED" w:rsidRPr="00152A34" w:rsidRDefault="00A637ED" w:rsidP="009C3C85">
      <w:pPr>
        <w:pStyle w:val="01"/>
      </w:pPr>
      <w:r w:rsidRPr="00152A34">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717E92" w:rsidRPr="00152A34" w:rsidRDefault="00AD2CBE" w:rsidP="009C3C85">
      <w:pPr>
        <w:pStyle w:val="01"/>
      </w:pPr>
      <w:r w:rsidRPr="00152A34">
        <w:t>1</w:t>
      </w:r>
      <w:r w:rsidR="00E82C0C" w:rsidRPr="00152A34">
        <w:t>1</w:t>
      </w:r>
      <w:r w:rsidR="00CA5F42" w:rsidRPr="00152A34">
        <w:t>.1</w:t>
      </w:r>
      <w:r w:rsidRPr="00152A34">
        <w:t>.</w:t>
      </w:r>
      <w:r w:rsidR="00924359" w:rsidRPr="00152A34">
        <w:t>7</w:t>
      </w:r>
      <w:r w:rsidR="00B73C42" w:rsidRPr="00152A34">
        <w:t>. </w:t>
      </w:r>
      <w:r w:rsidR="00717E92" w:rsidRPr="00152A34">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717E92" w:rsidRPr="00152A34" w:rsidRDefault="00AD2CBE" w:rsidP="009C3C85">
      <w:pPr>
        <w:pStyle w:val="01"/>
      </w:pPr>
      <w:r w:rsidRPr="00152A34">
        <w:t>1</w:t>
      </w:r>
      <w:r w:rsidR="00E82C0C" w:rsidRPr="00152A34">
        <w:t>1</w:t>
      </w:r>
      <w:r w:rsidR="00CA5F42" w:rsidRPr="00152A34">
        <w:t>.1</w:t>
      </w:r>
      <w:r w:rsidRPr="00152A34">
        <w:t>.</w:t>
      </w:r>
      <w:r w:rsidR="00924359" w:rsidRPr="00152A34">
        <w:t>8</w:t>
      </w:r>
      <w:r w:rsidR="00B73C42" w:rsidRPr="00152A34">
        <w:t>. </w:t>
      </w:r>
      <w:r w:rsidR="00717E92" w:rsidRPr="00152A34">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717E92" w:rsidRPr="00152A34" w:rsidRDefault="00AD2CBE" w:rsidP="009C3C85">
      <w:pPr>
        <w:pStyle w:val="01"/>
      </w:pPr>
      <w:r w:rsidRPr="00152A34">
        <w:t>1</w:t>
      </w:r>
      <w:r w:rsidR="00E82C0C" w:rsidRPr="00152A34">
        <w:t>1</w:t>
      </w:r>
      <w:r w:rsidR="00CA5F42" w:rsidRPr="00152A34">
        <w:t>.1</w:t>
      </w:r>
      <w:r w:rsidRPr="00152A34">
        <w:t>.</w:t>
      </w:r>
      <w:r w:rsidR="00924359" w:rsidRPr="00152A34">
        <w:t>9</w:t>
      </w:r>
      <w:r w:rsidR="00B73C42" w:rsidRPr="00152A34">
        <w:t>. </w:t>
      </w:r>
      <w:r w:rsidR="00717E92" w:rsidRPr="00152A34">
        <w:t>При планировке и застройке зон, занятых объектами сельскохозяйственного назначения, необходимо предусматривать:</w:t>
      </w:r>
    </w:p>
    <w:p w:rsidR="00717E92" w:rsidRPr="00152A34" w:rsidRDefault="00717E92" w:rsidP="009C3C85">
      <w:pPr>
        <w:pStyle w:val="04"/>
      </w:pPr>
      <w:r w:rsidRPr="00152A34">
        <w:t>планировочную увязку с селитебной зоной;</w:t>
      </w:r>
    </w:p>
    <w:p w:rsidR="00717E92" w:rsidRPr="00152A34" w:rsidRDefault="00717E92" w:rsidP="009C3C85">
      <w:pPr>
        <w:pStyle w:val="04"/>
      </w:pPr>
      <w:r w:rsidRPr="00152A34">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717E92" w:rsidRPr="00152A34" w:rsidRDefault="00717E92" w:rsidP="009C3C85">
      <w:pPr>
        <w:pStyle w:val="04"/>
      </w:pPr>
      <w:r w:rsidRPr="00152A34">
        <w:lastRenderedPageBreak/>
        <w:t>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717E92" w:rsidRPr="00152A34" w:rsidRDefault="00717E92" w:rsidP="009C3C85">
      <w:pPr>
        <w:pStyle w:val="04"/>
      </w:pPr>
      <w:r w:rsidRPr="00152A34">
        <w:t>мероприятия по охране окружающей среды от загрязнения производственными выбросами и стоками;</w:t>
      </w:r>
    </w:p>
    <w:p w:rsidR="00717E92" w:rsidRPr="00152A34" w:rsidRDefault="00717E92" w:rsidP="009C3C85">
      <w:pPr>
        <w:pStyle w:val="04"/>
      </w:pPr>
      <w:r w:rsidRPr="00152A34">
        <w:t>возможность расширения производственной зоны сельскохозяйственных предприятий.</w:t>
      </w:r>
    </w:p>
    <w:p w:rsidR="00AD2CBE" w:rsidRPr="00152A34" w:rsidRDefault="00AD2CBE" w:rsidP="009C3C85">
      <w:pPr>
        <w:pStyle w:val="01"/>
      </w:pPr>
      <w:r w:rsidRPr="00152A34">
        <w:t>1</w:t>
      </w:r>
      <w:r w:rsidR="00E82C0C" w:rsidRPr="00152A34">
        <w:t>1</w:t>
      </w:r>
      <w:r w:rsidR="00CA5F42" w:rsidRPr="00152A34">
        <w:t>.1</w:t>
      </w:r>
      <w:r w:rsidRPr="00152A34">
        <w:t>.</w:t>
      </w:r>
      <w:r w:rsidR="00924359" w:rsidRPr="00152A34">
        <w:t>10</w:t>
      </w:r>
      <w:r w:rsidR="00B73C42" w:rsidRPr="00152A34">
        <w:t>. </w:t>
      </w:r>
      <w:r w:rsidRPr="00152A34">
        <w:t xml:space="preserve">Расстояния между зданиями, освещаемыми через оконные проемы, должно быть не </w:t>
      </w:r>
      <w:proofErr w:type="gramStart"/>
      <w:r w:rsidRPr="00152A34">
        <w:t>менее наибольшей</w:t>
      </w:r>
      <w:proofErr w:type="gramEnd"/>
      <w:r w:rsidRPr="00152A34">
        <w:t xml:space="preserve"> высоты (до верха карниза) противостоящих зданий.</w:t>
      </w:r>
    </w:p>
    <w:p w:rsidR="009F5B03" w:rsidRPr="00152A34" w:rsidRDefault="009F5B03" w:rsidP="009C3C85">
      <w:pPr>
        <w:pStyle w:val="01"/>
      </w:pPr>
      <w:r w:rsidRPr="00152A34">
        <w:t>1</w:t>
      </w:r>
      <w:r w:rsidR="00E82C0C" w:rsidRPr="00152A34">
        <w:t>1</w:t>
      </w:r>
      <w:r w:rsidR="00CA5F42" w:rsidRPr="00152A34">
        <w:t>.1</w:t>
      </w:r>
      <w:r w:rsidRPr="00152A34">
        <w:t>.</w:t>
      </w:r>
      <w:r w:rsidR="00924359" w:rsidRPr="00152A34">
        <w:t>11</w:t>
      </w:r>
      <w:r w:rsidR="00B73C42" w:rsidRPr="00152A34">
        <w:t>. </w:t>
      </w:r>
      <w:r w:rsidRPr="00152A34">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9F5B03" w:rsidRPr="00152A34" w:rsidRDefault="009F5B03" w:rsidP="009C3C85">
      <w:pPr>
        <w:pStyle w:val="01"/>
      </w:pPr>
      <w:r w:rsidRPr="00152A34">
        <w:t>Территории санитарно-защитных зон из землепользования не изымаются и должны быть максимально использованы для нужд сельского хозяйства.</w:t>
      </w:r>
    </w:p>
    <w:p w:rsidR="009F5B03" w:rsidRPr="00152A34" w:rsidRDefault="009F5B03" w:rsidP="009C3C85">
      <w:pPr>
        <w:pStyle w:val="01"/>
      </w:pPr>
      <w:r w:rsidRPr="00152A34">
        <w:t>В санитарно-защитных зонах допускается размещать склады (хранилища) зерна, фруктов, овощей и картофеля, питомники растений, а также здания и сооружения (объекты) транспортной инфраструктуры.</w:t>
      </w:r>
    </w:p>
    <w:p w:rsidR="009F5B03" w:rsidRPr="00152A34" w:rsidRDefault="009F5B03" w:rsidP="009C3C85">
      <w:pPr>
        <w:pStyle w:val="01"/>
      </w:pPr>
      <w:r w:rsidRPr="00152A34">
        <w:t>1</w:t>
      </w:r>
      <w:r w:rsidR="00E82C0C" w:rsidRPr="00152A34">
        <w:t>1</w:t>
      </w:r>
      <w:r w:rsidR="00CA5F42" w:rsidRPr="00152A34">
        <w:t>.1</w:t>
      </w:r>
      <w:r w:rsidRPr="00152A34">
        <w:t>.1</w:t>
      </w:r>
      <w:r w:rsidR="00924359" w:rsidRPr="00152A34">
        <w:t>2</w:t>
      </w:r>
      <w:r w:rsidR="00B73C42" w:rsidRPr="00152A34">
        <w:t>. </w:t>
      </w:r>
      <w:r w:rsidRPr="00152A34">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9F5B03" w:rsidRPr="00152A34" w:rsidRDefault="009F5B03" w:rsidP="009C3C85">
      <w:pPr>
        <w:pStyle w:val="01"/>
      </w:pPr>
      <w:r w:rsidRPr="00152A34">
        <w:t>1</w:t>
      </w:r>
      <w:r w:rsidR="00E82C0C" w:rsidRPr="00152A34">
        <w:t>1</w:t>
      </w:r>
      <w:r w:rsidR="00CA5F42" w:rsidRPr="00152A34">
        <w:t>.1</w:t>
      </w:r>
      <w:r w:rsidRPr="00152A34">
        <w:t>.1</w:t>
      </w:r>
      <w:r w:rsidR="00924359" w:rsidRPr="00152A34">
        <w:t>3</w:t>
      </w:r>
      <w:r w:rsidR="00B73C42" w:rsidRPr="00152A34">
        <w:t>. </w:t>
      </w:r>
      <w:r w:rsidRPr="00152A34">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9F5B03" w:rsidRPr="00152A34" w:rsidRDefault="009F5B03" w:rsidP="009C3C85">
      <w:pPr>
        <w:pStyle w:val="01"/>
      </w:pPr>
      <w:r w:rsidRPr="00152A34">
        <w:t>1</w:t>
      </w:r>
      <w:r w:rsidR="00E82C0C" w:rsidRPr="00152A34">
        <w:t>1</w:t>
      </w:r>
      <w:r w:rsidR="00CA5F42" w:rsidRPr="00152A34">
        <w:t>.1</w:t>
      </w:r>
      <w:r w:rsidRPr="00152A34">
        <w:t>.1</w:t>
      </w:r>
      <w:r w:rsidR="00924359" w:rsidRPr="00152A34">
        <w:t>4</w:t>
      </w:r>
      <w:r w:rsidR="00B73C42" w:rsidRPr="00152A34">
        <w:t>. </w:t>
      </w:r>
      <w:r w:rsidRPr="00152A34">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9F5B03" w:rsidRPr="00152A34" w:rsidRDefault="009F5B03" w:rsidP="009C3C85">
      <w:pPr>
        <w:pStyle w:val="04"/>
      </w:pPr>
      <w:r w:rsidRPr="00152A34">
        <w:t>площадок предприятий;</w:t>
      </w:r>
    </w:p>
    <w:p w:rsidR="009F5B03" w:rsidRPr="00152A34" w:rsidRDefault="009F5B03" w:rsidP="009C3C85">
      <w:pPr>
        <w:pStyle w:val="04"/>
      </w:pPr>
      <w:r w:rsidRPr="00152A34">
        <w:t>общих объектов подсобных производств;</w:t>
      </w:r>
    </w:p>
    <w:p w:rsidR="009F5B03" w:rsidRPr="00152A34" w:rsidRDefault="009F5B03" w:rsidP="009C3C85">
      <w:pPr>
        <w:pStyle w:val="04"/>
      </w:pPr>
      <w:r w:rsidRPr="00152A34">
        <w:t>складов.</w:t>
      </w:r>
    </w:p>
    <w:p w:rsidR="009F5B03" w:rsidRPr="00152A34" w:rsidRDefault="009F5B03" w:rsidP="009C3C85">
      <w:pPr>
        <w:pStyle w:val="01"/>
      </w:pPr>
      <w:r w:rsidRPr="00152A34">
        <w:t>1</w:t>
      </w:r>
      <w:r w:rsidR="00E82C0C" w:rsidRPr="00152A34">
        <w:t>1</w:t>
      </w:r>
      <w:r w:rsidR="00CA5F42" w:rsidRPr="00152A34">
        <w:t>.1</w:t>
      </w:r>
      <w:r w:rsidRPr="00152A34">
        <w:t>.1</w:t>
      </w:r>
      <w:r w:rsidR="00924359" w:rsidRPr="00152A34">
        <w:t>5</w:t>
      </w:r>
      <w:r w:rsidR="00B73C42" w:rsidRPr="00152A34">
        <w:t>. </w:t>
      </w:r>
      <w:r w:rsidR="00532581" w:rsidRPr="00152A34">
        <w:t>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9F5B03" w:rsidRPr="00152A34" w:rsidRDefault="006262EA" w:rsidP="009C3C85">
      <w:pPr>
        <w:pStyle w:val="01"/>
      </w:pPr>
      <w:r w:rsidRPr="00152A34">
        <w:t>1</w:t>
      </w:r>
      <w:r w:rsidR="00E82C0C" w:rsidRPr="00152A34">
        <w:t>1</w:t>
      </w:r>
      <w:r w:rsidR="00CA5F42" w:rsidRPr="00152A34">
        <w:t>.1</w:t>
      </w:r>
      <w:r w:rsidRPr="00152A34">
        <w:t>.1</w:t>
      </w:r>
      <w:r w:rsidR="00924359" w:rsidRPr="00152A34">
        <w:t>6</w:t>
      </w:r>
      <w:r w:rsidR="00B73C42" w:rsidRPr="00152A34">
        <w:t>. </w:t>
      </w:r>
      <w:r w:rsidRPr="00152A34">
        <w:t>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p w:rsidR="00931D5B" w:rsidRPr="00152A34" w:rsidRDefault="00931D5B" w:rsidP="009C3C85">
      <w:pPr>
        <w:pStyle w:val="01"/>
      </w:pPr>
      <w:r w:rsidRPr="00152A34">
        <w:t>1</w:t>
      </w:r>
      <w:r w:rsidR="00E82C0C" w:rsidRPr="00152A34">
        <w:t>1</w:t>
      </w:r>
      <w:r w:rsidR="00CA5F42" w:rsidRPr="00152A34">
        <w:t>.1</w:t>
      </w:r>
      <w:r w:rsidRPr="00152A34">
        <w:t>.1</w:t>
      </w:r>
      <w:r w:rsidR="00924359" w:rsidRPr="00152A34">
        <w:t>7</w:t>
      </w:r>
      <w:r w:rsidR="00B73C42" w:rsidRPr="00152A34">
        <w:t>. </w:t>
      </w:r>
      <w:r w:rsidRPr="00152A34">
        <w:t>На участках, свободных от застройки и покрытий, а также по периметру площадки предприятия следует предусматривать озеленение</w:t>
      </w:r>
      <w:r w:rsidR="00B73C42" w:rsidRPr="00152A34">
        <w:t>. </w:t>
      </w:r>
      <w:r w:rsidRPr="00152A34">
        <w:t>Площадь участков, предназначенных для озеленения, должна составлять не менее 15% площади сельскохозяйственных предприятий, а при плотности застройки более 50% – не менее 10% площади сельскохозяйственных предприятий.</w:t>
      </w:r>
    </w:p>
    <w:p w:rsidR="00931D5B" w:rsidRPr="00152A34" w:rsidRDefault="00931D5B" w:rsidP="009C3C85">
      <w:pPr>
        <w:pStyle w:val="01"/>
      </w:pPr>
      <w:r w:rsidRPr="00152A34">
        <w:t xml:space="preserve">Расстояния от зданий и сооружений до деревьев и кустарников следует принимать по </w:t>
      </w:r>
      <w:r w:rsidR="005C3C86" w:rsidRPr="00152A34">
        <w:t>таблице 27</w:t>
      </w:r>
      <w:r w:rsidRPr="00152A34">
        <w:t>.</w:t>
      </w:r>
    </w:p>
    <w:p w:rsidR="00931D5B" w:rsidRPr="00152A34" w:rsidRDefault="00931D5B" w:rsidP="009C3C85">
      <w:pPr>
        <w:pStyle w:val="01"/>
      </w:pPr>
      <w:r w:rsidRPr="00152A34">
        <w:t>1</w:t>
      </w:r>
      <w:r w:rsidR="00E82C0C" w:rsidRPr="00152A34">
        <w:t>1</w:t>
      </w:r>
      <w:r w:rsidR="00CA5F42" w:rsidRPr="00152A34">
        <w:t>.1</w:t>
      </w:r>
      <w:r w:rsidRPr="00152A34">
        <w:t>.1</w:t>
      </w:r>
      <w:r w:rsidR="00924359" w:rsidRPr="00152A34">
        <w:t>8</w:t>
      </w:r>
      <w:r w:rsidR="00B73C42" w:rsidRPr="00152A34">
        <w:t>. </w:t>
      </w:r>
      <w:r w:rsidRPr="00152A34">
        <w:t xml:space="preserve">Ширину полос зеленых насаждений, предназначенных для защиты от шума производственных объектов, следует принимать в соответствии с </w:t>
      </w:r>
      <w:r w:rsidR="00B74025" w:rsidRPr="00152A34">
        <w:t xml:space="preserve">таблицей </w:t>
      </w:r>
      <w:r w:rsidR="00695CEA" w:rsidRPr="00152A34">
        <w:t>66</w:t>
      </w:r>
      <w:r w:rsidR="00B74025" w:rsidRPr="00152A34">
        <w:t>.</w:t>
      </w:r>
    </w:p>
    <w:p w:rsidR="00931D5B" w:rsidRPr="00152A34" w:rsidRDefault="00931D5B" w:rsidP="00E14915">
      <w:pPr>
        <w:pStyle w:val="05"/>
        <w:spacing w:after="0"/>
      </w:pPr>
      <w:bookmarkStart w:id="143" w:name="_Ref451074854"/>
      <w:r w:rsidRPr="00152A34">
        <w:t xml:space="preserve">Таблица </w:t>
      </w:r>
      <w:bookmarkEnd w:id="143"/>
      <w:r w:rsidR="00695CEA" w:rsidRPr="00152A34">
        <w:t>66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3367"/>
      </w:tblGrid>
      <w:tr w:rsidR="00152A34" w:rsidRPr="00152A34" w:rsidTr="00695CEA">
        <w:tc>
          <w:tcPr>
            <w:tcW w:w="6946" w:type="dxa"/>
            <w:shd w:val="clear" w:color="auto" w:fill="auto"/>
            <w:vAlign w:val="center"/>
          </w:tcPr>
          <w:p w:rsidR="00931D5B" w:rsidRPr="00152A34" w:rsidRDefault="00931D5B" w:rsidP="009C3C85">
            <w:pPr>
              <w:suppressAutoHyphens/>
              <w:jc w:val="center"/>
              <w:rPr>
                <w:rFonts w:ascii="Times New Roman" w:hAnsi="Times New Roman" w:cs="Times New Roman"/>
                <w:b/>
              </w:rPr>
            </w:pPr>
            <w:r w:rsidRPr="00152A34">
              <w:rPr>
                <w:rFonts w:ascii="Times New Roman" w:hAnsi="Times New Roman" w:cs="Times New Roman"/>
                <w:b/>
              </w:rPr>
              <w:t>Полоса</w:t>
            </w:r>
          </w:p>
        </w:tc>
        <w:tc>
          <w:tcPr>
            <w:tcW w:w="3367" w:type="dxa"/>
            <w:shd w:val="clear" w:color="auto" w:fill="auto"/>
            <w:vAlign w:val="center"/>
          </w:tcPr>
          <w:p w:rsidR="00931D5B" w:rsidRPr="00152A34" w:rsidRDefault="00931D5B" w:rsidP="009C3C85">
            <w:pPr>
              <w:suppressAutoHyphens/>
              <w:jc w:val="center"/>
              <w:rPr>
                <w:rFonts w:ascii="Times New Roman" w:hAnsi="Times New Roman" w:cs="Times New Roman"/>
                <w:b/>
              </w:rPr>
            </w:pPr>
            <w:r w:rsidRPr="00152A34">
              <w:rPr>
                <w:rFonts w:ascii="Times New Roman" w:hAnsi="Times New Roman" w:cs="Times New Roman"/>
                <w:b/>
              </w:rPr>
              <w:t xml:space="preserve">Ширина полосы, </w:t>
            </w:r>
            <w:proofErr w:type="gramStart"/>
            <w:r w:rsidRPr="00152A34">
              <w:rPr>
                <w:rFonts w:ascii="Times New Roman" w:hAnsi="Times New Roman" w:cs="Times New Roman"/>
                <w:b/>
              </w:rPr>
              <w:t>м</w:t>
            </w:r>
            <w:proofErr w:type="gramEnd"/>
            <w:r w:rsidRPr="00152A34">
              <w:rPr>
                <w:rFonts w:ascii="Times New Roman" w:hAnsi="Times New Roman" w:cs="Times New Roman"/>
                <w:b/>
              </w:rPr>
              <w:t>, не менее</w:t>
            </w:r>
          </w:p>
        </w:tc>
      </w:tr>
      <w:tr w:rsidR="00152A34" w:rsidRPr="00152A34" w:rsidTr="00695CEA">
        <w:trPr>
          <w:trHeight w:val="1104"/>
        </w:trPr>
        <w:tc>
          <w:tcPr>
            <w:tcW w:w="6946" w:type="dxa"/>
            <w:shd w:val="clear" w:color="auto" w:fill="auto"/>
          </w:tcPr>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Газон с рядовой посадкой деревьев или деревьев в одном ряду с кустарниками:</w:t>
            </w:r>
          </w:p>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однорядная посадка</w:t>
            </w:r>
          </w:p>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двухрядная посадка</w:t>
            </w:r>
          </w:p>
        </w:tc>
        <w:tc>
          <w:tcPr>
            <w:tcW w:w="3367" w:type="dxa"/>
            <w:shd w:val="clear" w:color="auto" w:fill="auto"/>
          </w:tcPr>
          <w:p w:rsidR="00931D5B" w:rsidRPr="00152A34" w:rsidRDefault="00931D5B" w:rsidP="009C3C85">
            <w:pPr>
              <w:suppressAutoHyphens/>
              <w:jc w:val="center"/>
              <w:rPr>
                <w:rFonts w:ascii="Times New Roman" w:hAnsi="Times New Roman" w:cs="Times New Roman"/>
              </w:rPr>
            </w:pPr>
          </w:p>
          <w:p w:rsidR="00931D5B" w:rsidRPr="00152A34" w:rsidRDefault="00931D5B" w:rsidP="009C3C85">
            <w:pPr>
              <w:suppressAutoHyphens/>
              <w:jc w:val="center"/>
              <w:rPr>
                <w:rFonts w:ascii="Times New Roman" w:hAnsi="Times New Roman" w:cs="Times New Roman"/>
              </w:rPr>
            </w:pPr>
          </w:p>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2</w:t>
            </w:r>
          </w:p>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5</w:t>
            </w:r>
          </w:p>
        </w:tc>
      </w:tr>
      <w:tr w:rsidR="00152A34" w:rsidRPr="00152A34" w:rsidTr="00695CEA">
        <w:trPr>
          <w:trHeight w:val="1134"/>
        </w:trPr>
        <w:tc>
          <w:tcPr>
            <w:tcW w:w="6946" w:type="dxa"/>
            <w:shd w:val="clear" w:color="auto" w:fill="auto"/>
          </w:tcPr>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lastRenderedPageBreak/>
              <w:t xml:space="preserve">Газон с однорядной посадкой кустарников высотой, </w:t>
            </w:r>
            <w:proofErr w:type="gramStart"/>
            <w:r w:rsidRPr="00152A34">
              <w:rPr>
                <w:rFonts w:ascii="Times New Roman" w:hAnsi="Times New Roman" w:cs="Times New Roman"/>
              </w:rPr>
              <w:t>м</w:t>
            </w:r>
            <w:proofErr w:type="gramEnd"/>
            <w:r w:rsidRPr="00152A34">
              <w:rPr>
                <w:rFonts w:ascii="Times New Roman" w:hAnsi="Times New Roman" w:cs="Times New Roman"/>
              </w:rPr>
              <w:t>:</w:t>
            </w:r>
          </w:p>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свыше 1,8</w:t>
            </w:r>
          </w:p>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свыше 1,2 до 1,8</w:t>
            </w:r>
          </w:p>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до 1,2</w:t>
            </w:r>
          </w:p>
        </w:tc>
        <w:tc>
          <w:tcPr>
            <w:tcW w:w="3367" w:type="dxa"/>
            <w:shd w:val="clear" w:color="auto" w:fill="auto"/>
          </w:tcPr>
          <w:p w:rsidR="00931D5B" w:rsidRPr="00152A34" w:rsidRDefault="00931D5B" w:rsidP="009C3C85">
            <w:pPr>
              <w:suppressAutoHyphens/>
              <w:jc w:val="center"/>
              <w:rPr>
                <w:rFonts w:ascii="Times New Roman" w:hAnsi="Times New Roman" w:cs="Times New Roman"/>
              </w:rPr>
            </w:pPr>
          </w:p>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1,2</w:t>
            </w:r>
          </w:p>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1</w:t>
            </w:r>
          </w:p>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0,8</w:t>
            </w:r>
          </w:p>
        </w:tc>
      </w:tr>
      <w:tr w:rsidR="00152A34" w:rsidRPr="00152A34" w:rsidTr="00695CEA">
        <w:tc>
          <w:tcPr>
            <w:tcW w:w="6946" w:type="dxa"/>
            <w:shd w:val="clear" w:color="auto" w:fill="auto"/>
          </w:tcPr>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Газон с групповой или куртинной посадкой деревьев</w:t>
            </w:r>
          </w:p>
        </w:tc>
        <w:tc>
          <w:tcPr>
            <w:tcW w:w="3367" w:type="dxa"/>
            <w:shd w:val="clear" w:color="auto" w:fill="auto"/>
          </w:tcPr>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4,5</w:t>
            </w:r>
          </w:p>
        </w:tc>
      </w:tr>
      <w:tr w:rsidR="00152A34" w:rsidRPr="00152A34" w:rsidTr="00695CEA">
        <w:tc>
          <w:tcPr>
            <w:tcW w:w="6946" w:type="dxa"/>
            <w:shd w:val="clear" w:color="auto" w:fill="auto"/>
          </w:tcPr>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Газон с групповой или куртинной посадкой кустарников</w:t>
            </w:r>
          </w:p>
        </w:tc>
        <w:tc>
          <w:tcPr>
            <w:tcW w:w="3367" w:type="dxa"/>
            <w:shd w:val="clear" w:color="auto" w:fill="auto"/>
          </w:tcPr>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3</w:t>
            </w:r>
          </w:p>
        </w:tc>
      </w:tr>
      <w:tr w:rsidR="00152A34" w:rsidRPr="00152A34" w:rsidTr="00695CEA">
        <w:tc>
          <w:tcPr>
            <w:tcW w:w="6946" w:type="dxa"/>
            <w:shd w:val="clear" w:color="auto" w:fill="auto"/>
          </w:tcPr>
          <w:p w:rsidR="00931D5B" w:rsidRPr="00152A34" w:rsidRDefault="00931D5B" w:rsidP="009C3C85">
            <w:pPr>
              <w:suppressAutoHyphens/>
              <w:rPr>
                <w:rFonts w:ascii="Times New Roman" w:hAnsi="Times New Roman" w:cs="Times New Roman"/>
              </w:rPr>
            </w:pPr>
            <w:r w:rsidRPr="00152A34">
              <w:rPr>
                <w:rFonts w:ascii="Times New Roman" w:hAnsi="Times New Roman" w:cs="Times New Roman"/>
              </w:rPr>
              <w:t>Газон</w:t>
            </w:r>
          </w:p>
        </w:tc>
        <w:tc>
          <w:tcPr>
            <w:tcW w:w="3367" w:type="dxa"/>
            <w:shd w:val="clear" w:color="auto" w:fill="auto"/>
          </w:tcPr>
          <w:p w:rsidR="00931D5B" w:rsidRPr="00152A34" w:rsidRDefault="00931D5B" w:rsidP="009C3C85">
            <w:pPr>
              <w:suppressAutoHyphens/>
              <w:jc w:val="center"/>
              <w:rPr>
                <w:rFonts w:ascii="Times New Roman" w:hAnsi="Times New Roman" w:cs="Times New Roman"/>
              </w:rPr>
            </w:pPr>
            <w:r w:rsidRPr="00152A34">
              <w:rPr>
                <w:rFonts w:ascii="Times New Roman" w:hAnsi="Times New Roman" w:cs="Times New Roman"/>
              </w:rPr>
              <w:t>1</w:t>
            </w:r>
          </w:p>
        </w:tc>
      </w:tr>
    </w:tbl>
    <w:p w:rsidR="00931D5B" w:rsidRPr="00152A34" w:rsidRDefault="00931D5B" w:rsidP="009C3C85">
      <w:pPr>
        <w:pStyle w:val="01"/>
      </w:pPr>
      <w:r w:rsidRPr="00152A34">
        <w:t>1</w:t>
      </w:r>
      <w:r w:rsidR="00E82C0C" w:rsidRPr="00152A34">
        <w:t>1</w:t>
      </w:r>
      <w:r w:rsidR="00CA5F42" w:rsidRPr="00152A34">
        <w:t>.1</w:t>
      </w:r>
      <w:r w:rsidRPr="00152A34">
        <w:t>.1</w:t>
      </w:r>
      <w:r w:rsidR="00B74025" w:rsidRPr="00152A34">
        <w:t>9</w:t>
      </w:r>
      <w:r w:rsidR="00B73C42" w:rsidRPr="00152A34">
        <w:t>. </w:t>
      </w:r>
      <w:r w:rsidRPr="00152A34">
        <w:t>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w:t>
      </w:r>
      <w:proofErr w:type="gramStart"/>
      <w:r w:rsidRPr="00152A34">
        <w:rPr>
          <w:vertAlign w:val="superscript"/>
        </w:rPr>
        <w:t>2</w:t>
      </w:r>
      <w:proofErr w:type="gramEnd"/>
      <w:r w:rsidRPr="00152A34">
        <w:t xml:space="preserve"> на одного работающего в наиболее многочисленную смену.</w:t>
      </w:r>
    </w:p>
    <w:p w:rsidR="00C040CD" w:rsidRPr="00152A34" w:rsidRDefault="00C040CD" w:rsidP="009C3C85">
      <w:pPr>
        <w:pStyle w:val="01"/>
      </w:pPr>
      <w:r w:rsidRPr="00152A34">
        <w:t>1</w:t>
      </w:r>
      <w:r w:rsidR="003A0567" w:rsidRPr="00152A34">
        <w:t>1</w:t>
      </w:r>
      <w:r w:rsidR="00CA5F42" w:rsidRPr="00152A34">
        <w:t>.1</w:t>
      </w:r>
      <w:r w:rsidRPr="00152A34">
        <w:t>.</w:t>
      </w:r>
      <w:r w:rsidR="00B74025" w:rsidRPr="00152A34">
        <w:t>20</w:t>
      </w:r>
      <w:r w:rsidR="00B73C42" w:rsidRPr="00152A34">
        <w:t>. </w:t>
      </w:r>
      <w:r w:rsidRPr="00152A34">
        <w:t>При реконструкции сельскохозяйственных предприятий, зданий, сооружений следует предусматривать:</w:t>
      </w:r>
    </w:p>
    <w:p w:rsidR="00C040CD" w:rsidRPr="00152A34" w:rsidRDefault="00C040CD" w:rsidP="009C3C85">
      <w:pPr>
        <w:pStyle w:val="04"/>
      </w:pPr>
      <w:r w:rsidRPr="00152A34">
        <w:t>концентрацию производственных объектов на одном земельном участке;</w:t>
      </w:r>
    </w:p>
    <w:p w:rsidR="00C040CD" w:rsidRPr="00152A34" w:rsidRDefault="00C040CD" w:rsidP="009C3C85">
      <w:pPr>
        <w:pStyle w:val="04"/>
      </w:pPr>
      <w:r w:rsidRPr="00152A34">
        <w:t>планировку и застройку сельскохозяйственных зон с выявлением земельных участков для расширения реконструируемых и размещения новых сельскохозяйственных предприятий;</w:t>
      </w:r>
    </w:p>
    <w:p w:rsidR="00C040CD" w:rsidRPr="00152A34" w:rsidRDefault="00C040CD" w:rsidP="009C3C85">
      <w:pPr>
        <w:pStyle w:val="04"/>
      </w:pPr>
      <w:r w:rsidRPr="00152A34">
        <w:t>ликвидацию малодеятельных подъездных путей и дорог;</w:t>
      </w:r>
    </w:p>
    <w:p w:rsidR="00C040CD" w:rsidRPr="00152A34" w:rsidRDefault="00C040CD" w:rsidP="009C3C85">
      <w:pPr>
        <w:pStyle w:val="04"/>
      </w:pPr>
      <w:r w:rsidRPr="00152A34">
        <w:t>ликвидацию мелких и устаревших предприятий и объектов, не имеющих земельных участков для дальнейшего развития, а также предприятий и объектов, оказывающих негативное влияние на селитебную зону, соседние предприятия и окружающую среду;</w:t>
      </w:r>
    </w:p>
    <w:p w:rsidR="00C040CD" w:rsidRPr="00152A34" w:rsidRDefault="00C040CD" w:rsidP="009C3C85">
      <w:pPr>
        <w:pStyle w:val="04"/>
      </w:pPr>
      <w:r w:rsidRPr="00152A34">
        <w:t>улучшение благоустройства производственных территорий и санитарно-защитных зон, повышение архитектурного уровня застройки;</w:t>
      </w:r>
    </w:p>
    <w:p w:rsidR="00C040CD" w:rsidRPr="00152A34" w:rsidRDefault="00C040CD" w:rsidP="009C3C85">
      <w:pPr>
        <w:pStyle w:val="04"/>
      </w:pPr>
      <w:r w:rsidRPr="00152A34">
        <w:t>организацию площадок для стоянки автомобильного транспорта.</w:t>
      </w:r>
    </w:p>
    <w:p w:rsidR="00FF30B7" w:rsidRDefault="003A0567" w:rsidP="009C3C85">
      <w:pPr>
        <w:pStyle w:val="01"/>
      </w:pPr>
      <w:r w:rsidRPr="00152A34">
        <w:t>11.</w:t>
      </w:r>
      <w:r w:rsidR="00CA5F42" w:rsidRPr="00152A34">
        <w:t>1</w:t>
      </w:r>
      <w:r w:rsidR="00FF30B7" w:rsidRPr="00152A34">
        <w:t>.</w:t>
      </w:r>
      <w:r w:rsidR="00B74025" w:rsidRPr="00152A34">
        <w:t>21</w:t>
      </w:r>
      <w:r w:rsidR="00B73C42" w:rsidRPr="00152A34">
        <w:t>. </w:t>
      </w:r>
      <w:r w:rsidR="00FF30B7" w:rsidRPr="00152A34">
        <w:t>Вводы железнодорожных путей в здания сельскохозяйственных предприятий должны быть тупиковыми</w:t>
      </w:r>
      <w:r w:rsidR="00B73C42" w:rsidRPr="00152A34">
        <w:t>. </w:t>
      </w:r>
      <w:r w:rsidR="00FF30B7" w:rsidRPr="00152A34">
        <w:t>Сквозные железнодорожные вводы допускаются только при соответствующих обоснованиях.</w:t>
      </w:r>
    </w:p>
    <w:p w:rsidR="00E14915" w:rsidRPr="00152A34" w:rsidRDefault="00E14915" w:rsidP="009C3C85">
      <w:pPr>
        <w:pStyle w:val="01"/>
      </w:pPr>
    </w:p>
    <w:p w:rsidR="006262EA" w:rsidRPr="00152A34" w:rsidRDefault="001E4D2F" w:rsidP="00E14915">
      <w:pPr>
        <w:pStyle w:val="09"/>
        <w:spacing w:before="0"/>
      </w:pPr>
      <w:bookmarkStart w:id="144" w:name="_Toc465413435"/>
      <w:r w:rsidRPr="00152A34">
        <w:t>1</w:t>
      </w:r>
      <w:r w:rsidR="003A0567" w:rsidRPr="00152A34">
        <w:t>1</w:t>
      </w:r>
      <w:r w:rsidR="00CA5F42" w:rsidRPr="00152A34">
        <w:t>.2</w:t>
      </w:r>
      <w:r w:rsidR="00B73C42" w:rsidRPr="00152A34">
        <w:t>. </w:t>
      </w:r>
      <w:r w:rsidRPr="00152A34">
        <w:t>Зоны, предназначенные для ведения садоводства и дачного хозяйства</w:t>
      </w:r>
      <w:bookmarkEnd w:id="144"/>
    </w:p>
    <w:p w:rsidR="001E4D2F" w:rsidRPr="00152A34" w:rsidRDefault="00CA5F42" w:rsidP="009C3C85">
      <w:pPr>
        <w:pStyle w:val="01"/>
      </w:pPr>
      <w:r w:rsidRPr="00152A34">
        <w:t>1</w:t>
      </w:r>
      <w:r w:rsidR="003A0567" w:rsidRPr="00152A34">
        <w:t>1</w:t>
      </w:r>
      <w:r w:rsidRPr="00152A34">
        <w:t>.2</w:t>
      </w:r>
      <w:r w:rsidR="00A77575" w:rsidRPr="00152A34">
        <w:t>.1</w:t>
      </w:r>
      <w:r w:rsidR="00B73C42" w:rsidRPr="00152A34">
        <w:t>. </w:t>
      </w:r>
      <w:r w:rsidR="001E4D2F" w:rsidRPr="00152A34">
        <w:t>Расстояние от застройки до лесных массивов на территории садоводческих объединений должно быть не менее 15 м.</w:t>
      </w:r>
    </w:p>
    <w:p w:rsidR="00B21BF1" w:rsidRPr="00152A34" w:rsidRDefault="003A0567" w:rsidP="009C3C85">
      <w:pPr>
        <w:pStyle w:val="01"/>
      </w:pPr>
      <w:r w:rsidRPr="00152A34">
        <w:t>11.</w:t>
      </w:r>
      <w:r w:rsidR="00CA5F42" w:rsidRPr="00152A34">
        <w:t>2</w:t>
      </w:r>
      <w:r w:rsidR="00A77575" w:rsidRPr="00152A34">
        <w:t>.2</w:t>
      </w:r>
      <w:r w:rsidR="00B73C42" w:rsidRPr="00152A34">
        <w:t>. </w:t>
      </w:r>
      <w:r w:rsidR="00B21BF1" w:rsidRPr="00152A34">
        <w:t>По границе территории садоводческого (дачного) объединения проектируется ограждение</w:t>
      </w:r>
      <w:r w:rsidR="00B73C42" w:rsidRPr="00152A34">
        <w:t>. </w:t>
      </w:r>
      <w:r w:rsidR="00B21BF1" w:rsidRPr="00152A34">
        <w:t>Допускается не предусматривать ограждение при наличии естественных границ (река, бровка оврага и другое).</w:t>
      </w:r>
    </w:p>
    <w:p w:rsidR="00B21BF1" w:rsidRPr="00152A34" w:rsidRDefault="00CA5F42" w:rsidP="009C3C85">
      <w:pPr>
        <w:pStyle w:val="01"/>
      </w:pPr>
      <w:r w:rsidRPr="00152A34">
        <w:t>1</w:t>
      </w:r>
      <w:r w:rsidR="003A0567" w:rsidRPr="00152A34">
        <w:t>1</w:t>
      </w:r>
      <w:r w:rsidRPr="00152A34">
        <w:t>.2</w:t>
      </w:r>
      <w:r w:rsidR="00A77575" w:rsidRPr="00152A34">
        <w:t>.3</w:t>
      </w:r>
      <w:r w:rsidR="00B73C42" w:rsidRPr="00152A34">
        <w:t>. </w:t>
      </w:r>
      <w:r w:rsidR="00B21BF1" w:rsidRPr="00152A34">
        <w:t>Территория садоводческого (дачного) объединения должна быть соединена подъездной дорогой с автомобильной дорогой общего пользования.</w:t>
      </w:r>
    </w:p>
    <w:p w:rsidR="00B21BF1" w:rsidRPr="00152A34" w:rsidRDefault="00B21BF1" w:rsidP="009C3C85">
      <w:pPr>
        <w:pStyle w:val="01"/>
      </w:pPr>
      <w:r w:rsidRPr="00152A34">
        <w:t>На территорию садоводческого (дачного) объединения с числом садовых участков до 50 следует предусматривать один въезд, более 50 – не менее двух въездов.</w:t>
      </w:r>
    </w:p>
    <w:p w:rsidR="009624DF" w:rsidRPr="00152A34" w:rsidRDefault="00CA5F42"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3A0567" w:rsidRPr="00152A34">
        <w:rPr>
          <w:rFonts w:ascii="Times New Roman" w:hAnsi="Times New Roman" w:cs="Times New Roman"/>
          <w:sz w:val="24"/>
          <w:szCs w:val="24"/>
        </w:rPr>
        <w:t>1</w:t>
      </w:r>
      <w:r w:rsidRPr="00152A34">
        <w:rPr>
          <w:rFonts w:ascii="Times New Roman" w:hAnsi="Times New Roman" w:cs="Times New Roman"/>
          <w:sz w:val="24"/>
          <w:szCs w:val="24"/>
        </w:rPr>
        <w:t>.2</w:t>
      </w:r>
      <w:r w:rsidR="00A77575" w:rsidRPr="00152A34">
        <w:rPr>
          <w:rFonts w:ascii="Times New Roman" w:hAnsi="Times New Roman" w:cs="Times New Roman"/>
          <w:sz w:val="24"/>
          <w:szCs w:val="24"/>
        </w:rPr>
        <w:t>.4</w:t>
      </w:r>
      <w:r w:rsidR="00B73C42" w:rsidRPr="00152A34">
        <w:rPr>
          <w:rFonts w:ascii="Times New Roman" w:hAnsi="Times New Roman" w:cs="Times New Roman"/>
          <w:sz w:val="24"/>
          <w:szCs w:val="24"/>
        </w:rPr>
        <w:t>. </w:t>
      </w:r>
      <w:bookmarkStart w:id="145" w:name="_Ref451076382"/>
      <w:r w:rsidR="009624DF" w:rsidRPr="00152A34">
        <w:rPr>
          <w:rFonts w:ascii="Times New Roman" w:hAnsi="Times New Roman" w:cs="Times New Roman"/>
          <w:sz w:val="24"/>
          <w:szCs w:val="24"/>
        </w:rPr>
        <w:t>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rsidR="009624DF" w:rsidRPr="00152A34" w:rsidRDefault="009624DF"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bookmarkEnd w:id="145"/>
    <w:p w:rsidR="00B21BF1" w:rsidRPr="00152A34" w:rsidRDefault="00CA5F42" w:rsidP="00695CEA">
      <w:pPr>
        <w:pStyle w:val="01"/>
      </w:pPr>
      <w:r w:rsidRPr="00152A34">
        <w:t>1</w:t>
      </w:r>
      <w:r w:rsidR="003A0567" w:rsidRPr="00152A34">
        <w:t>1</w:t>
      </w:r>
      <w:r w:rsidRPr="00152A34">
        <w:t>.2</w:t>
      </w:r>
      <w:r w:rsidR="00A77575" w:rsidRPr="00152A34">
        <w:t>.5</w:t>
      </w:r>
      <w:r w:rsidR="00B73C42" w:rsidRPr="00152A34">
        <w:t>. </w:t>
      </w:r>
      <w:r w:rsidR="00B21BF1" w:rsidRPr="00152A34">
        <w:t>Здания и сооружения общего пользования должны отстоять от границ садовых (дачных) участков не менее чем на 4 м.</w:t>
      </w:r>
    </w:p>
    <w:p w:rsidR="00B21BF1" w:rsidRPr="00152A34" w:rsidRDefault="00CA5F42" w:rsidP="00695CEA">
      <w:pPr>
        <w:pStyle w:val="01"/>
      </w:pPr>
      <w:r w:rsidRPr="00152A34">
        <w:t>1</w:t>
      </w:r>
      <w:r w:rsidR="003A0567" w:rsidRPr="00152A34">
        <w:t>1</w:t>
      </w:r>
      <w:r w:rsidRPr="00152A34">
        <w:t>.2</w:t>
      </w:r>
      <w:r w:rsidR="00A77575" w:rsidRPr="00152A34">
        <w:t>.6</w:t>
      </w:r>
      <w:r w:rsidR="00B73C42" w:rsidRPr="00152A34">
        <w:t>. </w:t>
      </w:r>
      <w:r w:rsidR="00B21BF1" w:rsidRPr="00152A34">
        <w:t>Планировочное решение территории садоводческого (дачного) объединения должно обеспечивать проезд автотранспорта ко всем индивидуальным садовым (дачным) участкам, объединенным в группы, и объектам общего пользования.</w:t>
      </w:r>
    </w:p>
    <w:p w:rsidR="009624DF" w:rsidRPr="00152A34" w:rsidRDefault="00CA5F42"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3A0567" w:rsidRPr="00152A34">
        <w:rPr>
          <w:rFonts w:ascii="Times New Roman" w:hAnsi="Times New Roman" w:cs="Times New Roman"/>
          <w:sz w:val="24"/>
          <w:szCs w:val="24"/>
        </w:rPr>
        <w:t>1</w:t>
      </w:r>
      <w:r w:rsidRPr="00152A34">
        <w:rPr>
          <w:rFonts w:ascii="Times New Roman" w:hAnsi="Times New Roman" w:cs="Times New Roman"/>
          <w:sz w:val="24"/>
          <w:szCs w:val="24"/>
        </w:rPr>
        <w:t>.2</w:t>
      </w:r>
      <w:r w:rsidR="00A77575" w:rsidRPr="00152A34">
        <w:rPr>
          <w:rFonts w:ascii="Times New Roman" w:hAnsi="Times New Roman" w:cs="Times New Roman"/>
          <w:sz w:val="24"/>
          <w:szCs w:val="24"/>
        </w:rPr>
        <w:t>.7</w:t>
      </w:r>
      <w:r w:rsidR="00B73C42" w:rsidRPr="00152A34">
        <w:rPr>
          <w:rFonts w:ascii="Times New Roman" w:hAnsi="Times New Roman" w:cs="Times New Roman"/>
          <w:sz w:val="24"/>
          <w:szCs w:val="24"/>
        </w:rPr>
        <w:t>. </w:t>
      </w:r>
      <w:r w:rsidR="009624DF" w:rsidRPr="00152A34">
        <w:rPr>
          <w:rFonts w:ascii="Times New Roman" w:hAnsi="Times New Roman" w:cs="Times New Roman"/>
          <w:sz w:val="24"/>
          <w:szCs w:val="24"/>
        </w:rPr>
        <w:t xml:space="preserve">Территория садоводческого некоммерческого товарищества должна быть оборудована системой водоснабжения в соответствии с требованиями </w:t>
      </w:r>
      <w:hyperlink w:anchor="P5518">
        <w:r w:rsidR="009624DF" w:rsidRPr="00152A34">
          <w:rPr>
            <w:rFonts w:ascii="Times New Roman" w:hAnsi="Times New Roman" w:cs="Times New Roman"/>
            <w:sz w:val="24"/>
            <w:szCs w:val="24"/>
          </w:rPr>
          <w:t>раздела 5</w:t>
        </w:r>
      </w:hyperlink>
      <w:r w:rsidR="009624DF" w:rsidRPr="00152A34">
        <w:rPr>
          <w:rFonts w:ascii="Times New Roman" w:hAnsi="Times New Roman" w:cs="Times New Roman"/>
          <w:sz w:val="24"/>
          <w:szCs w:val="24"/>
        </w:rPr>
        <w:t xml:space="preserve"> "Производственная территория" </w:t>
      </w:r>
      <w:r w:rsidR="005B1A8F" w:rsidRPr="00152A34">
        <w:rPr>
          <w:rFonts w:ascii="Times New Roman" w:hAnsi="Times New Roman" w:cs="Times New Roman"/>
          <w:sz w:val="24"/>
          <w:szCs w:val="24"/>
        </w:rPr>
        <w:t>нормативов градостроительного проектирования Краснодарского края</w:t>
      </w:r>
      <w:r w:rsidR="009624DF" w:rsidRPr="00152A34">
        <w:rPr>
          <w:rFonts w:ascii="Times New Roman" w:hAnsi="Times New Roman" w:cs="Times New Roman"/>
          <w:sz w:val="24"/>
          <w:szCs w:val="24"/>
        </w:rPr>
        <w:t>.</w:t>
      </w:r>
    </w:p>
    <w:p w:rsidR="009624DF" w:rsidRPr="00152A34" w:rsidRDefault="009624DF"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Снабжение хозяйственно-питьевой водой может производиться как от централизованной </w:t>
      </w:r>
      <w:r w:rsidRPr="00152A34">
        <w:rPr>
          <w:rFonts w:ascii="Times New Roman" w:hAnsi="Times New Roman" w:cs="Times New Roman"/>
          <w:sz w:val="24"/>
          <w:szCs w:val="24"/>
        </w:rPr>
        <w:lastRenderedPageBreak/>
        <w:t>системы водоснабжения, так и автономно - от шахтных и мелкотрубчатых колодцев, каптажей родников.</w:t>
      </w:r>
    </w:p>
    <w:p w:rsidR="009624DF" w:rsidRPr="00152A34" w:rsidRDefault="009624DF"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9624DF" w:rsidRPr="00152A34" w:rsidRDefault="009624DF" w:rsidP="00695CEA">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На территории общего пользования садоводческого некоммерческого товарищества должны быть предусмотрены источники питьевой воды.</w:t>
      </w:r>
    </w:p>
    <w:p w:rsidR="00384F23" w:rsidRPr="00152A34" w:rsidRDefault="00CA5F42" w:rsidP="009C3C85">
      <w:pPr>
        <w:pStyle w:val="01"/>
      </w:pPr>
      <w:r w:rsidRPr="00152A34">
        <w:t>1</w:t>
      </w:r>
      <w:r w:rsidR="003A0567" w:rsidRPr="00152A34">
        <w:t>1</w:t>
      </w:r>
      <w:r w:rsidRPr="00152A34">
        <w:t>.2</w:t>
      </w:r>
      <w:r w:rsidR="00695CEA" w:rsidRPr="00152A34">
        <w:t>.8</w:t>
      </w:r>
      <w:r w:rsidR="00B73C42" w:rsidRPr="00152A34">
        <w:t>. </w:t>
      </w:r>
      <w:r w:rsidR="00384F23" w:rsidRPr="00152A34">
        <w:t xml:space="preserve">Сбор, удаление и обезвреживание нечистот могут быть </w:t>
      </w:r>
      <w:proofErr w:type="spellStart"/>
      <w:r w:rsidR="00384F23" w:rsidRPr="00152A34">
        <w:t>неканализованными</w:t>
      </w:r>
      <w:proofErr w:type="spellEnd"/>
      <w:r w:rsidR="00384F23" w:rsidRPr="00152A34">
        <w:t>,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w:t>
      </w:r>
      <w:r w:rsidR="00B73C42" w:rsidRPr="00152A34">
        <w:t>. </w:t>
      </w:r>
      <w:r w:rsidR="00384F23" w:rsidRPr="00152A34">
        <w:t>Возможно также подключение к централизованным системам канализации.</w:t>
      </w:r>
    </w:p>
    <w:p w:rsidR="00384F23" w:rsidRPr="00152A34" w:rsidRDefault="00CA5F42" w:rsidP="009C3C85">
      <w:pPr>
        <w:pStyle w:val="01"/>
      </w:pPr>
      <w:r w:rsidRPr="00152A34">
        <w:t>1</w:t>
      </w:r>
      <w:r w:rsidR="003A0567" w:rsidRPr="00152A34">
        <w:t>1</w:t>
      </w:r>
      <w:r w:rsidRPr="00152A34">
        <w:t>.2</w:t>
      </w:r>
      <w:r w:rsidR="00A77575" w:rsidRPr="00152A34">
        <w:t>.</w:t>
      </w:r>
      <w:r w:rsidR="00695CEA" w:rsidRPr="00152A34">
        <w:t>9</w:t>
      </w:r>
      <w:r w:rsidR="00B73C42" w:rsidRPr="00152A34">
        <w:t>. </w:t>
      </w:r>
      <w:r w:rsidR="00384F23" w:rsidRPr="00152A34">
        <w:t>На территории садоводческих (дачных) объединений и за ее пределами запрещается организовывать свалки отходов</w:t>
      </w:r>
      <w:r w:rsidR="00B73C42" w:rsidRPr="00152A34">
        <w:t>. </w:t>
      </w:r>
      <w:r w:rsidR="00384F23" w:rsidRPr="00152A34">
        <w:t>Бытовые отходы должны утилизироваться на садовых участках</w:t>
      </w:r>
      <w:r w:rsidR="00B73C42" w:rsidRPr="00152A34">
        <w:t>. </w:t>
      </w:r>
      <w:r w:rsidR="00384F23" w:rsidRPr="00152A34">
        <w:t xml:space="preserve">Для </w:t>
      </w:r>
      <w:proofErr w:type="spellStart"/>
      <w:r w:rsidR="00384F23" w:rsidRPr="00152A34">
        <w:t>неутилизируемых</w:t>
      </w:r>
      <w:proofErr w:type="spellEnd"/>
      <w:r w:rsidR="00384F23" w:rsidRPr="00152A34">
        <w:t xml:space="preserve"> отходов (стекло, металл, полиэтилен и другое) на территории общего пользования должны быть предусмотрены площадки контейнеров для мусора.</w:t>
      </w:r>
    </w:p>
    <w:p w:rsidR="00384F23" w:rsidRPr="00152A34" w:rsidRDefault="00384F23" w:rsidP="009C3C85">
      <w:pPr>
        <w:pStyle w:val="01"/>
      </w:pPr>
      <w:r w:rsidRPr="00152A34">
        <w:t>Площадки для мусорных контейнеров размещаются на расстоянии не менее 20 и не более 100 м от границ садовых участков.</w:t>
      </w:r>
    </w:p>
    <w:p w:rsidR="00384F23" w:rsidRPr="00152A34" w:rsidRDefault="00CA5F42" w:rsidP="009C3C85">
      <w:pPr>
        <w:pStyle w:val="01"/>
      </w:pPr>
      <w:r w:rsidRPr="00152A34">
        <w:t>1</w:t>
      </w:r>
      <w:r w:rsidR="003A0567" w:rsidRPr="00152A34">
        <w:t>1</w:t>
      </w:r>
      <w:r w:rsidRPr="00152A34">
        <w:t>.2</w:t>
      </w:r>
      <w:r w:rsidR="00A77575" w:rsidRPr="00152A34">
        <w:t>.1</w:t>
      </w:r>
      <w:r w:rsidR="00695CEA" w:rsidRPr="00152A34">
        <w:t>0</w:t>
      </w:r>
      <w:r w:rsidR="00B73C42" w:rsidRPr="00152A34">
        <w:t>. </w:t>
      </w:r>
      <w:r w:rsidR="00384F23" w:rsidRPr="00152A34">
        <w:t>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384F23" w:rsidRPr="00152A34" w:rsidRDefault="00CA5F42" w:rsidP="009C3C85">
      <w:pPr>
        <w:pStyle w:val="01"/>
      </w:pPr>
      <w:r w:rsidRPr="00152A34">
        <w:t>1</w:t>
      </w:r>
      <w:r w:rsidR="003A0567" w:rsidRPr="00152A34">
        <w:t>1</w:t>
      </w:r>
      <w:r w:rsidRPr="00152A34">
        <w:t>.2</w:t>
      </w:r>
      <w:r w:rsidR="00A77575" w:rsidRPr="00152A34">
        <w:t>.1</w:t>
      </w:r>
      <w:r w:rsidR="00695CEA" w:rsidRPr="00152A34">
        <w:t>1</w:t>
      </w:r>
      <w:r w:rsidR="00B73C42" w:rsidRPr="00152A34">
        <w:t>. </w:t>
      </w:r>
      <w:r w:rsidR="00384F23" w:rsidRPr="00152A34">
        <w:t xml:space="preserve">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w:t>
      </w:r>
      <w:proofErr w:type="gramStart"/>
      <w:r w:rsidR="00384F23" w:rsidRPr="00152A34">
        <w:t>другое</w:t>
      </w:r>
      <w:proofErr w:type="gramEnd"/>
      <w:r w:rsidR="00384F23" w:rsidRPr="00152A34">
        <w:t>), а также нагревательные приборы и водоразборная арматура.</w:t>
      </w:r>
    </w:p>
    <w:p w:rsidR="00384F23" w:rsidRPr="00152A34" w:rsidRDefault="00CA5F42" w:rsidP="009C3C85">
      <w:pPr>
        <w:pStyle w:val="01"/>
      </w:pPr>
      <w:r w:rsidRPr="00152A34">
        <w:t>1</w:t>
      </w:r>
      <w:r w:rsidR="003A0567" w:rsidRPr="00152A34">
        <w:t>1</w:t>
      </w:r>
      <w:r w:rsidRPr="00152A34">
        <w:t>.2</w:t>
      </w:r>
      <w:r w:rsidR="00A77575" w:rsidRPr="00152A34">
        <w:t>.1</w:t>
      </w:r>
      <w:r w:rsidR="00695CEA" w:rsidRPr="00152A34">
        <w:t>2</w:t>
      </w:r>
      <w:r w:rsidR="00B73C42" w:rsidRPr="00152A34">
        <w:t>. </w:t>
      </w:r>
      <w:r w:rsidR="00384F23" w:rsidRPr="00152A34">
        <w:t>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w:t>
      </w:r>
      <w:r w:rsidR="00B73C42" w:rsidRPr="00152A34">
        <w:t>. </w:t>
      </w:r>
    </w:p>
    <w:p w:rsidR="00384F23" w:rsidRPr="00152A34" w:rsidRDefault="00384F23" w:rsidP="009C3C85">
      <w:pPr>
        <w:pStyle w:val="01"/>
      </w:pPr>
      <w:r w:rsidRPr="00152A34">
        <w:t>Для хранения баллонов со сжиженным газом на территории общего пользования проектируются промежуточные склады газовых баллонов.</w:t>
      </w:r>
    </w:p>
    <w:p w:rsidR="00384F23" w:rsidRPr="00152A34" w:rsidRDefault="00384F23" w:rsidP="009C3C85">
      <w:pPr>
        <w:pStyle w:val="01"/>
      </w:pPr>
      <w:r w:rsidRPr="00152A34">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58268A" w:rsidRPr="00152A34" w:rsidRDefault="00CA5F42" w:rsidP="009C3C85">
      <w:pPr>
        <w:pStyle w:val="01"/>
      </w:pPr>
      <w:r w:rsidRPr="00152A34">
        <w:t>1</w:t>
      </w:r>
      <w:r w:rsidR="003A0567" w:rsidRPr="00152A34">
        <w:t>1</w:t>
      </w:r>
      <w:r w:rsidRPr="00152A34">
        <w:t>.2</w:t>
      </w:r>
      <w:r w:rsidR="00A77575" w:rsidRPr="00152A34">
        <w:t>.1</w:t>
      </w:r>
      <w:r w:rsidR="00695CEA" w:rsidRPr="00152A34">
        <w:t>3</w:t>
      </w:r>
      <w:r w:rsidR="00B73C42" w:rsidRPr="00152A34">
        <w:t>. </w:t>
      </w:r>
      <w:r w:rsidR="0058268A" w:rsidRPr="00152A34">
        <w:t>Сети электроснабжения на территории садоводческого (дачного) объединения следует предусматривать воздушными линиями</w:t>
      </w:r>
      <w:r w:rsidR="00B73C42" w:rsidRPr="00152A34">
        <w:t>. </w:t>
      </w:r>
      <w:r w:rsidR="0058268A" w:rsidRPr="00152A34">
        <w:t>Запрещается проведение воздушных линий непосредственно над участками, кроме индивидуальной проводки.</w:t>
      </w:r>
    </w:p>
    <w:p w:rsidR="0058268A" w:rsidRPr="00152A34" w:rsidRDefault="0058268A" w:rsidP="009C3C85">
      <w:pPr>
        <w:pStyle w:val="01"/>
      </w:pPr>
      <w:r w:rsidRPr="00152A34">
        <w:t xml:space="preserve">На улицах и проездах территории садоводческого (дачного) объединения проектируется наружное освещение, управление которым осуществляется из </w:t>
      </w:r>
      <w:proofErr w:type="gramStart"/>
      <w:r w:rsidRPr="00152A34">
        <w:t>сторожки</w:t>
      </w:r>
      <w:proofErr w:type="gramEnd"/>
      <w:r w:rsidRPr="00152A34">
        <w:t>.</w:t>
      </w:r>
    </w:p>
    <w:p w:rsidR="002937FC" w:rsidRPr="00152A34" w:rsidRDefault="00CA5F42" w:rsidP="009C3C85">
      <w:pPr>
        <w:pStyle w:val="01"/>
      </w:pPr>
      <w:r w:rsidRPr="00152A34">
        <w:rPr>
          <w:lang w:eastAsia="zh-CN"/>
        </w:rPr>
        <w:t>1</w:t>
      </w:r>
      <w:r w:rsidR="003A0567" w:rsidRPr="00152A34">
        <w:rPr>
          <w:lang w:eastAsia="zh-CN"/>
        </w:rPr>
        <w:t>1</w:t>
      </w:r>
      <w:r w:rsidRPr="00152A34">
        <w:rPr>
          <w:lang w:eastAsia="zh-CN"/>
        </w:rPr>
        <w:t>.2</w:t>
      </w:r>
      <w:r w:rsidR="00A77575" w:rsidRPr="00152A34">
        <w:rPr>
          <w:lang w:eastAsia="zh-CN"/>
        </w:rPr>
        <w:t>.1</w:t>
      </w:r>
      <w:r w:rsidR="00695CEA" w:rsidRPr="00152A34">
        <w:rPr>
          <w:lang w:eastAsia="zh-CN"/>
        </w:rPr>
        <w:t>4</w:t>
      </w:r>
      <w:r w:rsidR="00B73C42" w:rsidRPr="00152A34">
        <w:rPr>
          <w:lang w:eastAsia="zh-CN"/>
        </w:rPr>
        <w:t>. </w:t>
      </w:r>
      <w:r w:rsidR="002937FC" w:rsidRPr="00152A34">
        <w:rPr>
          <w:lang w:eastAsia="zh-CN"/>
        </w:rPr>
        <w:t xml:space="preserve">Параметры размещения </w:t>
      </w:r>
      <w:r w:rsidR="002937FC" w:rsidRPr="00152A34">
        <w:t xml:space="preserve">индивидуального садового (дачного) участка </w:t>
      </w:r>
      <w:r w:rsidR="0057025F" w:rsidRPr="00152A34">
        <w:t>приведены в</w:t>
      </w:r>
      <w:r w:rsidR="002937FC" w:rsidRPr="00152A34">
        <w:t xml:space="preserve"> </w:t>
      </w:r>
      <w:r w:rsidR="0057025F" w:rsidRPr="00152A34">
        <w:t>Правилах</w:t>
      </w:r>
      <w:r w:rsidR="002937FC" w:rsidRPr="00152A34">
        <w:t xml:space="preserve"> землепользования и застройки</w:t>
      </w:r>
      <w:r w:rsidR="00B73C42" w:rsidRPr="00152A34">
        <w:t>. </w:t>
      </w:r>
    </w:p>
    <w:p w:rsidR="00E00231" w:rsidRPr="00152A34" w:rsidRDefault="000A02E2" w:rsidP="009C3C85">
      <w:pPr>
        <w:pStyle w:val="01"/>
        <w:rPr>
          <w:lang w:eastAsia="zh-CN"/>
        </w:rPr>
      </w:pPr>
      <w:r w:rsidRPr="00152A34">
        <w:rPr>
          <w:lang w:eastAsia="zh-CN"/>
        </w:rPr>
        <w:t>1</w:t>
      </w:r>
      <w:r w:rsidR="003A0567" w:rsidRPr="00152A34">
        <w:rPr>
          <w:lang w:eastAsia="zh-CN"/>
        </w:rPr>
        <w:t>1</w:t>
      </w:r>
      <w:r w:rsidRPr="00152A34">
        <w:rPr>
          <w:lang w:eastAsia="zh-CN"/>
        </w:rPr>
        <w:t>.2</w:t>
      </w:r>
      <w:r w:rsidR="00A77575" w:rsidRPr="00152A34">
        <w:rPr>
          <w:lang w:eastAsia="zh-CN"/>
        </w:rPr>
        <w:t>.1</w:t>
      </w:r>
      <w:r w:rsidR="00695CEA" w:rsidRPr="00152A34">
        <w:rPr>
          <w:lang w:eastAsia="zh-CN"/>
        </w:rPr>
        <w:t>5</w:t>
      </w:r>
      <w:r w:rsidR="00B73C42" w:rsidRPr="00152A34">
        <w:rPr>
          <w:lang w:eastAsia="zh-CN"/>
        </w:rPr>
        <w:t>. </w:t>
      </w:r>
      <w:r w:rsidR="00E00231" w:rsidRPr="00152A34">
        <w:rPr>
          <w:lang w:eastAsia="zh-CN"/>
        </w:rPr>
        <w:t>Минимальные расстояния до границы соседнего участка по санитарно-бытовым условиям должны быть:</w:t>
      </w:r>
    </w:p>
    <w:p w:rsidR="00E00231" w:rsidRPr="00152A34" w:rsidRDefault="00E00231" w:rsidP="009C3C85">
      <w:pPr>
        <w:pStyle w:val="04"/>
      </w:pPr>
      <w:r w:rsidRPr="00152A34">
        <w:t>от жилого строения (или дома) – 3 м;</w:t>
      </w:r>
    </w:p>
    <w:p w:rsidR="00E00231" w:rsidRPr="00152A34" w:rsidRDefault="00E00231" w:rsidP="009C3C85">
      <w:pPr>
        <w:pStyle w:val="04"/>
      </w:pPr>
      <w:r w:rsidRPr="00152A34">
        <w:t>от постройки для содержания мелкого скота и птицы – 4 м;</w:t>
      </w:r>
    </w:p>
    <w:p w:rsidR="00E00231" w:rsidRPr="00152A34" w:rsidRDefault="00E00231" w:rsidP="009C3C85">
      <w:pPr>
        <w:pStyle w:val="04"/>
      </w:pPr>
      <w:r w:rsidRPr="00152A34">
        <w:t>от других построек – 1 м;</w:t>
      </w:r>
    </w:p>
    <w:p w:rsidR="00E00231" w:rsidRPr="00152A34" w:rsidRDefault="00E00231" w:rsidP="009C3C85">
      <w:pPr>
        <w:pStyle w:val="04"/>
      </w:pPr>
      <w:r w:rsidRPr="00152A34">
        <w:t>от стволов высокорослых деревьев – 4 м, среднерослых – 2 м;</w:t>
      </w:r>
    </w:p>
    <w:p w:rsidR="00E00231" w:rsidRPr="00152A34" w:rsidRDefault="00E00231" w:rsidP="009C3C85">
      <w:pPr>
        <w:pStyle w:val="04"/>
      </w:pPr>
      <w:r w:rsidRPr="00152A34">
        <w:t>от кустарника – 1 м.</w:t>
      </w:r>
    </w:p>
    <w:p w:rsidR="00E00231" w:rsidRPr="00152A34" w:rsidRDefault="00E00231" w:rsidP="009C3C85">
      <w:pPr>
        <w:pStyle w:val="01"/>
      </w:pPr>
      <w:r w:rsidRPr="00152A34">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E00231" w:rsidRPr="00152A34" w:rsidRDefault="00E00231" w:rsidP="009C3C85">
      <w:pPr>
        <w:pStyle w:val="01"/>
      </w:pPr>
      <w:r w:rsidRPr="00152A34">
        <w:t>Минимальные расстояния между постройками по санитарно-бытовым условиям должны быть:</w:t>
      </w:r>
    </w:p>
    <w:p w:rsidR="00E00231" w:rsidRPr="00152A34" w:rsidRDefault="00E00231" w:rsidP="009C3C85">
      <w:pPr>
        <w:pStyle w:val="04"/>
      </w:pPr>
      <w:r w:rsidRPr="00152A34">
        <w:t>от жилого строения (или дома) и погреба до уборной и постройки для содержания мелкого скота и птицы – 12 м;</w:t>
      </w:r>
    </w:p>
    <w:p w:rsidR="00E00231" w:rsidRPr="00152A34" w:rsidRDefault="00E00231" w:rsidP="009C3C85">
      <w:pPr>
        <w:pStyle w:val="04"/>
      </w:pPr>
      <w:r w:rsidRPr="00152A34">
        <w:t>от жилого строения (или дома) до душа, бани (сауны) – 8 м;</w:t>
      </w:r>
    </w:p>
    <w:p w:rsidR="00E00231" w:rsidRPr="00152A34" w:rsidRDefault="00E00231" w:rsidP="009C3C85">
      <w:pPr>
        <w:pStyle w:val="04"/>
      </w:pPr>
      <w:r w:rsidRPr="00152A34">
        <w:t>от колодца до уборной и компостного устройства – 8 м.</w:t>
      </w:r>
    </w:p>
    <w:p w:rsidR="00E00231" w:rsidRPr="00152A34" w:rsidRDefault="00E00231" w:rsidP="009C3C85">
      <w:pPr>
        <w:pStyle w:val="01"/>
      </w:pPr>
      <w:r w:rsidRPr="00152A34">
        <w:lastRenderedPageBreak/>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E00231" w:rsidRPr="00152A34" w:rsidRDefault="000A02E2" w:rsidP="009C3C85">
      <w:pPr>
        <w:pStyle w:val="01"/>
      </w:pPr>
      <w:r w:rsidRPr="00152A34">
        <w:t>1</w:t>
      </w:r>
      <w:r w:rsidR="003A0567" w:rsidRPr="00152A34">
        <w:t>1</w:t>
      </w:r>
      <w:r w:rsidRPr="00152A34">
        <w:t>.2</w:t>
      </w:r>
      <w:r w:rsidR="00A77575" w:rsidRPr="00152A34">
        <w:t>.1</w:t>
      </w:r>
      <w:r w:rsidR="00695CEA" w:rsidRPr="00152A34">
        <w:t>6</w:t>
      </w:r>
      <w:r w:rsidR="00B73C42" w:rsidRPr="00152A34">
        <w:t>. </w:t>
      </w:r>
      <w:r w:rsidR="00E00231" w:rsidRPr="00152A34">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E00231" w:rsidRPr="00152A34" w:rsidRDefault="00E00231" w:rsidP="009C3C85">
      <w:pPr>
        <w:pStyle w:val="01"/>
      </w:pPr>
      <w:r w:rsidRPr="00152A34">
        <w:t>В этих случаях расстояние до границы с соседним участком измеряется отдельно от каждого объекта блокировки</w:t>
      </w:r>
      <w:r w:rsidR="00B73C42" w:rsidRPr="00152A34">
        <w:t>. </w:t>
      </w:r>
    </w:p>
    <w:p w:rsidR="00970307" w:rsidRPr="00152A34" w:rsidRDefault="000A02E2" w:rsidP="009C3C85">
      <w:pPr>
        <w:pStyle w:val="01"/>
        <w:rPr>
          <w:lang w:eastAsia="zh-CN"/>
        </w:rPr>
      </w:pPr>
      <w:r w:rsidRPr="00152A34">
        <w:rPr>
          <w:lang w:eastAsia="zh-CN"/>
        </w:rPr>
        <w:t>1</w:t>
      </w:r>
      <w:r w:rsidR="003A0567" w:rsidRPr="00152A34">
        <w:rPr>
          <w:lang w:eastAsia="zh-CN"/>
        </w:rPr>
        <w:t>1</w:t>
      </w:r>
      <w:r w:rsidRPr="00152A34">
        <w:rPr>
          <w:lang w:eastAsia="zh-CN"/>
        </w:rPr>
        <w:t>.2</w:t>
      </w:r>
      <w:r w:rsidR="00A77575" w:rsidRPr="00152A34">
        <w:rPr>
          <w:lang w:eastAsia="zh-CN"/>
        </w:rPr>
        <w:t>.1</w:t>
      </w:r>
      <w:r w:rsidR="00695CEA" w:rsidRPr="00152A34">
        <w:rPr>
          <w:lang w:eastAsia="zh-CN"/>
        </w:rPr>
        <w:t>7</w:t>
      </w:r>
      <w:r w:rsidR="00B73C42" w:rsidRPr="00152A34">
        <w:rPr>
          <w:lang w:eastAsia="zh-CN"/>
        </w:rPr>
        <w:t>. </w:t>
      </w:r>
      <w:r w:rsidR="00970307" w:rsidRPr="00152A34">
        <w:rPr>
          <w:lang w:eastAsia="zh-CN"/>
        </w:rPr>
        <w:t>Допускается группировать и блокировать строения на двух соседних участках при однорядной застройке и на четырех соседних участках при двухрядной застройке, по взаимному (удостоверенному) согласию домовладельцев при новом строительстве с учетом противопожарных требований</w:t>
      </w:r>
      <w:r w:rsidR="00B73C42" w:rsidRPr="00152A34">
        <w:rPr>
          <w:lang w:eastAsia="zh-CN"/>
        </w:rPr>
        <w:t>. </w:t>
      </w:r>
      <w:r w:rsidR="00970307" w:rsidRPr="00152A34">
        <w:rPr>
          <w:lang w:eastAsia="zh-CN"/>
        </w:rPr>
        <w:t>Минимальный отступ не устанавливается при условии согласования с правообладателем смежного земельного участка с соблюдением технических регламентов.</w:t>
      </w:r>
    </w:p>
    <w:p w:rsidR="006724E9" w:rsidRPr="00152A34" w:rsidRDefault="000A02E2" w:rsidP="009C3C85">
      <w:pPr>
        <w:pStyle w:val="01"/>
      </w:pPr>
      <w:r w:rsidRPr="00152A34">
        <w:t>1</w:t>
      </w:r>
      <w:r w:rsidR="003A0567" w:rsidRPr="00152A34">
        <w:t>1</w:t>
      </w:r>
      <w:r w:rsidRPr="00152A34">
        <w:t>.2</w:t>
      </w:r>
      <w:r w:rsidR="00A77575" w:rsidRPr="00152A34">
        <w:t>.1</w:t>
      </w:r>
      <w:r w:rsidR="00695CEA" w:rsidRPr="00152A34">
        <w:t>8</w:t>
      </w:r>
      <w:r w:rsidR="00B73C42" w:rsidRPr="00152A34">
        <w:t>. </w:t>
      </w:r>
      <w:r w:rsidR="00BA51F9" w:rsidRPr="00152A34">
        <w:t>Индивидуальные садовые (дачные) участки должны быть ограждены</w:t>
      </w:r>
      <w:r w:rsidR="00B73C42" w:rsidRPr="00152A34">
        <w:t>. </w:t>
      </w:r>
      <w:r w:rsidR="006724E9" w:rsidRPr="00152A34">
        <w:t>Требования к обустройству ограждений индивидуальных садовых (дачных) участков представлены в Правилах землепользования и застройки.</w:t>
      </w:r>
    </w:p>
    <w:p w:rsidR="00384F23" w:rsidRPr="00152A34" w:rsidRDefault="00A77575" w:rsidP="009C3C85">
      <w:pPr>
        <w:pStyle w:val="01"/>
      </w:pPr>
      <w:r w:rsidRPr="00152A34">
        <w:t>1</w:t>
      </w:r>
      <w:r w:rsidR="003A0567" w:rsidRPr="00152A34">
        <w:t>1</w:t>
      </w:r>
      <w:r w:rsidRPr="00152A34">
        <w:t>.</w:t>
      </w:r>
      <w:r w:rsidR="000A02E2" w:rsidRPr="00152A34">
        <w:t>2</w:t>
      </w:r>
      <w:r w:rsidRPr="00152A34">
        <w:t>.</w:t>
      </w:r>
      <w:r w:rsidR="00695CEA" w:rsidRPr="00152A34">
        <w:t>19</w:t>
      </w:r>
      <w:r w:rsidR="00B73C42" w:rsidRPr="00152A34">
        <w:t>. </w:t>
      </w:r>
      <w:r w:rsidR="00BA51F9" w:rsidRPr="00152A34">
        <w:t>На садовом (дачном) участке могут возводиться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гараж, навес или стоянка для автомобиля, уборная.</w:t>
      </w:r>
    </w:p>
    <w:p w:rsidR="00BA51F9" w:rsidRPr="00152A34" w:rsidRDefault="00BA51F9" w:rsidP="009C3C85">
      <w:pPr>
        <w:pStyle w:val="01"/>
      </w:pPr>
      <w:r w:rsidRPr="00152A34">
        <w:t>Гаражи для автомобилей могут быть отдельно стоящими, встроенными или пристроенными к садовому дому и хозяйственным постройкам.</w:t>
      </w:r>
    </w:p>
    <w:p w:rsidR="002E1F4B" w:rsidRPr="00152A34" w:rsidRDefault="000A02E2" w:rsidP="009C3C85">
      <w:pPr>
        <w:pStyle w:val="01"/>
      </w:pPr>
      <w:r w:rsidRPr="00152A34">
        <w:t>1</w:t>
      </w:r>
      <w:r w:rsidR="003A0567" w:rsidRPr="00152A34">
        <w:t>1</w:t>
      </w:r>
      <w:r w:rsidRPr="00152A34">
        <w:t>.2</w:t>
      </w:r>
      <w:r w:rsidR="00A77575" w:rsidRPr="00152A34">
        <w:t>.2</w:t>
      </w:r>
      <w:r w:rsidR="00695CEA" w:rsidRPr="00152A34">
        <w:t>0</w:t>
      </w:r>
      <w:r w:rsidR="00B73C42" w:rsidRPr="00152A34">
        <w:t>. </w:t>
      </w:r>
      <w:r w:rsidR="002E1F4B" w:rsidRPr="00152A34">
        <w:t>Противопожарные расстояния между строениями и сооружениями в пределах одного садового участка не нормируются.</w:t>
      </w:r>
    </w:p>
    <w:p w:rsidR="002E1F4B" w:rsidRPr="00152A34" w:rsidRDefault="002E1F4B" w:rsidP="009C3C85">
      <w:pPr>
        <w:pStyle w:val="01"/>
      </w:pPr>
      <w:r w:rsidRPr="00152A34">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настоящих Нормативов.</w:t>
      </w:r>
    </w:p>
    <w:p w:rsidR="00E80230" w:rsidRPr="00152A34" w:rsidRDefault="000A02E2" w:rsidP="009C3C85">
      <w:pPr>
        <w:pStyle w:val="01"/>
      </w:pPr>
      <w:r w:rsidRPr="00152A34">
        <w:t>1</w:t>
      </w:r>
      <w:r w:rsidR="003A0567" w:rsidRPr="00152A34">
        <w:t>1</w:t>
      </w:r>
      <w:r w:rsidRPr="00152A34">
        <w:t>.2</w:t>
      </w:r>
      <w:r w:rsidR="00A77575" w:rsidRPr="00152A34">
        <w:t>.2</w:t>
      </w:r>
      <w:r w:rsidR="00695CEA" w:rsidRPr="00152A34">
        <w:t>1</w:t>
      </w:r>
      <w:r w:rsidR="00B73C42" w:rsidRPr="00152A34">
        <w:t>. </w:t>
      </w:r>
      <w:r w:rsidR="00E80230" w:rsidRPr="00152A34">
        <w:t>Территорию садоводческого (дачного) объединения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E80230" w:rsidRPr="00152A34" w:rsidRDefault="00E80230" w:rsidP="009C3C85">
      <w:pPr>
        <w:pStyle w:val="01"/>
      </w:pPr>
      <w:r w:rsidRPr="00152A34">
        <w:t>Границы территории садоводческого (дачного) объединения должны отстоять от крайней нити нефтепродуктопровода на расстоянии не менее 15 м</w:t>
      </w:r>
      <w:r w:rsidR="00B73C42" w:rsidRPr="00152A34">
        <w:t>. </w:t>
      </w:r>
      <w:r w:rsidRPr="00152A34">
        <w:t>Указанное расстояние допускается сокращать при соответствующем технико-экономическом обосновании, но не более чем на 30%.</w:t>
      </w:r>
    </w:p>
    <w:p w:rsidR="005A3FCF" w:rsidRPr="00152A34" w:rsidRDefault="005A3FCF" w:rsidP="009C3C85">
      <w:pPr>
        <w:pStyle w:val="01"/>
      </w:pPr>
    </w:p>
    <w:p w:rsidR="001B3460" w:rsidRPr="00152A34" w:rsidRDefault="00EE0DAC" w:rsidP="009C3C85">
      <w:pPr>
        <w:pStyle w:val="03"/>
        <w:spacing w:before="0" w:after="0"/>
      </w:pPr>
      <w:bookmarkStart w:id="146" w:name="раздел_зоны_специального_назначения"/>
      <w:bookmarkStart w:id="147" w:name="_Toc465413436"/>
      <w:r w:rsidRPr="00152A34">
        <w:t>1</w:t>
      </w:r>
      <w:r w:rsidR="00801BDA" w:rsidRPr="00152A34">
        <w:t>2</w:t>
      </w:r>
      <w:r w:rsidR="00B73C42" w:rsidRPr="00152A34">
        <w:t>. </w:t>
      </w:r>
      <w:r w:rsidR="00D734B5" w:rsidRPr="00152A34">
        <w:t>Зоны специального назначения</w:t>
      </w:r>
      <w:bookmarkEnd w:id="146"/>
      <w:bookmarkEnd w:id="147"/>
    </w:p>
    <w:p w:rsidR="005A3FCF" w:rsidRPr="00152A34" w:rsidRDefault="005A3FCF" w:rsidP="009C3C85">
      <w:pPr>
        <w:pStyle w:val="01"/>
      </w:pPr>
    </w:p>
    <w:p w:rsidR="00561366" w:rsidRPr="00152A34" w:rsidRDefault="00561366" w:rsidP="009C3C85">
      <w:pPr>
        <w:pStyle w:val="09"/>
        <w:spacing w:before="0"/>
      </w:pPr>
      <w:bookmarkStart w:id="148" w:name="_Toc465413437"/>
      <w:r w:rsidRPr="00152A34">
        <w:t>1</w:t>
      </w:r>
      <w:r w:rsidR="00801BDA" w:rsidRPr="00152A34">
        <w:t>2</w:t>
      </w:r>
      <w:r w:rsidRPr="00152A34">
        <w:t>.1</w:t>
      </w:r>
      <w:r w:rsidR="00B73C42" w:rsidRPr="00152A34">
        <w:t>. </w:t>
      </w:r>
      <w:r w:rsidRPr="00152A34">
        <w:t>Общие требования</w:t>
      </w:r>
      <w:bookmarkEnd w:id="148"/>
    </w:p>
    <w:p w:rsidR="00EE0DAC" w:rsidRPr="00152A34" w:rsidRDefault="00EE0DAC" w:rsidP="009C3C85">
      <w:pPr>
        <w:pStyle w:val="01"/>
      </w:pPr>
      <w:r w:rsidRPr="00152A34">
        <w:t>1</w:t>
      </w:r>
      <w:r w:rsidR="00801BDA" w:rsidRPr="00152A34">
        <w:t>2</w:t>
      </w:r>
      <w:r w:rsidRPr="00152A34">
        <w:t>.</w:t>
      </w:r>
      <w:r w:rsidR="00561366" w:rsidRPr="00152A34">
        <w:t>1.</w:t>
      </w:r>
      <w:r w:rsidRPr="00152A34">
        <w:t>1</w:t>
      </w:r>
      <w:r w:rsidR="00B73C42" w:rsidRPr="00152A34">
        <w:t>. </w:t>
      </w:r>
      <w:r w:rsidRPr="00152A34">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EE0DAC" w:rsidRPr="00152A34" w:rsidRDefault="00EE0DAC" w:rsidP="009C3C85">
      <w:pPr>
        <w:pStyle w:val="01"/>
      </w:pPr>
      <w:r w:rsidRPr="00152A34">
        <w:t>1</w:t>
      </w:r>
      <w:r w:rsidR="00801BDA" w:rsidRPr="00152A34">
        <w:t>2</w:t>
      </w:r>
      <w:r w:rsidRPr="00152A34">
        <w:t>.</w:t>
      </w:r>
      <w:r w:rsidR="00561366" w:rsidRPr="00152A34">
        <w:t>1.</w:t>
      </w:r>
      <w:r w:rsidRPr="00152A34">
        <w:t>2</w:t>
      </w:r>
      <w:r w:rsidR="00B73C42" w:rsidRPr="00152A34">
        <w:t>. </w:t>
      </w:r>
      <w:r w:rsidRPr="00152A34">
        <w:t xml:space="preserve">Для предприятий, производств и объектов, расположенных на территориях специального назначения, в зависимости от мощности, характера и </w:t>
      </w:r>
      <w:proofErr w:type="gramStart"/>
      <w:r w:rsidRPr="00152A34">
        <w:t>количества</w:t>
      </w:r>
      <w:proofErr w:type="gramEnd"/>
      <w:r w:rsidRPr="00152A34">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EE0DAC" w:rsidRPr="00152A34" w:rsidRDefault="00EE0DAC" w:rsidP="009C3C85">
      <w:pPr>
        <w:pStyle w:val="01"/>
      </w:pPr>
      <w:r w:rsidRPr="00152A34">
        <w:t>1</w:t>
      </w:r>
      <w:r w:rsidR="00801BDA" w:rsidRPr="00152A34">
        <w:t>2</w:t>
      </w:r>
      <w:r w:rsidRPr="00152A34">
        <w:t>.</w:t>
      </w:r>
      <w:r w:rsidR="00561366" w:rsidRPr="00152A34">
        <w:t>1.</w:t>
      </w:r>
      <w:r w:rsidRPr="00152A34">
        <w:t>3</w:t>
      </w:r>
      <w:r w:rsidR="00B73C42" w:rsidRPr="00152A34">
        <w:t>. </w:t>
      </w:r>
      <w:r w:rsidRPr="00152A34">
        <w:t>Санитарно-защитные зоны отделяют зоны территорий специального назначения с обязательным обозначением границ информационными знаками.</w:t>
      </w:r>
    </w:p>
    <w:p w:rsidR="005A3FCF" w:rsidRDefault="005A3FCF" w:rsidP="009C3C85">
      <w:pPr>
        <w:pStyle w:val="01"/>
      </w:pPr>
    </w:p>
    <w:p w:rsidR="00E14915" w:rsidRDefault="00E14915" w:rsidP="009C3C85">
      <w:pPr>
        <w:pStyle w:val="01"/>
      </w:pPr>
    </w:p>
    <w:p w:rsidR="00E14915" w:rsidRPr="00152A34" w:rsidRDefault="00E14915" w:rsidP="009C3C85">
      <w:pPr>
        <w:pStyle w:val="01"/>
      </w:pPr>
    </w:p>
    <w:p w:rsidR="00EE0DAC" w:rsidRPr="00152A34" w:rsidRDefault="00EE0DAC" w:rsidP="009C3C85">
      <w:pPr>
        <w:pStyle w:val="09"/>
        <w:spacing w:before="0"/>
      </w:pPr>
      <w:bookmarkStart w:id="149" w:name="_Toc465413438"/>
      <w:r w:rsidRPr="00152A34">
        <w:lastRenderedPageBreak/>
        <w:t>1</w:t>
      </w:r>
      <w:r w:rsidR="00801BDA" w:rsidRPr="00152A34">
        <w:t>2</w:t>
      </w:r>
      <w:r w:rsidR="00561366" w:rsidRPr="00152A34">
        <w:t>.2</w:t>
      </w:r>
      <w:r w:rsidR="00B73C42" w:rsidRPr="00152A34">
        <w:t>. </w:t>
      </w:r>
      <w:r w:rsidRPr="00152A34">
        <w:t>Зоны размещения кладбищ и крематориев:</w:t>
      </w:r>
      <w:bookmarkEnd w:id="149"/>
    </w:p>
    <w:p w:rsidR="00EE0DAC" w:rsidRPr="00152A34" w:rsidRDefault="00EE0DAC" w:rsidP="009C3C85">
      <w:pPr>
        <w:pStyle w:val="01"/>
      </w:pPr>
      <w:r w:rsidRPr="00152A34">
        <w:t>1</w:t>
      </w:r>
      <w:r w:rsidR="00801BDA" w:rsidRPr="00152A34">
        <w:t>2</w:t>
      </w:r>
      <w:r w:rsidR="00561366" w:rsidRPr="00152A34">
        <w:t>.2</w:t>
      </w:r>
      <w:r w:rsidRPr="00152A34">
        <w:t>.1</w:t>
      </w:r>
      <w:r w:rsidR="00B73C42" w:rsidRPr="00152A34">
        <w:t>. </w:t>
      </w:r>
      <w:r w:rsidRPr="00152A34">
        <w:t>Не разрешается размещать кладбища на территориях:</w:t>
      </w:r>
    </w:p>
    <w:p w:rsidR="00EE0DAC" w:rsidRPr="00152A34" w:rsidRDefault="00EE0DAC" w:rsidP="009C3C85">
      <w:pPr>
        <w:pStyle w:val="04"/>
      </w:pPr>
      <w:r w:rsidRPr="00152A34">
        <w:t>первого и второго поясов зон санитарной охраны источников централизованного водоснабжения и минеральных источников;</w:t>
      </w:r>
    </w:p>
    <w:p w:rsidR="00EE0DAC" w:rsidRPr="00152A34" w:rsidRDefault="00EE0DAC" w:rsidP="009C3C85">
      <w:pPr>
        <w:pStyle w:val="04"/>
      </w:pPr>
      <w:r w:rsidRPr="00152A34">
        <w:t>первой зоны санитарной охраны курортов;</w:t>
      </w:r>
    </w:p>
    <w:p w:rsidR="00EE0DAC" w:rsidRPr="00152A34" w:rsidRDefault="00EE0DAC" w:rsidP="009C3C85">
      <w:pPr>
        <w:pStyle w:val="04"/>
      </w:pPr>
      <w:r w:rsidRPr="00152A34">
        <w:t xml:space="preserve">с выходом на поверхность </w:t>
      </w:r>
      <w:proofErr w:type="spellStart"/>
      <w:r w:rsidRPr="00152A34">
        <w:t>закарстованных</w:t>
      </w:r>
      <w:proofErr w:type="spellEnd"/>
      <w:r w:rsidRPr="00152A34">
        <w:t>, сильнотрещиноватых пород и в местах выклинивания водоносных горизонтов;</w:t>
      </w:r>
    </w:p>
    <w:p w:rsidR="00EE0DAC" w:rsidRPr="00152A34" w:rsidRDefault="00EE0DAC" w:rsidP="009C3C85">
      <w:pPr>
        <w:pStyle w:val="04"/>
      </w:pPr>
      <w:r w:rsidRPr="00152A34">
        <w:t xml:space="preserve">со стоянием грунтовых вод менее </w:t>
      </w:r>
      <w:r w:rsidR="009E2731" w:rsidRPr="00152A34">
        <w:t>2 м</w:t>
      </w:r>
      <w:r w:rsidRPr="00152A34">
        <w:t xml:space="preserve"> от поверхности земли при наиболее высоком их стоянии, а также на затапливаемых, подверженных оползням и обвалам, заболоченных участках;</w:t>
      </w:r>
    </w:p>
    <w:p w:rsidR="00EE0DAC" w:rsidRPr="00152A34" w:rsidRDefault="00EE0DAC" w:rsidP="009C3C85">
      <w:pPr>
        <w:pStyle w:val="04"/>
      </w:pPr>
      <w:r w:rsidRPr="00152A34">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EE0DAC" w:rsidRPr="00152A34" w:rsidRDefault="00EE0DAC" w:rsidP="009C3C85">
      <w:pPr>
        <w:pStyle w:val="01"/>
      </w:pPr>
      <w:r w:rsidRPr="00152A34">
        <w:t>1</w:t>
      </w:r>
      <w:r w:rsidR="00801BDA" w:rsidRPr="00152A34">
        <w:t>2</w:t>
      </w:r>
      <w:r w:rsidR="00561366" w:rsidRPr="00152A34">
        <w:t>.2</w:t>
      </w:r>
      <w:r w:rsidRPr="00152A34">
        <w:t>.2</w:t>
      </w:r>
      <w:r w:rsidR="00B73C42" w:rsidRPr="00152A34">
        <w:t>. </w:t>
      </w:r>
      <w:r w:rsidRPr="00152A34">
        <w:t>Выбор земельного участка под размещение кладбища производится на основе санитарно-эпидемиологической оценки следующих факторов:</w:t>
      </w:r>
    </w:p>
    <w:p w:rsidR="00EE0DAC" w:rsidRPr="00152A34" w:rsidRDefault="00EE0DAC" w:rsidP="009C3C85">
      <w:pPr>
        <w:pStyle w:val="04"/>
      </w:pPr>
      <w:r w:rsidRPr="00152A34">
        <w:t>санитарно-эпидемиологической обстановки;</w:t>
      </w:r>
    </w:p>
    <w:p w:rsidR="00EE0DAC" w:rsidRPr="00152A34" w:rsidRDefault="00EE0DAC" w:rsidP="009C3C85">
      <w:pPr>
        <w:pStyle w:val="04"/>
      </w:pPr>
      <w:r w:rsidRPr="00152A34">
        <w:t>градостроительного назначения и ландшафтного зонирования территории;</w:t>
      </w:r>
    </w:p>
    <w:p w:rsidR="00EE0DAC" w:rsidRPr="00152A34" w:rsidRDefault="00EE0DAC" w:rsidP="009C3C85">
      <w:pPr>
        <w:pStyle w:val="04"/>
      </w:pPr>
      <w:r w:rsidRPr="00152A34">
        <w:t>геологических, гидрогеологических и гидрогеохимических данных;</w:t>
      </w:r>
    </w:p>
    <w:p w:rsidR="00EE0DAC" w:rsidRPr="00152A34" w:rsidRDefault="00EE0DAC" w:rsidP="009C3C85">
      <w:pPr>
        <w:pStyle w:val="04"/>
      </w:pPr>
      <w:r w:rsidRPr="00152A34">
        <w:t xml:space="preserve">почвенно-географических и способности почв и </w:t>
      </w:r>
      <w:proofErr w:type="spellStart"/>
      <w:r w:rsidRPr="00152A34">
        <w:t>почвогрунтов</w:t>
      </w:r>
      <w:proofErr w:type="spellEnd"/>
      <w:r w:rsidRPr="00152A34">
        <w:t xml:space="preserve"> к самоочищению;</w:t>
      </w:r>
    </w:p>
    <w:p w:rsidR="00EE0DAC" w:rsidRPr="00152A34" w:rsidRDefault="00EE0DAC" w:rsidP="009C3C85">
      <w:pPr>
        <w:pStyle w:val="04"/>
      </w:pPr>
      <w:r w:rsidRPr="00152A34">
        <w:t>эрозионного потенциала и миграции загрязнений;</w:t>
      </w:r>
    </w:p>
    <w:p w:rsidR="00EE0DAC" w:rsidRPr="00152A34" w:rsidRDefault="00EE0DAC" w:rsidP="009C3C85">
      <w:pPr>
        <w:pStyle w:val="04"/>
      </w:pPr>
      <w:r w:rsidRPr="00152A34">
        <w:t>транспортной доступности.</w:t>
      </w:r>
    </w:p>
    <w:p w:rsidR="00EE0DAC" w:rsidRPr="00152A34" w:rsidRDefault="00EE0DAC" w:rsidP="009C3C85">
      <w:pPr>
        <w:pStyle w:val="01"/>
      </w:pPr>
      <w:r w:rsidRPr="00152A34">
        <w:t>Участок, отводимый под кладбище, должен удовлетворять следующим требованиям:</w:t>
      </w:r>
    </w:p>
    <w:p w:rsidR="00EE0DAC" w:rsidRPr="00152A34" w:rsidRDefault="00EE0DAC" w:rsidP="009C3C85">
      <w:pPr>
        <w:pStyle w:val="04"/>
      </w:pPr>
      <w:r w:rsidRPr="00152A34">
        <w:t>иметь уклон в сторону, противоположную населенному пункту, открытым водоемам;</w:t>
      </w:r>
    </w:p>
    <w:p w:rsidR="00EE0DAC" w:rsidRPr="00152A34" w:rsidRDefault="00EE0DAC" w:rsidP="009C3C85">
      <w:pPr>
        <w:pStyle w:val="04"/>
      </w:pPr>
      <w:r w:rsidRPr="00152A34">
        <w:t>не затопляться при паводках;</w:t>
      </w:r>
    </w:p>
    <w:p w:rsidR="00EE0DAC" w:rsidRPr="00152A34" w:rsidRDefault="00EE0DAC" w:rsidP="009C3C85">
      <w:pPr>
        <w:pStyle w:val="04"/>
      </w:pPr>
      <w:r w:rsidRPr="00152A34">
        <w:t>иметь уровень стояния грунтовых вод не менее чем в 2,5 м от поверхности земли при максимальном стоянии грунтовых вод</w:t>
      </w:r>
      <w:r w:rsidR="00B73C42" w:rsidRPr="00152A34">
        <w:t>. </w:t>
      </w:r>
      <w:r w:rsidRPr="00152A34">
        <w:t>При уровне выше 2,5 м от поверхности земли участок может быть использован лишь для размещения кладбища для погребения после кремации;</w:t>
      </w:r>
    </w:p>
    <w:p w:rsidR="00EE0DAC" w:rsidRPr="00152A34" w:rsidRDefault="00EE0DAC" w:rsidP="009C3C85">
      <w:pPr>
        <w:pStyle w:val="04"/>
      </w:pPr>
      <w:r w:rsidRPr="00152A34">
        <w:t>иметь сухую, пористую почву (супесчаную, песчаную) на глубине 1,5 м и ниже с влажностью почвы в пределах 6-18</w:t>
      </w:r>
      <w:r w:rsidR="00551DC2" w:rsidRPr="00152A34">
        <w:t>%</w:t>
      </w:r>
      <w:r w:rsidRPr="00152A34">
        <w:t>;</w:t>
      </w:r>
    </w:p>
    <w:p w:rsidR="00EE0DAC" w:rsidRPr="00152A34" w:rsidRDefault="00EE0DAC" w:rsidP="009C3C85">
      <w:pPr>
        <w:pStyle w:val="04"/>
      </w:pPr>
      <w:r w:rsidRPr="00152A34">
        <w:t>располагаться с подветренной стороны по отношению к жилой территории.</w:t>
      </w:r>
    </w:p>
    <w:p w:rsidR="00EE0DAC" w:rsidRPr="00152A34" w:rsidRDefault="00735D26" w:rsidP="009C3C85">
      <w:pPr>
        <w:pStyle w:val="01"/>
      </w:pPr>
      <w:r w:rsidRPr="00152A34">
        <w:t>1</w:t>
      </w:r>
      <w:r w:rsidR="00801BDA" w:rsidRPr="00152A34">
        <w:t>2</w:t>
      </w:r>
      <w:r w:rsidR="00561366" w:rsidRPr="00152A34">
        <w:t>.2</w:t>
      </w:r>
      <w:r w:rsidRPr="00152A34">
        <w:t>.3</w:t>
      </w:r>
      <w:r w:rsidR="00B73C42" w:rsidRPr="00152A34">
        <w:t>. </w:t>
      </w:r>
      <w:r w:rsidR="00EE0DAC" w:rsidRPr="00152A34">
        <w:t>Устройство кладбища осуществляется в соответствии с утвержденным проектом, в котором предусматриваются:</w:t>
      </w:r>
    </w:p>
    <w:p w:rsidR="00EE0DAC" w:rsidRPr="00152A34" w:rsidRDefault="00EE0DAC" w:rsidP="009C3C85">
      <w:pPr>
        <w:pStyle w:val="04"/>
      </w:pPr>
      <w:r w:rsidRPr="00152A34">
        <w:t>обоснованность места размещения кладбища с мероприятиями по обеспечению защиты окружающей среды;</w:t>
      </w:r>
    </w:p>
    <w:p w:rsidR="00EE0DAC" w:rsidRPr="00152A34" w:rsidRDefault="00EE0DAC" w:rsidP="009C3C85">
      <w:pPr>
        <w:pStyle w:val="04"/>
      </w:pPr>
      <w:r w:rsidRPr="00152A34">
        <w:t>наличие водоупорного слоя для кладбищ традиционного типа;</w:t>
      </w:r>
    </w:p>
    <w:p w:rsidR="00EE0DAC" w:rsidRPr="00152A34" w:rsidRDefault="00EE0DAC" w:rsidP="009C3C85">
      <w:pPr>
        <w:pStyle w:val="04"/>
      </w:pPr>
      <w:r w:rsidRPr="00152A34">
        <w:t>система дренажа;</w:t>
      </w:r>
    </w:p>
    <w:p w:rsidR="00EE0DAC" w:rsidRPr="00152A34" w:rsidRDefault="00EE0DAC" w:rsidP="009C3C85">
      <w:pPr>
        <w:pStyle w:val="04"/>
      </w:pPr>
      <w:proofErr w:type="spellStart"/>
      <w:r w:rsidRPr="00152A34">
        <w:t>обваловка</w:t>
      </w:r>
      <w:proofErr w:type="spellEnd"/>
      <w:r w:rsidRPr="00152A34">
        <w:t xml:space="preserve"> территории;</w:t>
      </w:r>
    </w:p>
    <w:p w:rsidR="00EE0DAC" w:rsidRPr="00152A34" w:rsidRDefault="00EE0DAC" w:rsidP="009C3C85">
      <w:pPr>
        <w:pStyle w:val="04"/>
      </w:pPr>
      <w:r w:rsidRPr="00152A34">
        <w:t>организация и благоустройство санитарно-защитной зоны;</w:t>
      </w:r>
    </w:p>
    <w:p w:rsidR="00EE0DAC" w:rsidRPr="00152A34" w:rsidRDefault="00EE0DAC" w:rsidP="009C3C85">
      <w:pPr>
        <w:pStyle w:val="04"/>
      </w:pPr>
      <w:r w:rsidRPr="00152A34">
        <w:t>характер и площадь зеленых насаждений;</w:t>
      </w:r>
    </w:p>
    <w:p w:rsidR="00EE0DAC" w:rsidRPr="00152A34" w:rsidRDefault="00EE0DAC" w:rsidP="009C3C85">
      <w:pPr>
        <w:pStyle w:val="04"/>
      </w:pPr>
      <w:r w:rsidRPr="00152A34">
        <w:t>организация подъездных путей и автостоянок;</w:t>
      </w:r>
    </w:p>
    <w:p w:rsidR="00EE0DAC" w:rsidRPr="00152A34" w:rsidRDefault="00EE0DAC" w:rsidP="009C3C85">
      <w:pPr>
        <w:pStyle w:val="04"/>
      </w:pPr>
      <w:r w:rsidRPr="00152A34">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65-70</w:t>
      </w:r>
      <w:r w:rsidR="00735D26" w:rsidRPr="00152A34">
        <w:t>%</w:t>
      </w:r>
      <w:r w:rsidRPr="00152A34">
        <w:t xml:space="preserve"> общей площади кладбища;</w:t>
      </w:r>
    </w:p>
    <w:p w:rsidR="00EE0DAC" w:rsidRPr="00152A34" w:rsidRDefault="00EE0DAC" w:rsidP="009C3C85">
      <w:pPr>
        <w:pStyle w:val="04"/>
      </w:pPr>
      <w:r w:rsidRPr="00152A34">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EE0DAC" w:rsidRPr="00152A34" w:rsidRDefault="00EE0DAC" w:rsidP="009C3C85">
      <w:pPr>
        <w:pStyle w:val="04"/>
      </w:pPr>
      <w:proofErr w:type="spellStart"/>
      <w:r w:rsidRPr="00152A34">
        <w:t>канализование</w:t>
      </w:r>
      <w:proofErr w:type="spellEnd"/>
      <w:r w:rsidRPr="00152A34">
        <w:t>, водо-, тепло-, электроснабжение, благоустройство территории.</w:t>
      </w:r>
    </w:p>
    <w:p w:rsidR="00EE0DAC" w:rsidRPr="00152A34" w:rsidRDefault="00735D26" w:rsidP="009C3C85">
      <w:pPr>
        <w:pStyle w:val="01"/>
      </w:pPr>
      <w:r w:rsidRPr="00152A34">
        <w:t>1</w:t>
      </w:r>
      <w:r w:rsidR="00801BDA" w:rsidRPr="00152A34">
        <w:t>2</w:t>
      </w:r>
      <w:r w:rsidR="00561366" w:rsidRPr="00152A34">
        <w:t>.2</w:t>
      </w:r>
      <w:r w:rsidRPr="00152A34">
        <w:t>.4</w:t>
      </w:r>
      <w:r w:rsidR="00B73C42" w:rsidRPr="00152A34">
        <w:t>. </w:t>
      </w:r>
      <w:r w:rsidR="00EE0DAC" w:rsidRPr="00152A34">
        <w:t xml:space="preserve">Размер земельного участка для кладбища определяется с учетом количества жителей городского </w:t>
      </w:r>
      <w:r w:rsidR="006B1B72" w:rsidRPr="00152A34">
        <w:t>поселения</w:t>
      </w:r>
      <w:r w:rsidR="00EE0DAC" w:rsidRPr="00152A34">
        <w:t xml:space="preserve">, но </w:t>
      </w:r>
      <w:r w:rsidR="00001A21" w:rsidRPr="00152A34">
        <w:t>не может превышать 40 га</w:t>
      </w:r>
      <w:r w:rsidR="00B73C42" w:rsidRPr="00152A34">
        <w:t>. </w:t>
      </w:r>
      <w:r w:rsidR="00EE0DAC" w:rsidRPr="00152A34">
        <w:t>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6B1B72" w:rsidRPr="00152A34" w:rsidRDefault="006B1B72" w:rsidP="009C3C85">
      <w:pPr>
        <w:pStyle w:val="01"/>
      </w:pPr>
      <w:r w:rsidRPr="00152A34">
        <w:t>1</w:t>
      </w:r>
      <w:r w:rsidR="00801BDA" w:rsidRPr="00152A34">
        <w:t>2</w:t>
      </w:r>
      <w:r w:rsidRPr="00152A34">
        <w:t>.2.5</w:t>
      </w:r>
      <w:r w:rsidR="00B73C42" w:rsidRPr="00152A34">
        <w:t>. </w:t>
      </w:r>
      <w:r w:rsidRPr="00152A34">
        <w:t>Вновь создаваемые места погребения должны размещаться на расстоянии не менее 300 м от границ селитебной территории.</w:t>
      </w:r>
    </w:p>
    <w:p w:rsidR="00EE0DAC" w:rsidRPr="00152A34" w:rsidRDefault="00001A21" w:rsidP="009C3C85">
      <w:pPr>
        <w:pStyle w:val="01"/>
      </w:pPr>
      <w:r w:rsidRPr="00152A34">
        <w:lastRenderedPageBreak/>
        <w:t>1</w:t>
      </w:r>
      <w:r w:rsidR="00A77575" w:rsidRPr="00152A34">
        <w:t>3</w:t>
      </w:r>
      <w:r w:rsidR="00561366" w:rsidRPr="00152A34">
        <w:t>.2</w:t>
      </w:r>
      <w:r w:rsidR="003B6C12" w:rsidRPr="00152A34">
        <w:t>.</w:t>
      </w:r>
      <w:r w:rsidR="006B1B72" w:rsidRPr="00152A34">
        <w:t>6</w:t>
      </w:r>
      <w:r w:rsidR="00B73C42" w:rsidRPr="00152A34">
        <w:t>. </w:t>
      </w:r>
      <w:r w:rsidR="00EE0DAC" w:rsidRPr="00152A34">
        <w:t>Кладбища с захоронение</w:t>
      </w:r>
      <w:r w:rsidRPr="00152A34">
        <w:t>м в могилу, склеп</w:t>
      </w:r>
      <w:r w:rsidR="00EE0DAC" w:rsidRPr="00152A34">
        <w:t xml:space="preserve"> размещают на расстоянии:</w:t>
      </w:r>
    </w:p>
    <w:p w:rsidR="00EE0DAC" w:rsidRPr="00152A34" w:rsidRDefault="00001A21" w:rsidP="009C3C85">
      <w:pPr>
        <w:pStyle w:val="01"/>
      </w:pPr>
      <w:r w:rsidRPr="00152A34">
        <w:t xml:space="preserve">1) </w:t>
      </w:r>
      <w:r w:rsidR="00EE0DAC" w:rsidRPr="00152A34">
        <w:t>от жилых, общественных зданий, спортивно-оздоровительных и санаторно-курортных зон:</w:t>
      </w:r>
    </w:p>
    <w:p w:rsidR="00EE0DAC" w:rsidRPr="00152A34" w:rsidRDefault="00EE0DAC" w:rsidP="009C3C85">
      <w:pPr>
        <w:pStyle w:val="04"/>
      </w:pPr>
      <w:r w:rsidRPr="00152A34">
        <w:t xml:space="preserve">500 м </w:t>
      </w:r>
      <w:r w:rsidR="00001A21" w:rsidRPr="00152A34">
        <w:t>–</w:t>
      </w:r>
      <w:r w:rsidRPr="00152A34">
        <w:t xml:space="preserve"> при площади кладбища от 20 до 40 га (размещение кладбища размером территории более 40 га не допускается);</w:t>
      </w:r>
    </w:p>
    <w:p w:rsidR="00EE0DAC" w:rsidRPr="00152A34" w:rsidRDefault="00001A21" w:rsidP="009C3C85">
      <w:pPr>
        <w:pStyle w:val="04"/>
      </w:pPr>
      <w:r w:rsidRPr="00152A34">
        <w:t xml:space="preserve">300 м – </w:t>
      </w:r>
      <w:r w:rsidR="00EE0DAC" w:rsidRPr="00152A34">
        <w:t>при площади кладбища до 20 га;</w:t>
      </w:r>
    </w:p>
    <w:p w:rsidR="00EE0DAC" w:rsidRPr="00152A34" w:rsidRDefault="00EE0DAC" w:rsidP="009C3C85">
      <w:pPr>
        <w:pStyle w:val="04"/>
      </w:pPr>
      <w:r w:rsidRPr="00152A34">
        <w:t xml:space="preserve">50 м </w:t>
      </w:r>
      <w:r w:rsidR="00001A21" w:rsidRPr="00152A34">
        <w:t>–</w:t>
      </w:r>
      <w:r w:rsidRPr="00152A34">
        <w:t xml:space="preserve"> для сельских, закрытых кладбищ и мемориальных комплексов, кладбищ с погребением после кремации;</w:t>
      </w:r>
    </w:p>
    <w:p w:rsidR="00EE0DAC" w:rsidRPr="00152A34" w:rsidRDefault="00001A21" w:rsidP="009C3C85">
      <w:pPr>
        <w:pStyle w:val="01"/>
      </w:pPr>
      <w:r w:rsidRPr="00152A34">
        <w:t xml:space="preserve">2) </w:t>
      </w:r>
      <w:r w:rsidR="00EE0DAC" w:rsidRPr="00152A34">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00EE0DAC" w:rsidRPr="00152A34">
        <w:t>водоисточника</w:t>
      </w:r>
      <w:proofErr w:type="spellEnd"/>
      <w:r w:rsidR="00EE0DAC" w:rsidRPr="00152A34">
        <w:t xml:space="preserve"> и времени фильтрации;</w:t>
      </w:r>
    </w:p>
    <w:p w:rsidR="00EE0DAC" w:rsidRPr="00152A34" w:rsidRDefault="00001A21" w:rsidP="009C3C85">
      <w:pPr>
        <w:pStyle w:val="01"/>
      </w:pPr>
      <w:r w:rsidRPr="00152A34">
        <w:t xml:space="preserve">3) </w:t>
      </w:r>
      <w:r w:rsidR="00EE0DAC" w:rsidRPr="00152A34">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EE0DAC" w:rsidRPr="00152A34" w:rsidRDefault="00001A21" w:rsidP="009C3C85">
      <w:pPr>
        <w:pStyle w:val="01"/>
      </w:pPr>
      <w:r w:rsidRPr="00152A34">
        <w:t>1</w:t>
      </w:r>
      <w:r w:rsidR="00801BDA" w:rsidRPr="00152A34">
        <w:t>2</w:t>
      </w:r>
      <w:r w:rsidR="00561366" w:rsidRPr="00152A34">
        <w:t>.2</w:t>
      </w:r>
      <w:r w:rsidR="003B6C12" w:rsidRPr="00152A34">
        <w:t>.</w:t>
      </w:r>
      <w:r w:rsidR="006B1B72" w:rsidRPr="00152A34">
        <w:t>6</w:t>
      </w:r>
      <w:r w:rsidR="00B73C42" w:rsidRPr="00152A34">
        <w:t>. </w:t>
      </w:r>
      <w:r w:rsidR="00EE0DAC" w:rsidRPr="00152A34">
        <w:t>После закрытия кладбища по истечении 25 лет после последнего захоронения расстояние до жилой застройки может быть сокращено до 100 м.</w:t>
      </w:r>
    </w:p>
    <w:p w:rsidR="00EE0DAC" w:rsidRPr="00152A34" w:rsidRDefault="00EE0DAC" w:rsidP="009C3C85">
      <w:pPr>
        <w:pStyle w:val="01"/>
      </w:pPr>
      <w:r w:rsidRPr="00152A34">
        <w:t>В сельских поселениях и сложившихся районах</w:t>
      </w:r>
      <w:r w:rsidR="005E2300" w:rsidRPr="00152A34">
        <w:t xml:space="preserve"> городского </w:t>
      </w:r>
      <w:r w:rsidR="005D6CCC" w:rsidRPr="00152A34">
        <w:t>поселения</w:t>
      </w:r>
      <w:r w:rsidRPr="00152A34">
        <w:t>,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EE0DAC" w:rsidRPr="00152A34" w:rsidRDefault="00001A21" w:rsidP="009C3C85">
      <w:pPr>
        <w:pStyle w:val="01"/>
      </w:pPr>
      <w:r w:rsidRPr="00152A34">
        <w:t>1</w:t>
      </w:r>
      <w:r w:rsidR="00801BDA" w:rsidRPr="00152A34">
        <w:t>2</w:t>
      </w:r>
      <w:r w:rsidR="00561366" w:rsidRPr="00152A34">
        <w:t>.2</w:t>
      </w:r>
      <w:r w:rsidR="003B6C12" w:rsidRPr="00152A34">
        <w:t>.</w:t>
      </w:r>
      <w:r w:rsidR="006B1B72" w:rsidRPr="00152A34">
        <w:t>7</w:t>
      </w:r>
      <w:r w:rsidR="00B73C42" w:rsidRPr="00152A34">
        <w:t>. </w:t>
      </w:r>
      <w:r w:rsidR="00EE0DAC" w:rsidRPr="00152A34">
        <w:t xml:space="preserve">Крематории размещаются </w:t>
      </w:r>
      <w:proofErr w:type="gramStart"/>
      <w:r w:rsidR="00EE0DAC" w:rsidRPr="00152A34">
        <w:t>на отведенных участках земли с подветренной стороны по отношению к жилой территории на расстоянии</w:t>
      </w:r>
      <w:proofErr w:type="gramEnd"/>
      <w:r w:rsidR="00EE0DAC" w:rsidRPr="00152A34">
        <w:t xml:space="preserve"> от жилых, общественных, лечебно-профилактических зданий, спортивно-оздоровительных и санаторно-курортных зон:</w:t>
      </w:r>
    </w:p>
    <w:p w:rsidR="00EE0DAC" w:rsidRPr="00152A34" w:rsidRDefault="00EE0DAC" w:rsidP="009C3C85">
      <w:pPr>
        <w:pStyle w:val="04"/>
      </w:pPr>
      <w:r w:rsidRPr="00152A34">
        <w:t xml:space="preserve">500 м </w:t>
      </w:r>
      <w:r w:rsidR="00001A21" w:rsidRPr="00152A34">
        <w:t>–</w:t>
      </w:r>
      <w:r w:rsidRPr="00152A34">
        <w:t xml:space="preserve"> без подготовительных и обрядовых процессов с одной однокамерной печью;</w:t>
      </w:r>
    </w:p>
    <w:p w:rsidR="00EE0DAC" w:rsidRPr="00152A34" w:rsidRDefault="00EE0DAC" w:rsidP="009C3C85">
      <w:pPr>
        <w:pStyle w:val="04"/>
      </w:pPr>
      <w:r w:rsidRPr="00152A34">
        <w:t xml:space="preserve">1000 м </w:t>
      </w:r>
      <w:r w:rsidR="00001A21" w:rsidRPr="00152A34">
        <w:t>–</w:t>
      </w:r>
      <w:r w:rsidRPr="00152A34">
        <w:t xml:space="preserve"> при количестве печей более одной.</w:t>
      </w:r>
    </w:p>
    <w:p w:rsidR="00EE0DAC" w:rsidRPr="00152A34" w:rsidRDefault="00001A21" w:rsidP="009C3C85">
      <w:pPr>
        <w:pStyle w:val="01"/>
      </w:pPr>
      <w:r w:rsidRPr="00152A34">
        <w:t>1</w:t>
      </w:r>
      <w:r w:rsidR="00A77575" w:rsidRPr="00152A34">
        <w:t>3</w:t>
      </w:r>
      <w:r w:rsidR="00561366" w:rsidRPr="00152A34">
        <w:t>.2</w:t>
      </w:r>
      <w:r w:rsidR="003B6C12" w:rsidRPr="00152A34">
        <w:t>.</w:t>
      </w:r>
      <w:r w:rsidR="006B1B72" w:rsidRPr="00152A34">
        <w:t>8</w:t>
      </w:r>
      <w:r w:rsidR="00B73C42" w:rsidRPr="00152A34">
        <w:t>. </w:t>
      </w:r>
      <w:r w:rsidR="00EE0DAC" w:rsidRPr="00152A34">
        <w:t>Территория санитарно-защитных зон должна быть спланирована, благоустроена и озеленена, иметь транспортные и инженерные коридоры</w:t>
      </w:r>
      <w:r w:rsidR="00B73C42" w:rsidRPr="00152A34">
        <w:t>. </w:t>
      </w:r>
      <w:r w:rsidR="00EE0DAC" w:rsidRPr="00152A34">
        <w:t>Процент озеленения определяется расчетным путем из условия участия растительности в регулировании водного режима территории.</w:t>
      </w:r>
    </w:p>
    <w:p w:rsidR="00EE0DAC" w:rsidRPr="00152A34" w:rsidRDefault="00001A21" w:rsidP="009C3C85">
      <w:pPr>
        <w:pStyle w:val="01"/>
      </w:pPr>
      <w:r w:rsidRPr="00152A34">
        <w:t>1</w:t>
      </w:r>
      <w:r w:rsidR="00801BDA" w:rsidRPr="00152A34">
        <w:t>2</w:t>
      </w:r>
      <w:r w:rsidR="00561366" w:rsidRPr="00152A34">
        <w:t>.2</w:t>
      </w:r>
      <w:r w:rsidR="003B6C12" w:rsidRPr="00152A34">
        <w:t>.</w:t>
      </w:r>
      <w:r w:rsidR="006B1B72" w:rsidRPr="00152A34">
        <w:t>9</w:t>
      </w:r>
      <w:r w:rsidR="00B73C42" w:rsidRPr="00152A34">
        <w:t>. </w:t>
      </w:r>
      <w:r w:rsidR="00EE0DAC" w:rsidRPr="00152A34">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EE0DAC" w:rsidRPr="00152A34" w:rsidRDefault="00EE0DAC" w:rsidP="009C3C85">
      <w:pPr>
        <w:pStyle w:val="01"/>
      </w:pPr>
      <w:r w:rsidRPr="00152A34">
        <w:t>По территории санитарно-защитных зон и кладбищ запрещается прокладка сетей централизованного хозяйственно-питьевого водоснабжения.</w:t>
      </w:r>
    </w:p>
    <w:p w:rsidR="00EE0DAC" w:rsidRPr="00152A34" w:rsidRDefault="00EE0DAC" w:rsidP="009C3C85">
      <w:pPr>
        <w:pStyle w:val="01"/>
      </w:pPr>
      <w:r w:rsidRPr="00152A34">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EE0DAC" w:rsidRPr="00152A34" w:rsidRDefault="00001A21" w:rsidP="009C3C85">
      <w:pPr>
        <w:pStyle w:val="01"/>
      </w:pPr>
      <w:r w:rsidRPr="00152A34">
        <w:t>1</w:t>
      </w:r>
      <w:r w:rsidR="00801BDA" w:rsidRPr="00152A34">
        <w:t>2</w:t>
      </w:r>
      <w:r w:rsidR="00561366" w:rsidRPr="00152A34">
        <w:t>.2</w:t>
      </w:r>
      <w:r w:rsidR="003B6C12" w:rsidRPr="00152A34">
        <w:t>.1</w:t>
      </w:r>
      <w:r w:rsidR="006B1B72" w:rsidRPr="00152A34">
        <w:t>0</w:t>
      </w:r>
      <w:r w:rsidR="00B73C42" w:rsidRPr="00152A34">
        <w:t>. </w:t>
      </w:r>
      <w:r w:rsidR="00EE0DAC" w:rsidRPr="00152A34">
        <w:t>Колумбарии и стены скорби для захоронения урн с прахом умерших следует размещать на специально выделенных участках земли</w:t>
      </w:r>
      <w:r w:rsidR="00B73C42" w:rsidRPr="00152A34">
        <w:t>. </w:t>
      </w:r>
      <w:r w:rsidR="00EE0DAC" w:rsidRPr="00152A34">
        <w:t>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152A34" w:rsidRDefault="00001A21" w:rsidP="009C3C85">
      <w:pPr>
        <w:pStyle w:val="01"/>
      </w:pPr>
      <w:r w:rsidRPr="00152A34">
        <w:t>1</w:t>
      </w:r>
      <w:r w:rsidR="00801BDA" w:rsidRPr="00152A34">
        <w:t>2</w:t>
      </w:r>
      <w:r w:rsidR="00561366" w:rsidRPr="00152A34">
        <w:t>.2</w:t>
      </w:r>
      <w:r w:rsidRPr="00152A34">
        <w:t>.</w:t>
      </w:r>
      <w:r w:rsidR="003B6C12" w:rsidRPr="00152A34">
        <w:t>1</w:t>
      </w:r>
      <w:r w:rsidR="006B1B72" w:rsidRPr="00152A34">
        <w:t>1</w:t>
      </w:r>
      <w:r w:rsidR="00B73C42" w:rsidRPr="00152A34">
        <w:t>. </w:t>
      </w:r>
      <w:r w:rsidR="00EE0DAC" w:rsidRPr="00152A34">
        <w:t>На кладбищах, в крематориях и других зданиях и помещениях похоронного назначения следует предусматривать систему водоснабжения</w:t>
      </w:r>
      <w:r w:rsidR="00B73C42" w:rsidRPr="00152A34">
        <w:t>. </w:t>
      </w:r>
      <w:r w:rsidR="00EE0DAC" w:rsidRPr="00152A34">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EE0DAC" w:rsidRPr="00152A34" w:rsidRDefault="00EE0DAC" w:rsidP="009C3C85">
      <w:pPr>
        <w:pStyle w:val="01"/>
      </w:pPr>
      <w:r w:rsidRPr="00152A34">
        <w:t>Для стоков от крематориев, содержащих токсичные компоненты, должны быть предусмотрены локальные очистные сооружения.</w:t>
      </w:r>
    </w:p>
    <w:p w:rsidR="00EE0DAC" w:rsidRPr="00152A34" w:rsidRDefault="00001A21" w:rsidP="009C3C85">
      <w:pPr>
        <w:pStyle w:val="01"/>
      </w:pPr>
      <w:r w:rsidRPr="00152A34">
        <w:lastRenderedPageBreak/>
        <w:t>1</w:t>
      </w:r>
      <w:r w:rsidR="00801BDA" w:rsidRPr="00152A34">
        <w:t>2</w:t>
      </w:r>
      <w:r w:rsidR="00561366" w:rsidRPr="00152A34">
        <w:t>.2</w:t>
      </w:r>
      <w:r w:rsidRPr="00152A34">
        <w:t>.</w:t>
      </w:r>
      <w:r w:rsidR="003B6C12" w:rsidRPr="00152A34">
        <w:t>1</w:t>
      </w:r>
      <w:r w:rsidR="006B1B72" w:rsidRPr="00152A34">
        <w:t>2</w:t>
      </w:r>
      <w:r w:rsidR="00B73C42" w:rsidRPr="00152A34">
        <w:t>. </w:t>
      </w:r>
      <w:r w:rsidR="00EE0DAC" w:rsidRPr="00152A34">
        <w:t xml:space="preserve">На участках кладбищ, крематориев, зданий и сооружений похоронного назначения предусматриваются зона зеленых насаждений шириной не менее 20 </w:t>
      </w:r>
      <w:r w:rsidRPr="00152A34">
        <w:t>м</w:t>
      </w:r>
      <w:r w:rsidR="00EE0DAC" w:rsidRPr="00152A34">
        <w:t>, стоянки автокатафалков и автотранспорта, урны для сбора мусора, площадки для мусоросборников с подъездами к ним.</w:t>
      </w:r>
    </w:p>
    <w:p w:rsidR="00EE0DAC" w:rsidRPr="00152A34" w:rsidRDefault="00001A21" w:rsidP="009C3C85">
      <w:pPr>
        <w:pStyle w:val="01"/>
      </w:pPr>
      <w:r w:rsidRPr="00152A34">
        <w:t>1</w:t>
      </w:r>
      <w:r w:rsidR="00801BDA" w:rsidRPr="00152A34">
        <w:t>2</w:t>
      </w:r>
      <w:r w:rsidR="00561366" w:rsidRPr="00152A34">
        <w:t>.2</w:t>
      </w:r>
      <w:r w:rsidR="003B6C12" w:rsidRPr="00152A34">
        <w:t>.1</w:t>
      </w:r>
      <w:r w:rsidR="006B1B72" w:rsidRPr="00152A34">
        <w:t>3</w:t>
      </w:r>
      <w:r w:rsidR="00B73C42" w:rsidRPr="00152A34">
        <w:t>. </w:t>
      </w:r>
      <w:r w:rsidR="00EE0DAC" w:rsidRPr="00152A34">
        <w:t>При переносе кладбищ и захоронений следует проводить рекультивацию территорий и участков</w:t>
      </w:r>
      <w:r w:rsidR="00B73C42" w:rsidRPr="00152A34">
        <w:t>. </w:t>
      </w:r>
      <w:r w:rsidR="00EE0DAC" w:rsidRPr="00152A34">
        <w:t>Использование грунтов с ликвидируемых мест захоронений для планировки жилой территории не допускается.</w:t>
      </w:r>
    </w:p>
    <w:p w:rsidR="00EE0DAC" w:rsidRPr="00152A34" w:rsidRDefault="00EE0DAC" w:rsidP="009C3C85">
      <w:pPr>
        <w:pStyle w:val="01"/>
      </w:pPr>
      <w:r w:rsidRPr="00152A34">
        <w:t>Использование территории места погребения разрешается по истечении двадцати лет с момента его переноса</w:t>
      </w:r>
      <w:r w:rsidR="00B73C42" w:rsidRPr="00152A34">
        <w:t>. </w:t>
      </w:r>
      <w:r w:rsidRPr="00152A34">
        <w:t>Территория места погребения в этих случаях может быть использована только под зеленые насаждения</w:t>
      </w:r>
      <w:r w:rsidR="00B73C42" w:rsidRPr="00152A34">
        <w:t>. </w:t>
      </w:r>
      <w:r w:rsidRPr="00152A34">
        <w:t>Строительство зданий и сооружений на этой территории запрещается.</w:t>
      </w:r>
    </w:p>
    <w:p w:rsidR="00EE0DAC" w:rsidRPr="00152A34" w:rsidRDefault="00EE0DAC" w:rsidP="009C3C85">
      <w:pPr>
        <w:pStyle w:val="01"/>
      </w:pPr>
      <w:r w:rsidRPr="00152A34">
        <w:t>Размер санитарно-защитных зон после переноса кладбищ, а также закрытых кладбищ для новых погребений остается неизменным.</w:t>
      </w:r>
    </w:p>
    <w:p w:rsidR="00EE0DAC" w:rsidRPr="00152A34" w:rsidRDefault="00001A21" w:rsidP="009C3C85">
      <w:pPr>
        <w:pStyle w:val="01"/>
      </w:pPr>
      <w:r w:rsidRPr="00152A34">
        <w:t>1</w:t>
      </w:r>
      <w:r w:rsidR="00801BDA" w:rsidRPr="00152A34">
        <w:t>2</w:t>
      </w:r>
      <w:r w:rsidR="00561366" w:rsidRPr="00152A34">
        <w:t>.2</w:t>
      </w:r>
      <w:r w:rsidR="003B6C12" w:rsidRPr="00152A34">
        <w:t>.1</w:t>
      </w:r>
      <w:r w:rsidR="006B1B72" w:rsidRPr="00152A34">
        <w:t>4</w:t>
      </w:r>
      <w:r w:rsidR="00B73C42" w:rsidRPr="00152A34">
        <w:t>. </w:t>
      </w:r>
      <w:r w:rsidR="00EE0DAC" w:rsidRPr="00152A34">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EE0DAC" w:rsidRPr="00152A34" w:rsidRDefault="00001A21" w:rsidP="009C3C85">
      <w:pPr>
        <w:pStyle w:val="01"/>
      </w:pPr>
      <w:r w:rsidRPr="00152A34">
        <w:t>1</w:t>
      </w:r>
      <w:r w:rsidR="00801BDA" w:rsidRPr="00152A34">
        <w:t>2</w:t>
      </w:r>
      <w:r w:rsidR="00561366" w:rsidRPr="00152A34">
        <w:t>.2</w:t>
      </w:r>
      <w:r w:rsidRPr="00152A34">
        <w:t>.1</w:t>
      </w:r>
      <w:r w:rsidR="006B1B72" w:rsidRPr="00152A34">
        <w:t>5</w:t>
      </w:r>
      <w:r w:rsidR="00B73C42" w:rsidRPr="00152A34">
        <w:t>. </w:t>
      </w:r>
      <w:r w:rsidR="00EE0DAC" w:rsidRPr="00152A34">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EE0DAC" w:rsidRPr="00152A34" w:rsidRDefault="00EE0DAC" w:rsidP="009C3C85">
      <w:pPr>
        <w:pStyle w:val="01"/>
      </w:pPr>
      <w:r w:rsidRPr="00152A34">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5A3FCF" w:rsidRPr="00152A34" w:rsidRDefault="005A3FCF" w:rsidP="009C3C85">
      <w:pPr>
        <w:pStyle w:val="01"/>
      </w:pPr>
    </w:p>
    <w:p w:rsidR="001B3460" w:rsidRPr="00152A34" w:rsidRDefault="00C45D2C" w:rsidP="009C3C85">
      <w:pPr>
        <w:pStyle w:val="09"/>
        <w:spacing w:before="0"/>
      </w:pPr>
      <w:bookmarkStart w:id="150" w:name="_Toc465413439"/>
      <w:r w:rsidRPr="00152A34">
        <w:t>1</w:t>
      </w:r>
      <w:r w:rsidR="00801BDA" w:rsidRPr="00152A34">
        <w:t>2</w:t>
      </w:r>
      <w:r w:rsidR="00561366" w:rsidRPr="00152A34">
        <w:t>.3</w:t>
      </w:r>
      <w:r w:rsidR="00B73C42" w:rsidRPr="00152A34">
        <w:t>. </w:t>
      </w:r>
      <w:r w:rsidRPr="00152A34">
        <w:t>Зоны размещения полигонов для твердых бытовых отходов</w:t>
      </w:r>
      <w:bookmarkEnd w:id="150"/>
    </w:p>
    <w:p w:rsidR="00C45D2C" w:rsidRPr="00152A34" w:rsidRDefault="00C45D2C" w:rsidP="009C3C85">
      <w:pPr>
        <w:pStyle w:val="01"/>
      </w:pPr>
      <w:r w:rsidRPr="00152A34">
        <w:t>1</w:t>
      </w:r>
      <w:r w:rsidR="00801BDA" w:rsidRPr="00152A34">
        <w:t>2</w:t>
      </w:r>
      <w:r w:rsidR="00561366" w:rsidRPr="00152A34">
        <w:t>.3</w:t>
      </w:r>
      <w:r w:rsidRPr="00152A34">
        <w:t>.1</w:t>
      </w:r>
      <w:r w:rsidR="00B73C42" w:rsidRPr="00152A34">
        <w:t>. </w:t>
      </w:r>
      <w:r w:rsidRPr="00152A34">
        <w:t>Полигоны твердых бытовых отходов (далее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45D2C" w:rsidRPr="00152A34" w:rsidRDefault="00C45D2C" w:rsidP="009C3C85">
      <w:pPr>
        <w:pStyle w:val="01"/>
      </w:pPr>
      <w:r w:rsidRPr="00152A34">
        <w:t>Полигоны могут быть организованы для любых по величине населенных пунктов</w:t>
      </w:r>
      <w:r w:rsidR="00B73C42" w:rsidRPr="00152A34">
        <w:t>. </w:t>
      </w:r>
      <w:r w:rsidRPr="00152A34">
        <w:t>Рекомендуется проектирование централизованных полигонов для групп населенных пунктов.</w:t>
      </w:r>
    </w:p>
    <w:p w:rsidR="00C45D2C" w:rsidRPr="00152A34" w:rsidRDefault="00C45D2C" w:rsidP="009C3C85">
      <w:pPr>
        <w:pStyle w:val="01"/>
      </w:pPr>
      <w:r w:rsidRPr="00152A34">
        <w:t>1</w:t>
      </w:r>
      <w:r w:rsidR="00801BDA" w:rsidRPr="00152A34">
        <w:t>2</w:t>
      </w:r>
      <w:r w:rsidR="00561366" w:rsidRPr="00152A34">
        <w:t>.3</w:t>
      </w:r>
      <w:r w:rsidRPr="00152A34">
        <w:t>.2</w:t>
      </w:r>
      <w:r w:rsidR="00B73C42" w:rsidRPr="00152A34">
        <w:t>. </w:t>
      </w:r>
      <w:r w:rsidRPr="00152A34">
        <w:t>Полигоны ТБО размещаются за пределами жилой зоны, на обособленных территориях с обеспечением нормативных санитарно-защитных зон.</w:t>
      </w:r>
    </w:p>
    <w:p w:rsidR="00C45D2C" w:rsidRPr="00152A34" w:rsidRDefault="00C45D2C" w:rsidP="009C3C85">
      <w:pPr>
        <w:pStyle w:val="01"/>
      </w:pPr>
      <w:r w:rsidRPr="00152A34">
        <w:t>1</w:t>
      </w:r>
      <w:r w:rsidR="00801BDA" w:rsidRPr="00152A34">
        <w:t>2</w:t>
      </w:r>
      <w:r w:rsidR="00561366" w:rsidRPr="00152A34">
        <w:t>.3</w:t>
      </w:r>
      <w:r w:rsidRPr="00152A34">
        <w:t>.3</w:t>
      </w:r>
      <w:r w:rsidR="00B73C42" w:rsidRPr="00152A34">
        <w:t>. </w:t>
      </w:r>
      <w:r w:rsidRPr="00152A34">
        <w:t>Размер санитарно-защитной зоны от жилой застройки до границ полигона составляет 500 м</w:t>
      </w:r>
      <w:r w:rsidR="00B73C42" w:rsidRPr="00152A34">
        <w:t>. </w:t>
      </w:r>
      <w:r w:rsidRPr="00152A34">
        <w:t>Размер санитарно-защитной зоны может увеличиваться при расчете выбросов загрязняющих веществ в атмосферу</w:t>
      </w:r>
      <w:r w:rsidR="00B73C42" w:rsidRPr="00152A34">
        <w:t>. </w:t>
      </w:r>
      <w:r w:rsidRPr="00152A34">
        <w:t>Границы зоны устанавливаются по изолинии 1 ПДК, если она выходит из пределов нормативной зоны.</w:t>
      </w:r>
    </w:p>
    <w:p w:rsidR="00C45D2C" w:rsidRPr="00152A34" w:rsidRDefault="00C45D2C" w:rsidP="009C3C85">
      <w:pPr>
        <w:pStyle w:val="01"/>
      </w:pPr>
      <w:r w:rsidRPr="00152A34">
        <w:t>Санитарно-защитная зона должна иметь зеленые насаждения.</w:t>
      </w:r>
    </w:p>
    <w:p w:rsidR="00C45D2C" w:rsidRPr="00152A34" w:rsidRDefault="00C45D2C" w:rsidP="009C3C85">
      <w:pPr>
        <w:pStyle w:val="01"/>
      </w:pPr>
      <w:r w:rsidRPr="00152A34">
        <w:t>1</w:t>
      </w:r>
      <w:r w:rsidR="00801BDA" w:rsidRPr="00152A34">
        <w:t>2</w:t>
      </w:r>
      <w:r w:rsidR="00561366" w:rsidRPr="00152A34">
        <w:t>.3</w:t>
      </w:r>
      <w:r w:rsidRPr="00152A34">
        <w:t>.4</w:t>
      </w:r>
      <w:r w:rsidR="00B73C42" w:rsidRPr="00152A34">
        <w:t>. </w:t>
      </w:r>
      <w:r w:rsidRPr="00152A34">
        <w:t>Не допускается размещение полигонов:</w:t>
      </w:r>
    </w:p>
    <w:p w:rsidR="00C45D2C" w:rsidRPr="00152A34" w:rsidRDefault="00C45D2C" w:rsidP="009C3C85">
      <w:pPr>
        <w:pStyle w:val="04"/>
      </w:pPr>
      <w:r w:rsidRPr="00152A34">
        <w:t xml:space="preserve">на территории зон санитарной охраны </w:t>
      </w:r>
      <w:proofErr w:type="spellStart"/>
      <w:r w:rsidRPr="00152A34">
        <w:t>водоисточников</w:t>
      </w:r>
      <w:proofErr w:type="spellEnd"/>
      <w:r w:rsidRPr="00152A34">
        <w:t xml:space="preserve"> и минеральных источников;</w:t>
      </w:r>
    </w:p>
    <w:p w:rsidR="00C45D2C" w:rsidRPr="00152A34" w:rsidRDefault="00C45D2C" w:rsidP="009C3C85">
      <w:pPr>
        <w:pStyle w:val="04"/>
      </w:pPr>
      <w:r w:rsidRPr="00152A34">
        <w:t>во всех зонах охраны курортов;</w:t>
      </w:r>
    </w:p>
    <w:p w:rsidR="00C45D2C" w:rsidRPr="00152A34" w:rsidRDefault="00C45D2C" w:rsidP="009C3C85">
      <w:pPr>
        <w:pStyle w:val="04"/>
      </w:pPr>
      <w:r w:rsidRPr="00152A34">
        <w:t>в местах выхода на поверхность трещиноватых пород;</w:t>
      </w:r>
    </w:p>
    <w:p w:rsidR="00C45D2C" w:rsidRPr="00152A34" w:rsidRDefault="00C45D2C" w:rsidP="009C3C85">
      <w:pPr>
        <w:pStyle w:val="04"/>
      </w:pPr>
      <w:r w:rsidRPr="00152A34">
        <w:t>в местах выклинивания водоносных горизонтов;</w:t>
      </w:r>
    </w:p>
    <w:p w:rsidR="00C45D2C" w:rsidRPr="00152A34" w:rsidRDefault="00C45D2C" w:rsidP="009C3C85">
      <w:pPr>
        <w:pStyle w:val="04"/>
      </w:pPr>
      <w:r w:rsidRPr="00152A34">
        <w:t>в местах массового отдыха населения и оздоровительных учреждений.</w:t>
      </w:r>
    </w:p>
    <w:p w:rsidR="00C45D2C" w:rsidRPr="00152A34" w:rsidRDefault="00C45D2C" w:rsidP="009C3C85">
      <w:pPr>
        <w:pStyle w:val="01"/>
      </w:pPr>
      <w:r w:rsidRPr="00152A34">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C45D2C" w:rsidRPr="00152A34" w:rsidRDefault="00C45D2C" w:rsidP="009C3C85">
      <w:pPr>
        <w:pStyle w:val="01"/>
      </w:pPr>
      <w:r w:rsidRPr="00152A34">
        <w:lastRenderedPageBreak/>
        <w:t>Полигоны ТБО размещаются на участках, где выявлены глины или тяжелые суглинки, а грунтовые воды находятся на глубине более 2 м</w:t>
      </w:r>
      <w:r w:rsidR="00B73C42" w:rsidRPr="00152A34">
        <w:t>. </w:t>
      </w:r>
      <w:r w:rsidRPr="00152A34">
        <w:t>Не используются под полигоны болота глубиной более 1 м и участки с выходами грунтовых вод в виде ключей.</w:t>
      </w:r>
    </w:p>
    <w:p w:rsidR="00C45D2C" w:rsidRPr="00152A34" w:rsidRDefault="00A77575" w:rsidP="009C3C85">
      <w:pPr>
        <w:pStyle w:val="01"/>
      </w:pPr>
      <w:r w:rsidRPr="00152A34">
        <w:t>1</w:t>
      </w:r>
      <w:r w:rsidR="00801BDA" w:rsidRPr="00152A34">
        <w:t>2</w:t>
      </w:r>
      <w:r w:rsidRPr="00152A34">
        <w:t>.</w:t>
      </w:r>
      <w:r w:rsidR="00561366" w:rsidRPr="00152A34">
        <w:t>3</w:t>
      </w:r>
      <w:r w:rsidR="00C45D2C" w:rsidRPr="00152A34">
        <w:t>.5</w:t>
      </w:r>
      <w:r w:rsidR="00B73C42" w:rsidRPr="00152A34">
        <w:t>. </w:t>
      </w:r>
      <w:r w:rsidR="00C45D2C" w:rsidRPr="00152A34">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w:t>
      </w:r>
      <w:r w:rsidR="00B73C42" w:rsidRPr="00152A34">
        <w:t>. </w:t>
      </w:r>
      <w:r w:rsidR="00C45D2C" w:rsidRPr="00152A34">
        <w:t>Допускается отвод земельного участка под полигоны ТБО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C45D2C" w:rsidRPr="00152A34" w:rsidRDefault="009C28DE" w:rsidP="009C3C85">
      <w:pPr>
        <w:pStyle w:val="01"/>
      </w:pPr>
      <w:r w:rsidRPr="00152A34">
        <w:t>1</w:t>
      </w:r>
      <w:r w:rsidR="00801BDA" w:rsidRPr="00152A34">
        <w:t>2</w:t>
      </w:r>
      <w:r w:rsidR="00561366" w:rsidRPr="00152A34">
        <w:t>.3</w:t>
      </w:r>
      <w:r w:rsidR="00C45D2C" w:rsidRPr="00152A34">
        <w:t>.6</w:t>
      </w:r>
      <w:r w:rsidR="00B73C42" w:rsidRPr="00152A34">
        <w:t>. </w:t>
      </w:r>
      <w:r w:rsidR="00C45D2C" w:rsidRPr="00152A34">
        <w:t>Для полигонов, принимающих менее 120 тыс</w:t>
      </w:r>
      <w:r w:rsidR="00B73C42" w:rsidRPr="00152A34">
        <w:t>. </w:t>
      </w:r>
      <w:r w:rsidR="00C45D2C" w:rsidRPr="00152A34">
        <w:t>м</w:t>
      </w:r>
      <w:r w:rsidR="00C45D2C" w:rsidRPr="00152A34">
        <w:rPr>
          <w:vertAlign w:val="superscript"/>
        </w:rPr>
        <w:t>3</w:t>
      </w:r>
      <w:r w:rsidR="00C45D2C" w:rsidRPr="00152A34">
        <w:t xml:space="preserve"> ТБО в год, проектируется траншейная схема складирования ТБО</w:t>
      </w:r>
      <w:r w:rsidR="00B73C42" w:rsidRPr="00152A34">
        <w:t>. </w:t>
      </w:r>
      <w:r w:rsidR="00C45D2C" w:rsidRPr="00152A34">
        <w:t>Траншеи устраиваются перпендикулярно направлению господствующих ветров, что препятствует разносу ТБО.</w:t>
      </w:r>
    </w:p>
    <w:p w:rsidR="00C45D2C" w:rsidRPr="00152A34" w:rsidRDefault="00C45D2C" w:rsidP="009C3C85">
      <w:pPr>
        <w:pStyle w:val="01"/>
      </w:pPr>
      <w:r w:rsidRPr="00152A34">
        <w:t>Длина одной траншеи должна устраиваться с учетом времени заполнения траншей:</w:t>
      </w:r>
    </w:p>
    <w:p w:rsidR="00C45D2C" w:rsidRPr="00152A34" w:rsidRDefault="00C45D2C" w:rsidP="009C3C85">
      <w:pPr>
        <w:pStyle w:val="04"/>
      </w:pPr>
      <w:r w:rsidRPr="00152A34">
        <w:t>в период температур выше 0°C –</w:t>
      </w:r>
      <w:r w:rsidR="00AC715C" w:rsidRPr="00152A34">
        <w:t xml:space="preserve"> в течение 1-</w:t>
      </w:r>
      <w:r w:rsidRPr="00152A34">
        <w:t>2 месяцев;</w:t>
      </w:r>
    </w:p>
    <w:p w:rsidR="00C45D2C" w:rsidRPr="00152A34" w:rsidRDefault="00C45D2C" w:rsidP="009C3C85">
      <w:pPr>
        <w:pStyle w:val="04"/>
      </w:pPr>
      <w:r w:rsidRPr="00152A34">
        <w:t>в период температур ниже 0°C – на весь период промерзания грунтов.</w:t>
      </w:r>
    </w:p>
    <w:p w:rsidR="00C45D2C" w:rsidRPr="00152A34" w:rsidRDefault="009C28DE" w:rsidP="009C3C85">
      <w:pPr>
        <w:pStyle w:val="01"/>
      </w:pPr>
      <w:r w:rsidRPr="00152A34">
        <w:t>1</w:t>
      </w:r>
      <w:r w:rsidR="00801BDA" w:rsidRPr="00152A34">
        <w:t>2</w:t>
      </w:r>
      <w:r w:rsidR="00561366" w:rsidRPr="00152A34">
        <w:t>.3</w:t>
      </w:r>
      <w:r w:rsidR="00C45D2C" w:rsidRPr="00152A34">
        <w:t>.7</w:t>
      </w:r>
      <w:r w:rsidR="00B73C42" w:rsidRPr="00152A34">
        <w:t>. </w:t>
      </w:r>
      <w:r w:rsidR="00C45D2C" w:rsidRPr="00152A34">
        <w:t>Полигон проектируют из двух взаимосвязанных территориальных частей: территории, занятой под складирование ТБО, и территории для размещения хозяйственно-бытовых объектов.</w:t>
      </w:r>
    </w:p>
    <w:p w:rsidR="00C45D2C" w:rsidRPr="00152A34" w:rsidRDefault="009C28DE" w:rsidP="009C3C85">
      <w:pPr>
        <w:pStyle w:val="01"/>
      </w:pPr>
      <w:r w:rsidRPr="00152A34">
        <w:t>1</w:t>
      </w:r>
      <w:r w:rsidR="00801BDA" w:rsidRPr="00152A34">
        <w:t>2</w:t>
      </w:r>
      <w:r w:rsidR="00561366" w:rsidRPr="00152A34">
        <w:t>.3</w:t>
      </w:r>
      <w:r w:rsidRPr="00152A34">
        <w:t>.</w:t>
      </w:r>
      <w:r w:rsidR="00C45D2C" w:rsidRPr="00152A34">
        <w:t>8</w:t>
      </w:r>
      <w:r w:rsidR="00B73C42" w:rsidRPr="00152A34">
        <w:t>. </w:t>
      </w:r>
      <w:r w:rsidR="00C45D2C" w:rsidRPr="00152A34">
        <w:t>Хозяйственная зона проектируется для размещения производственно-бытового здания для персонала, гаража или навеса для размещения машин и механизмов</w:t>
      </w:r>
      <w:r w:rsidR="00B73C42" w:rsidRPr="00152A34">
        <w:t>. </w:t>
      </w:r>
      <w:r w:rsidR="00C45D2C" w:rsidRPr="00152A34">
        <w:t>Для персонала предусматриваются обеспечение питьевой и хозяйственно-бытовой водой в необходимом количестве, комната для приема пищи, туалет</w:t>
      </w:r>
      <w:r w:rsidRPr="00152A34">
        <w:t>.</w:t>
      </w:r>
    </w:p>
    <w:p w:rsidR="00C45D2C" w:rsidRPr="00152A34" w:rsidRDefault="009C28DE" w:rsidP="009C3C85">
      <w:pPr>
        <w:pStyle w:val="01"/>
      </w:pPr>
      <w:r w:rsidRPr="00152A34">
        <w:t>1</w:t>
      </w:r>
      <w:r w:rsidR="00801BDA" w:rsidRPr="00152A34">
        <w:t>2</w:t>
      </w:r>
      <w:r w:rsidR="00561366" w:rsidRPr="00152A34">
        <w:t>.3</w:t>
      </w:r>
      <w:r w:rsidR="00C45D2C" w:rsidRPr="00152A34">
        <w:t>.9</w:t>
      </w:r>
      <w:r w:rsidR="00B73C42" w:rsidRPr="00152A34">
        <w:t>. </w:t>
      </w:r>
      <w:r w:rsidR="00C45D2C" w:rsidRPr="00152A34">
        <w:t xml:space="preserve">Территория хозяйственной зоны </w:t>
      </w:r>
      <w:proofErr w:type="gramStart"/>
      <w:r w:rsidR="00C45D2C" w:rsidRPr="00152A34">
        <w:t>бетонируется или асфальтируется</w:t>
      </w:r>
      <w:proofErr w:type="gramEnd"/>
      <w:r w:rsidR="00C45D2C" w:rsidRPr="00152A34">
        <w:t>, освещается, имеет легкое ограждение.</w:t>
      </w:r>
    </w:p>
    <w:p w:rsidR="00C45D2C" w:rsidRPr="00152A34" w:rsidRDefault="009C28DE" w:rsidP="009C3C85">
      <w:pPr>
        <w:pStyle w:val="01"/>
      </w:pPr>
      <w:r w:rsidRPr="00152A34">
        <w:t>1</w:t>
      </w:r>
      <w:r w:rsidR="00801BDA" w:rsidRPr="00152A34">
        <w:t>2</w:t>
      </w:r>
      <w:r w:rsidR="00561366" w:rsidRPr="00152A34">
        <w:t>.3</w:t>
      </w:r>
      <w:r w:rsidR="00C45D2C" w:rsidRPr="00152A34">
        <w:t>.10</w:t>
      </w:r>
      <w:r w:rsidR="00B73C42" w:rsidRPr="00152A34">
        <w:t>. </w:t>
      </w:r>
      <w:r w:rsidR="00C45D2C" w:rsidRPr="00152A34">
        <w:t>По периметру всей территории полигона ТБО проектируются легкое ограждение или осушительная траншея глубиной более 2 м или вал высотой не более 2 м</w:t>
      </w:r>
      <w:r w:rsidR="00B73C42" w:rsidRPr="00152A34">
        <w:t>. </w:t>
      </w:r>
      <w:r w:rsidR="00C45D2C" w:rsidRPr="00152A34">
        <w:t>В ограде полигона устраивается шлагбаум у производственно-бытового здания.</w:t>
      </w:r>
    </w:p>
    <w:p w:rsidR="00C45D2C" w:rsidRPr="00152A34" w:rsidRDefault="009C28DE" w:rsidP="009C3C85">
      <w:pPr>
        <w:pStyle w:val="01"/>
      </w:pPr>
      <w:r w:rsidRPr="00152A34">
        <w:t>1</w:t>
      </w:r>
      <w:r w:rsidR="00801BDA" w:rsidRPr="00152A34">
        <w:t>2</w:t>
      </w:r>
      <w:r w:rsidR="00C45D2C" w:rsidRPr="00152A34">
        <w:t>.</w:t>
      </w:r>
      <w:r w:rsidR="00561366" w:rsidRPr="00152A34">
        <w:t>3</w:t>
      </w:r>
      <w:r w:rsidRPr="00152A34">
        <w:t>.</w:t>
      </w:r>
      <w:r w:rsidR="00C45D2C" w:rsidRPr="00152A34">
        <w:t>11</w:t>
      </w:r>
      <w:r w:rsidR="00B73C42" w:rsidRPr="00152A34">
        <w:t>. </w:t>
      </w:r>
      <w:r w:rsidR="00C45D2C" w:rsidRPr="00152A34">
        <w:t>На выезде из полигона предусматривается контрольно-дезинфицирующая установка с устройством бетонной ванны для ходовой части мусоровозов</w:t>
      </w:r>
      <w:r w:rsidR="00B73C42" w:rsidRPr="00152A34">
        <w:t>. </w:t>
      </w:r>
      <w:r w:rsidR="00C45D2C" w:rsidRPr="00152A34">
        <w:t>Размеры ванны должны обеспечивать обработку ходовой части мусоровозов.</w:t>
      </w:r>
    </w:p>
    <w:p w:rsidR="00C45D2C" w:rsidRPr="00152A34" w:rsidRDefault="009C28DE" w:rsidP="009C3C85">
      <w:pPr>
        <w:pStyle w:val="01"/>
      </w:pPr>
      <w:r w:rsidRPr="00152A34">
        <w:t>1</w:t>
      </w:r>
      <w:r w:rsidR="00801BDA" w:rsidRPr="00152A34">
        <w:t>2</w:t>
      </w:r>
      <w:r w:rsidR="00561366" w:rsidRPr="00152A34">
        <w:t>.3</w:t>
      </w:r>
      <w:r w:rsidRPr="00152A34">
        <w:t>.</w:t>
      </w:r>
      <w:r w:rsidR="00C45D2C" w:rsidRPr="00152A34">
        <w:t>12</w:t>
      </w:r>
      <w:r w:rsidR="00B73C42" w:rsidRPr="00152A34">
        <w:t>. </w:t>
      </w:r>
      <w:r w:rsidR="00C45D2C" w:rsidRPr="00152A34">
        <w:t xml:space="preserve">В зеленой зоне полигона проектируются контрольные скважины, в том числе: одна контрольная скважина </w:t>
      </w:r>
      <w:r w:rsidRPr="00152A34">
        <w:t>–</w:t>
      </w:r>
      <w:r w:rsidR="00C45D2C" w:rsidRPr="00152A34">
        <w:t xml:space="preserve"> выше полиго</w:t>
      </w:r>
      <w:r w:rsidRPr="00152A34">
        <w:t>на по потоку грунтовых вод, 1-</w:t>
      </w:r>
      <w:r w:rsidR="00C45D2C" w:rsidRPr="00152A34">
        <w:t xml:space="preserve">2 скважины </w:t>
      </w:r>
      <w:r w:rsidRPr="00152A34">
        <w:t>–</w:t>
      </w:r>
      <w:r w:rsidR="00C45D2C" w:rsidRPr="00152A34">
        <w:t xml:space="preserve"> ниже полигона для учета влияния складирования ТБО на грунтовые воды.</w:t>
      </w:r>
    </w:p>
    <w:p w:rsidR="00C45D2C" w:rsidRPr="00152A34" w:rsidRDefault="009C28DE" w:rsidP="009C3C85">
      <w:pPr>
        <w:pStyle w:val="01"/>
      </w:pPr>
      <w:r w:rsidRPr="00152A34">
        <w:t>1</w:t>
      </w:r>
      <w:r w:rsidR="00801BDA" w:rsidRPr="00152A34">
        <w:t>2</w:t>
      </w:r>
      <w:r w:rsidR="00561366" w:rsidRPr="00152A34">
        <w:t>.3</w:t>
      </w:r>
      <w:r w:rsidRPr="00152A34">
        <w:t>.13</w:t>
      </w:r>
      <w:r w:rsidR="00B73C42" w:rsidRPr="00152A34">
        <w:t>. </w:t>
      </w:r>
      <w:r w:rsidR="00C45D2C" w:rsidRPr="00152A34">
        <w:t>Сооружения по контролю качества грунтовых и поверхностных вод должны иметь подъезды для автотранспорта.</w:t>
      </w:r>
    </w:p>
    <w:p w:rsidR="00CE0757" w:rsidRPr="00152A34" w:rsidRDefault="00CE0757" w:rsidP="009C3C85">
      <w:pPr>
        <w:pStyle w:val="01"/>
      </w:pPr>
      <w:r w:rsidRPr="00152A34">
        <w:t>1</w:t>
      </w:r>
      <w:r w:rsidR="00801BDA" w:rsidRPr="00152A34">
        <w:t>2</w:t>
      </w:r>
      <w:r w:rsidRPr="00152A34">
        <w:t>.3.</w:t>
      </w:r>
      <w:r w:rsidR="000C7A59" w:rsidRPr="00152A34">
        <w:t>1</w:t>
      </w:r>
      <w:r w:rsidRPr="00152A34">
        <w:t>4</w:t>
      </w:r>
      <w:r w:rsidR="00B73C42" w:rsidRPr="00152A34">
        <w:t>. </w:t>
      </w:r>
      <w:r w:rsidRPr="00152A34">
        <w:t>Полигоны ТБО рекомендуется оснащать мусоросортировочными комплексами, для обработки ТБО с целью извлечения компонентов, пригодных для вторичного использования</w:t>
      </w:r>
      <w:r w:rsidR="00B73C42" w:rsidRPr="00152A34">
        <w:t>. </w:t>
      </w:r>
      <w:r w:rsidRPr="00152A34">
        <w:t>Запрещается размещение отходов на полигоне ТБО, без их предварительной сортировки, при наличии возможности и производственных мощностей для такой сортировки.</w:t>
      </w:r>
    </w:p>
    <w:p w:rsidR="008C6AED" w:rsidRPr="00152A34" w:rsidRDefault="008C6AED" w:rsidP="009C3C85">
      <w:pPr>
        <w:pStyle w:val="01"/>
      </w:pPr>
    </w:p>
    <w:p w:rsidR="00FB7DFC" w:rsidRPr="00152A34" w:rsidRDefault="00FB7DFC" w:rsidP="009C3C85">
      <w:pPr>
        <w:pStyle w:val="09"/>
        <w:spacing w:before="0"/>
      </w:pPr>
      <w:bookmarkStart w:id="151" w:name="_Toc465413440"/>
      <w:r w:rsidRPr="00152A34">
        <w:t>1</w:t>
      </w:r>
      <w:r w:rsidR="00801BDA" w:rsidRPr="00152A34">
        <w:t>2</w:t>
      </w:r>
      <w:r w:rsidR="00561366" w:rsidRPr="00152A34">
        <w:t>.4</w:t>
      </w:r>
      <w:r w:rsidR="00B73C42" w:rsidRPr="00152A34">
        <w:t>. </w:t>
      </w:r>
      <w:r w:rsidRPr="00152A34">
        <w:t>Зоны размещения полигонов для отходов производства и потребления</w:t>
      </w:r>
      <w:bookmarkEnd w:id="151"/>
    </w:p>
    <w:p w:rsidR="00FB7DFC" w:rsidRPr="00152A34" w:rsidRDefault="00FB7DFC" w:rsidP="009C3C85">
      <w:pPr>
        <w:pStyle w:val="01"/>
      </w:pPr>
      <w:r w:rsidRPr="00152A34">
        <w:t>1</w:t>
      </w:r>
      <w:r w:rsidR="00801BDA" w:rsidRPr="00152A34">
        <w:t>2</w:t>
      </w:r>
      <w:r w:rsidR="00561366" w:rsidRPr="00152A34">
        <w:t>.4</w:t>
      </w:r>
      <w:r w:rsidRPr="00152A34">
        <w:t>.1 Объекты размещения отходов производства и потребления (далее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FB7DFC" w:rsidRPr="00152A34" w:rsidRDefault="00FB7DFC" w:rsidP="009C3C85">
      <w:pPr>
        <w:pStyle w:val="01"/>
      </w:pPr>
      <w:r w:rsidRPr="00152A34">
        <w:t>1</w:t>
      </w:r>
      <w:r w:rsidR="00801BDA" w:rsidRPr="00152A34">
        <w:t>2</w:t>
      </w:r>
      <w:r w:rsidR="00561366" w:rsidRPr="00152A34">
        <w:t>.4</w:t>
      </w:r>
      <w:r w:rsidRPr="00152A34">
        <w:t>.</w:t>
      </w:r>
      <w:r w:rsidR="00695CEA" w:rsidRPr="00152A34">
        <w:t>2</w:t>
      </w:r>
      <w:r w:rsidR="00B73C42" w:rsidRPr="00152A34">
        <w:t>. </w:t>
      </w:r>
      <w:r w:rsidRPr="00152A34">
        <w:t>Размещение полигонов не допускается:</w:t>
      </w:r>
    </w:p>
    <w:p w:rsidR="00FB7DFC" w:rsidRPr="00152A34" w:rsidRDefault="00FB7DFC" w:rsidP="009C3C85">
      <w:pPr>
        <w:pStyle w:val="04"/>
      </w:pPr>
      <w:r w:rsidRPr="00152A34">
        <w:t xml:space="preserve">на территории I, II и III поясов зон санитарной охраны </w:t>
      </w:r>
      <w:proofErr w:type="spellStart"/>
      <w:r w:rsidRPr="00152A34">
        <w:t>водоисточников</w:t>
      </w:r>
      <w:proofErr w:type="spellEnd"/>
      <w:r w:rsidRPr="00152A34">
        <w:t xml:space="preserve"> и минеральных источников;</w:t>
      </w:r>
    </w:p>
    <w:p w:rsidR="00FB7DFC" w:rsidRPr="00152A34" w:rsidRDefault="00FB7DFC" w:rsidP="009C3C85">
      <w:pPr>
        <w:pStyle w:val="04"/>
      </w:pPr>
      <w:r w:rsidRPr="00152A34">
        <w:t>во всех поясах зоны санитарной охраны курортов;</w:t>
      </w:r>
    </w:p>
    <w:p w:rsidR="00FB7DFC" w:rsidRPr="00152A34" w:rsidRDefault="00FB7DFC" w:rsidP="009C3C85">
      <w:pPr>
        <w:pStyle w:val="04"/>
      </w:pPr>
      <w:r w:rsidRPr="00152A34">
        <w:lastRenderedPageBreak/>
        <w:t>в зонах массового загородного отдыха населения и на территории лечебно-оздоровительных учреждений;</w:t>
      </w:r>
    </w:p>
    <w:p w:rsidR="00FB7DFC" w:rsidRPr="00152A34" w:rsidRDefault="00FB7DFC" w:rsidP="009C3C85">
      <w:pPr>
        <w:pStyle w:val="04"/>
      </w:pPr>
      <w:r w:rsidRPr="00152A34">
        <w:t>в рекреационных зонах;</w:t>
      </w:r>
    </w:p>
    <w:p w:rsidR="00FB7DFC" w:rsidRPr="00152A34" w:rsidRDefault="00FB7DFC" w:rsidP="009C3C85">
      <w:pPr>
        <w:pStyle w:val="04"/>
      </w:pPr>
      <w:r w:rsidRPr="00152A34">
        <w:t>в местах выклинивания водоносных горизонтов;</w:t>
      </w:r>
    </w:p>
    <w:p w:rsidR="00FB7DFC" w:rsidRPr="00152A34" w:rsidRDefault="00FB7DFC" w:rsidP="009C3C85">
      <w:pPr>
        <w:pStyle w:val="04"/>
      </w:pPr>
      <w:r w:rsidRPr="00152A34">
        <w:t>в границах установленных водоохранных зон открытых водоемов.</w:t>
      </w:r>
    </w:p>
    <w:p w:rsidR="00FB7DFC" w:rsidRPr="00152A34" w:rsidRDefault="00FB7DFC" w:rsidP="009C3C85">
      <w:pPr>
        <w:pStyle w:val="01"/>
      </w:pPr>
      <w:r w:rsidRPr="00152A34">
        <w:t>1</w:t>
      </w:r>
      <w:r w:rsidR="00801BDA" w:rsidRPr="00152A34">
        <w:t>2</w:t>
      </w:r>
      <w:r w:rsidR="00561366" w:rsidRPr="00152A34">
        <w:t>.4</w:t>
      </w:r>
      <w:r w:rsidRPr="00152A34">
        <w:t>.</w:t>
      </w:r>
      <w:r w:rsidR="00695CEA" w:rsidRPr="00152A34">
        <w:t>3</w:t>
      </w:r>
      <w:r w:rsidR="00B73C42" w:rsidRPr="00152A34">
        <w:t>. </w:t>
      </w:r>
      <w:r w:rsidRPr="00152A34">
        <w:t>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rsidR="00FB7DFC" w:rsidRPr="00152A34" w:rsidRDefault="00801BDA" w:rsidP="009C3C85">
      <w:pPr>
        <w:pStyle w:val="01"/>
      </w:pPr>
      <w:r w:rsidRPr="00152A34">
        <w:t>12.</w:t>
      </w:r>
      <w:r w:rsidR="00561366" w:rsidRPr="00152A34">
        <w:t>4</w:t>
      </w:r>
      <w:r w:rsidR="00FB7DFC" w:rsidRPr="00152A34">
        <w:t>.</w:t>
      </w:r>
      <w:r w:rsidR="00695CEA" w:rsidRPr="00152A34">
        <w:t>4</w:t>
      </w:r>
      <w:r w:rsidR="00B73C42" w:rsidRPr="00152A34">
        <w:t>. </w:t>
      </w:r>
      <w:r w:rsidR="00FB7DFC" w:rsidRPr="00152A34">
        <w:t>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FB7DFC" w:rsidRPr="00152A34" w:rsidRDefault="00FB7DFC" w:rsidP="009C3C85">
      <w:pPr>
        <w:pStyle w:val="01"/>
      </w:pPr>
      <w:r w:rsidRPr="00152A34">
        <w:t>1</w:t>
      </w:r>
      <w:r w:rsidR="00801BDA" w:rsidRPr="00152A34">
        <w:t>2</w:t>
      </w:r>
      <w:r w:rsidR="00561366" w:rsidRPr="00152A34">
        <w:t>.4</w:t>
      </w:r>
      <w:r w:rsidRPr="00152A34">
        <w:t>.</w:t>
      </w:r>
      <w:r w:rsidR="00695CEA" w:rsidRPr="00152A34">
        <w:t>5</w:t>
      </w:r>
      <w:r w:rsidR="00B73C42" w:rsidRPr="00152A34">
        <w:t>. </w:t>
      </w:r>
      <w:r w:rsidRPr="00152A34">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FB7DFC" w:rsidRPr="00152A34" w:rsidRDefault="00FB7DFC" w:rsidP="009C3C85">
      <w:pPr>
        <w:pStyle w:val="01"/>
      </w:pPr>
      <w:r w:rsidRPr="00152A34">
        <w:t>1</w:t>
      </w:r>
      <w:r w:rsidR="00801BDA" w:rsidRPr="00152A34">
        <w:t>2</w:t>
      </w:r>
      <w:r w:rsidRPr="00152A34">
        <w:t>.</w:t>
      </w:r>
      <w:r w:rsidR="00561366" w:rsidRPr="00152A34">
        <w:t>4</w:t>
      </w:r>
      <w:r w:rsidRPr="00152A34">
        <w:t>.</w:t>
      </w:r>
      <w:r w:rsidR="00695CEA" w:rsidRPr="00152A34">
        <w:t>6</w:t>
      </w:r>
      <w:r w:rsidR="00B73C42" w:rsidRPr="00152A34">
        <w:t>. </w:t>
      </w:r>
      <w:r w:rsidRPr="00152A34">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CE0757" w:rsidRPr="00152A34" w:rsidRDefault="00CE0757" w:rsidP="009C3C85">
      <w:pPr>
        <w:pStyle w:val="01"/>
      </w:pPr>
      <w:r w:rsidRPr="00152A34">
        <w:t>1</w:t>
      </w:r>
      <w:r w:rsidR="00801BDA" w:rsidRPr="00152A34">
        <w:t>2</w:t>
      </w:r>
      <w:r w:rsidRPr="00152A34">
        <w:t>.4.</w:t>
      </w:r>
      <w:r w:rsidR="00695CEA" w:rsidRPr="00152A34">
        <w:t>7</w:t>
      </w:r>
      <w:r w:rsidR="00B73C42" w:rsidRPr="00152A34">
        <w:t>. </w:t>
      </w:r>
      <w:r w:rsidRPr="00152A34">
        <w:t xml:space="preserve">Полигоны рекомендуется оснащать мусоросортировочными комплексами, для обработки </w:t>
      </w:r>
      <w:r w:rsidR="004F1A04" w:rsidRPr="00152A34">
        <w:t>отходов производства и потребления</w:t>
      </w:r>
      <w:r w:rsidRPr="00152A34">
        <w:t xml:space="preserve"> с целью извлечения компонентов, пригодных для вторичного использования</w:t>
      </w:r>
      <w:r w:rsidR="00B73C42" w:rsidRPr="00152A34">
        <w:t>. </w:t>
      </w:r>
      <w:r w:rsidRPr="00152A34">
        <w:t>Запрещается ра</w:t>
      </w:r>
      <w:r w:rsidR="004F1A04" w:rsidRPr="00152A34">
        <w:t>змещение отходов на полигоне</w:t>
      </w:r>
      <w:r w:rsidRPr="00152A34">
        <w:t>, без их предварительной сортировки, при наличии возможности и производственных мощностей для такой сортировки.</w:t>
      </w:r>
    </w:p>
    <w:p w:rsidR="005A3FCF" w:rsidRPr="00152A34" w:rsidRDefault="005A3FCF" w:rsidP="009C3C85">
      <w:pPr>
        <w:pStyle w:val="01"/>
      </w:pPr>
    </w:p>
    <w:p w:rsidR="00860E51" w:rsidRPr="00152A34" w:rsidRDefault="00860E51" w:rsidP="009C3C85">
      <w:pPr>
        <w:pStyle w:val="03"/>
        <w:spacing w:before="0" w:after="0"/>
      </w:pPr>
      <w:bookmarkStart w:id="152" w:name="_Toc465413441"/>
      <w:r w:rsidRPr="00152A34">
        <w:t>1</w:t>
      </w:r>
      <w:r w:rsidR="00801BDA" w:rsidRPr="00152A34">
        <w:t>3</w:t>
      </w:r>
      <w:r w:rsidR="00B73C42" w:rsidRPr="00152A34">
        <w:t>. </w:t>
      </w:r>
      <w:r w:rsidRPr="00152A34">
        <w:t>Охрана объектов культурного наследия (памятников истории и культуры)</w:t>
      </w:r>
      <w:bookmarkEnd w:id="152"/>
    </w:p>
    <w:p w:rsidR="005A3FCF" w:rsidRPr="00152A34" w:rsidRDefault="005A3FCF" w:rsidP="009C3C85">
      <w:pPr>
        <w:pStyle w:val="01"/>
      </w:pPr>
    </w:p>
    <w:p w:rsidR="00E25C32" w:rsidRPr="00152A34" w:rsidRDefault="00E25C32" w:rsidP="009C3C85">
      <w:pPr>
        <w:pStyle w:val="09"/>
        <w:spacing w:before="0"/>
      </w:pPr>
      <w:bookmarkStart w:id="153" w:name="_Toc465413442"/>
      <w:r w:rsidRPr="00152A34">
        <w:t>1</w:t>
      </w:r>
      <w:r w:rsidR="00801BDA" w:rsidRPr="00152A34">
        <w:t>3</w:t>
      </w:r>
      <w:r w:rsidRPr="00152A34">
        <w:t>.1</w:t>
      </w:r>
      <w:r w:rsidR="00B73C42" w:rsidRPr="00152A34">
        <w:t>. </w:t>
      </w:r>
      <w:r w:rsidRPr="00152A34">
        <w:t>Общие требования</w:t>
      </w:r>
      <w:bookmarkEnd w:id="153"/>
    </w:p>
    <w:p w:rsidR="00860E51" w:rsidRPr="00152A34" w:rsidRDefault="00860E51" w:rsidP="009C3C85">
      <w:pPr>
        <w:pStyle w:val="01"/>
      </w:pPr>
      <w:r w:rsidRPr="00152A34">
        <w:t>1</w:t>
      </w:r>
      <w:r w:rsidR="00801BDA" w:rsidRPr="00152A34">
        <w:t>3</w:t>
      </w:r>
      <w:r w:rsidRPr="00152A34">
        <w:t>.1</w:t>
      </w:r>
      <w:r w:rsidR="00DF3FD1" w:rsidRPr="00152A34">
        <w:t>.1</w:t>
      </w:r>
      <w:r w:rsidR="00B73C42" w:rsidRPr="00152A34">
        <w:t>. </w:t>
      </w:r>
      <w:r w:rsidRPr="00152A34">
        <w:t xml:space="preserve">При подготовке генерального плана </w:t>
      </w:r>
      <w:r w:rsidR="005D6CCC" w:rsidRPr="00152A34">
        <w:t>поселений</w:t>
      </w:r>
      <w:r w:rsidRPr="00152A34">
        <w:t xml:space="preserve"> следует руководствоваться требованиями законодательства об охране и использовании объектов культурного наследия (памятников истории и культуры) народо</w:t>
      </w:r>
      <w:r w:rsidR="00563820" w:rsidRPr="00152A34">
        <w:t>в Российской Федерации (далее «</w:t>
      </w:r>
      <w:r w:rsidRPr="00152A34">
        <w:t>объекты культурного наследия</w:t>
      </w:r>
      <w:r w:rsidR="00563820" w:rsidRPr="00152A34">
        <w:t>»</w:t>
      </w:r>
      <w:r w:rsidRPr="00152A34">
        <w:t>).</w:t>
      </w:r>
    </w:p>
    <w:p w:rsidR="00860E51" w:rsidRPr="00152A34" w:rsidRDefault="00563820" w:rsidP="009C3C85">
      <w:pPr>
        <w:pStyle w:val="01"/>
      </w:pPr>
      <w:r w:rsidRPr="00152A34">
        <w:t>1</w:t>
      </w:r>
      <w:r w:rsidR="00801BDA" w:rsidRPr="00152A34">
        <w:t>3</w:t>
      </w:r>
      <w:r w:rsidRPr="00152A34">
        <w:t>.</w:t>
      </w:r>
      <w:r w:rsidR="00DF3FD1" w:rsidRPr="00152A34">
        <w:t>1.</w:t>
      </w:r>
      <w:r w:rsidRPr="00152A34">
        <w:t>2</w:t>
      </w:r>
      <w:r w:rsidR="00B73C42" w:rsidRPr="00152A34">
        <w:t>. </w:t>
      </w:r>
      <w:r w:rsidR="00860E51" w:rsidRPr="00152A34">
        <w:t xml:space="preserve">Проекты планировки территорий </w:t>
      </w:r>
      <w:r w:rsidR="00151AEB" w:rsidRPr="00152A34">
        <w:t>поселений</w:t>
      </w:r>
      <w:r w:rsidR="00860E51" w:rsidRPr="00152A34">
        <w:t xml:space="preserve">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w:t>
      </w:r>
      <w:r w:rsidR="00B73C42" w:rsidRPr="00152A34">
        <w:t>. </w:t>
      </w:r>
      <w:r w:rsidR="00860E51" w:rsidRPr="00152A34">
        <w:t xml:space="preserve">Состав и содержание материалов для подготовки проектов планировки территорий </w:t>
      </w:r>
      <w:r w:rsidR="00151AEB" w:rsidRPr="00152A34">
        <w:t>поселений</w:t>
      </w:r>
      <w:r w:rsidR="00860E51" w:rsidRPr="00152A34">
        <w:t xml:space="preserve"> включают в </w:t>
      </w:r>
      <w:proofErr w:type="gramStart"/>
      <w:r w:rsidR="00860E51" w:rsidRPr="00152A34">
        <w:t>себя</w:t>
      </w:r>
      <w:proofErr w:type="gramEnd"/>
      <w:r w:rsidR="00860E51" w:rsidRPr="00152A34">
        <w:t xml:space="preserve"> в том числе историко-архитектурные опорные планы, проекты зон охраны объектов культурного наследия.</w:t>
      </w:r>
    </w:p>
    <w:p w:rsidR="00860E51" w:rsidRPr="00152A34" w:rsidRDefault="00563820" w:rsidP="009C3C85">
      <w:pPr>
        <w:pStyle w:val="01"/>
      </w:pPr>
      <w:r w:rsidRPr="00152A34">
        <w:t>1</w:t>
      </w:r>
      <w:r w:rsidR="00801BDA" w:rsidRPr="00152A34">
        <w:t>3</w:t>
      </w:r>
      <w:r w:rsidR="00860E51" w:rsidRPr="00152A34">
        <w:t>.</w:t>
      </w:r>
      <w:r w:rsidR="00DF3FD1" w:rsidRPr="00152A34">
        <w:t>1.</w:t>
      </w:r>
      <w:r w:rsidR="00860E51" w:rsidRPr="00152A34">
        <w:t>3</w:t>
      </w:r>
      <w:r w:rsidR="00B73C42" w:rsidRPr="00152A34">
        <w:t>. </w:t>
      </w:r>
      <w:r w:rsidR="00860E51" w:rsidRPr="00152A34">
        <w:t xml:space="preserve">Использование объекта культурного наследия либо земельного участка или участка водного объекта, в </w:t>
      </w:r>
      <w:proofErr w:type="gramStart"/>
      <w:r w:rsidR="00860E51" w:rsidRPr="00152A34">
        <w:t>пределах</w:t>
      </w:r>
      <w:proofErr w:type="gramEnd"/>
      <w:r w:rsidR="00860E51" w:rsidRPr="00152A34">
        <w:t xml:space="preserve"> которых располагается объект археологического наследия, должно осуществляться в соответствии с требованиями законодательства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p w:rsidR="00860E51" w:rsidRDefault="00563820" w:rsidP="009C3C85">
      <w:pPr>
        <w:pStyle w:val="01"/>
      </w:pPr>
      <w:r w:rsidRPr="00152A34">
        <w:t>1</w:t>
      </w:r>
      <w:r w:rsidR="00801BDA" w:rsidRPr="00152A34">
        <w:t>3</w:t>
      </w:r>
      <w:r w:rsidRPr="00152A34">
        <w:t>.</w:t>
      </w:r>
      <w:r w:rsidR="00DF3FD1" w:rsidRPr="00152A34">
        <w:t>1.</w:t>
      </w:r>
      <w:r w:rsidR="00860E51" w:rsidRPr="00152A34">
        <w:t>4</w:t>
      </w:r>
      <w:r w:rsidR="00B73C42" w:rsidRPr="00152A34">
        <w:t>. </w:t>
      </w:r>
      <w:proofErr w:type="gramStart"/>
      <w:r w:rsidR="00860E51" w:rsidRPr="00152A34">
        <w:t>К объектам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w:t>
      </w:r>
      <w:proofErr w:type="gramEnd"/>
      <w:r w:rsidR="00860E51" w:rsidRPr="00152A34">
        <w:t xml:space="preserve"> о зарождении и развитии культуры.</w:t>
      </w:r>
    </w:p>
    <w:p w:rsidR="00E14915" w:rsidRDefault="00E14915" w:rsidP="009C3C85">
      <w:pPr>
        <w:pStyle w:val="01"/>
      </w:pPr>
    </w:p>
    <w:p w:rsidR="00E14915" w:rsidRPr="00152A34" w:rsidRDefault="00E14915" w:rsidP="009C3C85">
      <w:pPr>
        <w:pStyle w:val="01"/>
      </w:pPr>
    </w:p>
    <w:p w:rsidR="008C6AED" w:rsidRPr="00152A34" w:rsidRDefault="008C6AED" w:rsidP="009C3C85">
      <w:pPr>
        <w:pStyle w:val="01"/>
      </w:pPr>
    </w:p>
    <w:p w:rsidR="00860E51" w:rsidRPr="00152A34" w:rsidRDefault="00DF3FD1" w:rsidP="009C3C85">
      <w:pPr>
        <w:pStyle w:val="09"/>
        <w:spacing w:before="0"/>
      </w:pPr>
      <w:bookmarkStart w:id="154" w:name="_Toc465413443"/>
      <w:r w:rsidRPr="00152A34">
        <w:lastRenderedPageBreak/>
        <w:t>1</w:t>
      </w:r>
      <w:r w:rsidR="00801BDA" w:rsidRPr="00152A34">
        <w:t>3</w:t>
      </w:r>
      <w:r w:rsidRPr="00152A34">
        <w:t>.2</w:t>
      </w:r>
      <w:r w:rsidR="00B73C42" w:rsidRPr="00152A34">
        <w:t>. </w:t>
      </w:r>
      <w:r w:rsidR="00860E51" w:rsidRPr="00152A34">
        <w:t>Зоны охран</w:t>
      </w:r>
      <w:r w:rsidR="00563820" w:rsidRPr="00152A34">
        <w:t>ы объектов культурного наследия</w:t>
      </w:r>
      <w:bookmarkEnd w:id="154"/>
    </w:p>
    <w:p w:rsidR="00860E51" w:rsidRPr="00152A34" w:rsidRDefault="00DF3FD1" w:rsidP="009C3C85">
      <w:pPr>
        <w:pStyle w:val="01"/>
      </w:pPr>
      <w:r w:rsidRPr="00152A34">
        <w:t>1</w:t>
      </w:r>
      <w:r w:rsidR="00801BDA" w:rsidRPr="00152A34">
        <w:t>3</w:t>
      </w:r>
      <w:r w:rsidRPr="00152A34">
        <w:t>.2</w:t>
      </w:r>
      <w:r w:rsidR="00563820" w:rsidRPr="00152A34">
        <w:t>.1</w:t>
      </w:r>
      <w:r w:rsidR="00B73C42" w:rsidRPr="00152A34">
        <w:t>. </w:t>
      </w:r>
      <w:r w:rsidR="00860E51" w:rsidRPr="00152A34">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60E51" w:rsidRPr="00152A34" w:rsidRDefault="00860E51" w:rsidP="009C3C85">
      <w:pPr>
        <w:pStyle w:val="01"/>
      </w:pPr>
      <w:r w:rsidRPr="00152A34">
        <w:t>Необходимый состав зон охраны объекта культурного наследия, режим использования земель и градостроительный регламент в границах зон охраны устанавливается в соответствии с проектом зон охраны объекта культурного наследия.</w:t>
      </w:r>
    </w:p>
    <w:p w:rsidR="00860E51" w:rsidRPr="00152A34" w:rsidRDefault="00DF3FD1" w:rsidP="009C3C85">
      <w:pPr>
        <w:pStyle w:val="01"/>
      </w:pPr>
      <w:r w:rsidRPr="00152A34">
        <w:t>1</w:t>
      </w:r>
      <w:r w:rsidR="00801BDA" w:rsidRPr="00152A34">
        <w:t>3</w:t>
      </w:r>
      <w:r w:rsidRPr="00152A34">
        <w:t>.2</w:t>
      </w:r>
      <w:r w:rsidR="00B24BAB" w:rsidRPr="00152A34">
        <w:t>.2</w:t>
      </w:r>
      <w:r w:rsidR="00B73C42" w:rsidRPr="00152A34">
        <w:t>. </w:t>
      </w:r>
      <w:proofErr w:type="gramStart"/>
      <w:r w:rsidR="00860E51" w:rsidRPr="00152A34">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и положительного заключения государственной историко-культурной экспертизы краевым органом охраны объектов культурного наследия:</w:t>
      </w:r>
      <w:proofErr w:type="gramEnd"/>
    </w:p>
    <w:p w:rsidR="00860E51" w:rsidRPr="00152A34" w:rsidRDefault="00860E51" w:rsidP="009C3C85">
      <w:pPr>
        <w:pStyle w:val="04"/>
      </w:pPr>
      <w:r w:rsidRPr="00152A34">
        <w:t>в отношении объектов культурного наследия федерального значения по согласованию с федеральным органом охраны объектов культурного наследия;</w:t>
      </w:r>
    </w:p>
    <w:p w:rsidR="00860E51" w:rsidRPr="00152A34" w:rsidRDefault="00860E51" w:rsidP="009C3C85">
      <w:pPr>
        <w:pStyle w:val="04"/>
      </w:pPr>
      <w:r w:rsidRPr="00152A34">
        <w:t>в отношении объектов культурного наследия местного (муниципального) значения по согласованию с органом местного самоуправления, на территории которого находится объект культурного наследия.</w:t>
      </w:r>
    </w:p>
    <w:p w:rsidR="00860E51" w:rsidRPr="00152A34" w:rsidRDefault="00860E51" w:rsidP="009C3C85">
      <w:pPr>
        <w:pStyle w:val="01"/>
      </w:pPr>
      <w:r w:rsidRPr="00152A34">
        <w:t>В целях обеспечения сохранности нескольких близко расположенных объектов культурного наследия в их исторической среде допускается установление для данных объектов культурного наследия объединенной зоны охраны (единой охранной зоны, единой зоны регулирования застройки и хозяйственной деятельности, единой зоны охраняемого природного ландшафта) объектов культурного наследия.</w:t>
      </w:r>
    </w:p>
    <w:p w:rsidR="00860E51" w:rsidRPr="00152A34" w:rsidRDefault="00DF3FD1" w:rsidP="009C3C85">
      <w:pPr>
        <w:pStyle w:val="01"/>
      </w:pPr>
      <w:r w:rsidRPr="00152A34">
        <w:t>1</w:t>
      </w:r>
      <w:r w:rsidR="00801BDA" w:rsidRPr="00152A34">
        <w:t>3</w:t>
      </w:r>
      <w:r w:rsidRPr="00152A34">
        <w:t>.2</w:t>
      </w:r>
      <w:r w:rsidR="002E1BD9" w:rsidRPr="00152A34">
        <w:t>.3</w:t>
      </w:r>
      <w:r w:rsidR="00B73C42" w:rsidRPr="00152A34">
        <w:t>. </w:t>
      </w:r>
      <w:proofErr w:type="gramStart"/>
      <w:r w:rsidR="00860E51" w:rsidRPr="00152A34">
        <w:t>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roofErr w:type="gramEnd"/>
    </w:p>
    <w:p w:rsidR="00860E51" w:rsidRPr="00152A34" w:rsidRDefault="00860E51" w:rsidP="009C3C85">
      <w:pPr>
        <w:pStyle w:val="01"/>
      </w:pPr>
      <w:r w:rsidRPr="00152A34">
        <w:t xml:space="preserve">Проектирование, строительство, реконструкция на территории, расположенной на расстоянии менее 40 </w:t>
      </w:r>
      <w:r w:rsidR="009E2731" w:rsidRPr="00152A34">
        <w:t>м</w:t>
      </w:r>
      <w:r w:rsidRPr="00152A34">
        <w:t xml:space="preserve"> от объекта культурного наследия (за исключением объектов археологии), осуществляется после разработки </w:t>
      </w:r>
      <w:proofErr w:type="gramStart"/>
      <w:r w:rsidRPr="00152A34">
        <w:t>проекта зон охраны объекта культурного наследия</w:t>
      </w:r>
      <w:proofErr w:type="gramEnd"/>
      <w:r w:rsidRPr="00152A34">
        <w:t xml:space="preserve"> и утверждения его в установленном законодательством порядке.</w:t>
      </w:r>
    </w:p>
    <w:p w:rsidR="00860E51" w:rsidRPr="00152A34" w:rsidRDefault="00860E51" w:rsidP="009C3C85">
      <w:pPr>
        <w:pStyle w:val="01"/>
      </w:pPr>
      <w:r w:rsidRPr="00152A34">
        <w:t>Для объектов археологии в зависимости от их типа устанавливаются следующие границы зон охраны:</w:t>
      </w:r>
    </w:p>
    <w:p w:rsidR="00860E51" w:rsidRPr="00152A34" w:rsidRDefault="0048601A" w:rsidP="009C3C85">
      <w:pPr>
        <w:pStyle w:val="01"/>
      </w:pPr>
      <w:r w:rsidRPr="00152A34">
        <w:t xml:space="preserve">1) </w:t>
      </w:r>
      <w:r w:rsidR="00860E51" w:rsidRPr="00152A34">
        <w:t xml:space="preserve">для поселений, городищ, селищ независимо от места их расположения </w:t>
      </w:r>
      <w:r w:rsidR="002E1BD9" w:rsidRPr="00152A34">
        <w:t>–</w:t>
      </w:r>
      <w:r w:rsidR="00860E51" w:rsidRPr="00152A34">
        <w:t xml:space="preserve"> 500 </w:t>
      </w:r>
      <w:r w:rsidR="009E2731" w:rsidRPr="00152A34">
        <w:t>м</w:t>
      </w:r>
      <w:r w:rsidR="00860E51" w:rsidRPr="00152A34">
        <w:t xml:space="preserve"> от границ памятника по всему его периметру;</w:t>
      </w:r>
    </w:p>
    <w:p w:rsidR="00860E51" w:rsidRPr="00152A34" w:rsidRDefault="0048601A" w:rsidP="009C3C85">
      <w:pPr>
        <w:pStyle w:val="01"/>
      </w:pPr>
      <w:proofErr w:type="gramStart"/>
      <w:r w:rsidRPr="00152A34">
        <w:t xml:space="preserve">2) </w:t>
      </w:r>
      <w:r w:rsidR="00860E51" w:rsidRPr="00152A34">
        <w:t xml:space="preserve">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w:t>
      </w:r>
      <w:r w:rsidR="002E1BD9" w:rsidRPr="00152A34">
        <w:t>–</w:t>
      </w:r>
      <w:r w:rsidR="00860E51" w:rsidRPr="00152A34">
        <w:t xml:space="preserve"> 200 </w:t>
      </w:r>
      <w:r w:rsidR="009E2731" w:rsidRPr="00152A34">
        <w:t>м</w:t>
      </w:r>
      <w:r w:rsidR="00860E51" w:rsidRPr="00152A34">
        <w:t xml:space="preserve"> от границ памятника по всему его периметру;</w:t>
      </w:r>
      <w:proofErr w:type="gramEnd"/>
    </w:p>
    <w:p w:rsidR="00860E51" w:rsidRPr="00152A34" w:rsidRDefault="0048601A" w:rsidP="009C3C85">
      <w:pPr>
        <w:pStyle w:val="01"/>
      </w:pPr>
      <w:r w:rsidRPr="00152A34">
        <w:t xml:space="preserve">3) </w:t>
      </w:r>
      <w:r w:rsidR="00860E51" w:rsidRPr="00152A34">
        <w:t>для курганов высотой:</w:t>
      </w:r>
    </w:p>
    <w:p w:rsidR="00860E51" w:rsidRPr="00152A34" w:rsidRDefault="00860E51" w:rsidP="009C3C85">
      <w:pPr>
        <w:pStyle w:val="04"/>
      </w:pPr>
      <w:r w:rsidRPr="00152A34">
        <w:t xml:space="preserve">до 1 </w:t>
      </w:r>
      <w:r w:rsidR="009E2731" w:rsidRPr="00152A34">
        <w:t>м</w:t>
      </w:r>
      <w:r w:rsidRPr="00152A34">
        <w:t xml:space="preserve"> </w:t>
      </w:r>
      <w:r w:rsidR="002E1BD9" w:rsidRPr="00152A34">
        <w:t>–</w:t>
      </w:r>
      <w:r w:rsidRPr="00152A34">
        <w:t xml:space="preserve"> 50 </w:t>
      </w:r>
      <w:r w:rsidR="009E2731" w:rsidRPr="00152A34">
        <w:t>м</w:t>
      </w:r>
      <w:r w:rsidRPr="00152A34">
        <w:t xml:space="preserve"> от подошвы кургана по всему его периметру;</w:t>
      </w:r>
    </w:p>
    <w:p w:rsidR="00860E51" w:rsidRPr="00152A34" w:rsidRDefault="00860E51" w:rsidP="009C3C85">
      <w:pPr>
        <w:pStyle w:val="04"/>
      </w:pPr>
      <w:r w:rsidRPr="00152A34">
        <w:t xml:space="preserve">до 2 </w:t>
      </w:r>
      <w:r w:rsidR="009E2731" w:rsidRPr="00152A34">
        <w:t>м</w:t>
      </w:r>
      <w:r w:rsidRPr="00152A34">
        <w:t xml:space="preserve"> </w:t>
      </w:r>
      <w:r w:rsidR="002E1BD9" w:rsidRPr="00152A34">
        <w:t>–</w:t>
      </w:r>
      <w:r w:rsidRPr="00152A34">
        <w:t xml:space="preserve"> 75 </w:t>
      </w:r>
      <w:r w:rsidR="009E2731" w:rsidRPr="00152A34">
        <w:t>м</w:t>
      </w:r>
      <w:r w:rsidRPr="00152A34">
        <w:t xml:space="preserve"> от подошвы кургана по всему его периметру;</w:t>
      </w:r>
    </w:p>
    <w:p w:rsidR="00860E51" w:rsidRPr="00152A34" w:rsidRDefault="00860E51" w:rsidP="009C3C85">
      <w:pPr>
        <w:pStyle w:val="04"/>
      </w:pPr>
      <w:r w:rsidRPr="00152A34">
        <w:t xml:space="preserve">до 3 </w:t>
      </w:r>
      <w:r w:rsidR="009E2731" w:rsidRPr="00152A34">
        <w:t>м</w:t>
      </w:r>
      <w:r w:rsidRPr="00152A34">
        <w:t xml:space="preserve"> </w:t>
      </w:r>
      <w:r w:rsidR="002E1BD9" w:rsidRPr="00152A34">
        <w:t>–</w:t>
      </w:r>
      <w:r w:rsidRPr="00152A34">
        <w:t xml:space="preserve"> 125 </w:t>
      </w:r>
      <w:r w:rsidR="009E2731" w:rsidRPr="00152A34">
        <w:t>м</w:t>
      </w:r>
      <w:r w:rsidRPr="00152A34">
        <w:t xml:space="preserve"> от подошвы кургана по всему его периметру;</w:t>
      </w:r>
    </w:p>
    <w:p w:rsidR="00860E51" w:rsidRPr="00152A34" w:rsidRDefault="00860E51" w:rsidP="009C3C85">
      <w:pPr>
        <w:pStyle w:val="04"/>
      </w:pPr>
      <w:r w:rsidRPr="00152A34">
        <w:t xml:space="preserve">свыше 3 </w:t>
      </w:r>
      <w:r w:rsidR="009E2731" w:rsidRPr="00152A34">
        <w:t>м</w:t>
      </w:r>
      <w:r w:rsidRPr="00152A34">
        <w:t xml:space="preserve"> </w:t>
      </w:r>
      <w:r w:rsidR="002E1BD9" w:rsidRPr="00152A34">
        <w:t>–</w:t>
      </w:r>
      <w:r w:rsidRPr="00152A34">
        <w:t xml:space="preserve"> 150 </w:t>
      </w:r>
      <w:r w:rsidR="009E2731" w:rsidRPr="00152A34">
        <w:t>м</w:t>
      </w:r>
      <w:r w:rsidRPr="00152A34">
        <w:t xml:space="preserve"> от подошвы кургана по всему его периметру;</w:t>
      </w:r>
    </w:p>
    <w:p w:rsidR="00860E51" w:rsidRPr="00152A34" w:rsidRDefault="00860E51" w:rsidP="009C3C85">
      <w:pPr>
        <w:pStyle w:val="04"/>
      </w:pPr>
      <w:r w:rsidRPr="00152A34">
        <w:t xml:space="preserve">для дольменов, каменных баб, культовых крестов, менгиров, петроглифов, кромлехов, </w:t>
      </w:r>
      <w:proofErr w:type="spellStart"/>
      <w:r w:rsidRPr="00152A34">
        <w:t>ацангуаров</w:t>
      </w:r>
      <w:proofErr w:type="spellEnd"/>
      <w:r w:rsidRPr="00152A34">
        <w:t xml:space="preserve">, древних дорог и клеров </w:t>
      </w:r>
      <w:r w:rsidR="002E1BD9" w:rsidRPr="00152A34">
        <w:t>–</w:t>
      </w:r>
      <w:r w:rsidRPr="00152A34">
        <w:t xml:space="preserve"> 50 </w:t>
      </w:r>
      <w:r w:rsidR="009E2731" w:rsidRPr="00152A34">
        <w:t>м</w:t>
      </w:r>
      <w:r w:rsidRPr="00152A34">
        <w:t xml:space="preserve"> от границ памятника по всему его периметру;</w:t>
      </w:r>
    </w:p>
    <w:p w:rsidR="00860E51" w:rsidRPr="00152A34" w:rsidRDefault="00860E51" w:rsidP="009C3C85">
      <w:pPr>
        <w:pStyle w:val="04"/>
      </w:pPr>
      <w:r w:rsidRPr="00152A34">
        <w:lastRenderedPageBreak/>
        <w:t>для объектов культурного наследия, имею</w:t>
      </w:r>
      <w:r w:rsidR="002E1BD9" w:rsidRPr="00152A34">
        <w:t>щих в своем составе захоронения</w:t>
      </w:r>
      <w:r w:rsidRPr="00152A34">
        <w:t xml:space="preserve"> </w:t>
      </w:r>
      <w:r w:rsidR="002E1BD9" w:rsidRPr="00152A34">
        <w:t>–</w:t>
      </w:r>
      <w:r w:rsidRPr="00152A34">
        <w:t xml:space="preserve"> 40 </w:t>
      </w:r>
      <w:r w:rsidR="009E2731" w:rsidRPr="00152A34">
        <w:t>м</w:t>
      </w:r>
      <w:r w:rsidRPr="00152A34">
        <w:t xml:space="preserve"> от границы территории объекта культурного наследия по всему его периметру.</w:t>
      </w:r>
    </w:p>
    <w:p w:rsidR="00860E51" w:rsidRPr="00152A34" w:rsidRDefault="00860E51" w:rsidP="009C3C85">
      <w:pPr>
        <w:pStyle w:val="01"/>
      </w:pPr>
      <w:r w:rsidRPr="00152A34">
        <w:t xml:space="preserve">Границы зон охраны, установленные настоящим пунктом, являются предупредительной мерой по обеспечению сохранности объектов культурного наследия до разработки и утверждения </w:t>
      </w:r>
      <w:proofErr w:type="gramStart"/>
      <w:r w:rsidRPr="00152A34">
        <w:t>проектов зон охраны объектов культурного наследия</w:t>
      </w:r>
      <w:proofErr w:type="gramEnd"/>
      <w:r w:rsidRPr="00152A34">
        <w:t>.</w:t>
      </w:r>
    </w:p>
    <w:p w:rsidR="00860E51" w:rsidRPr="00152A34" w:rsidRDefault="002E1BD9" w:rsidP="009C3C85">
      <w:pPr>
        <w:pStyle w:val="01"/>
      </w:pPr>
      <w:r w:rsidRPr="00152A34">
        <w:t>1</w:t>
      </w:r>
      <w:r w:rsidR="00801BDA" w:rsidRPr="00152A34">
        <w:t>3</w:t>
      </w:r>
      <w:r w:rsidRPr="00152A34">
        <w:t>.</w:t>
      </w:r>
      <w:r w:rsidR="00DF3FD1" w:rsidRPr="00152A34">
        <w:t>2</w:t>
      </w:r>
      <w:r w:rsidRPr="00152A34">
        <w:t>.</w:t>
      </w:r>
      <w:r w:rsidR="00695CEA" w:rsidRPr="00152A34">
        <w:t>4</w:t>
      </w:r>
      <w:r w:rsidR="00B73C42" w:rsidRPr="00152A34">
        <w:t>. </w:t>
      </w:r>
      <w:r w:rsidR="00860E51" w:rsidRPr="00152A34">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860E51" w:rsidRPr="00152A34" w:rsidRDefault="00DF3FD1" w:rsidP="009C3C85">
      <w:pPr>
        <w:pStyle w:val="01"/>
      </w:pPr>
      <w:r w:rsidRPr="00152A34">
        <w:t>1</w:t>
      </w:r>
      <w:r w:rsidR="00801BDA" w:rsidRPr="00152A34">
        <w:t>3</w:t>
      </w:r>
      <w:r w:rsidRPr="00152A34">
        <w:t>.2</w:t>
      </w:r>
      <w:r w:rsidR="00883CF0" w:rsidRPr="00152A34">
        <w:t>.</w:t>
      </w:r>
      <w:r w:rsidR="00695CEA" w:rsidRPr="00152A34">
        <w:t>5</w:t>
      </w:r>
      <w:r w:rsidR="00B73C42" w:rsidRPr="00152A34">
        <w:t>. </w:t>
      </w:r>
      <w:r w:rsidR="00860E51" w:rsidRPr="00152A34">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860E51" w:rsidRPr="00152A34" w:rsidRDefault="00DF3FD1" w:rsidP="009C3C85">
      <w:pPr>
        <w:pStyle w:val="01"/>
      </w:pPr>
      <w:r w:rsidRPr="00152A34">
        <w:t>1</w:t>
      </w:r>
      <w:r w:rsidR="00801BDA" w:rsidRPr="00152A34">
        <w:t>3</w:t>
      </w:r>
      <w:r w:rsidRPr="00152A34">
        <w:t>.2</w:t>
      </w:r>
      <w:r w:rsidR="00883CF0" w:rsidRPr="00152A34">
        <w:t>.</w:t>
      </w:r>
      <w:r w:rsidR="00695CEA" w:rsidRPr="00152A34">
        <w:t>6</w:t>
      </w:r>
      <w:r w:rsidR="00B73C42" w:rsidRPr="00152A34">
        <w:t>. </w:t>
      </w:r>
      <w:r w:rsidR="00860E51" w:rsidRPr="00152A34">
        <w:t>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860E51" w:rsidRPr="00152A34" w:rsidRDefault="00DF3FD1" w:rsidP="009C3C85">
      <w:pPr>
        <w:pStyle w:val="01"/>
      </w:pPr>
      <w:proofErr w:type="gramStart"/>
      <w:r w:rsidRPr="00152A34">
        <w:t>1</w:t>
      </w:r>
      <w:r w:rsidR="00801BDA" w:rsidRPr="00152A34">
        <w:t>3</w:t>
      </w:r>
      <w:r w:rsidRPr="00152A34">
        <w:t>.2</w:t>
      </w:r>
      <w:r w:rsidR="00860E51" w:rsidRPr="00152A34">
        <w:t>.</w:t>
      </w:r>
      <w:r w:rsidR="00695CEA" w:rsidRPr="00152A34">
        <w:t>7</w:t>
      </w:r>
      <w:r w:rsidR="00860E51" w:rsidRPr="00152A34">
        <w:t xml:space="preserve">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w:t>
      </w:r>
      <w:proofErr w:type="gramEnd"/>
      <w:r w:rsidR="00860E51" w:rsidRPr="00152A34">
        <w:t>, вносятся в правила землепользования и застройки и в схемы зонирования территорий, разрабатываемые в соответствии с Градостроительным кодексом Российской Федерации.</w:t>
      </w:r>
    </w:p>
    <w:p w:rsidR="00860E51" w:rsidRPr="00152A34" w:rsidRDefault="00DF3FD1" w:rsidP="009C3C85">
      <w:pPr>
        <w:pStyle w:val="01"/>
      </w:pPr>
      <w:r w:rsidRPr="00152A34">
        <w:t>1</w:t>
      </w:r>
      <w:r w:rsidR="00801BDA" w:rsidRPr="00152A34">
        <w:t>3</w:t>
      </w:r>
      <w:r w:rsidRPr="00152A34">
        <w:t>.2</w:t>
      </w:r>
      <w:r w:rsidR="0040552E" w:rsidRPr="00152A34">
        <w:t>.</w:t>
      </w:r>
      <w:r w:rsidR="00695CEA" w:rsidRPr="00152A34">
        <w:t>8</w:t>
      </w:r>
      <w:r w:rsidR="00B73C42" w:rsidRPr="00152A34">
        <w:t>. </w:t>
      </w:r>
      <w:proofErr w:type="gramStart"/>
      <w:r w:rsidR="00860E51" w:rsidRPr="00152A34">
        <w:t>Историческим поселением являются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860E51" w:rsidRPr="00152A34" w:rsidRDefault="00860E51" w:rsidP="009C3C85">
      <w:pPr>
        <w:pStyle w:val="01"/>
      </w:pPr>
      <w:r w:rsidRPr="00152A34">
        <w:t>При подготовке документации по планировке исторических поселений необходимо предусматривать проведение анализа состояния территории исторического поселения, проблем и направлений ее устойчивого развития с учетом обеспечения сохранности объектов культурного наследия, выявленных объектов культурного наследия, предмета охраны исторического поселения.</w:t>
      </w:r>
    </w:p>
    <w:p w:rsidR="00860E51" w:rsidRPr="00152A34" w:rsidRDefault="00860E51" w:rsidP="009C3C85">
      <w:pPr>
        <w:pStyle w:val="01"/>
      </w:pPr>
      <w:r w:rsidRPr="00152A34">
        <w:t>Предмет охраны исторического поселения включает в себя:</w:t>
      </w:r>
    </w:p>
    <w:p w:rsidR="00860E51" w:rsidRPr="00152A34" w:rsidRDefault="00860E51" w:rsidP="009C3C85">
      <w:pPr>
        <w:pStyle w:val="04"/>
      </w:pPr>
      <w:r w:rsidRPr="00152A34">
        <w:t xml:space="preserve">исторически ценные градоформирующие объекты </w:t>
      </w:r>
      <w:r w:rsidR="004658EC" w:rsidRPr="00152A34">
        <w:t>–</w:t>
      </w:r>
      <w:r w:rsidRPr="00152A34">
        <w:t xml:space="preserve"> здания и сооружения, формирующие историческую застройку и </w:t>
      </w:r>
      <w:proofErr w:type="gramStart"/>
      <w:r w:rsidRPr="00152A34">
        <w:t>объединенные</w:t>
      </w:r>
      <w:proofErr w:type="gramEnd"/>
      <w:r w:rsidRPr="00152A34">
        <w:t xml:space="preserve"> в том числе масштабом, объемом, структурой, стилем, конструктивными материалами, цветовым решением и декоративными элементами;</w:t>
      </w:r>
    </w:p>
    <w:p w:rsidR="00860E51" w:rsidRPr="00152A34" w:rsidRDefault="00860E51" w:rsidP="009C3C85">
      <w:pPr>
        <w:pStyle w:val="04"/>
      </w:pPr>
      <w:r w:rsidRPr="00152A34">
        <w:t>планировочную структуру, включая ее элементы;</w:t>
      </w:r>
    </w:p>
    <w:p w:rsidR="00860E51" w:rsidRPr="00152A34" w:rsidRDefault="00860E51" w:rsidP="009C3C85">
      <w:pPr>
        <w:pStyle w:val="04"/>
      </w:pPr>
      <w:r w:rsidRPr="00152A34">
        <w:t>объемно-пространственную структуру;</w:t>
      </w:r>
    </w:p>
    <w:p w:rsidR="00860E51" w:rsidRPr="00152A34" w:rsidRDefault="00860E51" w:rsidP="009C3C85">
      <w:pPr>
        <w:pStyle w:val="04"/>
      </w:pPr>
      <w:r w:rsidRPr="00152A34">
        <w:t xml:space="preserve">композицию и силуэт застройки </w:t>
      </w:r>
      <w:r w:rsidR="004658EC" w:rsidRPr="00152A34">
        <w:t>–</w:t>
      </w:r>
      <w:r w:rsidRPr="00152A34">
        <w:t xml:space="preserve"> соотношение вертикальных и горизонтальных доминант и акцентов;</w:t>
      </w:r>
    </w:p>
    <w:p w:rsidR="00860E51" w:rsidRPr="00152A34" w:rsidRDefault="00860E51" w:rsidP="009C3C85">
      <w:pPr>
        <w:pStyle w:val="04"/>
      </w:pPr>
      <w:r w:rsidRPr="00152A34">
        <w:t>соотношение между различными городскими пространствами (свободными, застроенными, озелененными);</w:t>
      </w:r>
    </w:p>
    <w:p w:rsidR="00860E51" w:rsidRPr="00152A34" w:rsidRDefault="00860E51" w:rsidP="009C3C85">
      <w:pPr>
        <w:pStyle w:val="04"/>
      </w:pPr>
      <w:r w:rsidRPr="00152A34">
        <w:t>композиционно-видовые связи (панорамы), соотношение природного и созданного человеком окружения.</w:t>
      </w:r>
    </w:p>
    <w:p w:rsidR="00860E51" w:rsidRPr="00152A34" w:rsidRDefault="00860E51" w:rsidP="009C3C85">
      <w:pPr>
        <w:pStyle w:val="01"/>
      </w:pPr>
      <w:r w:rsidRPr="00152A34">
        <w:t>Проекты генеральных планов, правил землепользования и застройки, подготовленные применительно к территориям исторического поселения регионального значения, подлежат согласованию с краевым органом охраны объектов культурного наследия.</w:t>
      </w:r>
    </w:p>
    <w:p w:rsidR="00860E51" w:rsidRPr="00152A34" w:rsidRDefault="00860E51" w:rsidP="009C3C85">
      <w:pPr>
        <w:pStyle w:val="01"/>
      </w:pPr>
      <w:r w:rsidRPr="00152A34">
        <w:lastRenderedPageBreak/>
        <w:t>Физические и юридические лица по согласованию с краевым органом охраны объектов культурного наследия могут обозначать свое присутствие в историческом поселении при помощи вывесок, выполненных в манере, соответствующей стилю исторической среды и облику объектов культурного наследия исторического поселения.</w:t>
      </w:r>
    </w:p>
    <w:p w:rsidR="00860E51" w:rsidRPr="00152A34" w:rsidRDefault="00860E51" w:rsidP="009C3C85">
      <w:pPr>
        <w:pStyle w:val="01"/>
      </w:pPr>
      <w:r w:rsidRPr="00152A34">
        <w:t>Настенные вывески не должны нарушать декоративного решения и внешнего вида фасадов зданий и сооружений.</w:t>
      </w:r>
    </w:p>
    <w:p w:rsidR="00860E51" w:rsidRPr="00152A34" w:rsidRDefault="00860E51" w:rsidP="009C3C85">
      <w:pPr>
        <w:pStyle w:val="01"/>
      </w:pPr>
      <w:r w:rsidRPr="00152A34">
        <w:t>Не допускается размещение всех видов вывесок, реклам, рекламных конструкций на архитектурно-декоративных элементах фасадов объектов культурного наследия.</w:t>
      </w:r>
    </w:p>
    <w:p w:rsidR="00860E51" w:rsidRPr="00152A34" w:rsidRDefault="00860E51" w:rsidP="009C3C85">
      <w:pPr>
        <w:pStyle w:val="01"/>
      </w:pPr>
      <w:r w:rsidRPr="00152A34">
        <w:t xml:space="preserve">К рекламным конструкциям относятся панно, консольные вывески (консоли), транспаранты-перетяжки, </w:t>
      </w:r>
      <w:proofErr w:type="spellStart"/>
      <w:r w:rsidRPr="00152A34">
        <w:t>флаговые</w:t>
      </w:r>
      <w:proofErr w:type="spellEnd"/>
      <w:r w:rsidRPr="00152A34">
        <w:t xml:space="preserve"> композиции, витражи, электронные табло (электронные экраны), маркизы, рекламные вывески, иные технические объекты стабильного территориального размещения, установленные на фасадах, крышах и иных конструктивных элементах зданий, строений и сооружений в целях распространения рекламы.</w:t>
      </w:r>
    </w:p>
    <w:p w:rsidR="00860E51" w:rsidRPr="00152A34" w:rsidRDefault="00860E51" w:rsidP="009C3C85">
      <w:pPr>
        <w:pStyle w:val="01"/>
      </w:pPr>
      <w:r w:rsidRPr="00152A34">
        <w:t>Размещение маркиз на фасаде должно иметь единый, упорядоченный характер, соответствовать габаритам и контурам проема, не ухудшать визуального восприятия архитектурных деталей, декора, знаков адресации, знаков дорожного движения, указателей остановок общественного транспорта, городской ориентирующей информации.</w:t>
      </w:r>
    </w:p>
    <w:p w:rsidR="00860E51" w:rsidRPr="00152A34" w:rsidRDefault="00860E51" w:rsidP="009C3C85">
      <w:pPr>
        <w:pStyle w:val="01"/>
      </w:pPr>
      <w:r w:rsidRPr="00152A34">
        <w:t>Крепление маркиз на архитектурных деталях, элементах декора, поверхностях с ценной отделкой и художественным оформлением на разной высоте в пределах фасада с нарушением архитектурного единства фасада не допускается.</w:t>
      </w:r>
    </w:p>
    <w:p w:rsidR="00860E51" w:rsidRPr="00152A34" w:rsidRDefault="00860E51" w:rsidP="009C3C85">
      <w:pPr>
        <w:pStyle w:val="01"/>
      </w:pPr>
      <w:r w:rsidRPr="00152A34">
        <w:t>Для настенных панно, имеющих элементы крепления к стене, в обязательном порядке разрабатывается проект крепления объекта с целью обеспечения безопасности при эксплуатации.</w:t>
      </w:r>
    </w:p>
    <w:p w:rsidR="00860E51" w:rsidRPr="00152A34" w:rsidRDefault="00860E51" w:rsidP="009C3C85">
      <w:pPr>
        <w:pStyle w:val="01"/>
      </w:pPr>
      <w:r w:rsidRPr="00152A34">
        <w:t xml:space="preserve">Не допускается установка и эксплуатация на лицевых фасадах зданий щитовых и баннерных объектов наружной рекламы и информации, закрывающих остекление витрин и окон, архитектурные детали и декоративное оформление и искажающих тем самым целостность </w:t>
      </w:r>
      <w:proofErr w:type="gramStart"/>
      <w:r w:rsidRPr="00152A34">
        <w:t>восприятия архитектуры фасада объекта культурного наследия</w:t>
      </w:r>
      <w:proofErr w:type="gramEnd"/>
      <w:r w:rsidRPr="00152A34">
        <w:t>.</w:t>
      </w:r>
    </w:p>
    <w:p w:rsidR="00860E51" w:rsidRPr="00152A34" w:rsidRDefault="00860E51" w:rsidP="009C3C85">
      <w:pPr>
        <w:pStyle w:val="01"/>
      </w:pPr>
      <w:r w:rsidRPr="00152A34">
        <w:t>Консоли должны выполняться в двустороннем варианте с внутренней подсветкой</w:t>
      </w:r>
      <w:r w:rsidR="00B73C42" w:rsidRPr="00152A34">
        <w:t>. </w:t>
      </w:r>
      <w:r w:rsidRPr="00152A34">
        <w:t>В целях обеспечения безопасности при эксплуатации консоли должны быть установлены на высоте не менее 2,5 м</w:t>
      </w:r>
      <w:r w:rsidR="00B73C42" w:rsidRPr="00152A34">
        <w:t>. </w:t>
      </w:r>
      <w:r w:rsidRPr="00152A34">
        <w:t>Размеры консолей, размещаемых на фасадах зданий, определяются архитектурными особенностями объекта культурного наследия при разработке проекта размещения консолей.</w:t>
      </w:r>
    </w:p>
    <w:p w:rsidR="00860E51" w:rsidRPr="00152A34" w:rsidRDefault="00860E51" w:rsidP="009C3C85">
      <w:pPr>
        <w:pStyle w:val="01"/>
      </w:pPr>
      <w:r w:rsidRPr="00152A34">
        <w:t xml:space="preserve">Вывески, размещаемые на конструктивных элементах фасадов зданий и сооружений (композиционно и функционально связанных с фасадом), в том числе на маркизах, навесах и козырьках, должны быть привязаны к композиционным осям конструктивного элемента фасадов зданий и сооружений и соответствовать стилистике </w:t>
      </w:r>
      <w:proofErr w:type="gramStart"/>
      <w:r w:rsidRPr="00152A34">
        <w:t>архитектурного решения</w:t>
      </w:r>
      <w:proofErr w:type="gramEnd"/>
      <w:r w:rsidRPr="00152A34">
        <w:t xml:space="preserve"> фасада.</w:t>
      </w:r>
    </w:p>
    <w:p w:rsidR="00860E51" w:rsidRPr="00152A34" w:rsidRDefault="00DF3FD1" w:rsidP="009C3C85">
      <w:pPr>
        <w:pStyle w:val="01"/>
      </w:pPr>
      <w:r w:rsidRPr="00152A34">
        <w:t>1</w:t>
      </w:r>
      <w:r w:rsidR="00801BDA" w:rsidRPr="00152A34">
        <w:t>3</w:t>
      </w:r>
      <w:r w:rsidRPr="00152A34">
        <w:t>.2</w:t>
      </w:r>
      <w:r w:rsidR="009A5E86" w:rsidRPr="00152A34">
        <w:t>.</w:t>
      </w:r>
      <w:r w:rsidR="00695CEA" w:rsidRPr="00152A34">
        <w:t>9</w:t>
      </w:r>
      <w:r w:rsidR="00B73C42" w:rsidRPr="00152A34">
        <w:t>. </w:t>
      </w:r>
      <w:r w:rsidR="00860E51" w:rsidRPr="00152A34">
        <w:t>При реконструкции в исторических зонах поселений режим реконструкции должен определяться с учетом:</w:t>
      </w:r>
    </w:p>
    <w:p w:rsidR="00860E51" w:rsidRPr="00152A34" w:rsidRDefault="00860E51" w:rsidP="009C3C85">
      <w:pPr>
        <w:pStyle w:val="04"/>
      </w:pPr>
      <w:r w:rsidRPr="00152A34">
        <w:t>сохранения общего характера застройки;</w:t>
      </w:r>
    </w:p>
    <w:p w:rsidR="00860E51" w:rsidRPr="00152A34" w:rsidRDefault="00860E51" w:rsidP="009C3C85">
      <w:pPr>
        <w:pStyle w:val="04"/>
      </w:pPr>
      <w:r w:rsidRPr="00152A34">
        <w:t>сохранения видовых коридоров на главные ансамбли и памятники поселений;</w:t>
      </w:r>
    </w:p>
    <w:p w:rsidR="00860E51" w:rsidRPr="00152A34" w:rsidRDefault="00860E51" w:rsidP="009C3C85">
      <w:pPr>
        <w:pStyle w:val="04"/>
      </w:pPr>
      <w:r w:rsidRPr="00152A34">
        <w:t>отказа от применения архитектурных форм, не свойственных исторической традиции данного места;</w:t>
      </w:r>
    </w:p>
    <w:p w:rsidR="00860E51" w:rsidRPr="00152A34" w:rsidRDefault="00860E51" w:rsidP="009C3C85">
      <w:pPr>
        <w:pStyle w:val="04"/>
      </w:pPr>
      <w:r w:rsidRPr="00152A34">
        <w:t>использования традиционных материалов;</w:t>
      </w:r>
    </w:p>
    <w:p w:rsidR="00860E51" w:rsidRPr="00152A34" w:rsidRDefault="00860E51" w:rsidP="009C3C85">
      <w:pPr>
        <w:pStyle w:val="04"/>
      </w:pPr>
      <w:r w:rsidRPr="00152A34">
        <w:t>применения способов прокладки инженерных сетей и коммуникаций, не нарушающих исторического характера застройки, фасадов архитектурных памятников и объектов культурного наследия (как правило, подземная, кабельная в коллекторах или каналах);</w:t>
      </w:r>
    </w:p>
    <w:p w:rsidR="00860E51" w:rsidRPr="00152A34" w:rsidRDefault="00860E51" w:rsidP="009C3C85">
      <w:pPr>
        <w:pStyle w:val="04"/>
      </w:pPr>
      <w:r w:rsidRPr="00152A34">
        <w:t>соблюдения преде</w:t>
      </w:r>
      <w:r w:rsidR="00151AEB" w:rsidRPr="00152A34">
        <w:t xml:space="preserve">льно допустимой для данной зоны </w:t>
      </w:r>
      <w:r w:rsidRPr="00152A34">
        <w:t>поселения высоты для реконструируемых или вновь строящихся взамен выбывших новых зданий;</w:t>
      </w:r>
    </w:p>
    <w:p w:rsidR="00860E51" w:rsidRPr="00152A34" w:rsidRDefault="00860E51" w:rsidP="009C3C85">
      <w:pPr>
        <w:pStyle w:val="04"/>
      </w:pPr>
      <w:r w:rsidRPr="00152A34">
        <w:t>размещения по отношению к красной линии нового строительства взамен утраченных домов, что должно соответствовать общему характеру сложившейся ранее застройки.</w:t>
      </w:r>
    </w:p>
    <w:p w:rsidR="00860E51" w:rsidRPr="00152A34" w:rsidRDefault="00860E51" w:rsidP="009C3C85">
      <w:pPr>
        <w:pStyle w:val="01"/>
      </w:pPr>
      <w:r w:rsidRPr="00152A34">
        <w:t>Новое строительство в этой среде должно производиться только по проектам, согласованным в установленном порядке.</w:t>
      </w:r>
    </w:p>
    <w:p w:rsidR="00F93E2A" w:rsidRPr="00152A34" w:rsidRDefault="00F93E2A" w:rsidP="009C3C85">
      <w:pPr>
        <w:pStyle w:val="03"/>
      </w:pPr>
      <w:bookmarkStart w:id="155" w:name="_Toc465413444"/>
      <w:r w:rsidRPr="00152A34">
        <w:lastRenderedPageBreak/>
        <w:t>1</w:t>
      </w:r>
      <w:r w:rsidR="00801BDA" w:rsidRPr="00152A34">
        <w:t>4</w:t>
      </w:r>
      <w:r w:rsidR="00B73C42" w:rsidRPr="00152A34">
        <w:t>. </w:t>
      </w:r>
      <w:r w:rsidRPr="00152A34">
        <w:t>Обеспечение доступности объектов социальной инфраструктуры для инвалидов и других маломобильных групп населения</w:t>
      </w:r>
      <w:bookmarkEnd w:id="155"/>
    </w:p>
    <w:p w:rsidR="0078119F" w:rsidRPr="00152A34" w:rsidRDefault="0078119F" w:rsidP="009C3C85">
      <w:pPr>
        <w:pStyle w:val="09"/>
      </w:pPr>
      <w:bookmarkStart w:id="156" w:name="_Toc465413445"/>
      <w:r w:rsidRPr="00152A34">
        <w:t>1</w:t>
      </w:r>
      <w:r w:rsidR="00801BDA" w:rsidRPr="00152A34">
        <w:t>4</w:t>
      </w:r>
      <w:r w:rsidRPr="00152A34">
        <w:t>.1</w:t>
      </w:r>
      <w:r w:rsidR="00B73C42" w:rsidRPr="00152A34">
        <w:t>. </w:t>
      </w:r>
      <w:r w:rsidRPr="00152A34">
        <w:t>Общие требования</w:t>
      </w:r>
      <w:bookmarkEnd w:id="156"/>
    </w:p>
    <w:p w:rsidR="00F93E2A" w:rsidRPr="00152A34" w:rsidRDefault="00F93E2A" w:rsidP="009C3C85">
      <w:pPr>
        <w:pStyle w:val="01"/>
      </w:pPr>
      <w:r w:rsidRPr="00152A34">
        <w:t>1</w:t>
      </w:r>
      <w:r w:rsidR="00801BDA" w:rsidRPr="00152A34">
        <w:t>4</w:t>
      </w:r>
      <w:r w:rsidRPr="00152A34">
        <w:t>.</w:t>
      </w:r>
      <w:r w:rsidR="0078119F" w:rsidRPr="00152A34">
        <w:t>1.</w:t>
      </w:r>
      <w:r w:rsidRPr="00152A34">
        <w:t>1</w:t>
      </w:r>
      <w:r w:rsidR="00B73C42" w:rsidRPr="00152A34">
        <w:t>. </w:t>
      </w:r>
      <w:r w:rsidRPr="00152A34">
        <w:t xml:space="preserve">При планировке и застройке </w:t>
      </w:r>
      <w:r w:rsidR="008D44E3" w:rsidRPr="00152A34">
        <w:t xml:space="preserve">населенных пунктов </w:t>
      </w:r>
      <w:r w:rsidRPr="00152A34">
        <w:t>необходимо обеспечивать доступность объектов социальной инфраструктуры для инвалидов и других маломобильных групп населения.</w:t>
      </w:r>
    </w:p>
    <w:p w:rsidR="00F93E2A" w:rsidRPr="00152A34" w:rsidRDefault="004C426E" w:rsidP="009C3C85">
      <w:pPr>
        <w:pStyle w:val="01"/>
      </w:pPr>
      <w:r w:rsidRPr="00152A34">
        <w:t>1</w:t>
      </w:r>
      <w:r w:rsidR="00801BDA" w:rsidRPr="00152A34">
        <w:t>4</w:t>
      </w:r>
      <w:r w:rsidRPr="00152A34">
        <w:t>.</w:t>
      </w:r>
      <w:r w:rsidR="0078119F" w:rsidRPr="00152A34">
        <w:t>1.</w:t>
      </w:r>
      <w:r w:rsidR="00695CEA" w:rsidRPr="00152A34">
        <w:t>2</w:t>
      </w:r>
      <w:r w:rsidR="00B73C42" w:rsidRPr="00152A34">
        <w:t>. </w:t>
      </w:r>
      <w:r w:rsidR="00F93E2A" w:rsidRPr="00152A34">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F93E2A" w:rsidRPr="00152A34" w:rsidRDefault="00F93E2A" w:rsidP="009C3C85">
      <w:pPr>
        <w:pStyle w:val="01"/>
      </w:pPr>
      <w:r w:rsidRPr="00152A34">
        <w:t>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DC2A0D" w:rsidRPr="00152A34" w:rsidRDefault="00DC2A0D" w:rsidP="009C3C85">
      <w:pPr>
        <w:pStyle w:val="01"/>
      </w:pPr>
      <w:r w:rsidRPr="00152A34">
        <w:t>1</w:t>
      </w:r>
      <w:r w:rsidR="00801BDA" w:rsidRPr="00152A34">
        <w:t>4</w:t>
      </w:r>
      <w:r w:rsidR="00F93E2A" w:rsidRPr="00152A34">
        <w:t>.</w:t>
      </w:r>
      <w:r w:rsidR="0078119F" w:rsidRPr="00152A34">
        <w:t>1.</w:t>
      </w:r>
      <w:r w:rsidR="00695CEA" w:rsidRPr="00152A34">
        <w:t>3</w:t>
      </w:r>
      <w:r w:rsidR="00B73C42" w:rsidRPr="00152A34">
        <w:t>. </w:t>
      </w:r>
      <w:r w:rsidR="00F93E2A" w:rsidRPr="00152A34">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r w:rsidRPr="00152A34">
        <w:t>:</w:t>
      </w:r>
    </w:p>
    <w:p w:rsidR="00DC2A0D" w:rsidRPr="00152A34" w:rsidRDefault="00F93E2A" w:rsidP="009C3C85">
      <w:pPr>
        <w:pStyle w:val="04"/>
      </w:pPr>
      <w:r w:rsidRPr="00152A34">
        <w:t xml:space="preserve">жилые и административные здания и сооружения; </w:t>
      </w:r>
    </w:p>
    <w:p w:rsidR="00DC2A0D" w:rsidRPr="00152A34" w:rsidRDefault="00F93E2A" w:rsidP="009C3C85">
      <w:pPr>
        <w:pStyle w:val="04"/>
      </w:pPr>
      <w:r w:rsidRPr="00152A34">
        <w:t xml:space="preserve">объекты культуры и культурно-зрелищные сооружения (театры, библиотеки, музеи, места отправления религиозных обрядов и другие); </w:t>
      </w:r>
    </w:p>
    <w:p w:rsidR="00DC2A0D" w:rsidRPr="00152A34" w:rsidRDefault="00F93E2A" w:rsidP="009C3C85">
      <w:pPr>
        <w:pStyle w:val="04"/>
      </w:pPr>
      <w:r w:rsidRPr="00152A34">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w:t>
      </w:r>
    </w:p>
    <w:p w:rsidR="00DC2A0D" w:rsidRPr="00152A34" w:rsidRDefault="00F93E2A" w:rsidP="009C3C85">
      <w:pPr>
        <w:pStyle w:val="04"/>
      </w:pPr>
      <w:r w:rsidRPr="00152A34">
        <w:t xml:space="preserve">гостиницы, отели, иные места временного проживания; </w:t>
      </w:r>
    </w:p>
    <w:p w:rsidR="00DC2A0D" w:rsidRPr="00152A34" w:rsidRDefault="00F93E2A" w:rsidP="009C3C85">
      <w:pPr>
        <w:pStyle w:val="04"/>
      </w:pPr>
      <w:r w:rsidRPr="00152A34">
        <w:t xml:space="preserve">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w:t>
      </w:r>
    </w:p>
    <w:p w:rsidR="00DC2A0D" w:rsidRPr="00152A34" w:rsidRDefault="00F93E2A" w:rsidP="009C3C85">
      <w:pPr>
        <w:pStyle w:val="04"/>
      </w:pPr>
      <w:r w:rsidRPr="00152A34">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DC2A0D" w:rsidRPr="00152A34" w:rsidRDefault="00F93E2A" w:rsidP="009C3C85">
      <w:pPr>
        <w:pStyle w:val="04"/>
      </w:pPr>
      <w:r w:rsidRPr="00152A34">
        <w:t xml:space="preserve">станции и остановки всех видов городского и пригородного транспорта; </w:t>
      </w:r>
    </w:p>
    <w:p w:rsidR="00DC2A0D" w:rsidRPr="00152A34" w:rsidRDefault="00DC2A0D" w:rsidP="009C3C85">
      <w:pPr>
        <w:pStyle w:val="04"/>
      </w:pPr>
      <w:r w:rsidRPr="00152A34">
        <w:t>почтово-телеграфные объекты;</w:t>
      </w:r>
    </w:p>
    <w:p w:rsidR="00DC2A0D" w:rsidRPr="00152A34" w:rsidRDefault="00F93E2A" w:rsidP="009C3C85">
      <w:pPr>
        <w:pStyle w:val="04"/>
      </w:pPr>
      <w:r w:rsidRPr="00152A34">
        <w:t>производственные объекты, объекты малого бизнеса и другие места приложения труда;</w:t>
      </w:r>
    </w:p>
    <w:p w:rsidR="00DC2A0D" w:rsidRPr="00152A34" w:rsidRDefault="00F93E2A" w:rsidP="009C3C85">
      <w:pPr>
        <w:pStyle w:val="04"/>
      </w:pPr>
      <w:r w:rsidRPr="00152A34">
        <w:t xml:space="preserve">тротуары, переходы улиц, дорог и магистралей; </w:t>
      </w:r>
    </w:p>
    <w:p w:rsidR="00F93E2A" w:rsidRPr="00152A34" w:rsidRDefault="00F93E2A" w:rsidP="009C3C85">
      <w:pPr>
        <w:pStyle w:val="04"/>
      </w:pPr>
      <w:r w:rsidRPr="00152A34">
        <w:t>прилегающие к вышеперечисленным зданиям и сооружениям территории и площади.</w:t>
      </w:r>
    </w:p>
    <w:p w:rsidR="00F93E2A" w:rsidRPr="00152A34" w:rsidRDefault="0078119F" w:rsidP="009C3C85">
      <w:pPr>
        <w:pStyle w:val="09"/>
      </w:pPr>
      <w:bookmarkStart w:id="157" w:name="_Toc465413446"/>
      <w:r w:rsidRPr="00152A34">
        <w:t>1</w:t>
      </w:r>
      <w:r w:rsidR="00801BDA" w:rsidRPr="00152A34">
        <w:t>4</w:t>
      </w:r>
      <w:r w:rsidRPr="00152A34">
        <w:t>.2</w:t>
      </w:r>
      <w:r w:rsidR="00B73C42" w:rsidRPr="00152A34">
        <w:t>. </w:t>
      </w:r>
      <w:r w:rsidR="00F93E2A" w:rsidRPr="00152A34">
        <w:t>Требования к зданиям, сооружениям и объ</w:t>
      </w:r>
      <w:r w:rsidR="00E371FE" w:rsidRPr="00152A34">
        <w:t>ектам социальной инфраструктуры</w:t>
      </w:r>
      <w:bookmarkEnd w:id="157"/>
    </w:p>
    <w:p w:rsidR="00F93E2A" w:rsidRPr="00152A34" w:rsidRDefault="0078119F" w:rsidP="009C3C85">
      <w:pPr>
        <w:pStyle w:val="01"/>
      </w:pPr>
      <w:r w:rsidRPr="00152A34">
        <w:t>1</w:t>
      </w:r>
      <w:r w:rsidR="00801BDA" w:rsidRPr="00152A34">
        <w:t>4</w:t>
      </w:r>
      <w:r w:rsidRPr="00152A34">
        <w:t>.2</w:t>
      </w:r>
      <w:r w:rsidR="00E371FE" w:rsidRPr="00152A34">
        <w:t>.1</w:t>
      </w:r>
      <w:r w:rsidR="00B73C42" w:rsidRPr="00152A34">
        <w:t>. </w:t>
      </w:r>
      <w:r w:rsidR="00F93E2A" w:rsidRPr="00152A34">
        <w:t>Объекты социальной инфраструктуры должны оснащаться следующими специальными приспособлениями и оборудованием:</w:t>
      </w:r>
    </w:p>
    <w:p w:rsidR="00F93E2A" w:rsidRPr="00152A34" w:rsidRDefault="00F93E2A" w:rsidP="009C3C85">
      <w:pPr>
        <w:pStyle w:val="04"/>
      </w:pPr>
      <w:r w:rsidRPr="00152A34">
        <w:t>визуальной и звуковой информацией, включая специальные знаки у строящихся, ремонтируемых объектов и звуковую сигнализацию у светофоров;</w:t>
      </w:r>
    </w:p>
    <w:p w:rsidR="00F93E2A" w:rsidRPr="00152A34" w:rsidRDefault="00F93E2A" w:rsidP="009C3C85">
      <w:pPr>
        <w:pStyle w:val="04"/>
      </w:pPr>
      <w:r w:rsidRPr="00152A34">
        <w:t>телефонами-автоматами или иными средствами связи, доступными для инвалидов;</w:t>
      </w:r>
    </w:p>
    <w:p w:rsidR="00F93E2A" w:rsidRPr="00152A34" w:rsidRDefault="00F93E2A" w:rsidP="009C3C85">
      <w:pPr>
        <w:pStyle w:val="04"/>
      </w:pPr>
      <w:r w:rsidRPr="00152A34">
        <w:t>санитарно-гигиеническими помещениями, доступными для инвалидов и других маломобильных групп населения;</w:t>
      </w:r>
    </w:p>
    <w:p w:rsidR="00F93E2A" w:rsidRPr="00152A34" w:rsidRDefault="00F93E2A" w:rsidP="009C3C85">
      <w:pPr>
        <w:pStyle w:val="04"/>
      </w:pPr>
      <w:r w:rsidRPr="00152A34">
        <w:t>пандусами и поручнями у лестниц при входах в здания;</w:t>
      </w:r>
    </w:p>
    <w:p w:rsidR="00F93E2A" w:rsidRPr="00152A34" w:rsidRDefault="00F93E2A" w:rsidP="009C3C85">
      <w:pPr>
        <w:pStyle w:val="04"/>
      </w:pPr>
      <w:r w:rsidRPr="00152A34">
        <w:t>пологими спусками у тротуаров в местах наземных переходов улиц, дорог, магистралей и остановок городского транспорта общего пользования;</w:t>
      </w:r>
    </w:p>
    <w:p w:rsidR="00F93E2A" w:rsidRPr="00152A34" w:rsidRDefault="00F93E2A" w:rsidP="009C3C85">
      <w:pPr>
        <w:pStyle w:val="04"/>
      </w:pPr>
      <w:r w:rsidRPr="00152A34">
        <w:t>специальными указателями маршрутов движения инвалидов по территории вокзалов, парков и других рекреационных зон;</w:t>
      </w:r>
    </w:p>
    <w:p w:rsidR="00F93E2A" w:rsidRPr="00152A34" w:rsidRDefault="00F93E2A" w:rsidP="009C3C85">
      <w:pPr>
        <w:pStyle w:val="04"/>
      </w:pPr>
      <w:r w:rsidRPr="00152A34">
        <w:lastRenderedPageBreak/>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F93E2A" w:rsidRPr="00152A34" w:rsidRDefault="00F93E2A" w:rsidP="009C3C85">
      <w:pPr>
        <w:pStyle w:val="04"/>
      </w:pPr>
      <w:r w:rsidRPr="00152A34">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F93E2A" w:rsidRPr="00152A34" w:rsidRDefault="0078119F" w:rsidP="009C3C85">
      <w:pPr>
        <w:pStyle w:val="01"/>
      </w:pPr>
      <w:r w:rsidRPr="00152A34">
        <w:t>1</w:t>
      </w:r>
      <w:r w:rsidR="00801BDA" w:rsidRPr="00152A34">
        <w:t>4</w:t>
      </w:r>
      <w:r w:rsidRPr="00152A34">
        <w:t>.2</w:t>
      </w:r>
      <w:r w:rsidR="00E371FE" w:rsidRPr="00152A34">
        <w:t>.2</w:t>
      </w:r>
      <w:r w:rsidR="00B73C42" w:rsidRPr="00152A34">
        <w:t>. </w:t>
      </w:r>
      <w:r w:rsidR="00F93E2A" w:rsidRPr="00152A34">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w:t>
      </w:r>
      <w:r w:rsidR="00E371FE" w:rsidRPr="00152A34">
        <w:t xml:space="preserve"> </w:t>
      </w:r>
      <w:r w:rsidR="00151AEB" w:rsidRPr="00152A34">
        <w:t>поселениях</w:t>
      </w:r>
      <w:r w:rsidR="00F93E2A" w:rsidRPr="00152A34">
        <w:t>, районах, микрорайонах.</w:t>
      </w:r>
    </w:p>
    <w:p w:rsidR="00F93E2A" w:rsidRPr="00152A34" w:rsidRDefault="0078119F" w:rsidP="009C3C85">
      <w:pPr>
        <w:pStyle w:val="01"/>
      </w:pPr>
      <w:r w:rsidRPr="00152A34">
        <w:t>1</w:t>
      </w:r>
      <w:r w:rsidR="00801BDA" w:rsidRPr="00152A34">
        <w:t>4</w:t>
      </w:r>
      <w:r w:rsidRPr="00152A34">
        <w:t>.2</w:t>
      </w:r>
      <w:r w:rsidR="00E371FE" w:rsidRPr="00152A34">
        <w:t>.3</w:t>
      </w:r>
      <w:r w:rsidR="00B73C42" w:rsidRPr="00152A34">
        <w:t>. </w:t>
      </w:r>
      <w:r w:rsidR="00F93E2A" w:rsidRPr="00152A34">
        <w:t xml:space="preserve">Территориальные центры социального обслуживания граждан пожилого возраста и инвалидов согласно ГОСТ </w:t>
      </w:r>
      <w:proofErr w:type="gramStart"/>
      <w:r w:rsidR="00F93E2A" w:rsidRPr="00152A34">
        <w:t>Р</w:t>
      </w:r>
      <w:proofErr w:type="gramEnd"/>
      <w:r w:rsidR="00F93E2A" w:rsidRPr="00152A34">
        <w:t xml:space="preserve"> 52495-2005 должны быть следующих типов:</w:t>
      </w:r>
    </w:p>
    <w:p w:rsidR="00F93E2A" w:rsidRPr="00152A34" w:rsidRDefault="00F93E2A" w:rsidP="009C3C85">
      <w:pPr>
        <w:pStyle w:val="04"/>
      </w:pPr>
      <w:r w:rsidRPr="00152A34">
        <w:t xml:space="preserve">стационарное учреждение социального обслуживания </w:t>
      </w:r>
      <w:r w:rsidR="00E371FE" w:rsidRPr="00152A34">
        <w:t>–</w:t>
      </w:r>
      <w:r w:rsidRPr="00152A34">
        <w:t xml:space="preserve"> учреждение социального обслуживания, обеспечивающее предоставление социальных услуг клиентам в условиях круглосуточного пребывания;</w:t>
      </w:r>
    </w:p>
    <w:p w:rsidR="00F93E2A" w:rsidRPr="00152A34" w:rsidRDefault="00F93E2A" w:rsidP="009C3C85">
      <w:pPr>
        <w:pStyle w:val="04"/>
      </w:pPr>
      <w:r w:rsidRPr="00152A34">
        <w:t xml:space="preserve">полустационарное учреждение социального обслуживания </w:t>
      </w:r>
      <w:r w:rsidR="00E371FE" w:rsidRPr="00152A34">
        <w:t>–</w:t>
      </w:r>
      <w:r w:rsidRPr="00152A34">
        <w:t xml:space="preserve">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F93E2A" w:rsidRPr="00152A34" w:rsidRDefault="00F93E2A" w:rsidP="009C3C85">
      <w:pPr>
        <w:pStyle w:val="04"/>
      </w:pPr>
      <w:r w:rsidRPr="00152A34">
        <w:t xml:space="preserve">нестационарное учреждение социального обслуживания </w:t>
      </w:r>
      <w:r w:rsidR="00E371FE" w:rsidRPr="00152A34">
        <w:t>–</w:t>
      </w:r>
      <w:r w:rsidRPr="00152A34">
        <w:t xml:space="preserve">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F93E2A" w:rsidRPr="00152A34" w:rsidRDefault="00F93E2A" w:rsidP="009C3C85">
      <w:pPr>
        <w:pStyle w:val="04"/>
      </w:pPr>
      <w:r w:rsidRPr="00152A34">
        <w:t xml:space="preserve">учреждение социального обслуживания на дому </w:t>
      </w:r>
      <w:r w:rsidR="00C70AA9" w:rsidRPr="00152A34">
        <w:t>–</w:t>
      </w:r>
      <w:r w:rsidRPr="00152A34">
        <w:t xml:space="preserve"> учреждение социального обслуживания, обеспечивающее предоставление социальных услуг клиентам по месту проживания.</w:t>
      </w:r>
    </w:p>
    <w:p w:rsidR="00F93E2A" w:rsidRPr="00152A34" w:rsidRDefault="0078119F" w:rsidP="009C3C85">
      <w:pPr>
        <w:pStyle w:val="01"/>
      </w:pPr>
      <w:r w:rsidRPr="00152A34">
        <w:t>1</w:t>
      </w:r>
      <w:r w:rsidR="00801BDA" w:rsidRPr="00152A34">
        <w:t>4</w:t>
      </w:r>
      <w:r w:rsidRPr="00152A34">
        <w:t>.2</w:t>
      </w:r>
      <w:r w:rsidR="00C70AA9" w:rsidRPr="00152A34">
        <w:t>.4</w:t>
      </w:r>
      <w:r w:rsidR="00B73C42" w:rsidRPr="00152A34">
        <w:t>. </w:t>
      </w:r>
      <w:r w:rsidR="00F93E2A" w:rsidRPr="00152A34">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93E2A" w:rsidRPr="00152A34" w:rsidRDefault="00F93E2A" w:rsidP="009C3C85">
      <w:pPr>
        <w:pStyle w:val="01"/>
      </w:pPr>
      <w:r w:rsidRPr="00152A34">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w:t>
      </w:r>
      <w:r w:rsidR="00B73C42" w:rsidRPr="00152A34">
        <w:t>. </w:t>
      </w:r>
      <w:r w:rsidRPr="00152A34">
        <w:t>Эвакуационные выходы и пути должны проектироваться из непожароопасных материалов и соответствовать требованиям СП 59.13330.2012, СНиП 21-01-97*.</w:t>
      </w:r>
    </w:p>
    <w:p w:rsidR="00F93E2A" w:rsidRPr="00152A34" w:rsidRDefault="0078119F" w:rsidP="009C3C85">
      <w:pPr>
        <w:pStyle w:val="09"/>
      </w:pPr>
      <w:bookmarkStart w:id="158" w:name="_Toc465413447"/>
      <w:r w:rsidRPr="00152A34">
        <w:t>1</w:t>
      </w:r>
      <w:r w:rsidR="00801BDA" w:rsidRPr="00152A34">
        <w:t>4</w:t>
      </w:r>
      <w:r w:rsidRPr="00152A34">
        <w:t>.3</w:t>
      </w:r>
      <w:r w:rsidR="00B73C42" w:rsidRPr="00152A34">
        <w:t>. </w:t>
      </w:r>
      <w:r w:rsidR="00F93E2A" w:rsidRPr="00152A34">
        <w:t>Требования к параметрам проездов и проходов, обеспечивающих досту</w:t>
      </w:r>
      <w:r w:rsidR="00C70AA9" w:rsidRPr="00152A34">
        <w:t>п инвалидов и маломобильных лиц</w:t>
      </w:r>
      <w:bookmarkEnd w:id="158"/>
    </w:p>
    <w:p w:rsidR="00F93E2A" w:rsidRPr="00152A34" w:rsidRDefault="0078119F" w:rsidP="009C3C85">
      <w:pPr>
        <w:pStyle w:val="01"/>
      </w:pPr>
      <w:r w:rsidRPr="00152A34">
        <w:t>1</w:t>
      </w:r>
      <w:r w:rsidR="00801BDA" w:rsidRPr="00152A34">
        <w:t>4</w:t>
      </w:r>
      <w:r w:rsidRPr="00152A34">
        <w:t>.3</w:t>
      </w:r>
      <w:r w:rsidR="00C70AA9" w:rsidRPr="00152A34">
        <w:t>.1</w:t>
      </w:r>
      <w:r w:rsidR="00B73C42" w:rsidRPr="00152A34">
        <w:t>. </w:t>
      </w:r>
      <w:r w:rsidR="00F93E2A" w:rsidRPr="00152A34">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w:t>
      </w:r>
      <w:r w:rsidR="00B73C42" w:rsidRPr="00152A34">
        <w:t>. </w:t>
      </w:r>
      <w:r w:rsidR="00F93E2A" w:rsidRPr="00152A34">
        <w:t>Эти пути должны стыковаться с внешними по отношению к участку коммуникациями и остановками городского транспорта.</w:t>
      </w:r>
    </w:p>
    <w:p w:rsidR="00F93E2A" w:rsidRPr="00152A34" w:rsidRDefault="00F93E2A" w:rsidP="009C3C85">
      <w:pPr>
        <w:pStyle w:val="01"/>
      </w:pPr>
      <w:r w:rsidRPr="00152A34">
        <w:t>Ограждения участков должны обеспечивать возможность опорного движения маломобильных групп населения через проходы и вдоль них.</w:t>
      </w:r>
    </w:p>
    <w:p w:rsidR="00F93E2A" w:rsidRPr="00152A34" w:rsidRDefault="0078119F" w:rsidP="009C3C85">
      <w:pPr>
        <w:pStyle w:val="01"/>
      </w:pPr>
      <w:r w:rsidRPr="00152A34">
        <w:t>1</w:t>
      </w:r>
      <w:r w:rsidR="00801BDA" w:rsidRPr="00152A34">
        <w:t>4</w:t>
      </w:r>
      <w:r w:rsidRPr="00152A34">
        <w:t>.3</w:t>
      </w:r>
      <w:r w:rsidR="00C70AA9" w:rsidRPr="00152A34">
        <w:t>.2</w:t>
      </w:r>
      <w:r w:rsidR="00B73C42" w:rsidRPr="00152A34">
        <w:t>. </w:t>
      </w:r>
      <w:r w:rsidR="00F93E2A" w:rsidRPr="00152A34">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F93E2A" w:rsidRPr="00152A34" w:rsidRDefault="00F93E2A" w:rsidP="009C3C85">
      <w:pPr>
        <w:pStyle w:val="01"/>
      </w:pPr>
      <w:r w:rsidRPr="00152A34">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F93E2A" w:rsidRPr="00152A34" w:rsidRDefault="00F93E2A" w:rsidP="009C3C85">
      <w:pPr>
        <w:pStyle w:val="01"/>
      </w:pPr>
      <w:r w:rsidRPr="00152A34">
        <w:t xml:space="preserve">В условиях сложившейся застройки при невозможности </w:t>
      </w:r>
      <w:proofErr w:type="gramStart"/>
      <w:r w:rsidRPr="00152A34">
        <w:t>достижения нормативных параметров ширины пути движения</w:t>
      </w:r>
      <w:proofErr w:type="gramEnd"/>
      <w:r w:rsidRPr="00152A34">
        <w:t xml:space="preserve"> следует предусматривать устройство горизонтальных площадок размером не менее 1,6x1,6 м через каждые 60-100 м пути для обеспечения возможности разъезда инвалидов на креслах-колясках.</w:t>
      </w:r>
    </w:p>
    <w:p w:rsidR="00F93E2A" w:rsidRPr="00152A34" w:rsidRDefault="0078119F" w:rsidP="009C3C85">
      <w:pPr>
        <w:pStyle w:val="01"/>
      </w:pPr>
      <w:r w:rsidRPr="00152A34">
        <w:t>1</w:t>
      </w:r>
      <w:r w:rsidR="00801BDA" w:rsidRPr="00152A34">
        <w:t>4</w:t>
      </w:r>
      <w:r w:rsidRPr="00152A34">
        <w:t>.3</w:t>
      </w:r>
      <w:r w:rsidR="00C70AA9" w:rsidRPr="00152A34">
        <w:t>.3</w:t>
      </w:r>
      <w:r w:rsidR="00B73C42" w:rsidRPr="00152A34">
        <w:t>. </w:t>
      </w:r>
      <w:r w:rsidR="00F93E2A" w:rsidRPr="00152A34">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w:t>
      </w:r>
      <w:r w:rsidR="00B73C42" w:rsidRPr="00152A34">
        <w:t>. </w:t>
      </w:r>
      <w:r w:rsidR="00F93E2A" w:rsidRPr="00152A34">
        <w:t>Ширина полос движения должна обеспечивать безопасное расхождение людей, в том числе использующих технические средства реабилитации, с автотранспортом</w:t>
      </w:r>
      <w:r w:rsidR="00B73C42" w:rsidRPr="00152A34">
        <w:t>. </w:t>
      </w:r>
      <w:r w:rsidR="00F93E2A" w:rsidRPr="00152A34">
        <w:t xml:space="preserve">Полосу движения инвалидов на креслах-колясках и </w:t>
      </w:r>
      <w:r w:rsidR="00F93E2A" w:rsidRPr="00152A34">
        <w:lastRenderedPageBreak/>
        <w:t>механических колясках рекомендуется выделять с левой стороны на полосе пешеходного движения, на участке, пешеходных дорогах, аллеях.</w:t>
      </w:r>
    </w:p>
    <w:p w:rsidR="00F93E2A" w:rsidRPr="00152A34" w:rsidRDefault="0078119F" w:rsidP="009C3C85">
      <w:pPr>
        <w:pStyle w:val="01"/>
      </w:pPr>
      <w:r w:rsidRPr="00152A34">
        <w:t>1</w:t>
      </w:r>
      <w:r w:rsidR="00801BDA" w:rsidRPr="00152A34">
        <w:t>4</w:t>
      </w:r>
      <w:r w:rsidRPr="00152A34">
        <w:t>.3</w:t>
      </w:r>
      <w:r w:rsidR="00C70AA9" w:rsidRPr="00152A34">
        <w:t>.4</w:t>
      </w:r>
      <w:r w:rsidR="00B73C42" w:rsidRPr="00152A34">
        <w:t>. </w:t>
      </w:r>
      <w:r w:rsidR="00F93E2A" w:rsidRPr="00152A34">
        <w:t>Уклоны пути движения для проезда инвалидов на креслах-колясках не должны превышать:</w:t>
      </w:r>
    </w:p>
    <w:p w:rsidR="00F93E2A" w:rsidRPr="00152A34" w:rsidRDefault="00C70AA9" w:rsidP="009C3C85">
      <w:pPr>
        <w:pStyle w:val="04"/>
      </w:pPr>
      <w:r w:rsidRPr="00152A34">
        <w:t>продольный – 5%;</w:t>
      </w:r>
    </w:p>
    <w:p w:rsidR="00F93E2A" w:rsidRPr="00152A34" w:rsidRDefault="00C70AA9" w:rsidP="009C3C85">
      <w:pPr>
        <w:pStyle w:val="04"/>
      </w:pPr>
      <w:r w:rsidRPr="00152A34">
        <w:t>поперечный – 1-2%.</w:t>
      </w:r>
    </w:p>
    <w:p w:rsidR="00F93E2A" w:rsidRPr="00152A34" w:rsidRDefault="00F93E2A" w:rsidP="009C3C85">
      <w:pPr>
        <w:pStyle w:val="01"/>
      </w:pPr>
      <w:r w:rsidRPr="00152A34">
        <w:t xml:space="preserve">При устройстве съездов с тротуара около здания и в затесненных местах допускается увеличивать </w:t>
      </w:r>
      <w:r w:rsidR="00C70AA9" w:rsidRPr="00152A34">
        <w:t>продольный уклон до 10%</w:t>
      </w:r>
      <w:r w:rsidRPr="00152A34">
        <w:t xml:space="preserve"> на протяжении не более 10 м.</w:t>
      </w:r>
    </w:p>
    <w:p w:rsidR="00F93E2A" w:rsidRPr="00152A34" w:rsidRDefault="0078119F" w:rsidP="009C3C85">
      <w:pPr>
        <w:pStyle w:val="01"/>
      </w:pPr>
      <w:r w:rsidRPr="00152A34">
        <w:t>1</w:t>
      </w:r>
      <w:r w:rsidR="00801BDA" w:rsidRPr="00152A34">
        <w:t>4</w:t>
      </w:r>
      <w:r w:rsidRPr="00152A34">
        <w:t>.3</w:t>
      </w:r>
      <w:r w:rsidR="00F93E2A" w:rsidRPr="00152A34">
        <w:t>.5</w:t>
      </w:r>
      <w:r w:rsidR="00B73C42" w:rsidRPr="00152A34">
        <w:t>. </w:t>
      </w:r>
      <w:r w:rsidR="00F93E2A" w:rsidRPr="00152A34">
        <w:t>Высота бордюров по краям пешеходных путей должна быть не менее 0,05 м.</w:t>
      </w:r>
    </w:p>
    <w:p w:rsidR="00F93E2A" w:rsidRPr="00152A34" w:rsidRDefault="00F93E2A" w:rsidP="009C3C85">
      <w:pPr>
        <w:pStyle w:val="01"/>
      </w:pPr>
      <w:r w:rsidRPr="00152A34">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F93E2A" w:rsidRPr="00152A34" w:rsidRDefault="0078119F" w:rsidP="009C3C85">
      <w:pPr>
        <w:pStyle w:val="01"/>
      </w:pPr>
      <w:r w:rsidRPr="00152A34">
        <w:t>1</w:t>
      </w:r>
      <w:r w:rsidR="00801BDA" w:rsidRPr="00152A34">
        <w:t>4</w:t>
      </w:r>
      <w:r w:rsidRPr="00152A34">
        <w:t>.3</w:t>
      </w:r>
      <w:r w:rsidR="00F93E2A" w:rsidRPr="00152A34">
        <w:t>.6</w:t>
      </w:r>
      <w:r w:rsidR="00B73C42" w:rsidRPr="00152A34">
        <w:t>. </w:t>
      </w:r>
      <w:r w:rsidR="00F93E2A" w:rsidRPr="00152A34">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F93E2A" w:rsidRPr="00152A34" w:rsidRDefault="0078119F" w:rsidP="009C3C85">
      <w:pPr>
        <w:pStyle w:val="01"/>
      </w:pPr>
      <w:r w:rsidRPr="00152A34">
        <w:t>1</w:t>
      </w:r>
      <w:r w:rsidR="00801BDA" w:rsidRPr="00152A34">
        <w:t>4</w:t>
      </w:r>
      <w:r w:rsidRPr="00152A34">
        <w:t>.3</w:t>
      </w:r>
      <w:r w:rsidR="00F93E2A" w:rsidRPr="00152A34">
        <w:t>.7</w:t>
      </w:r>
      <w:r w:rsidR="00B73C42" w:rsidRPr="00152A34">
        <w:t>. </w:t>
      </w:r>
      <w:r w:rsidR="00F93E2A" w:rsidRPr="00152A34">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F93E2A" w:rsidRPr="00152A34" w:rsidRDefault="0078119F" w:rsidP="009C3C85">
      <w:pPr>
        <w:pStyle w:val="01"/>
      </w:pPr>
      <w:r w:rsidRPr="00152A34">
        <w:t>1</w:t>
      </w:r>
      <w:r w:rsidR="00801BDA" w:rsidRPr="00152A34">
        <w:t>4</w:t>
      </w:r>
      <w:r w:rsidRPr="00152A34">
        <w:t>.3</w:t>
      </w:r>
      <w:r w:rsidR="00C70AA9" w:rsidRPr="00152A34">
        <w:t>.8</w:t>
      </w:r>
      <w:r w:rsidR="00B73C42" w:rsidRPr="00152A34">
        <w:t>. </w:t>
      </w:r>
      <w:r w:rsidR="00F93E2A" w:rsidRPr="00152A34">
        <w:t>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F93E2A" w:rsidRPr="00152A34" w:rsidRDefault="0078119F" w:rsidP="009C3C85">
      <w:pPr>
        <w:pStyle w:val="01"/>
      </w:pPr>
      <w:r w:rsidRPr="00152A34">
        <w:t>1</w:t>
      </w:r>
      <w:r w:rsidR="00801BDA" w:rsidRPr="00152A34">
        <w:t>4</w:t>
      </w:r>
      <w:r w:rsidRPr="00152A34">
        <w:t>.3</w:t>
      </w:r>
      <w:r w:rsidR="00C70AA9" w:rsidRPr="00152A34">
        <w:t>.9</w:t>
      </w:r>
      <w:r w:rsidR="00B73C42" w:rsidRPr="00152A34">
        <w:t>. </w:t>
      </w:r>
      <w:proofErr w:type="gramStart"/>
      <w:r w:rsidR="00F93E2A" w:rsidRPr="00152A34">
        <w:t>Ширина лестничных маршей открытых лестниц должна быть не менее 1,35 м</w:t>
      </w:r>
      <w:r w:rsidR="00B73C42" w:rsidRPr="00152A34">
        <w:t>. </w:t>
      </w:r>
      <w:r w:rsidR="00F93E2A" w:rsidRPr="00152A34">
        <w:t xml:space="preserve">Для открытых лестниц на перепадах рельефа ширину </w:t>
      </w:r>
      <w:proofErr w:type="spellStart"/>
      <w:r w:rsidR="00F93E2A" w:rsidRPr="00152A34">
        <w:t>проступей</w:t>
      </w:r>
      <w:proofErr w:type="spellEnd"/>
      <w:r w:rsidR="00F93E2A" w:rsidRPr="00152A34">
        <w:t xml:space="preserve"> следует принимать от 0,35 до 0,4 м, высоту </w:t>
      </w:r>
      <w:proofErr w:type="spellStart"/>
      <w:r w:rsidR="00F93E2A" w:rsidRPr="00152A34">
        <w:t>подступенка</w:t>
      </w:r>
      <w:proofErr w:type="spellEnd"/>
      <w:r w:rsidR="00F93E2A" w:rsidRPr="00152A34">
        <w:t xml:space="preserve"> </w:t>
      </w:r>
      <w:r w:rsidR="00C70AA9" w:rsidRPr="00152A34">
        <w:t>–</w:t>
      </w:r>
      <w:r w:rsidR="00F93E2A" w:rsidRPr="00152A34">
        <w:t xml:space="preserve"> от 0,12 до 0,15 м</w:t>
      </w:r>
      <w:r w:rsidR="00B73C42" w:rsidRPr="00152A34">
        <w:t>. </w:t>
      </w:r>
      <w:r w:rsidR="00F93E2A" w:rsidRPr="00152A34">
        <w:t>Все ступени лестниц в пределах одного марша должны быть одинаковыми по форме в плане, по размерам ширины проступи и высоты подъема ступеней.</w:t>
      </w:r>
      <w:proofErr w:type="gramEnd"/>
    </w:p>
    <w:p w:rsidR="00F93E2A" w:rsidRPr="00152A34" w:rsidRDefault="00F93E2A" w:rsidP="009C3C85">
      <w:pPr>
        <w:pStyle w:val="01"/>
      </w:pPr>
      <w:r w:rsidRPr="00152A34">
        <w:t xml:space="preserve">Поперечный уклон </w:t>
      </w:r>
      <w:r w:rsidR="004E719B" w:rsidRPr="00152A34">
        <w:t>ступеней должен быть не более 2%.</w:t>
      </w:r>
    </w:p>
    <w:p w:rsidR="00F93E2A" w:rsidRPr="00152A34" w:rsidRDefault="00F93E2A" w:rsidP="009C3C85">
      <w:pPr>
        <w:pStyle w:val="01"/>
      </w:pPr>
      <w:r w:rsidRPr="00152A34">
        <w:t xml:space="preserve">Поверхность ступеней должна иметь </w:t>
      </w:r>
      <w:proofErr w:type="spellStart"/>
      <w:r w:rsidRPr="00152A34">
        <w:t>антискользящее</w:t>
      </w:r>
      <w:proofErr w:type="spellEnd"/>
      <w:r w:rsidRPr="00152A34">
        <w:t xml:space="preserve"> покрытие и быть шероховатой.</w:t>
      </w:r>
    </w:p>
    <w:p w:rsidR="00F93E2A" w:rsidRPr="00152A34" w:rsidRDefault="00F93E2A" w:rsidP="009C3C85">
      <w:pPr>
        <w:pStyle w:val="01"/>
      </w:pPr>
      <w:r w:rsidRPr="00152A34">
        <w:t xml:space="preserve">Не следует применять на путях движения лиц, относящихся с малоподвижным группам населения, ступени с </w:t>
      </w:r>
      <w:proofErr w:type="gramStart"/>
      <w:r w:rsidRPr="00152A34">
        <w:t>открытыми</w:t>
      </w:r>
      <w:proofErr w:type="gramEnd"/>
      <w:r w:rsidRPr="00152A34">
        <w:t xml:space="preserve"> </w:t>
      </w:r>
      <w:proofErr w:type="spellStart"/>
      <w:r w:rsidRPr="00152A34">
        <w:t>подступенками</w:t>
      </w:r>
      <w:proofErr w:type="spellEnd"/>
      <w:r w:rsidRPr="00152A34">
        <w:t>.</w:t>
      </w:r>
    </w:p>
    <w:p w:rsidR="00F93E2A" w:rsidRPr="00152A34" w:rsidRDefault="00F93E2A" w:rsidP="009C3C85">
      <w:pPr>
        <w:pStyle w:val="01"/>
      </w:pPr>
      <w:r w:rsidRPr="00152A34">
        <w:t>Марш открытой лестницы не должен быть менее трех ступеней и не должен превышать 12 ступеней</w:t>
      </w:r>
      <w:r w:rsidR="00B73C42" w:rsidRPr="00152A34">
        <w:t>. </w:t>
      </w:r>
      <w:r w:rsidRPr="00152A34">
        <w:t>Недопустимо применение одиночных ступеней, которые должны заменяться пандусами</w:t>
      </w:r>
      <w:r w:rsidR="00B73C42" w:rsidRPr="00152A34">
        <w:t>. </w:t>
      </w:r>
      <w:r w:rsidRPr="00152A34">
        <w:t>Расстояние между поручнями лестницы в чистоте должно быть не менее 1,0 м</w:t>
      </w:r>
      <w:r w:rsidR="004E719B" w:rsidRPr="00152A34">
        <w:t>.</w:t>
      </w:r>
    </w:p>
    <w:p w:rsidR="00F93E2A" w:rsidRPr="00152A34" w:rsidRDefault="00F93E2A" w:rsidP="009C3C85">
      <w:pPr>
        <w:pStyle w:val="01"/>
      </w:pPr>
      <w:r w:rsidRPr="00152A34">
        <w:t>Краевые ступени лестничных маршей должны быть выделены цветом или фактурой.</w:t>
      </w:r>
    </w:p>
    <w:p w:rsidR="00F93E2A" w:rsidRPr="00152A34" w:rsidRDefault="00F93E2A" w:rsidP="009C3C85">
      <w:pPr>
        <w:pStyle w:val="01"/>
      </w:pPr>
      <w:r w:rsidRPr="00152A34">
        <w:t>Перед открытой лестницей за 0,8-0,9 м следует предусматривать предупредительные тактильные полосы шириной 0,3-0,5 м</w:t>
      </w:r>
      <w:r w:rsidR="004E719B" w:rsidRPr="00152A34">
        <w:t>.</w:t>
      </w:r>
    </w:p>
    <w:p w:rsidR="00F93E2A" w:rsidRPr="00152A34" w:rsidRDefault="00F93E2A" w:rsidP="009C3C85">
      <w:pPr>
        <w:pStyle w:val="01"/>
      </w:pPr>
      <w:r w:rsidRPr="00152A34">
        <w:t>В тех местах, где высота свободного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F93E2A" w:rsidRPr="00152A34" w:rsidRDefault="00F93E2A" w:rsidP="009C3C85">
      <w:pPr>
        <w:pStyle w:val="01"/>
      </w:pPr>
      <w:r w:rsidRPr="00152A34">
        <w:t>Лестницы должны дублироваться пандусами или подъемными устройствами.</w:t>
      </w:r>
    </w:p>
    <w:p w:rsidR="00F93E2A" w:rsidRPr="00152A34" w:rsidRDefault="00F93E2A" w:rsidP="009C3C85">
      <w:pPr>
        <w:pStyle w:val="01"/>
      </w:pPr>
      <w:r w:rsidRPr="00152A34">
        <w:t>Наружные лестницы и пандусы должны быть оборудованы поручнями</w:t>
      </w:r>
      <w:r w:rsidR="00B73C42" w:rsidRPr="00152A34">
        <w:t>. </w:t>
      </w:r>
      <w:r w:rsidRPr="00152A34">
        <w:t>Длина марша пандуса не должна превышать 9,0 м, а уклон не круче 1:20.</w:t>
      </w:r>
    </w:p>
    <w:p w:rsidR="00F93E2A" w:rsidRPr="00152A34" w:rsidRDefault="00F93E2A" w:rsidP="009C3C85">
      <w:pPr>
        <w:pStyle w:val="01"/>
      </w:pPr>
      <w:r w:rsidRPr="00152A34">
        <w:t>Ширина между поручнями пандуса должна быть в пределах 0,9-1,0 м</w:t>
      </w:r>
    </w:p>
    <w:p w:rsidR="00F93E2A" w:rsidRPr="00152A34" w:rsidRDefault="00F93E2A" w:rsidP="009C3C85">
      <w:pPr>
        <w:pStyle w:val="01"/>
      </w:pPr>
      <w:r w:rsidRPr="00152A34">
        <w:t>Пандус с расчетной длиной 36,0 м и более или высотой более 3,0 м следует заменять подъемными устройствами.</w:t>
      </w:r>
    </w:p>
    <w:p w:rsidR="00F93E2A" w:rsidRPr="00152A34" w:rsidRDefault="0078119F" w:rsidP="009C3C85">
      <w:pPr>
        <w:pStyle w:val="01"/>
      </w:pPr>
      <w:r w:rsidRPr="00152A34">
        <w:t>1</w:t>
      </w:r>
      <w:r w:rsidR="00801BDA" w:rsidRPr="00152A34">
        <w:t>4</w:t>
      </w:r>
      <w:r w:rsidRPr="00152A34">
        <w:t>.3</w:t>
      </w:r>
      <w:r w:rsidR="004E719B" w:rsidRPr="00152A34">
        <w:t>.10</w:t>
      </w:r>
      <w:r w:rsidR="00B73C42" w:rsidRPr="00152A34">
        <w:t>. </w:t>
      </w:r>
      <w:proofErr w:type="gramStart"/>
      <w:r w:rsidR="00F93E2A" w:rsidRPr="00152A34">
        <w:t xml:space="preserve">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w:t>
      </w:r>
      <w:r w:rsidR="004E719B" w:rsidRPr="00152A34">
        <w:t>–</w:t>
      </w:r>
      <w:r w:rsidR="00F93E2A" w:rsidRPr="00152A34">
        <w:t xml:space="preserve"> не более 0,3 м</w:t>
      </w:r>
      <w:r w:rsidR="00B73C42" w:rsidRPr="00152A34">
        <w:t>. </w:t>
      </w:r>
      <w:r w:rsidR="00F93E2A" w:rsidRPr="00152A34">
        <w:t>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00F93E2A" w:rsidRPr="00152A34">
        <w:t xml:space="preserve"> высотой не менее 0,7 м.</w:t>
      </w:r>
    </w:p>
    <w:p w:rsidR="00F93E2A" w:rsidRPr="00152A34" w:rsidRDefault="00F93E2A" w:rsidP="009C3C85">
      <w:pPr>
        <w:pStyle w:val="01"/>
      </w:pPr>
      <w:r w:rsidRPr="00152A34">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w:t>
      </w:r>
      <w:r w:rsidRPr="00152A34">
        <w:lastRenderedPageBreak/>
        <w:t>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F93E2A" w:rsidRPr="00152A34" w:rsidRDefault="00F93E2A" w:rsidP="009C3C85">
      <w:pPr>
        <w:pStyle w:val="01"/>
      </w:pPr>
      <w:r w:rsidRPr="00152A34">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0,7-0,8 м</w:t>
      </w:r>
      <w:r w:rsidR="00B73C42" w:rsidRPr="00152A34">
        <w:t>. </w:t>
      </w:r>
      <w:r w:rsidRPr="00152A34">
        <w:t>Формы и края подвесного оборудования должны быть скруглены.</w:t>
      </w:r>
    </w:p>
    <w:p w:rsidR="00F93E2A" w:rsidRPr="00152A34" w:rsidRDefault="0078119F" w:rsidP="009C3C85">
      <w:pPr>
        <w:pStyle w:val="01"/>
      </w:pPr>
      <w:r w:rsidRPr="00152A34">
        <w:t>1</w:t>
      </w:r>
      <w:r w:rsidR="00801BDA" w:rsidRPr="00152A34">
        <w:t>4</w:t>
      </w:r>
      <w:r w:rsidRPr="00152A34">
        <w:t>.3</w:t>
      </w:r>
      <w:r w:rsidR="004E719B" w:rsidRPr="00152A34">
        <w:t>.11</w:t>
      </w:r>
      <w:r w:rsidR="00B73C42" w:rsidRPr="00152A34">
        <w:t>. </w:t>
      </w:r>
      <w:proofErr w:type="gramStart"/>
      <w:r w:rsidR="00F93E2A" w:rsidRPr="00152A34">
        <w:t xml:space="preserve">На открытых автостоянках около объектов социальной инфраструктуры на расстоянии не далее 50 м от входа, а при жилых зданиях </w:t>
      </w:r>
      <w:r w:rsidR="004E719B" w:rsidRPr="00152A34">
        <w:t>–</w:t>
      </w:r>
      <w:r w:rsidR="00F93E2A" w:rsidRPr="00152A34">
        <w:t xml:space="preserve"> не далее 100 м, следует выделять до 10</w:t>
      </w:r>
      <w:r w:rsidR="004E719B" w:rsidRPr="00152A34">
        <w:t>%</w:t>
      </w:r>
      <w:r w:rsidR="00F93E2A" w:rsidRPr="00152A34">
        <w:t xml:space="preserve">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w:t>
      </w:r>
      <w:r w:rsidR="004E719B" w:rsidRPr="00152A34">
        <w:t>нии опорно-двигательных функций</w:t>
      </w:r>
      <w:r w:rsidR="00F93E2A" w:rsidRPr="00152A34">
        <w:t xml:space="preserve"> </w:t>
      </w:r>
      <w:r w:rsidR="004E719B" w:rsidRPr="00152A34">
        <w:t>–</w:t>
      </w:r>
      <w:r w:rsidR="00F93E2A" w:rsidRPr="00152A34">
        <w:t xml:space="preserve"> не</w:t>
      </w:r>
      <w:proofErr w:type="gramEnd"/>
      <w:r w:rsidR="00F93E2A" w:rsidRPr="00152A34">
        <w:t xml:space="preserve"> менее 20</w:t>
      </w:r>
      <w:r w:rsidR="004E719B" w:rsidRPr="00152A34">
        <w:t>%</w:t>
      </w:r>
      <w:r w:rsidR="00F93E2A" w:rsidRPr="00152A34">
        <w:t xml:space="preserve"> мест.</w:t>
      </w:r>
    </w:p>
    <w:p w:rsidR="00F93E2A" w:rsidRPr="00152A34" w:rsidRDefault="00F93E2A" w:rsidP="009C3C85">
      <w:pPr>
        <w:pStyle w:val="01"/>
      </w:pPr>
      <w:r w:rsidRPr="00152A34">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F93E2A" w:rsidRPr="00152A34" w:rsidRDefault="00F93E2A" w:rsidP="009C3C85">
      <w:pPr>
        <w:pStyle w:val="01"/>
      </w:pPr>
      <w:r w:rsidRPr="00152A34">
        <w:t>Места парковки оснащаются знаками, применяемыми в международной практике.</w:t>
      </w:r>
    </w:p>
    <w:p w:rsidR="00F93E2A" w:rsidRPr="00152A34" w:rsidRDefault="0078119F" w:rsidP="009C3C85">
      <w:pPr>
        <w:pStyle w:val="01"/>
      </w:pPr>
      <w:r w:rsidRPr="00152A34">
        <w:t>1</w:t>
      </w:r>
      <w:r w:rsidR="00801BDA" w:rsidRPr="00152A34">
        <w:t>4</w:t>
      </w:r>
      <w:r w:rsidRPr="00152A34">
        <w:t>.3</w:t>
      </w:r>
      <w:r w:rsidR="004E719B" w:rsidRPr="00152A34">
        <w:t>.12</w:t>
      </w:r>
      <w:r w:rsidR="00B73C42" w:rsidRPr="00152A34">
        <w:t>. </w:t>
      </w:r>
      <w:r w:rsidR="00F93E2A" w:rsidRPr="00152A34">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F93E2A" w:rsidRPr="00152A34" w:rsidRDefault="00801BDA" w:rsidP="009C3C85">
      <w:pPr>
        <w:pStyle w:val="01"/>
      </w:pPr>
      <w:r w:rsidRPr="00152A34">
        <w:t>14.</w:t>
      </w:r>
      <w:r w:rsidR="0078119F" w:rsidRPr="00152A34">
        <w:t>3</w:t>
      </w:r>
      <w:r w:rsidR="004E719B" w:rsidRPr="00152A34">
        <w:t>.13</w:t>
      </w:r>
      <w:r w:rsidR="00B73C42" w:rsidRPr="00152A34">
        <w:t>. </w:t>
      </w:r>
      <w:r w:rsidR="00F93E2A" w:rsidRPr="00152A34">
        <w:t>Площадки и места отдыха следует размещать смежно вне габаритов путей движения мест отдыха и ожидания.</w:t>
      </w:r>
    </w:p>
    <w:p w:rsidR="00F93E2A" w:rsidRPr="00152A34" w:rsidRDefault="00F93E2A" w:rsidP="009C3C85">
      <w:pPr>
        <w:pStyle w:val="01"/>
      </w:pPr>
      <w:r w:rsidRPr="00152A34">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F93E2A" w:rsidRPr="00152A34" w:rsidRDefault="0078119F" w:rsidP="009C3C85">
      <w:pPr>
        <w:pStyle w:val="01"/>
      </w:pPr>
      <w:r w:rsidRPr="00152A34">
        <w:t>1</w:t>
      </w:r>
      <w:r w:rsidR="00801BDA" w:rsidRPr="00152A34">
        <w:t>4</w:t>
      </w:r>
      <w:r w:rsidRPr="00152A34">
        <w:t>.3</w:t>
      </w:r>
      <w:r w:rsidR="006D7C34" w:rsidRPr="00152A34">
        <w:t>.14</w:t>
      </w:r>
      <w:r w:rsidR="00B73C42" w:rsidRPr="00152A34">
        <w:t>. </w:t>
      </w:r>
      <w:r w:rsidR="00F93E2A" w:rsidRPr="00152A34">
        <w:t xml:space="preserve">Для озеленения участков объектов, посещаемых инвалидами и маломобильными группами населения, следует применять </w:t>
      </w:r>
      <w:proofErr w:type="spellStart"/>
      <w:r w:rsidR="00F93E2A" w:rsidRPr="00152A34">
        <w:t>нетравмирующие</w:t>
      </w:r>
      <w:proofErr w:type="spellEnd"/>
      <w:r w:rsidR="00F93E2A" w:rsidRPr="00152A34">
        <w:t xml:space="preserve"> древесно-кустарниковые породы.</w:t>
      </w:r>
    </w:p>
    <w:p w:rsidR="00F93E2A" w:rsidRPr="00152A34" w:rsidRDefault="00F93E2A" w:rsidP="009C3C85">
      <w:pPr>
        <w:pStyle w:val="01"/>
      </w:pPr>
      <w:r w:rsidRPr="00152A34">
        <w:t>Следует предусматривать линейную посадку деревьев и кустарников для формирования кромок путей пешеходного движения.</w:t>
      </w:r>
    </w:p>
    <w:p w:rsidR="00F93E2A" w:rsidRPr="00152A34" w:rsidRDefault="00F93E2A" w:rsidP="009C3C85">
      <w:pPr>
        <w:pStyle w:val="01"/>
      </w:pPr>
      <w:r w:rsidRPr="00152A34">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F93E2A" w:rsidRPr="00152A34" w:rsidRDefault="00F93E2A" w:rsidP="009C3C85">
      <w:pPr>
        <w:pStyle w:val="01"/>
      </w:pPr>
      <w:r w:rsidRPr="00152A34">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801BDA" w:rsidRPr="00152A34" w:rsidRDefault="00801BDA" w:rsidP="009C3C85">
      <w:pPr>
        <w:pStyle w:val="01"/>
      </w:pPr>
    </w:p>
    <w:p w:rsidR="00801BDA" w:rsidRPr="00152A34" w:rsidRDefault="00801BDA" w:rsidP="009C3C85">
      <w:pPr>
        <w:pStyle w:val="01"/>
      </w:pPr>
    </w:p>
    <w:p w:rsidR="00801BDA" w:rsidRPr="00152A34" w:rsidRDefault="00801BDA" w:rsidP="009C3C85">
      <w:pPr>
        <w:pStyle w:val="01"/>
      </w:pPr>
    </w:p>
    <w:p w:rsidR="00801BDA" w:rsidRPr="00152A34" w:rsidRDefault="00801BDA"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B377A9" w:rsidRPr="00152A34" w:rsidRDefault="00B377A9" w:rsidP="009C3C85">
      <w:pPr>
        <w:pStyle w:val="01"/>
      </w:pPr>
    </w:p>
    <w:p w:rsidR="00801BDA" w:rsidRPr="00152A34" w:rsidRDefault="00801BDA" w:rsidP="009C3C85">
      <w:pPr>
        <w:pStyle w:val="01"/>
      </w:pPr>
    </w:p>
    <w:p w:rsidR="00801BDA" w:rsidRPr="00152A34" w:rsidRDefault="00801BDA" w:rsidP="009C3C85">
      <w:pPr>
        <w:pStyle w:val="01"/>
      </w:pPr>
    </w:p>
    <w:p w:rsidR="00F0254B" w:rsidRPr="00152A34" w:rsidRDefault="00F0254B" w:rsidP="009C3C85">
      <w:pPr>
        <w:pStyle w:val="02"/>
        <w:rPr>
          <w:lang w:val="ru-RU"/>
        </w:rPr>
      </w:pPr>
      <w:bookmarkStart w:id="159" w:name="_Toc465413448"/>
      <w:r w:rsidRPr="00152A34">
        <w:lastRenderedPageBreak/>
        <w:t>II</w:t>
      </w:r>
      <w:r w:rsidR="00B73C42" w:rsidRPr="00152A34">
        <w:rPr>
          <w:lang w:val="ru-RU"/>
        </w:rPr>
        <w:t>. </w:t>
      </w:r>
      <w:r w:rsidRPr="00152A34">
        <w:rPr>
          <w:lang w:val="ru-RU"/>
        </w:rPr>
        <w:t>Материалы по обоснованию расчетных показателей, содержащихся в основной части</w:t>
      </w:r>
      <w:bookmarkEnd w:id="159"/>
    </w:p>
    <w:p w:rsidR="0032778B" w:rsidRPr="00152A34" w:rsidRDefault="0032778B" w:rsidP="009C3C85">
      <w:pPr>
        <w:pStyle w:val="102"/>
      </w:pPr>
      <w:r w:rsidRPr="00152A34">
        <w:t>Цели и задачи разработки нормативов градостроительного проектирования</w:t>
      </w:r>
    </w:p>
    <w:p w:rsidR="0032778B" w:rsidRPr="00152A34" w:rsidRDefault="0032778B" w:rsidP="009C3C85">
      <w:pPr>
        <w:pStyle w:val="01"/>
      </w:pPr>
      <w:r w:rsidRPr="00152A34">
        <w:t>Целью работы является:</w:t>
      </w:r>
    </w:p>
    <w:p w:rsidR="0032778B" w:rsidRPr="00152A34" w:rsidRDefault="0032778B" w:rsidP="009C3C85">
      <w:pPr>
        <w:pStyle w:val="01"/>
      </w:pPr>
      <w:proofErr w:type="gramStart"/>
      <w:r w:rsidRPr="00152A34">
        <w:t xml:space="preserve">Установление </w:t>
      </w:r>
      <w:r w:rsidRPr="00152A34">
        <w:rPr>
          <w:shd w:val="clear" w:color="auto" w:fill="FFFFFF"/>
        </w:rPr>
        <w:t xml:space="preserve">совокупности расчетных показателей минимально допустимого уровня обеспеченности объектами местного значения муниципального образования, относящимися к областям, указанным в пункте 1 части </w:t>
      </w:r>
      <w:r w:rsidR="00D3142E" w:rsidRPr="00152A34">
        <w:rPr>
          <w:shd w:val="clear" w:color="auto" w:fill="FFFFFF"/>
        </w:rPr>
        <w:t>5</w:t>
      </w:r>
      <w:r w:rsidRPr="00152A34">
        <w:rPr>
          <w:shd w:val="clear" w:color="auto" w:fill="FFFFFF"/>
        </w:rPr>
        <w:t xml:space="preserve"> статьи </w:t>
      </w:r>
      <w:r w:rsidR="00D3142E" w:rsidRPr="00152A34">
        <w:rPr>
          <w:shd w:val="clear" w:color="auto" w:fill="FFFFFF"/>
        </w:rPr>
        <w:t>23</w:t>
      </w:r>
      <w:r w:rsidRPr="00152A34">
        <w:rPr>
          <w:shd w:val="clear" w:color="auto" w:fill="FFFFFF"/>
        </w:rPr>
        <w:t xml:space="preserve"> </w:t>
      </w:r>
      <w:r w:rsidR="00D3142E" w:rsidRPr="00152A34">
        <w:rPr>
          <w:shd w:val="clear" w:color="auto" w:fill="FFFFFF"/>
        </w:rPr>
        <w:t>Градостроительного</w:t>
      </w:r>
      <w:r w:rsidRPr="00152A34">
        <w:rPr>
          <w:shd w:val="clear" w:color="auto" w:fill="FFFFFF"/>
        </w:rPr>
        <w:t xml:space="preserve"> </w:t>
      </w:r>
      <w:r w:rsidR="00D3142E" w:rsidRPr="00152A34">
        <w:rPr>
          <w:shd w:val="clear" w:color="auto" w:fill="FFFFFF"/>
        </w:rPr>
        <w:t>к</w:t>
      </w:r>
      <w:r w:rsidRPr="00152A34">
        <w:rPr>
          <w:shd w:val="clear" w:color="auto" w:fill="FFFFFF"/>
        </w:rPr>
        <w:t>одекса</w:t>
      </w:r>
      <w:r w:rsidR="00D3142E" w:rsidRPr="00152A34">
        <w:rPr>
          <w:shd w:val="clear" w:color="auto" w:fill="FFFFFF"/>
        </w:rPr>
        <w:t xml:space="preserve"> Российской Федерации</w:t>
      </w:r>
      <w:r w:rsidRPr="00152A34">
        <w:rPr>
          <w:shd w:val="clear" w:color="auto" w:fill="FFFFFF"/>
        </w:rPr>
        <w:t>, иными объектами местного значения муниципального образования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roofErr w:type="gramEnd"/>
    </w:p>
    <w:p w:rsidR="0032778B" w:rsidRPr="00152A34" w:rsidRDefault="0032778B" w:rsidP="009C3C85">
      <w:pPr>
        <w:pStyle w:val="01"/>
      </w:pPr>
      <w:r w:rsidRPr="00152A34">
        <w:t xml:space="preserve">Основные задачи: </w:t>
      </w:r>
    </w:p>
    <w:p w:rsidR="0032778B" w:rsidRPr="00152A34" w:rsidRDefault="0032778B" w:rsidP="009C3C85">
      <w:pPr>
        <w:pStyle w:val="04"/>
      </w:pPr>
      <w:r w:rsidRPr="00152A34">
        <w:t xml:space="preserve">Информационная и аналитическая проработка нормативов градостроительного проектирования муниципального образования </w:t>
      </w:r>
      <w:r w:rsidR="00D3142E" w:rsidRPr="00152A34">
        <w:t>муниципального образования Крымский район</w:t>
      </w:r>
      <w:r w:rsidRPr="00152A34">
        <w:t>, включающая анализ территории муниципального образования с точки зрения обеспечения благоприятных условий жизнедеятельности человека, определяемых в количественных показателях обеспеченности объектами местного значения, а также уровня территориальной доступности таких объектов.</w:t>
      </w:r>
    </w:p>
    <w:p w:rsidR="0032778B" w:rsidRPr="00152A34" w:rsidRDefault="0032778B" w:rsidP="009C3C85">
      <w:pPr>
        <w:pStyle w:val="04"/>
      </w:pPr>
      <w:r w:rsidRPr="00152A34">
        <w:t>Подготовка предложений по определению расчетных показателей минимально допустимого уровня обеспеченности территории муниципального образования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152A34" w:rsidRDefault="0032778B" w:rsidP="009C3C85">
      <w:pPr>
        <w:pStyle w:val="04"/>
      </w:pPr>
      <w:r w:rsidRPr="00152A34">
        <w:t>Разработка правил и области применения расчетных показателей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w:t>
      </w:r>
    </w:p>
    <w:p w:rsidR="0032778B" w:rsidRPr="00152A34" w:rsidRDefault="0032778B" w:rsidP="009C3C85">
      <w:pPr>
        <w:pStyle w:val="04"/>
      </w:pPr>
      <w:r w:rsidRPr="00152A34">
        <w:t xml:space="preserve">Подготовка </w:t>
      </w:r>
      <w:r w:rsidR="005D2613" w:rsidRPr="00152A34">
        <w:t>Нормативов</w:t>
      </w:r>
      <w:r w:rsidRPr="00152A34">
        <w:t>, утверждаемых в соответствии со статьей 29.4  Градостроительного кодекса РФ.</w:t>
      </w:r>
    </w:p>
    <w:p w:rsidR="0032778B" w:rsidRPr="00152A34" w:rsidRDefault="0032778B" w:rsidP="009C3C85">
      <w:pPr>
        <w:pStyle w:val="102"/>
        <w:rPr>
          <w:bCs/>
        </w:rPr>
      </w:pPr>
      <w:r w:rsidRPr="00152A34">
        <w:rPr>
          <w:bCs/>
        </w:rPr>
        <w:t xml:space="preserve">Общая характеристика методики разработки </w:t>
      </w:r>
      <w:r w:rsidRPr="00152A34">
        <w:t>нормативов градостроительного проектирования</w:t>
      </w:r>
    </w:p>
    <w:p w:rsidR="0032778B" w:rsidRPr="00152A34" w:rsidRDefault="0032778B" w:rsidP="009C3C85">
      <w:pPr>
        <w:tabs>
          <w:tab w:val="left" w:pos="1134"/>
        </w:tabs>
        <w:autoSpaceDE/>
        <w:autoSpaceDN/>
        <w:adjustRightInd/>
        <w:ind w:firstLine="709"/>
        <w:jc w:val="both"/>
        <w:rPr>
          <w:rFonts w:ascii="Times New Roman" w:hAnsi="Times New Roman" w:cs="Times New Roman"/>
          <w:bCs/>
        </w:rPr>
      </w:pPr>
      <w:r w:rsidRPr="00152A34">
        <w:rPr>
          <w:rFonts w:ascii="Times New Roman" w:hAnsi="Times New Roman" w:cs="Times New Roman"/>
          <w:bCs/>
        </w:rPr>
        <w:t xml:space="preserve">Подготовка </w:t>
      </w:r>
      <w:r w:rsidR="005D2613" w:rsidRPr="00152A34">
        <w:rPr>
          <w:rFonts w:ascii="Times New Roman" w:hAnsi="Times New Roman" w:cs="Times New Roman"/>
          <w:bCs/>
        </w:rPr>
        <w:t>Нормативов</w:t>
      </w:r>
      <w:r w:rsidRPr="00152A34">
        <w:rPr>
          <w:rFonts w:ascii="Times New Roman" w:hAnsi="Times New Roman" w:cs="Times New Roman"/>
          <w:bCs/>
        </w:rPr>
        <w:t xml:space="preserve"> осуществлялась с учетом:</w:t>
      </w:r>
    </w:p>
    <w:p w:rsidR="0032778B" w:rsidRPr="00152A34" w:rsidRDefault="0032778B" w:rsidP="009C3C85">
      <w:pPr>
        <w:pStyle w:val="04"/>
      </w:pPr>
      <w:bookmarkStart w:id="160" w:name="sub_29333"/>
      <w:r w:rsidRPr="00152A34">
        <w:t>муниципальных правовых актов органов местного самоуправления в области градостроительной деятельности, планов и программ комплексного социально-экономического развития;</w:t>
      </w:r>
    </w:p>
    <w:p w:rsidR="0032778B" w:rsidRPr="00152A34" w:rsidRDefault="0032778B" w:rsidP="009C3C85">
      <w:pPr>
        <w:pStyle w:val="04"/>
      </w:pPr>
      <w:r w:rsidRPr="00152A34">
        <w:t xml:space="preserve">сведений о социально-демографическом составе и плотности населения на территории </w:t>
      </w:r>
      <w:r w:rsidR="00673BFC" w:rsidRPr="00152A34">
        <w:t>муниципального образования Крымский район</w:t>
      </w:r>
      <w:r w:rsidRPr="00152A34">
        <w:t>;</w:t>
      </w:r>
      <w:r w:rsidR="00673BFC" w:rsidRPr="00152A34">
        <w:t xml:space="preserve"> </w:t>
      </w:r>
    </w:p>
    <w:p w:rsidR="0032778B" w:rsidRPr="00152A34" w:rsidRDefault="0032778B" w:rsidP="009C3C85">
      <w:pPr>
        <w:pStyle w:val="04"/>
      </w:pPr>
      <w:r w:rsidRPr="00152A34">
        <w:t>предложений органов местного самоуправления и заинтересованных лиц по местным нормативам градостроительного проектирования</w:t>
      </w:r>
      <w:r w:rsidR="00B73C42" w:rsidRPr="00152A34">
        <w:t>. </w:t>
      </w:r>
    </w:p>
    <w:bookmarkEnd w:id="160"/>
    <w:p w:rsidR="0032778B" w:rsidRPr="00152A34" w:rsidRDefault="0032778B" w:rsidP="009C3C85">
      <w:pPr>
        <w:tabs>
          <w:tab w:val="left" w:pos="1134"/>
        </w:tabs>
        <w:ind w:firstLine="709"/>
        <w:jc w:val="both"/>
        <w:rPr>
          <w:rFonts w:ascii="Times New Roman" w:hAnsi="Times New Roman" w:cs="Times New Roman"/>
          <w:bCs/>
        </w:rPr>
      </w:pPr>
      <w:r w:rsidRPr="00152A34">
        <w:rPr>
          <w:rFonts w:ascii="Times New Roman" w:hAnsi="Times New Roman" w:cs="Times New Roman"/>
          <w:bCs/>
        </w:rPr>
        <w:t>Учет предложений органов местного самоуправления и заинте</w:t>
      </w:r>
      <w:r w:rsidR="00876A21" w:rsidRPr="00152A34">
        <w:rPr>
          <w:rFonts w:ascii="Times New Roman" w:hAnsi="Times New Roman" w:cs="Times New Roman"/>
          <w:bCs/>
        </w:rPr>
        <w:t>ресованных лиц производится путе</w:t>
      </w:r>
      <w:r w:rsidRPr="00152A34">
        <w:rPr>
          <w:rFonts w:ascii="Times New Roman" w:hAnsi="Times New Roman" w:cs="Times New Roman"/>
          <w:bCs/>
        </w:rPr>
        <w:t xml:space="preserve">м размещения проекта </w:t>
      </w:r>
      <w:r w:rsidR="005D2613" w:rsidRPr="00152A34">
        <w:rPr>
          <w:rFonts w:ascii="Times New Roman" w:hAnsi="Times New Roman" w:cs="Times New Roman"/>
          <w:bCs/>
        </w:rPr>
        <w:t>Н</w:t>
      </w:r>
      <w:r w:rsidRPr="00152A34">
        <w:rPr>
          <w:rFonts w:ascii="Times New Roman" w:hAnsi="Times New Roman" w:cs="Times New Roman"/>
          <w:bCs/>
        </w:rPr>
        <w:t>ормативов на официальном сайте органа местного самоуправления в сети «Интернет» и опубликования в порядке, установленном для официального опубликования муниципальных правовых актов</w:t>
      </w:r>
      <w:r w:rsidR="00B73C42" w:rsidRPr="00152A34">
        <w:rPr>
          <w:rFonts w:ascii="Times New Roman" w:hAnsi="Times New Roman" w:cs="Times New Roman"/>
          <w:bCs/>
        </w:rPr>
        <w:t>. </w:t>
      </w:r>
    </w:p>
    <w:p w:rsidR="0032778B" w:rsidRPr="00152A34" w:rsidRDefault="0032778B" w:rsidP="009C3C85">
      <w:pPr>
        <w:pStyle w:val="102"/>
      </w:pPr>
      <w:bookmarkStart w:id="161" w:name="_Toc406927147"/>
      <w:r w:rsidRPr="00152A34">
        <w:t>Общая характеристика соста</w:t>
      </w:r>
      <w:r w:rsidR="005D2613" w:rsidRPr="00152A34">
        <w:t>ва и содержания Нормативов</w:t>
      </w:r>
    </w:p>
    <w:p w:rsidR="0032778B" w:rsidRPr="00152A34" w:rsidRDefault="005D2613" w:rsidP="009C3C85">
      <w:pPr>
        <w:pStyle w:val="01"/>
        <w:rPr>
          <w:rFonts w:eastAsia="Times New Roman"/>
        </w:rPr>
      </w:pPr>
      <w:r w:rsidRPr="00152A34">
        <w:t>Н</w:t>
      </w:r>
      <w:r w:rsidR="0032778B" w:rsidRPr="00152A34">
        <w:t xml:space="preserve">ормативы включают в себя расчетные показатели минимально допустимого уровня обеспеченности объектами местного значения населения </w:t>
      </w:r>
      <w:r w:rsidR="00673BFC" w:rsidRPr="00152A34">
        <w:t>муниципального образования Крымский район</w:t>
      </w:r>
      <w:r w:rsidR="0032778B" w:rsidRPr="00152A34">
        <w:t>, в том числе следующими объектами местного</w:t>
      </w:r>
      <w:r w:rsidR="0032778B" w:rsidRPr="00152A34">
        <w:rPr>
          <w:spacing w:val="-14"/>
        </w:rPr>
        <w:t xml:space="preserve"> </w:t>
      </w:r>
      <w:r w:rsidR="0032778B" w:rsidRPr="00152A34">
        <w:t>значения:</w:t>
      </w:r>
      <w:r w:rsidR="00673BFC" w:rsidRPr="00152A34">
        <w:t xml:space="preserve"> </w:t>
      </w:r>
    </w:p>
    <w:p w:rsidR="0032778B" w:rsidRPr="00152A34" w:rsidRDefault="0032778B" w:rsidP="009C3C85">
      <w:pPr>
        <w:pStyle w:val="04"/>
      </w:pPr>
      <w:r w:rsidRPr="00152A34">
        <w:t>объекты капитального строительства, в том числе линейные объекты, электро-, тепл</w:t>
      </w:r>
      <w:proofErr w:type="gramStart"/>
      <w:r w:rsidRPr="00152A34">
        <w:t>о-</w:t>
      </w:r>
      <w:proofErr w:type="gramEnd"/>
      <w:r w:rsidRPr="00152A34">
        <w:t>, газо- и водоснабжения населения, водоотведения,</w:t>
      </w:r>
      <w:r w:rsidRPr="00152A34">
        <w:rPr>
          <w:spacing w:val="-15"/>
        </w:rPr>
        <w:t xml:space="preserve"> </w:t>
      </w:r>
      <w:r w:rsidRPr="00152A34">
        <w:t>связи;</w:t>
      </w:r>
    </w:p>
    <w:p w:rsidR="0032778B" w:rsidRPr="00152A34" w:rsidRDefault="0032778B" w:rsidP="009C3C85">
      <w:pPr>
        <w:pStyle w:val="04"/>
      </w:pPr>
      <w:r w:rsidRPr="00152A34">
        <w:t>автомобильные дороги местного</w:t>
      </w:r>
      <w:r w:rsidRPr="00152A34">
        <w:rPr>
          <w:spacing w:val="-8"/>
        </w:rPr>
        <w:t xml:space="preserve"> </w:t>
      </w:r>
      <w:r w:rsidRPr="00152A34">
        <w:t>значения;</w:t>
      </w:r>
    </w:p>
    <w:p w:rsidR="0032778B" w:rsidRPr="00152A34" w:rsidRDefault="0032778B" w:rsidP="009C3C85">
      <w:pPr>
        <w:pStyle w:val="04"/>
      </w:pPr>
      <w:r w:rsidRPr="00152A34">
        <w:t>объекты культурного наследия местного (муниципального)</w:t>
      </w:r>
      <w:r w:rsidRPr="00152A34">
        <w:rPr>
          <w:spacing w:val="-22"/>
        </w:rPr>
        <w:t xml:space="preserve"> </w:t>
      </w:r>
      <w:r w:rsidRPr="00152A34">
        <w:t>значения;</w:t>
      </w:r>
    </w:p>
    <w:p w:rsidR="0032778B" w:rsidRPr="00152A34" w:rsidRDefault="0032778B" w:rsidP="009C3C85">
      <w:pPr>
        <w:pStyle w:val="04"/>
      </w:pPr>
      <w:r w:rsidRPr="00152A34">
        <w:t>объекты</w:t>
      </w:r>
      <w:r w:rsidRPr="00152A34">
        <w:rPr>
          <w:spacing w:val="-5"/>
        </w:rPr>
        <w:t xml:space="preserve"> </w:t>
      </w:r>
      <w:r w:rsidRPr="00152A34">
        <w:t>здравоохранения;</w:t>
      </w:r>
    </w:p>
    <w:p w:rsidR="0032778B" w:rsidRPr="00152A34" w:rsidRDefault="0032778B" w:rsidP="009C3C85">
      <w:pPr>
        <w:pStyle w:val="04"/>
      </w:pPr>
      <w:r w:rsidRPr="00152A34">
        <w:lastRenderedPageBreak/>
        <w:t>объекты физической ку</w:t>
      </w:r>
      <w:r w:rsidR="00544688" w:rsidRPr="00152A34">
        <w:t>льтуры и массового спорта, в том числе спортивные</w:t>
      </w:r>
      <w:r w:rsidR="00544688" w:rsidRPr="00152A34">
        <w:rPr>
          <w:spacing w:val="-10"/>
        </w:rPr>
        <w:t xml:space="preserve"> </w:t>
      </w:r>
      <w:r w:rsidR="00544688" w:rsidRPr="00152A34">
        <w:t>комплексы, плавательные бассейны, стадионы;</w:t>
      </w:r>
    </w:p>
    <w:p w:rsidR="0032778B" w:rsidRPr="00152A34" w:rsidRDefault="0032778B" w:rsidP="009C3C85">
      <w:pPr>
        <w:pStyle w:val="04"/>
      </w:pPr>
      <w:r w:rsidRPr="00152A34">
        <w:t>объекты</w:t>
      </w:r>
      <w:r w:rsidR="00544688" w:rsidRPr="00152A34">
        <w:t xml:space="preserve"> </w:t>
      </w:r>
      <w:r w:rsidRPr="00152A34">
        <w:t>образования,</w:t>
      </w:r>
      <w:r w:rsidR="00544688" w:rsidRPr="00152A34">
        <w:t xml:space="preserve"> </w:t>
      </w:r>
      <w:r w:rsidRPr="00152A34">
        <w:t>в</w:t>
      </w:r>
      <w:r w:rsidR="00544688" w:rsidRPr="00152A34">
        <w:t xml:space="preserve"> </w:t>
      </w:r>
      <w:r w:rsidRPr="00152A34">
        <w:t>том</w:t>
      </w:r>
      <w:r w:rsidR="00544688" w:rsidRPr="00152A34">
        <w:t xml:space="preserve"> </w:t>
      </w:r>
      <w:r w:rsidRPr="00152A34">
        <w:t>числе</w:t>
      </w:r>
      <w:r w:rsidR="00544688" w:rsidRPr="00152A34">
        <w:t xml:space="preserve"> </w:t>
      </w:r>
      <w:r w:rsidRPr="00152A34">
        <w:t>объекты</w:t>
      </w:r>
      <w:r w:rsidR="00544688" w:rsidRPr="00152A34">
        <w:t xml:space="preserve"> </w:t>
      </w:r>
      <w:r w:rsidRPr="00152A34">
        <w:t>капитального</w:t>
      </w:r>
      <w:r w:rsidR="00544688" w:rsidRPr="00152A34">
        <w:t xml:space="preserve"> строительства </w:t>
      </w:r>
      <w:r w:rsidRPr="00152A34">
        <w:t>муниципальных</w:t>
      </w:r>
      <w:r w:rsidR="00544688" w:rsidRPr="00152A34">
        <w:t xml:space="preserve"> </w:t>
      </w:r>
      <w:r w:rsidRPr="00152A34">
        <w:t>образовательных учреждений;</w:t>
      </w:r>
      <w:r w:rsidR="00673BFC" w:rsidRPr="00152A34">
        <w:t xml:space="preserve"> </w:t>
      </w:r>
    </w:p>
    <w:p w:rsidR="0032778B" w:rsidRPr="00152A34" w:rsidRDefault="00544688" w:rsidP="009C3C85">
      <w:pPr>
        <w:pStyle w:val="04"/>
      </w:pPr>
      <w:r w:rsidRPr="00152A34">
        <w:t xml:space="preserve">объекты культуры, в том числе </w:t>
      </w:r>
      <w:r w:rsidR="0032778B" w:rsidRPr="00152A34">
        <w:t>муниципальные</w:t>
      </w:r>
      <w:r w:rsidR="0032778B" w:rsidRPr="00152A34">
        <w:rPr>
          <w:spacing w:val="-11"/>
        </w:rPr>
        <w:t xml:space="preserve"> </w:t>
      </w:r>
      <w:r w:rsidRPr="00152A34">
        <w:t xml:space="preserve">архивы, </w:t>
      </w:r>
      <w:r w:rsidR="0032778B" w:rsidRPr="00152A34">
        <w:t>муниципальные библио</w:t>
      </w:r>
      <w:r w:rsidRPr="00152A34">
        <w:t xml:space="preserve">теки, </w:t>
      </w:r>
      <w:r w:rsidR="0032778B" w:rsidRPr="00152A34">
        <w:t>муниципальные</w:t>
      </w:r>
      <w:r w:rsidR="0032778B" w:rsidRPr="00152A34">
        <w:rPr>
          <w:spacing w:val="-14"/>
        </w:rPr>
        <w:t xml:space="preserve"> </w:t>
      </w:r>
      <w:r w:rsidR="0032778B" w:rsidRPr="00152A34">
        <w:t>музеи;</w:t>
      </w:r>
    </w:p>
    <w:p w:rsidR="0032778B" w:rsidRPr="00152A34" w:rsidRDefault="0032778B" w:rsidP="009C3C85">
      <w:pPr>
        <w:pStyle w:val="04"/>
      </w:pPr>
      <w:r w:rsidRPr="00152A34">
        <w:t>особо охраняемые природные территории местного</w:t>
      </w:r>
      <w:r w:rsidRPr="00152A34">
        <w:rPr>
          <w:spacing w:val="-14"/>
        </w:rPr>
        <w:t xml:space="preserve"> </w:t>
      </w:r>
      <w:r w:rsidRPr="00152A34">
        <w:t>значения;</w:t>
      </w:r>
    </w:p>
    <w:p w:rsidR="0032778B" w:rsidRPr="00152A34" w:rsidRDefault="0032778B" w:rsidP="009C3C85">
      <w:pPr>
        <w:pStyle w:val="04"/>
      </w:pPr>
      <w:r w:rsidRPr="00152A34">
        <w:t>объекты, предназначенные для утилизации и переработки бытовых и промышленных отходов;</w:t>
      </w:r>
    </w:p>
    <w:p w:rsidR="0032778B" w:rsidRPr="00152A34" w:rsidRDefault="0032778B" w:rsidP="009C3C85">
      <w:pPr>
        <w:pStyle w:val="04"/>
      </w:pPr>
      <w:r w:rsidRPr="00152A34">
        <w:t>объекты,</w:t>
      </w:r>
      <w:r w:rsidR="00544688" w:rsidRPr="00152A34">
        <w:t xml:space="preserve"> </w:t>
      </w:r>
      <w:r w:rsidRPr="00152A34">
        <w:t>включая</w:t>
      </w:r>
      <w:r w:rsidR="00544688" w:rsidRPr="00152A34">
        <w:t xml:space="preserve"> </w:t>
      </w:r>
      <w:r w:rsidRPr="00152A34">
        <w:t>земельные</w:t>
      </w:r>
      <w:r w:rsidR="00544688" w:rsidRPr="00152A34">
        <w:t xml:space="preserve"> </w:t>
      </w:r>
      <w:r w:rsidRPr="00152A34">
        <w:t>участки,</w:t>
      </w:r>
      <w:r w:rsidR="00544688" w:rsidRPr="00152A34">
        <w:t xml:space="preserve"> </w:t>
      </w:r>
      <w:r w:rsidRPr="00152A34">
        <w:t>предназначенные</w:t>
      </w:r>
      <w:r w:rsidR="00544688" w:rsidRPr="00152A34">
        <w:t xml:space="preserve"> </w:t>
      </w:r>
      <w:r w:rsidRPr="00152A34">
        <w:t>для</w:t>
      </w:r>
      <w:r w:rsidR="00544688" w:rsidRPr="00152A34">
        <w:t xml:space="preserve"> </w:t>
      </w:r>
      <w:r w:rsidRPr="00152A34">
        <w:t>организации ритуальных</w:t>
      </w:r>
      <w:r w:rsidR="00544688" w:rsidRPr="00152A34">
        <w:t xml:space="preserve"> </w:t>
      </w:r>
      <w:r w:rsidRPr="00152A34">
        <w:t>услуг и содержания мест захоронения;</w:t>
      </w:r>
    </w:p>
    <w:p w:rsidR="0032778B" w:rsidRPr="00152A34" w:rsidRDefault="0032778B" w:rsidP="009C3C85">
      <w:pPr>
        <w:pStyle w:val="04"/>
      </w:pPr>
      <w:r w:rsidRPr="00152A34">
        <w:t>муниципальный жилищный</w:t>
      </w:r>
      <w:r w:rsidRPr="00152A34">
        <w:rPr>
          <w:spacing w:val="-12"/>
        </w:rPr>
        <w:t xml:space="preserve"> </w:t>
      </w:r>
      <w:r w:rsidRPr="00152A34">
        <w:t>фонд;</w:t>
      </w:r>
    </w:p>
    <w:p w:rsidR="0032778B" w:rsidRPr="00152A34" w:rsidRDefault="0032778B" w:rsidP="009C3C85">
      <w:pPr>
        <w:pStyle w:val="04"/>
      </w:pPr>
      <w:r w:rsidRPr="00152A34">
        <w:t>места массового отдыха</w:t>
      </w:r>
      <w:r w:rsidRPr="00152A34">
        <w:rPr>
          <w:spacing w:val="-6"/>
        </w:rPr>
        <w:t xml:space="preserve"> </w:t>
      </w:r>
      <w:r w:rsidRPr="00152A34">
        <w:t>населения;</w:t>
      </w:r>
    </w:p>
    <w:p w:rsidR="0032778B" w:rsidRPr="00152A34" w:rsidRDefault="0032778B" w:rsidP="009C3C85">
      <w:pPr>
        <w:pStyle w:val="04"/>
      </w:pPr>
      <w:r w:rsidRPr="00152A34">
        <w:t>городские</w:t>
      </w:r>
      <w:r w:rsidRPr="00152A34">
        <w:rPr>
          <w:spacing w:val="-6"/>
        </w:rPr>
        <w:t xml:space="preserve"> </w:t>
      </w:r>
      <w:r w:rsidRPr="00152A34">
        <w:t>леса;</w:t>
      </w:r>
    </w:p>
    <w:p w:rsidR="0032778B" w:rsidRPr="00152A34" w:rsidRDefault="0032778B" w:rsidP="009C3C85">
      <w:pPr>
        <w:pStyle w:val="04"/>
      </w:pPr>
      <w:r w:rsidRPr="00152A34">
        <w:t>пункты технического осмотра</w:t>
      </w:r>
      <w:r w:rsidRPr="00152A34">
        <w:rPr>
          <w:spacing w:val="-15"/>
        </w:rPr>
        <w:t xml:space="preserve"> </w:t>
      </w:r>
      <w:r w:rsidRPr="00152A34">
        <w:t>автомобилей;</w:t>
      </w:r>
    </w:p>
    <w:p w:rsidR="0032778B" w:rsidRPr="00152A34" w:rsidRDefault="0032778B" w:rsidP="009C3C85">
      <w:pPr>
        <w:pStyle w:val="04"/>
      </w:pPr>
      <w:r w:rsidRPr="00152A34">
        <w:t>парковки (парковочные</w:t>
      </w:r>
      <w:r w:rsidRPr="00152A34">
        <w:rPr>
          <w:spacing w:val="-12"/>
        </w:rPr>
        <w:t xml:space="preserve"> </w:t>
      </w:r>
      <w:r w:rsidRPr="00152A34">
        <w:t>места);</w:t>
      </w:r>
    </w:p>
    <w:p w:rsidR="0032778B" w:rsidRPr="00152A34" w:rsidRDefault="0032778B" w:rsidP="009C3C85">
      <w:pPr>
        <w:pStyle w:val="04"/>
      </w:pPr>
      <w:r w:rsidRPr="00152A34">
        <w:t>объекты транспортных услуг и транспортного обслуживания</w:t>
      </w:r>
      <w:r w:rsidRPr="00152A34">
        <w:rPr>
          <w:spacing w:val="-23"/>
        </w:rPr>
        <w:t xml:space="preserve"> </w:t>
      </w:r>
      <w:r w:rsidRPr="00152A34">
        <w:t>населения;</w:t>
      </w:r>
    </w:p>
    <w:p w:rsidR="0032778B" w:rsidRPr="00152A34" w:rsidRDefault="0032778B" w:rsidP="009C3C85">
      <w:pPr>
        <w:pStyle w:val="04"/>
      </w:pPr>
      <w:r w:rsidRPr="00152A34">
        <w:t>объекты услуг связи, общественного питания, торговли и бытового обслуживания населения;</w:t>
      </w:r>
    </w:p>
    <w:p w:rsidR="0032778B" w:rsidRPr="00152A34" w:rsidRDefault="0032778B" w:rsidP="009C3C85">
      <w:pPr>
        <w:pStyle w:val="04"/>
      </w:pPr>
      <w:r w:rsidRPr="00152A34">
        <w:t>объекты досуга, художественного творчества и</w:t>
      </w:r>
      <w:r w:rsidRPr="00152A34">
        <w:rPr>
          <w:spacing w:val="-21"/>
        </w:rPr>
        <w:t xml:space="preserve"> </w:t>
      </w:r>
      <w:r w:rsidRPr="00152A34">
        <w:t>культуры;</w:t>
      </w:r>
    </w:p>
    <w:p w:rsidR="0032778B" w:rsidRPr="00152A34" w:rsidRDefault="0032778B" w:rsidP="009C3C85">
      <w:pPr>
        <w:pStyle w:val="04"/>
      </w:pPr>
      <w:r w:rsidRPr="00152A34">
        <w:t>объекты для организации сбора и вывоза бытовых отходов и</w:t>
      </w:r>
      <w:r w:rsidRPr="00152A34">
        <w:rPr>
          <w:spacing w:val="-17"/>
        </w:rPr>
        <w:t xml:space="preserve"> </w:t>
      </w:r>
      <w:r w:rsidRPr="00152A34">
        <w:t>мусора;</w:t>
      </w:r>
    </w:p>
    <w:p w:rsidR="0032778B" w:rsidRPr="00152A34" w:rsidRDefault="0032778B" w:rsidP="009C3C85">
      <w:pPr>
        <w:pStyle w:val="04"/>
      </w:pPr>
      <w:r w:rsidRPr="00152A34">
        <w:t>объекты благоустройства и озеленением</w:t>
      </w:r>
      <w:r w:rsidRPr="00152A34">
        <w:rPr>
          <w:spacing w:val="-14"/>
        </w:rPr>
        <w:t xml:space="preserve"> </w:t>
      </w:r>
      <w:r w:rsidRPr="00152A34">
        <w:t>территорий;</w:t>
      </w:r>
    </w:p>
    <w:p w:rsidR="0032778B" w:rsidRPr="00152A34" w:rsidRDefault="0032778B" w:rsidP="009C3C85">
      <w:pPr>
        <w:pStyle w:val="04"/>
      </w:pPr>
      <w:r w:rsidRPr="00152A34">
        <w:t>объекты по гражданской обороне, защите населения и территории от чрезвычайных ситуаций природного и техногенного</w:t>
      </w:r>
      <w:r w:rsidRPr="00152A34">
        <w:rPr>
          <w:spacing w:val="-18"/>
        </w:rPr>
        <w:t xml:space="preserve"> </w:t>
      </w:r>
      <w:r w:rsidRPr="00152A34">
        <w:t>характера;</w:t>
      </w:r>
    </w:p>
    <w:p w:rsidR="0032778B" w:rsidRPr="00152A34" w:rsidRDefault="0032778B" w:rsidP="009C3C85">
      <w:pPr>
        <w:pStyle w:val="04"/>
      </w:pPr>
      <w:r w:rsidRPr="00152A34">
        <w:rPr>
          <w:rStyle w:val="040"/>
        </w:rPr>
        <w:t>объекты</w:t>
      </w:r>
      <w:r w:rsidR="00544688" w:rsidRPr="00152A34">
        <w:rPr>
          <w:rStyle w:val="040"/>
        </w:rPr>
        <w:t xml:space="preserve"> </w:t>
      </w:r>
      <w:r w:rsidRPr="00152A34">
        <w:rPr>
          <w:rStyle w:val="040"/>
        </w:rPr>
        <w:t>аварийно-спасательных</w:t>
      </w:r>
      <w:r w:rsidR="00544688" w:rsidRPr="00152A34">
        <w:rPr>
          <w:rStyle w:val="040"/>
        </w:rPr>
        <w:t xml:space="preserve"> </w:t>
      </w:r>
      <w:r w:rsidRPr="00152A34">
        <w:rPr>
          <w:rStyle w:val="040"/>
        </w:rPr>
        <w:t>служб</w:t>
      </w:r>
      <w:r w:rsidR="00544688" w:rsidRPr="00152A34">
        <w:rPr>
          <w:rStyle w:val="040"/>
        </w:rPr>
        <w:t xml:space="preserve"> </w:t>
      </w:r>
      <w:r w:rsidRPr="00152A34">
        <w:rPr>
          <w:rStyle w:val="040"/>
        </w:rPr>
        <w:t>и</w:t>
      </w:r>
      <w:r w:rsidR="00544688" w:rsidRPr="00152A34">
        <w:rPr>
          <w:rStyle w:val="040"/>
        </w:rPr>
        <w:t xml:space="preserve"> </w:t>
      </w:r>
      <w:r w:rsidRPr="00152A34">
        <w:rPr>
          <w:rStyle w:val="040"/>
        </w:rPr>
        <w:t>(или)</w:t>
      </w:r>
      <w:r w:rsidR="00544688" w:rsidRPr="00152A34">
        <w:rPr>
          <w:rStyle w:val="040"/>
        </w:rPr>
        <w:t xml:space="preserve"> </w:t>
      </w:r>
      <w:r w:rsidRPr="00152A34">
        <w:rPr>
          <w:rStyle w:val="040"/>
        </w:rPr>
        <w:t>аварийно-спасательных формирований</w:t>
      </w:r>
      <w:r w:rsidRPr="00152A34">
        <w:t>;</w:t>
      </w:r>
    </w:p>
    <w:p w:rsidR="0032778B" w:rsidRPr="00152A34" w:rsidRDefault="0032778B" w:rsidP="009C3C85">
      <w:pPr>
        <w:pStyle w:val="04"/>
      </w:pPr>
      <w:r w:rsidRPr="00152A34">
        <w:t>объекты по обеспечению безопасности людей на водных объектах, охране их жизни и здоровья;</w:t>
      </w:r>
    </w:p>
    <w:p w:rsidR="0032778B" w:rsidRPr="00152A34" w:rsidRDefault="0032778B" w:rsidP="009C3C85">
      <w:pPr>
        <w:pStyle w:val="04"/>
      </w:pPr>
      <w:r w:rsidRPr="00152A34">
        <w:t>объекты, связанные с оказанием первичной медико-санитарной помощи в амбулаторно-поликлинических, стационарно-поликлинических и больничных учреждениях, скорой медицинской помощи, медицинской помощи женщинам в период беременности, во время и после</w:t>
      </w:r>
      <w:r w:rsidRPr="00152A34">
        <w:rPr>
          <w:spacing w:val="-18"/>
        </w:rPr>
        <w:t xml:space="preserve"> </w:t>
      </w:r>
      <w:r w:rsidRPr="00152A34">
        <w:t>родов;</w:t>
      </w:r>
    </w:p>
    <w:p w:rsidR="0032778B" w:rsidRPr="00152A34" w:rsidRDefault="0032778B" w:rsidP="009C3C85">
      <w:pPr>
        <w:pStyle w:val="04"/>
      </w:pPr>
      <w:r w:rsidRPr="00152A34">
        <w:t>объекты, связанные с организацией мероприятий по мобилизационной подготовке муниципальных предприятий и</w:t>
      </w:r>
      <w:r w:rsidRPr="00152A34">
        <w:rPr>
          <w:spacing w:val="-20"/>
        </w:rPr>
        <w:t xml:space="preserve"> </w:t>
      </w:r>
      <w:r w:rsidRPr="00152A34">
        <w:t>учреждений;</w:t>
      </w:r>
    </w:p>
    <w:p w:rsidR="0032778B" w:rsidRPr="00152A34" w:rsidRDefault="0032778B" w:rsidP="009C3C85">
      <w:pPr>
        <w:pStyle w:val="04"/>
      </w:pPr>
      <w:r w:rsidRPr="00152A34">
        <w:t>объекты, связанные с обеспечением организации мероприятий</w:t>
      </w:r>
      <w:r w:rsidR="00544688" w:rsidRPr="00152A34">
        <w:t xml:space="preserve"> по работе с детьми и молодежью;</w:t>
      </w:r>
    </w:p>
    <w:p w:rsidR="002B644F" w:rsidRPr="00152A34" w:rsidRDefault="00544688" w:rsidP="009C3C85">
      <w:pPr>
        <w:pStyle w:val="04"/>
      </w:pPr>
      <w:r w:rsidRPr="00152A34">
        <w:t xml:space="preserve">иные  объекты,  которые  необходимы  для  осуществления  полномочий органов местного самоуправления </w:t>
      </w:r>
      <w:r w:rsidR="00673BFC" w:rsidRPr="00152A34">
        <w:t>муниципального образования Крымский район</w:t>
      </w:r>
      <w:r w:rsidR="00B73C42" w:rsidRPr="00152A34">
        <w:t>. </w:t>
      </w:r>
    </w:p>
    <w:p w:rsidR="00057455" w:rsidRPr="00152A34" w:rsidRDefault="00057455" w:rsidP="009C3C85">
      <w:pPr>
        <w:pStyle w:val="102"/>
      </w:pPr>
      <w:r w:rsidRPr="00152A34">
        <w:t>Обоснование расчётных показателей, содержащихся в основной части</w:t>
      </w:r>
    </w:p>
    <w:p w:rsidR="00B934B8" w:rsidRPr="00152A34" w:rsidRDefault="00057455" w:rsidP="009C3C85">
      <w:pPr>
        <w:pStyle w:val="01"/>
      </w:pPr>
      <w:r w:rsidRPr="00152A34">
        <w:t>Ч</w:t>
      </w:r>
      <w:r w:rsidR="00A42B5E" w:rsidRPr="00152A34">
        <w:t>исленность населения для поселений получена из источника «Всероссийская перепись населения 2010 года</w:t>
      </w:r>
      <w:r w:rsidR="00B73C42" w:rsidRPr="00152A34">
        <w:t>. </w:t>
      </w:r>
      <w:r w:rsidR="00A42B5E" w:rsidRPr="00152A34">
        <w:t>Том 1, таблица 4</w:t>
      </w:r>
      <w:r w:rsidR="00B73C42" w:rsidRPr="00152A34">
        <w:t>. </w:t>
      </w:r>
      <w:r w:rsidR="00A42B5E" w:rsidRPr="00152A34">
        <w:t>Численность городского и сельского населения по полу по Краснодарскому краю»</w:t>
      </w:r>
      <w:r w:rsidR="00B73C42" w:rsidRPr="00152A34">
        <w:t>. </w:t>
      </w:r>
    </w:p>
    <w:p w:rsidR="00F57574" w:rsidRPr="00152A34" w:rsidRDefault="00F57574" w:rsidP="009C3C85">
      <w:pPr>
        <w:suppressAutoHyphens/>
        <w:ind w:firstLine="720"/>
        <w:jc w:val="both"/>
        <w:rPr>
          <w:rFonts w:ascii="Times New Roman" w:hAnsi="Times New Roman" w:cs="Times New Roman"/>
        </w:rPr>
      </w:pPr>
      <w:r w:rsidRPr="00152A34">
        <w:rPr>
          <w:rFonts w:ascii="Times New Roman" w:hAnsi="Times New Roman" w:cs="Times New Roman"/>
        </w:rPr>
        <w:t>Материалы по обоснованию расчетных показателей сгруппированы в зависимости от видов объектов и территорий в соответствии с подразделами основной части Нормативов</w:t>
      </w:r>
      <w:r w:rsidR="00B73C42" w:rsidRPr="00152A34">
        <w:rPr>
          <w:rFonts w:ascii="Times New Roman" w:hAnsi="Times New Roman" w:cs="Times New Roman"/>
        </w:rPr>
        <w:t>. </w:t>
      </w:r>
    </w:p>
    <w:p w:rsidR="00F57574" w:rsidRPr="00152A34" w:rsidRDefault="00F57574" w:rsidP="009C3C85">
      <w:pPr>
        <w:pStyle w:val="102"/>
      </w:pPr>
      <w:r w:rsidRPr="00152A34">
        <w:t>Обоснование расчетных показателей раздела 1</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ind w:right="-1" w:firstLine="567"/>
        <w:jc w:val="both"/>
        <w:rPr>
          <w:rFonts w:ascii="Times New Roman" w:hAnsi="Times New Roman" w:cs="Times New Roman"/>
          <w:spacing w:val="2"/>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spacing w:val="2"/>
        </w:rPr>
        <w:t>СП 42.13330.2011 Градостроительство</w:t>
      </w:r>
      <w:r w:rsidR="00B73C42" w:rsidRPr="00152A34">
        <w:rPr>
          <w:rFonts w:ascii="Times New Roman" w:hAnsi="Times New Roman" w:cs="Times New Roman"/>
          <w:spacing w:val="2"/>
        </w:rPr>
        <w:t>. </w:t>
      </w:r>
      <w:r w:rsidRPr="00152A34">
        <w:rPr>
          <w:rFonts w:ascii="Times New Roman" w:hAnsi="Times New Roman" w:cs="Times New Roman"/>
          <w:spacing w:val="2"/>
        </w:rPr>
        <w:t>Планировка и застройка городских и сельских поселений</w:t>
      </w:r>
      <w:r w:rsidR="00B73C42" w:rsidRPr="00152A34">
        <w:rPr>
          <w:rFonts w:ascii="Times New Roman" w:hAnsi="Times New Roman" w:cs="Times New Roman"/>
          <w:spacing w:val="2"/>
        </w:rPr>
        <w:t>. </w:t>
      </w:r>
      <w:r w:rsidRPr="00152A34">
        <w:rPr>
          <w:rFonts w:ascii="Times New Roman" w:hAnsi="Times New Roman" w:cs="Times New Roman"/>
          <w:spacing w:val="2"/>
        </w:rPr>
        <w:t>Актуализированная редакция СНиП 2.07.01-89*.</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spacing w:val="2"/>
        </w:rPr>
        <w:t>2</w:t>
      </w:r>
      <w:r w:rsidR="00B73C42" w:rsidRPr="00152A34">
        <w:rPr>
          <w:rFonts w:ascii="Times New Roman" w:hAnsi="Times New Roman" w:cs="Times New Roman"/>
          <w:spacing w:val="2"/>
        </w:rPr>
        <w:t>. </w:t>
      </w:r>
      <w:r w:rsidRPr="00152A34">
        <w:rPr>
          <w:rFonts w:ascii="Times New Roman" w:hAnsi="Times New Roman" w:cs="Times New Roman"/>
          <w:spacing w:val="2"/>
        </w:rPr>
        <w:t>Приказ департамента по архитектуре и градостроительству Краснодарского края от 16.04.2015</w:t>
      </w:r>
      <w:r w:rsidR="00695CEA" w:rsidRPr="00152A34">
        <w:rPr>
          <w:rFonts w:ascii="Times New Roman" w:hAnsi="Times New Roman" w:cs="Times New Roman"/>
          <w:spacing w:val="2"/>
        </w:rPr>
        <w:t xml:space="preserve"> </w:t>
      </w:r>
      <w:r w:rsidRPr="00152A34">
        <w:rPr>
          <w:rFonts w:ascii="Times New Roman" w:hAnsi="Times New Roman" w:cs="Times New Roman"/>
          <w:spacing w:val="2"/>
        </w:rPr>
        <w:t>г</w:t>
      </w:r>
      <w:r w:rsidR="00B73C42" w:rsidRPr="00152A34">
        <w:rPr>
          <w:rFonts w:ascii="Times New Roman" w:hAnsi="Times New Roman" w:cs="Times New Roman"/>
          <w:spacing w:val="2"/>
        </w:rPr>
        <w:t>. </w:t>
      </w:r>
      <w:r w:rsidRPr="00152A34">
        <w:rPr>
          <w:rFonts w:ascii="Times New Roman" w:hAnsi="Times New Roman" w:cs="Times New Roman"/>
          <w:spacing w:val="2"/>
        </w:rPr>
        <w:t>№</w:t>
      </w:r>
      <w:r w:rsidR="00695CEA" w:rsidRPr="00152A34">
        <w:rPr>
          <w:rFonts w:ascii="Times New Roman" w:hAnsi="Times New Roman" w:cs="Times New Roman"/>
          <w:spacing w:val="2"/>
        </w:rPr>
        <w:t xml:space="preserve"> </w:t>
      </w:r>
      <w:r w:rsidRPr="00152A34">
        <w:rPr>
          <w:rFonts w:ascii="Times New Roman" w:hAnsi="Times New Roman" w:cs="Times New Roman"/>
          <w:spacing w:val="2"/>
        </w:rPr>
        <w:t>78 «Об утверждении нормативов градостроительного проектирования Краснодарского края»</w:t>
      </w:r>
      <w:r w:rsidR="00B73C42" w:rsidRPr="00152A34">
        <w:rPr>
          <w:rFonts w:ascii="Times New Roman" w:hAnsi="Times New Roman" w:cs="Times New Roman"/>
          <w:spacing w:val="2"/>
        </w:rPr>
        <w:t>. </w:t>
      </w:r>
    </w:p>
    <w:p w:rsidR="00F57574" w:rsidRPr="00152A34" w:rsidRDefault="00F57574" w:rsidP="009C3C85">
      <w:pPr>
        <w:pStyle w:val="102"/>
      </w:pPr>
      <w:r w:rsidRPr="00152A34">
        <w:t>Обоснование расчетных показателей раздела 2</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ind w:right="-1" w:firstLine="567"/>
        <w:jc w:val="both"/>
        <w:rPr>
          <w:rFonts w:ascii="Times New Roman" w:hAnsi="Times New Roman" w:cs="Times New Roman"/>
          <w:spacing w:val="2"/>
        </w:rPr>
      </w:pPr>
      <w:r w:rsidRPr="00152A34">
        <w:rPr>
          <w:rFonts w:ascii="Times New Roman" w:hAnsi="Times New Roman" w:cs="Times New Roman"/>
        </w:rPr>
        <w:lastRenderedPageBreak/>
        <w:t>1</w:t>
      </w:r>
      <w:r w:rsidR="00B73C42" w:rsidRPr="00152A34">
        <w:rPr>
          <w:rFonts w:ascii="Times New Roman" w:hAnsi="Times New Roman" w:cs="Times New Roman"/>
        </w:rPr>
        <w:t>. </w:t>
      </w:r>
      <w:r w:rsidRPr="00152A34">
        <w:rPr>
          <w:rFonts w:ascii="Times New Roman" w:hAnsi="Times New Roman" w:cs="Times New Roman"/>
          <w:spacing w:val="2"/>
        </w:rPr>
        <w:t>СП 42.13330.2011 Градостроительство</w:t>
      </w:r>
      <w:r w:rsidR="00B73C42" w:rsidRPr="00152A34">
        <w:rPr>
          <w:rFonts w:ascii="Times New Roman" w:hAnsi="Times New Roman" w:cs="Times New Roman"/>
          <w:spacing w:val="2"/>
        </w:rPr>
        <w:t>. </w:t>
      </w:r>
      <w:r w:rsidRPr="00152A34">
        <w:rPr>
          <w:rFonts w:ascii="Times New Roman" w:hAnsi="Times New Roman" w:cs="Times New Roman"/>
          <w:spacing w:val="2"/>
        </w:rPr>
        <w:t>Планировка и застройка городских и сельских поселений</w:t>
      </w:r>
      <w:r w:rsidR="00B73C42" w:rsidRPr="00152A34">
        <w:rPr>
          <w:rFonts w:ascii="Times New Roman" w:hAnsi="Times New Roman" w:cs="Times New Roman"/>
          <w:spacing w:val="2"/>
        </w:rPr>
        <w:t>. </w:t>
      </w:r>
      <w:r w:rsidRPr="00152A34">
        <w:rPr>
          <w:rFonts w:ascii="Times New Roman" w:hAnsi="Times New Roman" w:cs="Times New Roman"/>
          <w:spacing w:val="2"/>
        </w:rPr>
        <w:t>Актуализированная редакция СНиП 2.07.01-89*.</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spacing w:val="2"/>
        </w:rPr>
        <w:t>2</w:t>
      </w:r>
      <w:r w:rsidR="00B73C42" w:rsidRPr="00152A34">
        <w:rPr>
          <w:rFonts w:ascii="Times New Roman" w:hAnsi="Times New Roman" w:cs="Times New Roman"/>
          <w:spacing w:val="2"/>
        </w:rPr>
        <w:t>. </w:t>
      </w:r>
      <w:r w:rsidRPr="00152A34">
        <w:rPr>
          <w:rFonts w:ascii="Times New Roman" w:hAnsi="Times New Roman" w:cs="Times New Roman"/>
          <w:spacing w:val="2"/>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spacing w:val="2"/>
        </w:rPr>
        <w:t>. </w:t>
      </w:r>
      <w:r w:rsidRPr="00152A34">
        <w:rPr>
          <w:rFonts w:ascii="Times New Roman" w:hAnsi="Times New Roman" w:cs="Times New Roman"/>
          <w:spacing w:val="2"/>
        </w:rPr>
        <w:t>№78 «Об утверждении нормативов градостроительного проектирования Краснодарского края»</w:t>
      </w:r>
      <w:r w:rsidR="00B73C42" w:rsidRPr="00152A34">
        <w:rPr>
          <w:rFonts w:ascii="Times New Roman" w:hAnsi="Times New Roman" w:cs="Times New Roman"/>
          <w:spacing w:val="2"/>
        </w:rPr>
        <w:t>.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СП 53.13330.2011 Планировка и застройка территорий садоводческих (дачных) объединений граждан, здания и сооружения</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30-02-97*.</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4</w:t>
      </w:r>
      <w:r w:rsidR="00B73C42" w:rsidRPr="00152A34">
        <w:rPr>
          <w:rFonts w:ascii="Times New Roman" w:hAnsi="Times New Roman" w:cs="Times New Roman"/>
        </w:rPr>
        <w:t>. </w:t>
      </w:r>
      <w:r w:rsidRPr="00152A34">
        <w:rPr>
          <w:rFonts w:ascii="Times New Roman" w:hAnsi="Times New Roman" w:cs="Times New Roman"/>
        </w:rPr>
        <w:t>СП 31-115-2006 Открытые плоскостные физкультурно-спортивные сооружения</w:t>
      </w:r>
      <w:r w:rsidR="00B73C42" w:rsidRPr="00152A34">
        <w:rPr>
          <w:rFonts w:ascii="Times New Roman" w:hAnsi="Times New Roman" w:cs="Times New Roman"/>
        </w:rPr>
        <w:t>.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5.Приказ департамента сельского хозяйства и перерабатывающей промышленности Краснодарского края от 18.01.2011г</w:t>
      </w:r>
      <w:r w:rsidR="00B73C42" w:rsidRPr="00152A34">
        <w:rPr>
          <w:rFonts w:ascii="Times New Roman" w:hAnsi="Times New Roman" w:cs="Times New Roman"/>
        </w:rPr>
        <w:t>. </w:t>
      </w:r>
      <w:r w:rsidRPr="00152A34">
        <w:rPr>
          <w:rFonts w:ascii="Times New Roman" w:hAnsi="Times New Roman" w:cs="Times New Roman"/>
        </w:rPr>
        <w:t>№7 «Об утверждении правил содержания сельскохозяйственных (продуктивных) животных в личных подсобных хозяйствах, у индивидуальных предпринимателей на территории Краснодарского края»</w:t>
      </w:r>
      <w:r w:rsidR="00B73C42" w:rsidRPr="00152A34">
        <w:rPr>
          <w:rFonts w:ascii="Times New Roman" w:hAnsi="Times New Roman" w:cs="Times New Roman"/>
        </w:rPr>
        <w:t>. </w:t>
      </w:r>
    </w:p>
    <w:p w:rsidR="00F57574" w:rsidRPr="00152A34" w:rsidRDefault="00F57574" w:rsidP="009C3C85">
      <w:pPr>
        <w:pStyle w:val="102"/>
      </w:pPr>
      <w:r w:rsidRPr="00152A34">
        <w:t>Обоснование расчетных показателей раздела 3</w:t>
      </w:r>
    </w:p>
    <w:p w:rsidR="00F57574" w:rsidRPr="00152A34" w:rsidRDefault="00F57574" w:rsidP="009C3C85">
      <w:pPr>
        <w:ind w:right="-1" w:firstLine="567"/>
        <w:jc w:val="both"/>
        <w:rPr>
          <w:rFonts w:ascii="Times New Roman" w:hAnsi="Times New Roman" w:cs="Times New Roman"/>
          <w:spacing w:val="2"/>
        </w:rPr>
      </w:pPr>
      <w:r w:rsidRPr="00152A34">
        <w:rPr>
          <w:rFonts w:ascii="Times New Roman" w:hAnsi="Times New Roman" w:cs="Times New Roman"/>
          <w:b/>
        </w:rPr>
        <w:t xml:space="preserve"> </w:t>
      </w: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spacing w:val="2"/>
        </w:rPr>
        <w:t>СП 42.13330.2011 Градостроительство</w:t>
      </w:r>
      <w:r w:rsidR="00B73C42" w:rsidRPr="00152A34">
        <w:rPr>
          <w:rFonts w:ascii="Times New Roman" w:hAnsi="Times New Roman" w:cs="Times New Roman"/>
          <w:spacing w:val="2"/>
        </w:rPr>
        <w:t>. </w:t>
      </w:r>
      <w:r w:rsidRPr="00152A34">
        <w:rPr>
          <w:rFonts w:ascii="Times New Roman" w:hAnsi="Times New Roman" w:cs="Times New Roman"/>
          <w:spacing w:val="2"/>
        </w:rPr>
        <w:t>Планировка и застройка городских и сельских поселений</w:t>
      </w:r>
      <w:r w:rsidR="00B73C42" w:rsidRPr="00152A34">
        <w:rPr>
          <w:rFonts w:ascii="Times New Roman" w:hAnsi="Times New Roman" w:cs="Times New Roman"/>
          <w:spacing w:val="2"/>
        </w:rPr>
        <w:t>. </w:t>
      </w:r>
      <w:r w:rsidRPr="00152A34">
        <w:rPr>
          <w:rFonts w:ascii="Times New Roman" w:hAnsi="Times New Roman" w:cs="Times New Roman"/>
          <w:spacing w:val="2"/>
        </w:rPr>
        <w:t>Актуализированная редакция СНиП 2.07.01-89*.</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w:t>
      </w:r>
      <w:r w:rsidR="00695CEA" w:rsidRPr="00152A34">
        <w:rPr>
          <w:rFonts w:ascii="Times New Roman" w:hAnsi="Times New Roman" w:cs="Times New Roman"/>
        </w:rPr>
        <w:t xml:space="preserve"> </w:t>
      </w:r>
      <w:r w:rsidRPr="00152A34">
        <w:rPr>
          <w:rFonts w:ascii="Times New Roman" w:hAnsi="Times New Roman" w:cs="Times New Roman"/>
        </w:rPr>
        <w:t>78 «Об утверждении нормативов градостроительного проектирования Краснодарского края»</w:t>
      </w:r>
      <w:r w:rsidR="00B73C42" w:rsidRPr="00152A34">
        <w:rPr>
          <w:rFonts w:ascii="Times New Roman" w:hAnsi="Times New Roman" w:cs="Times New Roman"/>
        </w:rPr>
        <w:t>. </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Постановление Главного государственного санитарного врача РФ от 28.01.2003 «О введении в действие санитарно-эпидемиологических правил и нормативов СанПиН 2.4.3.1186-03» (с изменениями на 4 марта 2011 года).</w:t>
      </w:r>
    </w:p>
    <w:p w:rsidR="00F57574" w:rsidRPr="00152A34" w:rsidRDefault="00F57574" w:rsidP="009C3C85">
      <w:pPr>
        <w:pStyle w:val="102"/>
      </w:pPr>
      <w:r w:rsidRPr="00152A34">
        <w:t>Обоснование расчетных показателей раздела 4</w:t>
      </w:r>
    </w:p>
    <w:p w:rsidR="00F57574" w:rsidRPr="00152A34" w:rsidRDefault="00F57574" w:rsidP="009C3C85">
      <w:pPr>
        <w:ind w:right="-1" w:firstLine="567"/>
        <w:jc w:val="both"/>
        <w:rPr>
          <w:rFonts w:ascii="Times New Roman" w:hAnsi="Times New Roman" w:cs="Times New Roman"/>
          <w:spacing w:val="2"/>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spacing w:val="2"/>
        </w:rPr>
        <w:t>СП 42.13330.2011 Градостроительство</w:t>
      </w:r>
      <w:r w:rsidR="00B73C42" w:rsidRPr="00152A34">
        <w:rPr>
          <w:rFonts w:ascii="Times New Roman" w:hAnsi="Times New Roman" w:cs="Times New Roman"/>
          <w:spacing w:val="2"/>
        </w:rPr>
        <w:t>. </w:t>
      </w:r>
      <w:r w:rsidRPr="00152A34">
        <w:rPr>
          <w:rFonts w:ascii="Times New Roman" w:hAnsi="Times New Roman" w:cs="Times New Roman"/>
          <w:spacing w:val="2"/>
        </w:rPr>
        <w:t>Планировка и застройка городских и сельских поселений</w:t>
      </w:r>
      <w:r w:rsidR="00B73C42" w:rsidRPr="00152A34">
        <w:rPr>
          <w:rFonts w:ascii="Times New Roman" w:hAnsi="Times New Roman" w:cs="Times New Roman"/>
          <w:spacing w:val="2"/>
        </w:rPr>
        <w:t>. </w:t>
      </w:r>
      <w:r w:rsidRPr="00152A34">
        <w:rPr>
          <w:rFonts w:ascii="Times New Roman" w:hAnsi="Times New Roman" w:cs="Times New Roman"/>
          <w:spacing w:val="2"/>
        </w:rPr>
        <w:t>Актуализированная редакция СНиП 2.07.01-89*.</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№78 «Об утверждении нормативов градостроительного проектирования Краснодарского края»</w:t>
      </w:r>
      <w:r w:rsidR="00B73C42" w:rsidRPr="00152A34">
        <w:rPr>
          <w:rFonts w:ascii="Times New Roman" w:hAnsi="Times New Roman" w:cs="Times New Roman"/>
        </w:rPr>
        <w:t>.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 xml:space="preserve"> СП 118.13330.2012 Общественные здания и сооружения</w:t>
      </w:r>
      <w:r w:rsidR="00B73C42" w:rsidRPr="00152A34">
        <w:rPr>
          <w:rFonts w:ascii="Times New Roman" w:hAnsi="Times New Roman" w:cs="Times New Roman"/>
        </w:rPr>
        <w:t>. </w:t>
      </w:r>
      <w:r w:rsidRPr="00152A34">
        <w:rPr>
          <w:rFonts w:ascii="Times New Roman" w:hAnsi="Times New Roman" w:cs="Times New Roman"/>
        </w:rPr>
        <w:t xml:space="preserve">Актуализированная редакция СНиП 31-06-2009 (с Изменением </w:t>
      </w:r>
      <w:r w:rsidR="00DF41D3" w:rsidRPr="00152A34">
        <w:rPr>
          <w:rFonts w:ascii="Times New Roman" w:hAnsi="Times New Roman" w:cs="Times New Roman"/>
        </w:rPr>
        <w:t>№</w:t>
      </w:r>
      <w:r w:rsidRPr="00152A34">
        <w:rPr>
          <w:rFonts w:ascii="Times New Roman" w:hAnsi="Times New Roman" w:cs="Times New Roman"/>
        </w:rPr>
        <w:t xml:space="preserve"> 1).</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4</w:t>
      </w:r>
      <w:r w:rsidR="00B73C42" w:rsidRPr="00152A34">
        <w:rPr>
          <w:rFonts w:ascii="Times New Roman" w:hAnsi="Times New Roman" w:cs="Times New Roman"/>
        </w:rPr>
        <w:t>. </w:t>
      </w:r>
      <w:r w:rsidRPr="00152A34">
        <w:rPr>
          <w:rFonts w:ascii="Times New Roman" w:hAnsi="Times New Roman" w:cs="Times New Roman"/>
        </w:rPr>
        <w:t>СП от 26.12.1985г</w:t>
      </w:r>
      <w:r w:rsidR="00B73C42" w:rsidRPr="00152A34">
        <w:rPr>
          <w:rFonts w:ascii="Times New Roman" w:hAnsi="Times New Roman" w:cs="Times New Roman"/>
        </w:rPr>
        <w:t>. </w:t>
      </w:r>
      <w:r w:rsidRPr="00152A34">
        <w:rPr>
          <w:rFonts w:ascii="Times New Roman" w:hAnsi="Times New Roman" w:cs="Times New Roman"/>
        </w:rPr>
        <w:t>№ 4060-85 «Лечебные пляжи</w:t>
      </w:r>
      <w:r w:rsidR="00B73C42" w:rsidRPr="00152A34">
        <w:rPr>
          <w:rFonts w:ascii="Times New Roman" w:hAnsi="Times New Roman" w:cs="Times New Roman"/>
        </w:rPr>
        <w:t>. </w:t>
      </w:r>
      <w:r w:rsidRPr="00152A34">
        <w:rPr>
          <w:rFonts w:ascii="Times New Roman" w:hAnsi="Times New Roman" w:cs="Times New Roman"/>
        </w:rPr>
        <w:t>Санитарные правила устройства, оборудования и эксплуатации»</w:t>
      </w:r>
      <w:r w:rsidR="00B73C42" w:rsidRPr="00152A34">
        <w:rPr>
          <w:rFonts w:ascii="Times New Roman" w:hAnsi="Times New Roman" w:cs="Times New Roman"/>
        </w:rPr>
        <w:t>. </w:t>
      </w:r>
    </w:p>
    <w:p w:rsidR="00F57574" w:rsidRPr="00152A34" w:rsidRDefault="00F57574" w:rsidP="009C3C85">
      <w:pPr>
        <w:pStyle w:val="102"/>
      </w:pPr>
      <w:r w:rsidRPr="00152A34">
        <w:t>Обоснование расчетных показателей раздела 5</w:t>
      </w:r>
    </w:p>
    <w:p w:rsidR="00F57574" w:rsidRPr="00152A34" w:rsidRDefault="00F57574" w:rsidP="009C3C85">
      <w:pPr>
        <w:ind w:right="-1" w:firstLine="567"/>
        <w:jc w:val="both"/>
      </w:pPr>
      <w:r w:rsidRPr="00152A34">
        <w:rPr>
          <w:rFonts w:ascii="Times New Roman" w:hAnsi="Times New Roman" w:cs="Times New Roman"/>
        </w:rPr>
        <w:t>Расчётные показатели разработаны на основании:</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rPr>
        <w:t>СП 34.13330.2012 Автомобильные дороги</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2.05.02-85*)</w:t>
      </w:r>
      <w:r w:rsidR="00B73C42" w:rsidRPr="00152A34">
        <w:rPr>
          <w:rFonts w:ascii="Times New Roman" w:hAnsi="Times New Roman" w:cs="Times New Roman"/>
        </w:rPr>
        <w:t>.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СП 42.13330.2011 Градостроительство</w:t>
      </w:r>
      <w:r w:rsidR="00B73C42" w:rsidRPr="00152A34">
        <w:rPr>
          <w:rFonts w:ascii="Times New Roman" w:hAnsi="Times New Roman" w:cs="Times New Roman"/>
        </w:rPr>
        <w:t>. </w:t>
      </w:r>
      <w:r w:rsidRPr="00152A34">
        <w:rPr>
          <w:rFonts w:ascii="Times New Roman" w:hAnsi="Times New Roman" w:cs="Times New Roman"/>
        </w:rPr>
        <w:t>Планировка и застройка городских и сельских поселений</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2.07.01-89*.</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СП 30-102-99 Планировка и застройка территорий малоэтажного жилищного строительства.</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4</w:t>
      </w:r>
      <w:r w:rsidR="00B73C42" w:rsidRPr="00152A34">
        <w:rPr>
          <w:rFonts w:ascii="Times New Roman" w:hAnsi="Times New Roman" w:cs="Times New Roman"/>
        </w:rPr>
        <w:t>. </w:t>
      </w:r>
      <w:r w:rsidRPr="00152A34">
        <w:rPr>
          <w:rFonts w:ascii="Times New Roman" w:hAnsi="Times New Roman" w:cs="Times New Roman"/>
        </w:rPr>
        <w:t xml:space="preserve">ГОСТ </w:t>
      </w:r>
      <w:proofErr w:type="gramStart"/>
      <w:r w:rsidRPr="00152A34">
        <w:rPr>
          <w:rFonts w:ascii="Times New Roman" w:hAnsi="Times New Roman" w:cs="Times New Roman"/>
        </w:rPr>
        <w:t>Р</w:t>
      </w:r>
      <w:proofErr w:type="gramEnd"/>
      <w:r w:rsidRPr="00152A34">
        <w:rPr>
          <w:rFonts w:ascii="Times New Roman" w:hAnsi="Times New Roman" w:cs="Times New Roman"/>
        </w:rPr>
        <w:t xml:space="preserve"> 50597-93 Автомобильные дороги и улицы</w:t>
      </w:r>
      <w:r w:rsidR="00B73C42" w:rsidRPr="00152A34">
        <w:rPr>
          <w:rFonts w:ascii="Times New Roman" w:hAnsi="Times New Roman" w:cs="Times New Roman"/>
        </w:rPr>
        <w:t>. </w:t>
      </w:r>
      <w:r w:rsidRPr="00152A34">
        <w:rPr>
          <w:rFonts w:ascii="Times New Roman" w:hAnsi="Times New Roman" w:cs="Times New Roman"/>
        </w:rPr>
        <w:t>Требования к эксплуатационному состоянию, допустимому по условиям обеспечения безопасности дорожного движения</w:t>
      </w:r>
      <w:r w:rsidR="00B73C42" w:rsidRPr="00152A34">
        <w:rPr>
          <w:rFonts w:ascii="Times New Roman" w:hAnsi="Times New Roman" w:cs="Times New Roman"/>
        </w:rPr>
        <w:t>. </w:t>
      </w:r>
    </w:p>
    <w:p w:rsidR="00F57574" w:rsidRPr="00152A34" w:rsidRDefault="00F57574" w:rsidP="009C3C85">
      <w:pPr>
        <w:pStyle w:val="01"/>
      </w:pPr>
      <w:r w:rsidRPr="00152A34">
        <w:t>5</w:t>
      </w:r>
      <w:r w:rsidR="00B73C42" w:rsidRPr="00152A34">
        <w:t>. </w:t>
      </w:r>
      <w:r w:rsidRPr="00152A34">
        <w:t>Приказ департамента по архитектуре и градостроительству Краснодарского края от 16.04.2015г</w:t>
      </w:r>
      <w:r w:rsidR="00B73C42" w:rsidRPr="00152A34">
        <w:t>. </w:t>
      </w:r>
      <w:r w:rsidRPr="00152A34">
        <w:t>№78 «Об утверждении нормативов градостроительного проектирования Краснодарского края».</w:t>
      </w:r>
    </w:p>
    <w:p w:rsidR="00F57574" w:rsidRPr="00152A34" w:rsidRDefault="00F57574" w:rsidP="009C3C85">
      <w:pPr>
        <w:pStyle w:val="102"/>
        <w:spacing w:before="0"/>
      </w:pPr>
    </w:p>
    <w:p w:rsidR="00F57574" w:rsidRPr="00152A34" w:rsidRDefault="00F57574" w:rsidP="009C3C85">
      <w:pPr>
        <w:pStyle w:val="102"/>
      </w:pPr>
      <w:r w:rsidRPr="00152A34">
        <w:t xml:space="preserve">Обоснование расчетных показателей раздела </w:t>
      </w:r>
      <w:r w:rsidR="00E7474A" w:rsidRPr="00152A34">
        <w:t>6</w:t>
      </w:r>
    </w:p>
    <w:p w:rsidR="00F57574" w:rsidRPr="00152A34" w:rsidRDefault="00F57574" w:rsidP="009C3C85">
      <w:pPr>
        <w:pStyle w:val="01"/>
      </w:pPr>
      <w:r w:rsidRPr="00152A34">
        <w:t>Расчётные показатели разработаны на основании:</w:t>
      </w:r>
    </w:p>
    <w:p w:rsidR="00F57574" w:rsidRPr="00152A34" w:rsidRDefault="00F57574" w:rsidP="009C3C85">
      <w:pPr>
        <w:pStyle w:val="01"/>
        <w:rPr>
          <w:spacing w:val="2"/>
        </w:rPr>
      </w:pPr>
      <w:r w:rsidRPr="00152A34">
        <w:t>1</w:t>
      </w:r>
      <w:r w:rsidR="00B73C42" w:rsidRPr="00152A34">
        <w:t>. </w:t>
      </w:r>
      <w:r w:rsidRPr="00152A34">
        <w:rPr>
          <w:spacing w:val="2"/>
        </w:rPr>
        <w:t xml:space="preserve"> СП 31.13330.2012 Водоснабжение</w:t>
      </w:r>
      <w:r w:rsidR="00B73C42" w:rsidRPr="00152A34">
        <w:rPr>
          <w:spacing w:val="2"/>
        </w:rPr>
        <w:t>. </w:t>
      </w:r>
      <w:r w:rsidRPr="00152A34">
        <w:rPr>
          <w:spacing w:val="2"/>
        </w:rPr>
        <w:t>Наружные сети и сооружения</w:t>
      </w:r>
      <w:r w:rsidR="00B73C42" w:rsidRPr="00152A34">
        <w:rPr>
          <w:spacing w:val="2"/>
        </w:rPr>
        <w:t>. </w:t>
      </w:r>
      <w:r w:rsidRPr="00152A34">
        <w:rPr>
          <w:spacing w:val="2"/>
        </w:rPr>
        <w:t xml:space="preserve">Актуализированная редакция СНиП 2.04.02-84 (с Изменениями </w:t>
      </w:r>
      <w:r w:rsidR="00DF41D3" w:rsidRPr="00152A34">
        <w:rPr>
          <w:spacing w:val="2"/>
        </w:rPr>
        <w:t>№</w:t>
      </w:r>
      <w:r w:rsidRPr="00152A34">
        <w:rPr>
          <w:spacing w:val="2"/>
        </w:rPr>
        <w:t xml:space="preserve"> 1, 2).</w:t>
      </w:r>
    </w:p>
    <w:p w:rsidR="00F57574" w:rsidRPr="00152A34" w:rsidRDefault="00F57574" w:rsidP="009C3C85">
      <w:pPr>
        <w:pStyle w:val="01"/>
        <w:rPr>
          <w:spacing w:val="2"/>
        </w:rPr>
      </w:pPr>
      <w:r w:rsidRPr="00152A34">
        <w:rPr>
          <w:spacing w:val="2"/>
        </w:rPr>
        <w:t>2</w:t>
      </w:r>
      <w:r w:rsidR="00B73C42" w:rsidRPr="00152A34">
        <w:rPr>
          <w:spacing w:val="2"/>
        </w:rPr>
        <w:t>. </w:t>
      </w:r>
      <w:r w:rsidRPr="00152A34">
        <w:rPr>
          <w:spacing w:val="2"/>
        </w:rPr>
        <w:t>СП 32.13330.2012 Канализация</w:t>
      </w:r>
      <w:r w:rsidR="00B73C42" w:rsidRPr="00152A34">
        <w:rPr>
          <w:spacing w:val="2"/>
        </w:rPr>
        <w:t>. </w:t>
      </w:r>
      <w:r w:rsidRPr="00152A34">
        <w:rPr>
          <w:spacing w:val="2"/>
        </w:rPr>
        <w:t>Наружные сети и сооружения</w:t>
      </w:r>
      <w:r w:rsidR="00B73C42" w:rsidRPr="00152A34">
        <w:rPr>
          <w:spacing w:val="2"/>
        </w:rPr>
        <w:t>. </w:t>
      </w:r>
      <w:r w:rsidRPr="00152A34">
        <w:rPr>
          <w:spacing w:val="2"/>
        </w:rPr>
        <w:t xml:space="preserve">Актуализированная редакция СНиП 2.04.03-85 (с Изменением </w:t>
      </w:r>
      <w:r w:rsidR="00DF41D3" w:rsidRPr="00152A34">
        <w:rPr>
          <w:spacing w:val="2"/>
        </w:rPr>
        <w:t>№</w:t>
      </w:r>
      <w:r w:rsidRPr="00152A34">
        <w:rPr>
          <w:spacing w:val="2"/>
        </w:rPr>
        <w:t xml:space="preserve"> 1).</w:t>
      </w:r>
    </w:p>
    <w:p w:rsidR="00F57574" w:rsidRPr="00152A34" w:rsidRDefault="00F57574" w:rsidP="009C3C85">
      <w:pPr>
        <w:ind w:firstLine="567"/>
        <w:jc w:val="both"/>
        <w:rPr>
          <w:rFonts w:ascii="Times New Roman" w:hAnsi="Times New Roman" w:cs="Times New Roman"/>
          <w:spacing w:val="2"/>
        </w:rPr>
      </w:pPr>
      <w:r w:rsidRPr="00152A34">
        <w:rPr>
          <w:rFonts w:ascii="Times New Roman" w:hAnsi="Times New Roman" w:cs="Times New Roman"/>
          <w:spacing w:val="2"/>
        </w:rPr>
        <w:lastRenderedPageBreak/>
        <w:t>3</w:t>
      </w:r>
      <w:r w:rsidR="00B73C42" w:rsidRPr="00152A34">
        <w:rPr>
          <w:rFonts w:ascii="Times New Roman" w:hAnsi="Times New Roman" w:cs="Times New Roman"/>
          <w:spacing w:val="2"/>
        </w:rPr>
        <w:t>. </w:t>
      </w:r>
      <w:r w:rsidRPr="00152A34">
        <w:rPr>
          <w:rFonts w:ascii="Times New Roman" w:hAnsi="Times New Roman" w:cs="Times New Roman"/>
          <w:spacing w:val="2"/>
        </w:rPr>
        <w:t>СП 30.13330.2012 Внутренний водопровод и канализация зданий</w:t>
      </w:r>
      <w:r w:rsidR="00B73C42" w:rsidRPr="00152A34">
        <w:rPr>
          <w:rFonts w:ascii="Times New Roman" w:hAnsi="Times New Roman" w:cs="Times New Roman"/>
          <w:spacing w:val="2"/>
        </w:rPr>
        <w:t>. </w:t>
      </w:r>
      <w:r w:rsidRPr="00152A34">
        <w:rPr>
          <w:rFonts w:ascii="Times New Roman" w:hAnsi="Times New Roman" w:cs="Times New Roman"/>
          <w:spacing w:val="2"/>
        </w:rPr>
        <w:t>Актуализированная редакция СНиП 2.04.01-85*</w:t>
      </w:r>
      <w:r w:rsidR="00E7474A" w:rsidRPr="00152A34">
        <w:rPr>
          <w:rFonts w:ascii="Times New Roman" w:hAnsi="Times New Roman" w:cs="Times New Roman"/>
          <w:spacing w:val="2"/>
        </w:rPr>
        <w:t>.</w:t>
      </w:r>
    </w:p>
    <w:p w:rsidR="00F57574" w:rsidRPr="00152A34" w:rsidRDefault="00F57574" w:rsidP="009C3C85">
      <w:pPr>
        <w:pStyle w:val="01"/>
      </w:pPr>
      <w:r w:rsidRPr="00152A34">
        <w:rPr>
          <w:spacing w:val="2"/>
        </w:rPr>
        <w:t>4</w:t>
      </w:r>
      <w:r w:rsidR="00B73C42" w:rsidRPr="00152A34">
        <w:rPr>
          <w:spacing w:val="2"/>
        </w:rPr>
        <w:t>. </w:t>
      </w:r>
      <w:r w:rsidRPr="00152A34">
        <w:t>СанПиН 2.2.1/2.1.1.1200-03 «Санитарно-защитные зоны и санитарная классификация предприятий, сооружений и иных объектов».</w:t>
      </w:r>
    </w:p>
    <w:p w:rsidR="00F57574" w:rsidRPr="00152A34" w:rsidRDefault="00F57574" w:rsidP="009C3C85">
      <w:pPr>
        <w:pStyle w:val="01"/>
      </w:pPr>
      <w:r w:rsidRPr="00152A34">
        <w:t>5</w:t>
      </w:r>
      <w:r w:rsidR="00B73C42" w:rsidRPr="00152A34">
        <w:t>. </w:t>
      </w:r>
      <w:r w:rsidRPr="00152A34">
        <w:t>СП 124.13330.2012 Тепловые сети</w:t>
      </w:r>
      <w:r w:rsidR="00B73C42" w:rsidRPr="00152A34">
        <w:t>. </w:t>
      </w:r>
      <w:r w:rsidRPr="00152A34">
        <w:t>Актуализированная редакция СНиП 41-02-2003</w:t>
      </w:r>
      <w:r w:rsidR="00E7474A" w:rsidRPr="00152A34">
        <w:t>.</w:t>
      </w:r>
    </w:p>
    <w:p w:rsidR="00F57574" w:rsidRPr="00152A34" w:rsidRDefault="00F57574" w:rsidP="009C3C85">
      <w:pPr>
        <w:pStyle w:val="01"/>
      </w:pPr>
      <w:r w:rsidRPr="00152A34">
        <w:t>6.РД 34.20.185-94 (СО 153-34.20.185-94) Инструкция по проектированию городских электрических сетей</w:t>
      </w:r>
      <w:r w:rsidR="00E7474A" w:rsidRPr="00152A34">
        <w:t>.</w:t>
      </w:r>
    </w:p>
    <w:p w:rsidR="00F57574" w:rsidRPr="00152A34" w:rsidRDefault="00F57574" w:rsidP="009C3C85">
      <w:pPr>
        <w:pStyle w:val="01"/>
      </w:pPr>
      <w:r w:rsidRPr="00152A34">
        <w:t>7</w:t>
      </w:r>
      <w:r w:rsidR="00B73C42" w:rsidRPr="00152A34">
        <w:t>. </w:t>
      </w:r>
      <w:r w:rsidRPr="00152A34">
        <w:t>РД 34.20.185-94 Инструкция по проектированию городских электрических сетей.</w:t>
      </w:r>
    </w:p>
    <w:p w:rsidR="00F57574" w:rsidRPr="00152A34" w:rsidRDefault="00F57574" w:rsidP="009C3C85">
      <w:pPr>
        <w:pStyle w:val="01"/>
      </w:pPr>
      <w:r w:rsidRPr="00152A34">
        <w:t>8</w:t>
      </w:r>
      <w:r w:rsidR="00B73C42" w:rsidRPr="00152A34">
        <w:t>. </w:t>
      </w:r>
      <w:r w:rsidRPr="00152A34">
        <w:t>СП 62.13330.2011* Газораспределительные системы</w:t>
      </w:r>
      <w:r w:rsidR="00B73C42" w:rsidRPr="00152A34">
        <w:t>. </w:t>
      </w:r>
      <w:r w:rsidRPr="00152A34">
        <w:t>Актуализированная редакция СНи</w:t>
      </w:r>
      <w:r w:rsidR="00E7474A" w:rsidRPr="00152A34">
        <w:t xml:space="preserve">П 42-01-2002 (с Изменением </w:t>
      </w:r>
      <w:r w:rsidR="00DF41D3" w:rsidRPr="00152A34">
        <w:t>№</w:t>
      </w:r>
      <w:r w:rsidR="00E7474A" w:rsidRPr="00152A34">
        <w:t xml:space="preserve"> 1).</w:t>
      </w:r>
    </w:p>
    <w:p w:rsidR="00F57574" w:rsidRPr="00152A34" w:rsidRDefault="00F57574" w:rsidP="009C3C85">
      <w:pPr>
        <w:pStyle w:val="01"/>
      </w:pPr>
      <w:r w:rsidRPr="00152A34">
        <w:t>9</w:t>
      </w:r>
      <w:r w:rsidR="00B73C42" w:rsidRPr="00152A34">
        <w:t>. </w:t>
      </w:r>
      <w:r w:rsidRPr="00152A34">
        <w:t>СН 461-74 Нормы отвода земель для линий связи</w:t>
      </w:r>
      <w:r w:rsidR="00E7474A" w:rsidRPr="00152A34">
        <w:t>.</w:t>
      </w:r>
    </w:p>
    <w:p w:rsidR="00F57574" w:rsidRPr="00152A34" w:rsidRDefault="00F57574" w:rsidP="009C3C85">
      <w:pPr>
        <w:pStyle w:val="01"/>
      </w:pPr>
      <w:r w:rsidRPr="00152A34">
        <w:t>10</w:t>
      </w:r>
      <w:r w:rsidR="00B73C42" w:rsidRPr="00152A34">
        <w:t>. </w:t>
      </w:r>
      <w:r w:rsidRPr="00152A34">
        <w:t>СП 62.13330.2011* Газораспределительные системы</w:t>
      </w:r>
      <w:r w:rsidR="00B73C42" w:rsidRPr="00152A34">
        <w:t>. </w:t>
      </w:r>
      <w:r w:rsidRPr="00152A34">
        <w:t xml:space="preserve">Актуализированная редакция СНиП 42-01-2002 (с Изменением </w:t>
      </w:r>
      <w:r w:rsidR="00DF41D3" w:rsidRPr="00152A34">
        <w:t>№</w:t>
      </w:r>
      <w:r w:rsidRPr="00152A34">
        <w:t xml:space="preserve"> 1)</w:t>
      </w:r>
      <w:r w:rsidR="00E7474A" w:rsidRPr="00152A34">
        <w:t>.</w:t>
      </w:r>
    </w:p>
    <w:p w:rsidR="00F57574" w:rsidRPr="00152A34" w:rsidRDefault="00F57574" w:rsidP="009C3C85">
      <w:pPr>
        <w:pStyle w:val="01"/>
      </w:pPr>
      <w:r w:rsidRPr="00152A34">
        <w:t>11</w:t>
      </w:r>
      <w:r w:rsidR="00B73C42" w:rsidRPr="00152A34">
        <w:t>. </w:t>
      </w:r>
      <w:r w:rsidRPr="00152A34">
        <w:t>СП 18.13330.2011 Генеральные планы промышленных предприятий</w:t>
      </w:r>
      <w:r w:rsidR="00B73C42" w:rsidRPr="00152A34">
        <w:t>. </w:t>
      </w:r>
      <w:r w:rsidRPr="00152A34">
        <w:t xml:space="preserve">Актуализированная редакция СНиП </w:t>
      </w:r>
      <w:r w:rsidRPr="00152A34">
        <w:rPr>
          <w:lang w:val="en-US"/>
        </w:rPr>
        <w:t>II</w:t>
      </w:r>
      <w:r w:rsidRPr="00152A34">
        <w:t>-89-80*</w:t>
      </w:r>
      <w:r w:rsidR="00B73C42" w:rsidRPr="00152A34">
        <w:t>. </w:t>
      </w:r>
    </w:p>
    <w:p w:rsidR="00F57574" w:rsidRPr="00152A34" w:rsidRDefault="00F57574" w:rsidP="009C3C85">
      <w:pPr>
        <w:pStyle w:val="01"/>
      </w:pPr>
      <w:r w:rsidRPr="00152A34">
        <w:t>12</w:t>
      </w:r>
      <w:r w:rsidR="00B73C42" w:rsidRPr="00152A34">
        <w:t>. </w:t>
      </w:r>
      <w:r w:rsidRPr="00152A34">
        <w:t>СП 42.13330.2011 Градостроительство</w:t>
      </w:r>
      <w:r w:rsidR="00B73C42" w:rsidRPr="00152A34">
        <w:t>. </w:t>
      </w:r>
      <w:r w:rsidRPr="00152A34">
        <w:t>Планировка и застройка городских и сельских поселений</w:t>
      </w:r>
      <w:r w:rsidR="00B73C42" w:rsidRPr="00152A34">
        <w:t>. </w:t>
      </w:r>
      <w:r w:rsidRPr="00152A34">
        <w:t>Актуализированная редакция СНиП 2.07.01-89*</w:t>
      </w:r>
      <w:r w:rsidR="00B73C42" w:rsidRPr="00152A34">
        <w:t>. </w:t>
      </w:r>
    </w:p>
    <w:p w:rsidR="00F57574" w:rsidRPr="00152A34" w:rsidRDefault="00F57574" w:rsidP="009C3C85">
      <w:pPr>
        <w:pStyle w:val="01"/>
      </w:pPr>
      <w:r w:rsidRPr="00152A34">
        <w:t>13</w:t>
      </w:r>
      <w:r w:rsidR="00B73C42" w:rsidRPr="00152A34">
        <w:t>. </w:t>
      </w:r>
      <w:r w:rsidRPr="00152A34">
        <w:t>Приказ департамента по архитектуре и градостроительству Краснодарского края от 16.04.2015г</w:t>
      </w:r>
      <w:r w:rsidR="00B73C42" w:rsidRPr="00152A34">
        <w:t>. </w:t>
      </w:r>
      <w:r w:rsidRPr="00152A34">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7</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rPr>
        <w:t>СП 116.13330.2012 Инженерная защита территорий, зданий и сооружений от опасных геологических процессов</w:t>
      </w:r>
      <w:r w:rsidR="00B73C42" w:rsidRPr="00152A34">
        <w:rPr>
          <w:rFonts w:ascii="Times New Roman" w:hAnsi="Times New Roman" w:cs="Times New Roman"/>
        </w:rPr>
        <w:t>. </w:t>
      </w:r>
      <w:r w:rsidRPr="00152A34">
        <w:rPr>
          <w:rFonts w:ascii="Times New Roman" w:hAnsi="Times New Roman" w:cs="Times New Roman"/>
        </w:rPr>
        <w:t>Основные положения</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22-02-2003</w:t>
      </w:r>
      <w:r w:rsidR="00E7474A" w:rsidRPr="00152A34">
        <w:rPr>
          <w:rFonts w:ascii="Times New Roman" w:hAnsi="Times New Roman" w:cs="Times New Roman"/>
        </w:rPr>
        <w:t>.</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СП 42.13330.2011 Градостроительство</w:t>
      </w:r>
      <w:r w:rsidR="00B73C42" w:rsidRPr="00152A34">
        <w:rPr>
          <w:rFonts w:ascii="Times New Roman" w:hAnsi="Times New Roman" w:cs="Times New Roman"/>
        </w:rPr>
        <w:t>. </w:t>
      </w:r>
      <w:r w:rsidRPr="00152A34">
        <w:rPr>
          <w:rFonts w:ascii="Times New Roman" w:hAnsi="Times New Roman" w:cs="Times New Roman"/>
        </w:rPr>
        <w:t>Планировка и застройка городских и сельских поселений</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2.07.01-89*</w:t>
      </w:r>
      <w:r w:rsidR="00B73C42" w:rsidRPr="00152A34">
        <w:rPr>
          <w:rFonts w:ascii="Times New Roman" w:hAnsi="Times New Roman" w:cs="Times New Roman"/>
        </w:rPr>
        <w:t>. </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СНиП 2.06.15-85 Инженерная защита территории от затопления и подтопления</w:t>
      </w:r>
      <w:r w:rsidR="00E7474A" w:rsidRPr="00152A34">
        <w:rPr>
          <w:rFonts w:ascii="Times New Roman" w:hAnsi="Times New Roman" w:cs="Times New Roman"/>
        </w:rPr>
        <w:t>.</w:t>
      </w:r>
    </w:p>
    <w:p w:rsidR="00F57574" w:rsidRPr="00152A34" w:rsidRDefault="00F57574" w:rsidP="009C3C85">
      <w:pPr>
        <w:pStyle w:val="01"/>
      </w:pPr>
      <w:r w:rsidRPr="00152A34">
        <w:t>4</w:t>
      </w:r>
      <w:r w:rsidR="00B73C42" w:rsidRPr="00152A34">
        <w:t>. </w:t>
      </w:r>
      <w:r w:rsidRPr="00152A34">
        <w:t>Приказ департамента по архитектуре и градостроительству Краснодарского края от 16.04.2015г</w:t>
      </w:r>
      <w:r w:rsidR="00B73C42" w:rsidRPr="00152A34">
        <w:t>. </w:t>
      </w:r>
      <w:r w:rsidRPr="00152A34">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8</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pStyle w:val="01"/>
      </w:pPr>
      <w:r w:rsidRPr="00152A34">
        <w:t>1</w:t>
      </w:r>
      <w:r w:rsidR="00B73C42" w:rsidRPr="00152A34">
        <w:t>. </w:t>
      </w:r>
      <w:r w:rsidRPr="00152A34">
        <w:t>Постановление Главного государственного санитарного врача РФ от 30.05.2003г</w:t>
      </w:r>
      <w:r w:rsidR="00B73C42" w:rsidRPr="00152A34">
        <w:t>. </w:t>
      </w:r>
      <w:r w:rsidRPr="00152A34">
        <w:t>№114 «О введении в действие ГН 2.1.6.1338-03» (с изменениями на 30 августа 2016 года)</w:t>
      </w:r>
      <w:r w:rsidR="00E7474A" w:rsidRPr="00152A34">
        <w:t>.</w:t>
      </w:r>
    </w:p>
    <w:p w:rsidR="00F57574" w:rsidRPr="00152A34" w:rsidRDefault="00F57574" w:rsidP="009C3C85">
      <w:pPr>
        <w:pStyle w:val="01"/>
      </w:pPr>
      <w:r w:rsidRPr="00152A34">
        <w:t>2</w:t>
      </w:r>
      <w:r w:rsidR="00B73C42" w:rsidRPr="00152A34">
        <w:t>. </w:t>
      </w:r>
      <w:r w:rsidRPr="00152A34">
        <w:t>СП 2.1.5.1059-01 Гигиенические требования к охране подземных вод от загрязнения</w:t>
      </w:r>
      <w:r w:rsidR="00E7474A" w:rsidRPr="00152A34">
        <w:t>.</w:t>
      </w:r>
    </w:p>
    <w:p w:rsidR="00F57574" w:rsidRPr="00152A34" w:rsidRDefault="00F57574" w:rsidP="009C3C85">
      <w:pPr>
        <w:pStyle w:val="01"/>
      </w:pPr>
      <w:r w:rsidRPr="00152A34">
        <w:t>3</w:t>
      </w:r>
      <w:r w:rsidR="00B73C42" w:rsidRPr="00152A34">
        <w:t>. </w:t>
      </w:r>
      <w:r w:rsidRPr="00152A34">
        <w:t>МУ 2.1.7.730-99 Гигиеническая оценка качества почвы населенных мест</w:t>
      </w:r>
      <w:r w:rsidR="00E7474A" w:rsidRPr="00152A34">
        <w:t>.</w:t>
      </w:r>
    </w:p>
    <w:p w:rsidR="00F57574" w:rsidRPr="00152A34" w:rsidRDefault="00F57574" w:rsidP="009C3C85">
      <w:pPr>
        <w:pStyle w:val="01"/>
      </w:pPr>
      <w:r w:rsidRPr="00152A34">
        <w:t>4</w:t>
      </w:r>
      <w:r w:rsidR="00B73C42" w:rsidRPr="00152A34">
        <w:t>. </w:t>
      </w:r>
      <w:r w:rsidRPr="00152A34">
        <w:t>СП 51.13330.2011 Защита от шума</w:t>
      </w:r>
      <w:r w:rsidR="00B73C42" w:rsidRPr="00152A34">
        <w:t>. </w:t>
      </w:r>
      <w:r w:rsidRPr="00152A34">
        <w:t>Актуализированная редакция СНиП 23-03-2003</w:t>
      </w:r>
      <w:r w:rsidR="00E7474A" w:rsidRPr="00152A34">
        <w:t>.</w:t>
      </w:r>
    </w:p>
    <w:p w:rsidR="00F57574" w:rsidRPr="00152A34" w:rsidRDefault="00F57574" w:rsidP="009C3C85">
      <w:pPr>
        <w:pStyle w:val="01"/>
      </w:pPr>
      <w:r w:rsidRPr="00152A34">
        <w:t>5</w:t>
      </w:r>
      <w:r w:rsidR="00B73C42" w:rsidRPr="00152A34">
        <w:t>. </w:t>
      </w:r>
      <w:r w:rsidRPr="00152A34">
        <w:t>СП 42.13330.2011 Градостроительство</w:t>
      </w:r>
      <w:r w:rsidR="00B73C42" w:rsidRPr="00152A34">
        <w:t>. </w:t>
      </w:r>
      <w:r w:rsidRPr="00152A34">
        <w:t>Планировка и застройка городских и сельских поселений</w:t>
      </w:r>
      <w:r w:rsidR="00B73C42" w:rsidRPr="00152A34">
        <w:t>. </w:t>
      </w:r>
      <w:r w:rsidRPr="00152A34">
        <w:t>Актуализированная редакция СНиП 2.07.01-89*</w:t>
      </w:r>
      <w:r w:rsidR="00B73C42" w:rsidRPr="00152A34">
        <w:t>. </w:t>
      </w:r>
    </w:p>
    <w:p w:rsidR="00F57574" w:rsidRPr="00152A34" w:rsidRDefault="00F57574" w:rsidP="009C3C85">
      <w:pPr>
        <w:pStyle w:val="01"/>
      </w:pPr>
      <w:r w:rsidRPr="00152A34">
        <w:t>6</w:t>
      </w:r>
      <w:r w:rsidR="00B73C42" w:rsidRPr="00152A34">
        <w:t>. </w:t>
      </w:r>
      <w:r w:rsidRPr="00152A34">
        <w:t>Приказ департамента по архитектуре и градостроительству Краснодарского края от 16.04.2015г</w:t>
      </w:r>
      <w:r w:rsidR="00B73C42" w:rsidRPr="00152A34">
        <w:t>. </w:t>
      </w:r>
      <w:r w:rsidRPr="00152A34">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9</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pStyle w:val="01"/>
      </w:pPr>
      <w:r w:rsidRPr="00152A34">
        <w:t>1</w:t>
      </w:r>
      <w:r w:rsidR="00B73C42" w:rsidRPr="00152A34">
        <w:t>. </w:t>
      </w:r>
      <w:r w:rsidRPr="00152A34">
        <w:t>Технический регламент о требованиях пожарной безопасности от 22.07.2008г</w:t>
      </w:r>
      <w:r w:rsidR="00B73C42" w:rsidRPr="00152A34">
        <w:t>. </w:t>
      </w:r>
      <w:r w:rsidRPr="00152A34">
        <w:t>№123-ФЗ (с изменениями на 3 июля 2016 года)</w:t>
      </w:r>
      <w:r w:rsidR="00E7474A" w:rsidRPr="00152A34">
        <w:t>.</w:t>
      </w:r>
    </w:p>
    <w:p w:rsidR="00F57574" w:rsidRPr="00152A34" w:rsidRDefault="00F57574" w:rsidP="009C3C85">
      <w:pPr>
        <w:pStyle w:val="01"/>
      </w:pPr>
      <w:r w:rsidRPr="00152A34">
        <w:t>2</w:t>
      </w:r>
      <w:r w:rsidR="00B73C42" w:rsidRPr="00152A34">
        <w:t>. </w:t>
      </w:r>
      <w:r w:rsidRPr="00152A34">
        <w:t>СП 4.13130.2013 Системы противопожарной защиты</w:t>
      </w:r>
      <w:r w:rsidR="00B73C42" w:rsidRPr="00152A34">
        <w:t>. </w:t>
      </w:r>
      <w:r w:rsidRPr="00152A34">
        <w:t>Ограничение распространения пожара на объектах защиты</w:t>
      </w:r>
      <w:r w:rsidR="00B73C42" w:rsidRPr="00152A34">
        <w:t>. </w:t>
      </w:r>
      <w:r w:rsidRPr="00152A34">
        <w:t>Требования к объемно-планировочным и конструктивным решениям</w:t>
      </w:r>
      <w:r w:rsidR="00B73C42" w:rsidRPr="00152A34">
        <w:t>. </w:t>
      </w:r>
    </w:p>
    <w:p w:rsidR="00F57574" w:rsidRPr="00152A34" w:rsidRDefault="00F57574" w:rsidP="009C3C85">
      <w:pPr>
        <w:pStyle w:val="01"/>
      </w:pPr>
      <w:r w:rsidRPr="00152A34">
        <w:t>3</w:t>
      </w:r>
      <w:r w:rsidR="00B73C42" w:rsidRPr="00152A34">
        <w:t>. </w:t>
      </w:r>
      <w:r w:rsidRPr="00152A34">
        <w:t>СП 8.13130.2009 Системы противопожарной защиты</w:t>
      </w:r>
      <w:r w:rsidR="00B73C42" w:rsidRPr="00152A34">
        <w:t>. </w:t>
      </w:r>
      <w:r w:rsidRPr="00152A34">
        <w:t>Источники наружного противопожарного водоснабжения</w:t>
      </w:r>
      <w:r w:rsidR="00B73C42" w:rsidRPr="00152A34">
        <w:t>. </w:t>
      </w:r>
      <w:r w:rsidRPr="00152A34">
        <w:t xml:space="preserve">Требования пожарной безопасности (с Изменением </w:t>
      </w:r>
      <w:r w:rsidR="00DF41D3" w:rsidRPr="00152A34">
        <w:t>№</w:t>
      </w:r>
      <w:r w:rsidRPr="00152A34">
        <w:t xml:space="preserve"> 1)</w:t>
      </w:r>
      <w:r w:rsidR="00E7474A" w:rsidRPr="00152A34">
        <w:t>.</w:t>
      </w:r>
    </w:p>
    <w:p w:rsidR="00F57574" w:rsidRPr="00152A34" w:rsidRDefault="00F57574" w:rsidP="009C3C85">
      <w:pPr>
        <w:pStyle w:val="01"/>
      </w:pPr>
      <w:r w:rsidRPr="00152A34">
        <w:lastRenderedPageBreak/>
        <w:t>4</w:t>
      </w:r>
      <w:r w:rsidR="00B73C42" w:rsidRPr="00152A34">
        <w:t>. </w:t>
      </w:r>
      <w:r w:rsidRPr="00152A34">
        <w:t>НПБ 101-95 Нормы проектирования объектов пожарной охраны.</w:t>
      </w:r>
    </w:p>
    <w:p w:rsidR="00F57574" w:rsidRPr="00152A34" w:rsidRDefault="00F57574" w:rsidP="009C3C85">
      <w:pPr>
        <w:pStyle w:val="102"/>
      </w:pPr>
      <w:r w:rsidRPr="00152A34">
        <w:t>Обоснование расчетных показателей раздела 10</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pStyle w:val="01"/>
        <w:rPr>
          <w:spacing w:val="2"/>
        </w:rPr>
      </w:pPr>
      <w:r w:rsidRPr="00152A34">
        <w:rPr>
          <w:spacing w:val="2"/>
        </w:rPr>
        <w:t>1</w:t>
      </w:r>
      <w:r w:rsidR="00B73C42" w:rsidRPr="00152A34">
        <w:rPr>
          <w:spacing w:val="2"/>
        </w:rPr>
        <w:t>. </w:t>
      </w:r>
      <w:r w:rsidRPr="00152A34">
        <w:rPr>
          <w:spacing w:val="2"/>
        </w:rPr>
        <w:t>СП 18.13330.2011 Генеральные планы промышленных предприятий</w:t>
      </w:r>
      <w:r w:rsidR="00B73C42" w:rsidRPr="00152A34">
        <w:rPr>
          <w:spacing w:val="2"/>
        </w:rPr>
        <w:t>. </w:t>
      </w:r>
      <w:r w:rsidRPr="00152A34">
        <w:rPr>
          <w:spacing w:val="2"/>
        </w:rPr>
        <w:t>Актуализированная редакция СНиП II-89-80*</w:t>
      </w:r>
      <w:r w:rsidR="00E7474A" w:rsidRPr="00152A34">
        <w:rPr>
          <w:spacing w:val="2"/>
        </w:rPr>
        <w:t>.</w:t>
      </w:r>
    </w:p>
    <w:p w:rsidR="00F57574" w:rsidRPr="00152A34" w:rsidRDefault="00E7474A" w:rsidP="009C3C85">
      <w:pPr>
        <w:pStyle w:val="01"/>
        <w:rPr>
          <w:spacing w:val="2"/>
        </w:rPr>
      </w:pPr>
      <w:r w:rsidRPr="00152A34">
        <w:rPr>
          <w:spacing w:val="2"/>
        </w:rPr>
        <w:t>2</w:t>
      </w:r>
      <w:r w:rsidR="00B73C42" w:rsidRPr="00152A34">
        <w:rPr>
          <w:spacing w:val="2"/>
        </w:rPr>
        <w:t>. </w:t>
      </w:r>
      <w:r w:rsidR="00F57574" w:rsidRPr="00152A34">
        <w:rPr>
          <w:spacing w:val="2"/>
        </w:rPr>
        <w:t>СП 42.13330.2011 Градостроительство</w:t>
      </w:r>
      <w:r w:rsidR="00B73C42" w:rsidRPr="00152A34">
        <w:rPr>
          <w:spacing w:val="2"/>
        </w:rPr>
        <w:t>. </w:t>
      </w:r>
      <w:r w:rsidR="00F57574" w:rsidRPr="00152A34">
        <w:rPr>
          <w:spacing w:val="2"/>
        </w:rPr>
        <w:t>Планировка и застройка городских и сельских поселений</w:t>
      </w:r>
      <w:r w:rsidR="00B73C42" w:rsidRPr="00152A34">
        <w:rPr>
          <w:spacing w:val="2"/>
        </w:rPr>
        <w:t>. </w:t>
      </w:r>
      <w:r w:rsidR="00F57574" w:rsidRPr="00152A34">
        <w:rPr>
          <w:spacing w:val="2"/>
        </w:rPr>
        <w:t>Актуализированная редакция СНиП 2.07.01-89*</w:t>
      </w:r>
      <w:r w:rsidR="00B73C42" w:rsidRPr="00152A34">
        <w:rPr>
          <w:spacing w:val="2"/>
        </w:rPr>
        <w:t>. </w:t>
      </w:r>
    </w:p>
    <w:p w:rsidR="00F57574" w:rsidRPr="00152A34" w:rsidRDefault="00F57574" w:rsidP="009C3C85">
      <w:pPr>
        <w:pStyle w:val="01"/>
        <w:rPr>
          <w:spacing w:val="2"/>
        </w:rPr>
      </w:pPr>
      <w:r w:rsidRPr="00152A34">
        <w:rPr>
          <w:spacing w:val="2"/>
        </w:rPr>
        <w:t>3</w:t>
      </w:r>
      <w:r w:rsidR="00B73C42" w:rsidRPr="00152A34">
        <w:rPr>
          <w:spacing w:val="2"/>
        </w:rPr>
        <w:t>. </w:t>
      </w:r>
      <w:r w:rsidRPr="00152A34">
        <w:rPr>
          <w:spacing w:val="2"/>
        </w:rPr>
        <w:t>Санитарно-эпидемиологические правила и нормативы СанПиН 2.2.1/2.1.1.1200-03</w:t>
      </w:r>
      <w:r w:rsidR="00B73C42" w:rsidRPr="00152A34">
        <w:rPr>
          <w:spacing w:val="2"/>
        </w:rPr>
        <w:t>. </w:t>
      </w:r>
      <w:r w:rsidRPr="00152A34">
        <w:rPr>
          <w:spacing w:val="2"/>
        </w:rPr>
        <w:t>Санитарно-защитные зоны и санитарная классификация предприятий, сооружений и иных объектов</w:t>
      </w:r>
      <w:r w:rsidR="00B73C42" w:rsidRPr="00152A34">
        <w:rPr>
          <w:spacing w:val="2"/>
        </w:rPr>
        <w:t>. </w:t>
      </w:r>
      <w:r w:rsidRPr="00152A34">
        <w:rPr>
          <w:spacing w:val="2"/>
        </w:rPr>
        <w:t>Новая редакция</w:t>
      </w:r>
      <w:proofErr w:type="gramStart"/>
      <w:r w:rsidR="00B73C42" w:rsidRPr="00152A34">
        <w:rPr>
          <w:spacing w:val="2"/>
        </w:rPr>
        <w:t>.</w:t>
      </w:r>
      <w:proofErr w:type="gramEnd"/>
      <w:r w:rsidR="00B73C42" w:rsidRPr="00152A34">
        <w:rPr>
          <w:spacing w:val="2"/>
        </w:rPr>
        <w:t> </w:t>
      </w:r>
      <w:r w:rsidRPr="00152A34">
        <w:rPr>
          <w:spacing w:val="2"/>
        </w:rPr>
        <w:t>(</w:t>
      </w:r>
      <w:proofErr w:type="gramStart"/>
      <w:r w:rsidRPr="00152A34">
        <w:rPr>
          <w:spacing w:val="2"/>
        </w:rPr>
        <w:t>с</w:t>
      </w:r>
      <w:proofErr w:type="gramEnd"/>
      <w:r w:rsidRPr="00152A34">
        <w:rPr>
          <w:spacing w:val="2"/>
        </w:rPr>
        <w:t xml:space="preserve"> изменениями на 25 апреля 2014 года)</w:t>
      </w:r>
      <w:r w:rsidR="00E7474A" w:rsidRPr="00152A34">
        <w:rPr>
          <w:spacing w:val="2"/>
        </w:rPr>
        <w:t>.</w:t>
      </w:r>
    </w:p>
    <w:p w:rsidR="00F57574" w:rsidRPr="00152A34" w:rsidRDefault="00F57574" w:rsidP="009C3C85">
      <w:pPr>
        <w:pStyle w:val="01"/>
        <w:rPr>
          <w:spacing w:val="2"/>
        </w:rPr>
      </w:pPr>
      <w:r w:rsidRPr="00152A34">
        <w:rPr>
          <w:spacing w:val="2"/>
        </w:rPr>
        <w:t>4</w:t>
      </w:r>
      <w:r w:rsidR="00B73C42" w:rsidRPr="00152A34">
        <w:rPr>
          <w:spacing w:val="2"/>
        </w:rPr>
        <w:t>. </w:t>
      </w:r>
      <w:r w:rsidRPr="00152A34">
        <w:t>Приказ департамента по архитектуре и градостроительству Краснодарского края от 16.04.2015г</w:t>
      </w:r>
      <w:r w:rsidR="00B73C42" w:rsidRPr="00152A34">
        <w:t>. </w:t>
      </w:r>
      <w:r w:rsidRPr="00152A34">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11</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ind w:firstLine="567"/>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rPr>
        <w:t>Градостроительный кодекс Российской Федерации (с изменениями на 3 июля 2016 года) (редакция, действующая с 1 сентября 2016 года)</w:t>
      </w:r>
      <w:r w:rsidR="00E7474A" w:rsidRPr="00152A34">
        <w:rPr>
          <w:rFonts w:ascii="Times New Roman" w:hAnsi="Times New Roman" w:cs="Times New Roman"/>
        </w:rPr>
        <w:t>.</w:t>
      </w:r>
    </w:p>
    <w:p w:rsidR="00F57574" w:rsidRPr="00152A34" w:rsidRDefault="00F57574" w:rsidP="009C3C85">
      <w:pPr>
        <w:ind w:firstLine="567"/>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00695CEA" w:rsidRPr="00152A34">
        <w:rPr>
          <w:rFonts w:ascii="Times New Roman" w:hAnsi="Times New Roman" w:cs="Times New Roman"/>
        </w:rPr>
        <w:t>СП 19.13330.2011</w:t>
      </w:r>
      <w:r w:rsidRPr="00152A34">
        <w:rPr>
          <w:rFonts w:ascii="Times New Roman" w:hAnsi="Times New Roman" w:cs="Times New Roman"/>
        </w:rPr>
        <w:t xml:space="preserve"> Генеральные планы сельскохозяйственных</w:t>
      </w:r>
      <w:r w:rsidR="00E7474A" w:rsidRPr="00152A34">
        <w:rPr>
          <w:rFonts w:ascii="Times New Roman" w:hAnsi="Times New Roman" w:cs="Times New Roman"/>
        </w:rPr>
        <w:t>.</w:t>
      </w:r>
    </w:p>
    <w:p w:rsidR="00F57574" w:rsidRPr="00152A34" w:rsidRDefault="00F57574" w:rsidP="009C3C85">
      <w:pPr>
        <w:ind w:firstLine="567"/>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РД-АПК 3.10.07.02-14 Методическое пособие по ветеринарной экспертизе проектов животноводческих объектов</w:t>
      </w:r>
      <w:r w:rsidR="00E7474A" w:rsidRPr="00152A34">
        <w:rPr>
          <w:rFonts w:ascii="Times New Roman" w:hAnsi="Times New Roman" w:cs="Times New Roman"/>
        </w:rPr>
        <w:t>.</w:t>
      </w:r>
    </w:p>
    <w:p w:rsidR="00F57574" w:rsidRPr="00152A34" w:rsidRDefault="00F57574" w:rsidP="009C3C85">
      <w:pPr>
        <w:ind w:firstLine="567"/>
        <w:rPr>
          <w:rFonts w:ascii="Times New Roman" w:hAnsi="Times New Roman" w:cs="Times New Roman"/>
        </w:rPr>
      </w:pPr>
      <w:r w:rsidRPr="00152A34">
        <w:rPr>
          <w:rFonts w:ascii="Times New Roman" w:hAnsi="Times New Roman" w:cs="Times New Roman"/>
        </w:rPr>
        <w:t>4</w:t>
      </w:r>
      <w:r w:rsidR="00B73C42" w:rsidRPr="00152A34">
        <w:rPr>
          <w:rFonts w:ascii="Times New Roman" w:hAnsi="Times New Roman" w:cs="Times New Roman"/>
        </w:rPr>
        <w:t>. </w:t>
      </w:r>
      <w:r w:rsidRPr="00152A34">
        <w:rPr>
          <w:rFonts w:ascii="Times New Roman" w:hAnsi="Times New Roman" w:cs="Times New Roman"/>
        </w:rPr>
        <w:t xml:space="preserve"> СП 53.13330.2011 Планировка и застройка территорий садоводческих (дачных) объединений граждан, здания и сооружения</w:t>
      </w:r>
      <w:r w:rsidR="00B73C42" w:rsidRPr="00152A34">
        <w:rPr>
          <w:rFonts w:ascii="Times New Roman" w:hAnsi="Times New Roman" w:cs="Times New Roman"/>
        </w:rPr>
        <w:t>. </w:t>
      </w:r>
      <w:r w:rsidRPr="00152A34">
        <w:rPr>
          <w:rFonts w:ascii="Times New Roman" w:hAnsi="Times New Roman" w:cs="Times New Roman"/>
        </w:rPr>
        <w:t>Актуализированная редакция СНиП 30-02-97*</w:t>
      </w:r>
      <w:r w:rsidR="00E7474A" w:rsidRPr="00152A34">
        <w:rPr>
          <w:rFonts w:ascii="Times New Roman" w:hAnsi="Times New Roman" w:cs="Times New Roman"/>
        </w:rPr>
        <w:t>.</w:t>
      </w:r>
    </w:p>
    <w:p w:rsidR="00F57574" w:rsidRPr="00152A34" w:rsidRDefault="00F57574" w:rsidP="009C3C85">
      <w:pPr>
        <w:ind w:firstLine="567"/>
        <w:rPr>
          <w:rFonts w:ascii="Times New Roman" w:hAnsi="Times New Roman" w:cs="Times New Roman"/>
        </w:rPr>
      </w:pPr>
      <w:r w:rsidRPr="00152A34">
        <w:rPr>
          <w:rFonts w:ascii="Times New Roman" w:hAnsi="Times New Roman" w:cs="Times New Roman"/>
        </w:rPr>
        <w:t>5</w:t>
      </w:r>
      <w:r w:rsidR="00B73C42" w:rsidRPr="00152A34">
        <w:rPr>
          <w:rFonts w:ascii="Times New Roman" w:hAnsi="Times New Roman" w:cs="Times New Roman"/>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12</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rPr>
        <w:t>Постановление Главного государственного санитарного врача РФ от 18.06.2011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r w:rsidR="00E7474A" w:rsidRPr="00152A34">
        <w:rPr>
          <w:rFonts w:ascii="Times New Roman" w:hAnsi="Times New Roman" w:cs="Times New Roman"/>
        </w:rPr>
        <w:t>.</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СП 2.1.7.1038-01 Гигиенические требования к устройству и содержанию полигонов для твердых бытовых отходов</w:t>
      </w:r>
      <w:r w:rsidR="00E7474A" w:rsidRPr="00152A34">
        <w:rPr>
          <w:rFonts w:ascii="Times New Roman" w:hAnsi="Times New Roman" w:cs="Times New Roman"/>
        </w:rPr>
        <w:t>.</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3</w:t>
      </w:r>
      <w:r w:rsidR="00B73C42" w:rsidRPr="00152A34">
        <w:rPr>
          <w:rFonts w:ascii="Times New Roman" w:hAnsi="Times New Roman" w:cs="Times New Roman"/>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13</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eastAsia="Times New Roman" w:hAnsi="Times New Roman" w:cs="Times New Roman"/>
          <w:spacing w:val="2"/>
          <w:lang w:eastAsia="ru-RU"/>
        </w:rPr>
        <w:t xml:space="preserve">ФЗ «Об объектах культурного наследия (памятниках истории и культуры) народов Российской Федерации» от 25.06.2002 </w:t>
      </w:r>
      <w:r w:rsidR="00DF41D3" w:rsidRPr="00152A34">
        <w:rPr>
          <w:rFonts w:ascii="Times New Roman" w:eastAsia="Times New Roman" w:hAnsi="Times New Roman" w:cs="Times New Roman"/>
          <w:spacing w:val="2"/>
          <w:lang w:eastAsia="ru-RU"/>
        </w:rPr>
        <w:t>№</w:t>
      </w:r>
      <w:r w:rsidRPr="00152A34">
        <w:rPr>
          <w:rFonts w:ascii="Times New Roman" w:eastAsia="Times New Roman" w:hAnsi="Times New Roman" w:cs="Times New Roman"/>
          <w:spacing w:val="2"/>
          <w:lang w:eastAsia="ru-RU"/>
        </w:rPr>
        <w:t xml:space="preserve"> 73-ФЗ </w:t>
      </w:r>
      <w:r w:rsidRPr="00152A34">
        <w:rPr>
          <w:rFonts w:ascii="Times New Roman" w:hAnsi="Times New Roman" w:cs="Times New Roman"/>
        </w:rPr>
        <w:t>(с изменениями на 5 апреля 2016 года)</w:t>
      </w:r>
      <w:r w:rsidR="00E7474A" w:rsidRPr="00152A34">
        <w:rPr>
          <w:rFonts w:ascii="Times New Roman" w:hAnsi="Times New Roman" w:cs="Times New Roman"/>
        </w:rPr>
        <w:t>.</w:t>
      </w:r>
    </w:p>
    <w:p w:rsidR="00F57574" w:rsidRPr="00152A34" w:rsidRDefault="00F57574" w:rsidP="009C3C85">
      <w:pPr>
        <w:ind w:firstLine="567"/>
        <w:jc w:val="both"/>
        <w:rPr>
          <w:rFonts w:ascii="Times New Roman" w:eastAsia="Times New Roman" w:hAnsi="Times New Roman" w:cs="Times New Roman"/>
          <w:spacing w:val="2"/>
          <w:lang w:eastAsia="ru-RU"/>
        </w:rPr>
      </w:pPr>
      <w:r w:rsidRPr="00152A34">
        <w:rPr>
          <w:rFonts w:ascii="Times New Roman" w:eastAsia="Times New Roman" w:hAnsi="Times New Roman" w:cs="Times New Roman"/>
          <w:spacing w:val="2"/>
          <w:lang w:eastAsia="ru-RU"/>
        </w:rPr>
        <w:t>2</w:t>
      </w:r>
      <w:r w:rsidR="00B73C42" w:rsidRPr="00152A34">
        <w:rPr>
          <w:rFonts w:ascii="Times New Roman" w:eastAsia="Times New Roman" w:hAnsi="Times New Roman" w:cs="Times New Roman"/>
          <w:spacing w:val="2"/>
          <w:lang w:eastAsia="ru-RU"/>
        </w:rPr>
        <w:t>. </w:t>
      </w:r>
      <w:r w:rsidRPr="00152A34">
        <w:rPr>
          <w:rFonts w:ascii="Times New Roman" w:eastAsia="Times New Roman" w:hAnsi="Times New Roman" w:cs="Times New Roman"/>
          <w:spacing w:val="2"/>
          <w:lang w:eastAsia="ru-RU"/>
        </w:rPr>
        <w:t xml:space="preserve">Закон Краснодарского края от 23.07.2015 </w:t>
      </w:r>
      <w:r w:rsidR="00DF41D3" w:rsidRPr="00152A34">
        <w:rPr>
          <w:rFonts w:ascii="Times New Roman" w:eastAsia="Times New Roman" w:hAnsi="Times New Roman" w:cs="Times New Roman"/>
          <w:spacing w:val="2"/>
          <w:lang w:eastAsia="ru-RU"/>
        </w:rPr>
        <w:t>№</w:t>
      </w:r>
      <w:r w:rsidRPr="00152A34">
        <w:rPr>
          <w:rFonts w:ascii="Times New Roman" w:eastAsia="Times New Roman" w:hAnsi="Times New Roman" w:cs="Times New Roman"/>
          <w:spacing w:val="2"/>
          <w:lang w:eastAsia="ru-RU"/>
        </w:rPr>
        <w:t xml:space="preserve">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00E7474A" w:rsidRPr="00152A34">
        <w:rPr>
          <w:rFonts w:ascii="Times New Roman" w:eastAsia="Times New Roman" w:hAnsi="Times New Roman" w:cs="Times New Roman"/>
          <w:spacing w:val="2"/>
          <w:lang w:eastAsia="ru-RU"/>
        </w:rPr>
        <w:t>.</w:t>
      </w:r>
    </w:p>
    <w:p w:rsidR="00F57574" w:rsidRPr="00152A34" w:rsidRDefault="00F57574" w:rsidP="009C3C85">
      <w:pPr>
        <w:ind w:firstLine="567"/>
        <w:jc w:val="both"/>
        <w:rPr>
          <w:rFonts w:ascii="Times New Roman" w:hAnsi="Times New Roman" w:cs="Times New Roman"/>
        </w:rPr>
      </w:pPr>
      <w:r w:rsidRPr="00152A34">
        <w:rPr>
          <w:rFonts w:ascii="Times New Roman" w:eastAsia="Times New Roman" w:hAnsi="Times New Roman" w:cs="Times New Roman"/>
          <w:spacing w:val="2"/>
          <w:lang w:eastAsia="ru-RU"/>
        </w:rPr>
        <w:t>3</w:t>
      </w:r>
      <w:r w:rsidR="00B73C42" w:rsidRPr="00152A34">
        <w:rPr>
          <w:rFonts w:ascii="Times New Roman" w:eastAsia="Times New Roman" w:hAnsi="Times New Roman" w:cs="Times New Roman"/>
          <w:spacing w:val="2"/>
          <w:lang w:eastAsia="ru-RU"/>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№78 «Об утверждении нормативов градостроительного проектирования Краснодарского края».</w:t>
      </w:r>
    </w:p>
    <w:p w:rsidR="00F57574" w:rsidRPr="00152A34" w:rsidRDefault="00F57574" w:rsidP="009C3C85">
      <w:pPr>
        <w:pStyle w:val="102"/>
      </w:pPr>
      <w:r w:rsidRPr="00152A34">
        <w:t>Обоснование расчетных показателей раздела 14</w:t>
      </w:r>
    </w:p>
    <w:p w:rsidR="00F57574" w:rsidRPr="00152A34" w:rsidRDefault="00F57574" w:rsidP="009C3C85">
      <w:pPr>
        <w:ind w:right="-1" w:firstLine="567"/>
        <w:jc w:val="both"/>
        <w:rPr>
          <w:rFonts w:ascii="Times New Roman" w:hAnsi="Times New Roman" w:cs="Times New Roman"/>
        </w:rPr>
      </w:pPr>
      <w:r w:rsidRPr="00152A34">
        <w:rPr>
          <w:rFonts w:ascii="Times New Roman" w:hAnsi="Times New Roman" w:cs="Times New Roman"/>
        </w:rPr>
        <w:t xml:space="preserve">Расчетные показатели представлены в соответствии с  установленными нормами: </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Pr="00152A34">
        <w:rPr>
          <w:rFonts w:ascii="Times New Roman" w:hAnsi="Times New Roman" w:cs="Times New Roman"/>
        </w:rPr>
        <w:t>СП 59.13330.2012 Доступность зданий и сооружений для маломобильных групп населения</w:t>
      </w:r>
      <w:r w:rsidR="00B73C42" w:rsidRPr="00152A34">
        <w:rPr>
          <w:rFonts w:ascii="Times New Roman" w:hAnsi="Times New Roman" w:cs="Times New Roman"/>
        </w:rPr>
        <w:t>. </w:t>
      </w:r>
      <w:r w:rsidRPr="00152A34">
        <w:rPr>
          <w:rFonts w:ascii="Times New Roman" w:hAnsi="Times New Roman" w:cs="Times New Roman"/>
        </w:rPr>
        <w:t xml:space="preserve">Актуализированная редакция СНиП 35-01-2001 (с Изменением </w:t>
      </w:r>
      <w:r w:rsidR="00DF41D3" w:rsidRPr="00152A34">
        <w:rPr>
          <w:rFonts w:ascii="Times New Roman" w:hAnsi="Times New Roman" w:cs="Times New Roman"/>
        </w:rPr>
        <w:t>№</w:t>
      </w:r>
      <w:r w:rsidRPr="00152A34">
        <w:rPr>
          <w:rFonts w:ascii="Times New Roman" w:hAnsi="Times New Roman" w:cs="Times New Roman"/>
        </w:rPr>
        <w:t xml:space="preserve"> 1)</w:t>
      </w:r>
      <w:r w:rsidR="00E7474A" w:rsidRPr="00152A34">
        <w:rPr>
          <w:rFonts w:ascii="Times New Roman" w:hAnsi="Times New Roman" w:cs="Times New Roman"/>
        </w:rPr>
        <w:t>.</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t>2</w:t>
      </w:r>
      <w:r w:rsidR="00B73C42" w:rsidRPr="00152A34">
        <w:rPr>
          <w:rFonts w:ascii="Times New Roman" w:hAnsi="Times New Roman" w:cs="Times New Roman"/>
        </w:rPr>
        <w:t>. </w:t>
      </w:r>
      <w:r w:rsidRPr="00152A34">
        <w:rPr>
          <w:rFonts w:ascii="Times New Roman" w:hAnsi="Times New Roman" w:cs="Times New Roman"/>
        </w:rPr>
        <w:t>СП 35-101-2001 Проектирование зданий и сооружений с учетом доступности для маломобильных групп населения</w:t>
      </w:r>
      <w:r w:rsidR="00B73C42" w:rsidRPr="00152A34">
        <w:rPr>
          <w:rFonts w:ascii="Times New Roman" w:hAnsi="Times New Roman" w:cs="Times New Roman"/>
        </w:rPr>
        <w:t>. </w:t>
      </w:r>
      <w:r w:rsidRPr="00152A34">
        <w:rPr>
          <w:rFonts w:ascii="Times New Roman" w:hAnsi="Times New Roman" w:cs="Times New Roman"/>
        </w:rPr>
        <w:t>Общие положения</w:t>
      </w:r>
      <w:r w:rsidR="00E7474A" w:rsidRPr="00152A34">
        <w:rPr>
          <w:rFonts w:ascii="Times New Roman" w:hAnsi="Times New Roman" w:cs="Times New Roman"/>
        </w:rPr>
        <w:t>.</w:t>
      </w:r>
    </w:p>
    <w:p w:rsidR="00F57574" w:rsidRPr="00152A34" w:rsidRDefault="00F57574" w:rsidP="009C3C85">
      <w:pPr>
        <w:ind w:firstLine="567"/>
        <w:jc w:val="both"/>
        <w:rPr>
          <w:rFonts w:ascii="Times New Roman" w:hAnsi="Times New Roman" w:cs="Times New Roman"/>
        </w:rPr>
      </w:pPr>
      <w:r w:rsidRPr="00152A34">
        <w:rPr>
          <w:rFonts w:ascii="Times New Roman" w:hAnsi="Times New Roman" w:cs="Times New Roman"/>
        </w:rPr>
        <w:lastRenderedPageBreak/>
        <w:t>3</w:t>
      </w:r>
      <w:r w:rsidR="00B73C42" w:rsidRPr="00152A34">
        <w:rPr>
          <w:rFonts w:ascii="Times New Roman" w:hAnsi="Times New Roman" w:cs="Times New Roman"/>
        </w:rPr>
        <w:t>. </w:t>
      </w:r>
      <w:r w:rsidRPr="00152A34">
        <w:rPr>
          <w:rFonts w:ascii="Times New Roman" w:hAnsi="Times New Roman" w:cs="Times New Roman"/>
        </w:rPr>
        <w:t>Приказ департамента по архитектуре и градостроительству Краснодарского края от 16.04.2015г</w:t>
      </w:r>
      <w:r w:rsidR="00B73C42" w:rsidRPr="00152A34">
        <w:rPr>
          <w:rFonts w:ascii="Times New Roman" w:hAnsi="Times New Roman" w:cs="Times New Roman"/>
        </w:rPr>
        <w:t>. </w:t>
      </w:r>
      <w:r w:rsidRPr="00152A34">
        <w:rPr>
          <w:rFonts w:ascii="Times New Roman" w:hAnsi="Times New Roman" w:cs="Times New Roman"/>
        </w:rPr>
        <w:t>№78 «Об утверждении нормативов градостроительного проектирования Краснодарского края».</w:t>
      </w:r>
    </w:p>
    <w:p w:rsidR="004C221B" w:rsidRPr="00152A34" w:rsidRDefault="004C221B" w:rsidP="009C3C85">
      <w:pPr>
        <w:ind w:firstLine="567"/>
        <w:jc w:val="both"/>
        <w:rPr>
          <w:rFonts w:ascii="Times New Roman" w:hAnsi="Times New Roman" w:cs="Times New Roman"/>
        </w:rPr>
      </w:pPr>
    </w:p>
    <w:p w:rsidR="004C221B" w:rsidRPr="00152A34" w:rsidRDefault="004C221B" w:rsidP="009C3C85">
      <w:pPr>
        <w:ind w:firstLine="567"/>
        <w:jc w:val="both"/>
        <w:rPr>
          <w:rFonts w:ascii="Times New Roman" w:hAnsi="Times New Roman" w:cs="Times New Roman"/>
        </w:rPr>
      </w:pPr>
      <w:r w:rsidRPr="00152A34">
        <w:rPr>
          <w:rFonts w:ascii="Times New Roman" w:hAnsi="Times New Roman" w:cs="Times New Roman"/>
          <w:b/>
        </w:rPr>
        <w:t>Иные обязательные положения в соответствии с нормативами градостроительного проектирования Краснодарского края</w:t>
      </w:r>
      <w:r w:rsidRPr="00152A34">
        <w:rPr>
          <w:rFonts w:ascii="Times New Roman" w:hAnsi="Times New Roman" w:cs="Times New Roman"/>
        </w:rPr>
        <w:t>.</w:t>
      </w:r>
    </w:p>
    <w:p w:rsidR="00E70104" w:rsidRPr="00152A34" w:rsidRDefault="001C25D2" w:rsidP="009C3C85">
      <w:pPr>
        <w:ind w:firstLine="567"/>
        <w:jc w:val="both"/>
        <w:rPr>
          <w:rFonts w:ascii="Times New Roman" w:hAnsi="Times New Roman" w:cs="Times New Roman"/>
        </w:rPr>
      </w:pPr>
      <w:r w:rsidRPr="00152A34">
        <w:rPr>
          <w:rFonts w:ascii="Times New Roman" w:hAnsi="Times New Roman" w:cs="Times New Roman"/>
        </w:rPr>
        <w:t>1</w:t>
      </w:r>
      <w:r w:rsidR="00B73C42" w:rsidRPr="00152A34">
        <w:rPr>
          <w:rFonts w:ascii="Times New Roman" w:hAnsi="Times New Roman" w:cs="Times New Roman"/>
        </w:rPr>
        <w:t>. </w:t>
      </w:r>
      <w:r w:rsidR="00E70104" w:rsidRPr="00152A34">
        <w:rPr>
          <w:rFonts w:ascii="Times New Roman" w:hAnsi="Times New Roman" w:cs="Times New Roman"/>
        </w:rPr>
        <w:t xml:space="preserve">При разработке генеральных планов поселений и городских округов необходимо </w:t>
      </w:r>
      <w:bookmarkStart w:id="162" w:name="sub_2021"/>
      <w:r w:rsidR="00E70104" w:rsidRPr="00152A34">
        <w:rPr>
          <w:rFonts w:ascii="Times New Roman" w:hAnsi="Times New Roman" w:cs="Times New Roman"/>
        </w:rPr>
        <w:t xml:space="preserve">выделять в отдельные функциональные </w:t>
      </w:r>
      <w:proofErr w:type="gramStart"/>
      <w:r w:rsidR="00E70104" w:rsidRPr="00152A34">
        <w:rPr>
          <w:rFonts w:ascii="Times New Roman" w:hAnsi="Times New Roman" w:cs="Times New Roman"/>
        </w:rPr>
        <w:t>зоны</w:t>
      </w:r>
      <w:proofErr w:type="gramEnd"/>
      <w:r w:rsidR="00E70104" w:rsidRPr="00152A34">
        <w:rPr>
          <w:rFonts w:ascii="Times New Roman" w:hAnsi="Times New Roman" w:cs="Times New Roman"/>
        </w:rPr>
        <w:t xml:space="preserve"> озелененные территории общегородского значения.</w:t>
      </w:r>
    </w:p>
    <w:bookmarkEnd w:id="162"/>
    <w:p w:rsidR="002B644F" w:rsidRPr="00152A34" w:rsidRDefault="001C25D2" w:rsidP="00BC4FB2">
      <w:pPr>
        <w:pStyle w:val="01"/>
      </w:pPr>
      <w:r w:rsidRPr="00152A34">
        <w:t>2</w:t>
      </w:r>
      <w:r w:rsidR="00B73C42" w:rsidRPr="00152A34">
        <w:t>. </w:t>
      </w:r>
      <w:r w:rsidR="007A182A" w:rsidRPr="00152A34">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CE1CFA" w:rsidRPr="00152A34" w:rsidRDefault="001C25D2"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B73C42" w:rsidRPr="00152A34">
        <w:rPr>
          <w:rFonts w:ascii="Times New Roman" w:hAnsi="Times New Roman" w:cs="Times New Roman"/>
          <w:sz w:val="24"/>
          <w:szCs w:val="24"/>
        </w:rPr>
        <w:t>. </w:t>
      </w:r>
      <w:r w:rsidR="00CE1CFA" w:rsidRPr="00152A34">
        <w:rPr>
          <w:rFonts w:ascii="Times New Roman" w:hAnsi="Times New Roman" w:cs="Times New Roman"/>
          <w:sz w:val="24"/>
          <w:szCs w:val="24"/>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предельное количество этажей;</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предельная высота зданий, строений, сооружений;</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высота и площадь высотных доминант;</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минимальное расстояние от высотных доминант до зон малоэтажной и индивидуальной жилой застройки.</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конструктивные элементы зданий и их проекция не должны выходить за границы места допустимого размещения объекта капитального строительства;</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предельная этажность, шт.;</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максимальный процент застройки</w:t>
      </w:r>
      <w:proofErr w:type="gramStart"/>
      <w:r w:rsidRPr="00152A34">
        <w:rPr>
          <w:rFonts w:ascii="Times New Roman" w:hAnsi="Times New Roman" w:cs="Times New Roman"/>
          <w:sz w:val="24"/>
          <w:szCs w:val="24"/>
        </w:rPr>
        <w:t>, %;</w:t>
      </w:r>
      <w:proofErr w:type="gramEnd"/>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минимальный процент озеленения земельного участка</w:t>
      </w:r>
      <w:proofErr w:type="gramStart"/>
      <w:r w:rsidRPr="00152A34">
        <w:rPr>
          <w:rFonts w:ascii="Times New Roman" w:hAnsi="Times New Roman" w:cs="Times New Roman"/>
          <w:sz w:val="24"/>
          <w:szCs w:val="24"/>
        </w:rPr>
        <w:t>, %;</w:t>
      </w:r>
      <w:proofErr w:type="gramEnd"/>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максимальная высота здания от земли до верха парапета, карниза (свеса) скатной кровли, </w:t>
      </w:r>
      <w:proofErr w:type="gramStart"/>
      <w:r w:rsidRPr="00152A34">
        <w:rPr>
          <w:rFonts w:ascii="Times New Roman" w:hAnsi="Times New Roman" w:cs="Times New Roman"/>
          <w:sz w:val="24"/>
          <w:szCs w:val="24"/>
        </w:rPr>
        <w:t>м</w:t>
      </w:r>
      <w:proofErr w:type="gramEnd"/>
      <w:r w:rsidRPr="00152A34">
        <w:rPr>
          <w:rFonts w:ascii="Times New Roman" w:hAnsi="Times New Roman" w:cs="Times New Roman"/>
          <w:sz w:val="24"/>
          <w:szCs w:val="24"/>
        </w:rPr>
        <w:t>;</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минимальный процент застроенности фронта участка</w:t>
      </w:r>
      <w:proofErr w:type="gramStart"/>
      <w:r w:rsidRPr="00152A34">
        <w:rPr>
          <w:rFonts w:ascii="Times New Roman" w:hAnsi="Times New Roman" w:cs="Times New Roman"/>
          <w:sz w:val="24"/>
          <w:szCs w:val="24"/>
        </w:rPr>
        <w:t>, %;</w:t>
      </w:r>
      <w:proofErr w:type="gramEnd"/>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минимальная высота первого этажа зданий, </w:t>
      </w:r>
      <w:proofErr w:type="gramStart"/>
      <w:r w:rsidRPr="00152A34">
        <w:rPr>
          <w:rFonts w:ascii="Times New Roman" w:hAnsi="Times New Roman" w:cs="Times New Roman"/>
          <w:sz w:val="24"/>
          <w:szCs w:val="24"/>
        </w:rPr>
        <w:t>м</w:t>
      </w:r>
      <w:proofErr w:type="gramEnd"/>
      <w:r w:rsidRPr="00152A34">
        <w:rPr>
          <w:rFonts w:ascii="Times New Roman" w:hAnsi="Times New Roman" w:cs="Times New Roman"/>
          <w:sz w:val="24"/>
          <w:szCs w:val="24"/>
        </w:rPr>
        <w:t>;</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минимальный процент остекления фасада первого этажа здания</w:t>
      </w:r>
      <w:proofErr w:type="gramStart"/>
      <w:r w:rsidRPr="00152A34">
        <w:rPr>
          <w:rFonts w:ascii="Times New Roman" w:hAnsi="Times New Roman" w:cs="Times New Roman"/>
          <w:sz w:val="24"/>
          <w:szCs w:val="24"/>
        </w:rPr>
        <w:t>, %;</w:t>
      </w:r>
      <w:proofErr w:type="gramEnd"/>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минимальная высота окон первых этажей зданий, </w:t>
      </w:r>
      <w:proofErr w:type="gramStart"/>
      <w:r w:rsidRPr="00152A34">
        <w:rPr>
          <w:rFonts w:ascii="Times New Roman" w:hAnsi="Times New Roman" w:cs="Times New Roman"/>
          <w:sz w:val="24"/>
          <w:szCs w:val="24"/>
        </w:rPr>
        <w:t>м</w:t>
      </w:r>
      <w:proofErr w:type="gramEnd"/>
      <w:r w:rsidRPr="00152A34">
        <w:rPr>
          <w:rFonts w:ascii="Times New Roman" w:hAnsi="Times New Roman" w:cs="Times New Roman"/>
          <w:sz w:val="24"/>
          <w:szCs w:val="24"/>
        </w:rPr>
        <w:t>;</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максимальная отметка входной группы от уровня земли со стороны улично-дорожной сети (выступ входной группы (крыльца) за линию застройки не допускается), </w:t>
      </w:r>
      <w:proofErr w:type="gramStart"/>
      <w:r w:rsidRPr="00152A34">
        <w:rPr>
          <w:rFonts w:ascii="Times New Roman" w:hAnsi="Times New Roman" w:cs="Times New Roman"/>
          <w:sz w:val="24"/>
          <w:szCs w:val="24"/>
        </w:rPr>
        <w:t>м</w:t>
      </w:r>
      <w:proofErr w:type="gramEnd"/>
      <w:r w:rsidRPr="00152A34">
        <w:rPr>
          <w:rFonts w:ascii="Times New Roman" w:hAnsi="Times New Roman" w:cs="Times New Roman"/>
          <w:sz w:val="24"/>
          <w:szCs w:val="24"/>
        </w:rPr>
        <w:t>;</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максимальный выступ консольных частей здания (балконов, эркеров, ризалитов) за линию допустимого размещения объекта капитального строительства (допускается в уровне перекрытия 2 этажа и выше), </w:t>
      </w:r>
      <w:proofErr w:type="gramStart"/>
      <w:r w:rsidRPr="00152A34">
        <w:rPr>
          <w:rFonts w:ascii="Times New Roman" w:hAnsi="Times New Roman" w:cs="Times New Roman"/>
          <w:sz w:val="24"/>
          <w:szCs w:val="24"/>
        </w:rPr>
        <w:t>м</w:t>
      </w:r>
      <w:proofErr w:type="gramEnd"/>
      <w:r w:rsidRPr="00152A34">
        <w:rPr>
          <w:rFonts w:ascii="Times New Roman" w:hAnsi="Times New Roman" w:cs="Times New Roman"/>
          <w:sz w:val="24"/>
          <w:szCs w:val="24"/>
        </w:rPr>
        <w:t>;</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максимальный уклон кровли, градус.</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Допускается размещение высотных доминант до 18 надземных этажей и предельной высотой не более 63 м на площади не более 35% от площади застройки надземной части зданий, строений, сооружений.</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расчете площади застройки для устройства высотных доминант площадь застройки стилобата не учитывается.</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Не допускается строительство высотных доминант в 50-метровой зоне от зон малоэтажной и индивидуальной жилой застройки.</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Значения предельных параметров могут быть уменьшены по решению комиссии по </w:t>
      </w:r>
      <w:r w:rsidRPr="00152A34">
        <w:rPr>
          <w:rFonts w:ascii="Times New Roman" w:hAnsi="Times New Roman" w:cs="Times New Roman"/>
          <w:sz w:val="24"/>
          <w:szCs w:val="24"/>
        </w:rPr>
        <w:lastRenderedPageBreak/>
        <w:t>землепользованию и застройке.</w:t>
      </w:r>
    </w:p>
    <w:p w:rsidR="00CE1CFA" w:rsidRPr="00152A34" w:rsidRDefault="00CE1CFA"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CE1CFA" w:rsidRPr="00152A34" w:rsidRDefault="00BC4FB2" w:rsidP="00BC4FB2">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CE1CFA" w:rsidRPr="00152A34">
        <w:rPr>
          <w:rFonts w:ascii="Times New Roman" w:hAnsi="Times New Roman" w:cs="Times New Roman"/>
          <w:sz w:val="24"/>
          <w:szCs w:val="24"/>
        </w:rPr>
        <w:t>. В правилах землепользования и застройки в прибрежных городах для территориальных зон: зона отдыха, курортная зона, рекреационно-курортная зона, общественно-деловая зона, зона гостиничного обслуживания, за исключением земельных участков, имеющих особое природоохранное, научное, историко-культурное, эстетическое, лечебное, оздоровительное и иное особо ценное значение, подлежат установлению следующие предельные параметры:</w:t>
      </w:r>
    </w:p>
    <w:p w:rsidR="00CE1CFA" w:rsidRPr="00152A34" w:rsidRDefault="00CE1CFA" w:rsidP="00BC4FB2">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31"/>
        <w:gridCol w:w="1134"/>
        <w:gridCol w:w="850"/>
        <w:gridCol w:w="1334"/>
        <w:gridCol w:w="1020"/>
        <w:gridCol w:w="1248"/>
        <w:gridCol w:w="2551"/>
      </w:tblGrid>
      <w:tr w:rsidR="00152A34" w:rsidRPr="00152A34" w:rsidTr="00BC4FB2">
        <w:tc>
          <w:tcPr>
            <w:tcW w:w="2131"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Удаленность от береговой линии</w:t>
            </w:r>
          </w:p>
        </w:tc>
        <w:tc>
          <w:tcPr>
            <w:tcW w:w="1134"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Предельная высота зданий (м)</w:t>
            </w:r>
          </w:p>
        </w:tc>
        <w:tc>
          <w:tcPr>
            <w:tcW w:w="850"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Предельная этажность</w:t>
            </w:r>
          </w:p>
        </w:tc>
        <w:tc>
          <w:tcPr>
            <w:tcW w:w="1334"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Предельная плотность застройки, тыс. м</w:t>
            </w:r>
            <w:proofErr w:type="gramStart"/>
            <w:r w:rsidRPr="00152A34">
              <w:rPr>
                <w:rFonts w:ascii="Times New Roman" w:hAnsi="Times New Roman" w:cs="Times New Roman"/>
                <w:b/>
                <w:sz w:val="24"/>
                <w:szCs w:val="24"/>
                <w:vertAlign w:val="superscript"/>
              </w:rPr>
              <w:t>2</w:t>
            </w:r>
            <w:proofErr w:type="gramEnd"/>
            <w:r w:rsidRPr="00152A34">
              <w:rPr>
                <w:rFonts w:ascii="Times New Roman" w:hAnsi="Times New Roman" w:cs="Times New Roman"/>
                <w:b/>
                <w:sz w:val="24"/>
                <w:szCs w:val="24"/>
              </w:rPr>
              <w:t>/га &lt;**&gt;</w:t>
            </w:r>
          </w:p>
        </w:tc>
        <w:tc>
          <w:tcPr>
            <w:tcW w:w="1020"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Макс. % застройки</w:t>
            </w:r>
          </w:p>
        </w:tc>
        <w:tc>
          <w:tcPr>
            <w:tcW w:w="1248"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Мин. % озеленения</w:t>
            </w:r>
          </w:p>
        </w:tc>
        <w:tc>
          <w:tcPr>
            <w:tcW w:w="2551" w:type="dxa"/>
          </w:tcPr>
          <w:p w:rsidR="00CE1CFA" w:rsidRPr="00152A34" w:rsidRDefault="00CE1CFA" w:rsidP="00BC4FB2">
            <w:pPr>
              <w:pStyle w:val="ConsPlusNormal"/>
              <w:ind w:firstLine="0"/>
              <w:jc w:val="center"/>
              <w:rPr>
                <w:rFonts w:ascii="Times New Roman" w:hAnsi="Times New Roman" w:cs="Times New Roman"/>
                <w:b/>
                <w:sz w:val="24"/>
                <w:szCs w:val="24"/>
              </w:rPr>
            </w:pPr>
            <w:r w:rsidRPr="00152A34">
              <w:rPr>
                <w:rFonts w:ascii="Times New Roman" w:hAnsi="Times New Roman" w:cs="Times New Roman"/>
                <w:b/>
                <w:sz w:val="24"/>
                <w:szCs w:val="24"/>
              </w:rPr>
              <w:t>Минимальное отношение мест общего пользования к общей площади зданий и сооружений комплекса &lt;***&gt;</w:t>
            </w:r>
          </w:p>
        </w:tc>
      </w:tr>
      <w:tr w:rsidR="00152A34" w:rsidRPr="00152A34" w:rsidTr="00BC4FB2">
        <w:tc>
          <w:tcPr>
            <w:tcW w:w="213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 линия (100 м от береговой линии)</w:t>
            </w:r>
          </w:p>
        </w:tc>
        <w:tc>
          <w:tcPr>
            <w:tcW w:w="11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21</w:t>
            </w:r>
          </w:p>
        </w:tc>
        <w:tc>
          <w:tcPr>
            <w:tcW w:w="85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4</w:t>
            </w:r>
          </w:p>
        </w:tc>
        <w:tc>
          <w:tcPr>
            <w:tcW w:w="13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8</w:t>
            </w:r>
          </w:p>
        </w:tc>
        <w:tc>
          <w:tcPr>
            <w:tcW w:w="102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45/50 &lt;*&gt;</w:t>
            </w:r>
          </w:p>
        </w:tc>
        <w:tc>
          <w:tcPr>
            <w:tcW w:w="1248"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15</w:t>
            </w:r>
          </w:p>
        </w:tc>
        <w:tc>
          <w:tcPr>
            <w:tcW w:w="255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20%</w:t>
            </w:r>
          </w:p>
        </w:tc>
      </w:tr>
      <w:tr w:rsidR="00152A34" w:rsidRPr="00152A34" w:rsidTr="00BC4FB2">
        <w:tc>
          <w:tcPr>
            <w:tcW w:w="213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 линия (100 - 300 м от береговой линии)</w:t>
            </w:r>
          </w:p>
        </w:tc>
        <w:tc>
          <w:tcPr>
            <w:tcW w:w="11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25</w:t>
            </w:r>
          </w:p>
        </w:tc>
        <w:tc>
          <w:tcPr>
            <w:tcW w:w="85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6</w:t>
            </w:r>
          </w:p>
        </w:tc>
        <w:tc>
          <w:tcPr>
            <w:tcW w:w="13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10</w:t>
            </w:r>
          </w:p>
        </w:tc>
        <w:tc>
          <w:tcPr>
            <w:tcW w:w="102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40/50 &lt;*&gt;</w:t>
            </w:r>
          </w:p>
        </w:tc>
        <w:tc>
          <w:tcPr>
            <w:tcW w:w="1248"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15</w:t>
            </w:r>
          </w:p>
        </w:tc>
        <w:tc>
          <w:tcPr>
            <w:tcW w:w="255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20%</w:t>
            </w:r>
          </w:p>
        </w:tc>
      </w:tr>
      <w:tr w:rsidR="00152A34" w:rsidRPr="00152A34" w:rsidTr="00BC4FB2">
        <w:tc>
          <w:tcPr>
            <w:tcW w:w="213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3 линия (300 - 500 м от береговой линии)</w:t>
            </w:r>
          </w:p>
        </w:tc>
        <w:tc>
          <w:tcPr>
            <w:tcW w:w="11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30</w:t>
            </w:r>
          </w:p>
        </w:tc>
        <w:tc>
          <w:tcPr>
            <w:tcW w:w="85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8</w:t>
            </w:r>
          </w:p>
        </w:tc>
        <w:tc>
          <w:tcPr>
            <w:tcW w:w="13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12</w:t>
            </w:r>
          </w:p>
        </w:tc>
        <w:tc>
          <w:tcPr>
            <w:tcW w:w="102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35/50 &lt;*&gt;</w:t>
            </w:r>
          </w:p>
        </w:tc>
        <w:tc>
          <w:tcPr>
            <w:tcW w:w="1248"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15</w:t>
            </w:r>
          </w:p>
        </w:tc>
        <w:tc>
          <w:tcPr>
            <w:tcW w:w="255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20%</w:t>
            </w:r>
          </w:p>
        </w:tc>
      </w:tr>
      <w:tr w:rsidR="00152A34" w:rsidRPr="00152A34" w:rsidTr="00BC4FB2">
        <w:tc>
          <w:tcPr>
            <w:tcW w:w="213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4 линия (более 500 м от береговой линии)</w:t>
            </w:r>
          </w:p>
        </w:tc>
        <w:tc>
          <w:tcPr>
            <w:tcW w:w="11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33</w:t>
            </w:r>
          </w:p>
        </w:tc>
        <w:tc>
          <w:tcPr>
            <w:tcW w:w="85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10</w:t>
            </w:r>
          </w:p>
        </w:tc>
        <w:tc>
          <w:tcPr>
            <w:tcW w:w="1334"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14</w:t>
            </w:r>
          </w:p>
        </w:tc>
        <w:tc>
          <w:tcPr>
            <w:tcW w:w="1020"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30/50 &lt;*&gt;</w:t>
            </w:r>
          </w:p>
        </w:tc>
        <w:tc>
          <w:tcPr>
            <w:tcW w:w="1248"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15</w:t>
            </w:r>
          </w:p>
        </w:tc>
        <w:tc>
          <w:tcPr>
            <w:tcW w:w="2551" w:type="dxa"/>
          </w:tcPr>
          <w:p w:rsidR="00CE1CFA" w:rsidRPr="00152A34" w:rsidRDefault="00CE1CFA" w:rsidP="00BC4FB2">
            <w:pPr>
              <w:pStyle w:val="ConsPlusNormal"/>
              <w:ind w:firstLine="0"/>
              <w:jc w:val="center"/>
              <w:rPr>
                <w:rFonts w:ascii="Times New Roman" w:hAnsi="Times New Roman" w:cs="Times New Roman"/>
                <w:sz w:val="24"/>
                <w:szCs w:val="24"/>
              </w:rPr>
            </w:pPr>
            <w:r w:rsidRPr="00152A34">
              <w:rPr>
                <w:rFonts w:ascii="Times New Roman" w:hAnsi="Times New Roman" w:cs="Times New Roman"/>
                <w:sz w:val="24"/>
                <w:szCs w:val="24"/>
              </w:rPr>
              <w:t>20%</w:t>
            </w:r>
          </w:p>
        </w:tc>
      </w:tr>
    </w:tbl>
    <w:p w:rsidR="00CE1CFA" w:rsidRPr="00152A34" w:rsidRDefault="00CE1CFA" w:rsidP="00BC4FB2">
      <w:pPr>
        <w:pStyle w:val="ConsPlusNormal"/>
        <w:ind w:firstLine="540"/>
        <w:rPr>
          <w:rFonts w:ascii="Times New Roman" w:hAnsi="Times New Roman" w:cs="Times New Roman"/>
          <w:i/>
          <w:szCs w:val="24"/>
        </w:rPr>
      </w:pPr>
      <w:r w:rsidRPr="00152A34">
        <w:rPr>
          <w:rFonts w:ascii="Times New Roman" w:hAnsi="Times New Roman" w:cs="Times New Roman"/>
          <w:i/>
          <w:szCs w:val="24"/>
        </w:rPr>
        <w:t>&lt;*&gt; Данный параметр применяется для надземных частей зданий, строений и сооружений, размещаемых в границах приаэродромной территории.</w:t>
      </w:r>
    </w:p>
    <w:p w:rsidR="00CE1CFA" w:rsidRPr="00152A34" w:rsidRDefault="00CE1CFA" w:rsidP="00BC4FB2">
      <w:pPr>
        <w:pStyle w:val="ConsPlusNormal"/>
        <w:ind w:firstLine="540"/>
        <w:rPr>
          <w:rFonts w:ascii="Times New Roman" w:hAnsi="Times New Roman" w:cs="Times New Roman"/>
          <w:i/>
          <w:szCs w:val="24"/>
        </w:rPr>
      </w:pPr>
      <w:r w:rsidRPr="00152A34">
        <w:rPr>
          <w:rFonts w:ascii="Times New Roman" w:hAnsi="Times New Roman" w:cs="Times New Roman"/>
          <w:i/>
          <w:szCs w:val="24"/>
        </w:rPr>
        <w:t>&lt;**&gt; Общая площадь надземной части здания без учета подземной части;</w:t>
      </w:r>
    </w:p>
    <w:p w:rsidR="00CE1CFA" w:rsidRPr="00152A34" w:rsidRDefault="00CE1CFA" w:rsidP="00BC4FB2">
      <w:pPr>
        <w:pStyle w:val="ConsPlusNormal"/>
        <w:ind w:firstLine="540"/>
        <w:rPr>
          <w:rFonts w:ascii="Times New Roman" w:hAnsi="Times New Roman" w:cs="Times New Roman"/>
          <w:i/>
          <w:szCs w:val="24"/>
        </w:rPr>
      </w:pPr>
      <w:proofErr w:type="gramStart"/>
      <w:r w:rsidRPr="00152A34">
        <w:rPr>
          <w:rFonts w:ascii="Times New Roman" w:hAnsi="Times New Roman" w:cs="Times New Roman"/>
          <w:i/>
          <w:szCs w:val="24"/>
        </w:rPr>
        <w:t xml:space="preserve">&lt;***&gt; К местам общего пользования относятся: холлы (вестибюли), СПА, обеденные залы, технические и вспомогательные помещения кафе и ресторанов, офисы, переговорные, конференц-залы, коридоры, </w:t>
      </w:r>
      <w:proofErr w:type="spellStart"/>
      <w:r w:rsidRPr="00152A34">
        <w:rPr>
          <w:rFonts w:ascii="Times New Roman" w:hAnsi="Times New Roman" w:cs="Times New Roman"/>
          <w:i/>
          <w:szCs w:val="24"/>
        </w:rPr>
        <w:t>лифтово</w:t>
      </w:r>
      <w:proofErr w:type="spellEnd"/>
      <w:r w:rsidRPr="00152A34">
        <w:rPr>
          <w:rFonts w:ascii="Times New Roman" w:hAnsi="Times New Roman" w:cs="Times New Roman"/>
          <w:i/>
          <w:szCs w:val="24"/>
        </w:rPr>
        <w:t>-лестничные блоки, санузлы общего пользования, бассейны, вспомогательные помещения бассейнов, торговые помещения, физкультурно-оздоровительные помещения за исключением парковок, стоянок, технических и служебных помещений.</w:t>
      </w:r>
      <w:proofErr w:type="gramEnd"/>
    </w:p>
    <w:p w:rsidR="00CE1CFA" w:rsidRPr="00152A34" w:rsidRDefault="00CE1CFA" w:rsidP="00BC4FB2">
      <w:pPr>
        <w:pStyle w:val="ConsPlusNormal"/>
        <w:ind w:firstLine="540"/>
        <w:rPr>
          <w:rFonts w:ascii="Times New Roman" w:hAnsi="Times New Roman" w:cs="Times New Roman"/>
          <w:i/>
          <w:szCs w:val="24"/>
        </w:rPr>
      </w:pPr>
      <w:r w:rsidRPr="00152A34">
        <w:rPr>
          <w:rFonts w:ascii="Times New Roman" w:hAnsi="Times New Roman" w:cs="Times New Roman"/>
          <w:i/>
          <w:szCs w:val="24"/>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4C221B" w:rsidRPr="00152A34" w:rsidRDefault="00CC57E4" w:rsidP="00BC4FB2">
      <w:pPr>
        <w:ind w:firstLine="567"/>
        <w:jc w:val="both"/>
        <w:rPr>
          <w:rFonts w:ascii="Times New Roman" w:hAnsi="Times New Roman" w:cs="Times New Roman"/>
        </w:rPr>
      </w:pPr>
      <w:r w:rsidRPr="00152A34">
        <w:rPr>
          <w:rFonts w:ascii="Times New Roman" w:hAnsi="Times New Roman" w:cs="Times New Roman"/>
        </w:rPr>
        <w:t>5</w:t>
      </w:r>
      <w:r w:rsidR="00B73C42" w:rsidRPr="00152A34">
        <w:rPr>
          <w:rFonts w:ascii="Times New Roman" w:hAnsi="Times New Roman" w:cs="Times New Roman"/>
        </w:rPr>
        <w:t>. </w:t>
      </w:r>
      <w:r w:rsidR="004C221B" w:rsidRPr="00152A34">
        <w:rPr>
          <w:rFonts w:ascii="Times New Roman" w:hAnsi="Times New Roman" w:cs="Times New Roman"/>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w:t>
      </w:r>
      <w:r w:rsidR="00B73C42" w:rsidRPr="00152A34">
        <w:rPr>
          <w:rFonts w:ascii="Times New Roman" w:hAnsi="Times New Roman" w:cs="Times New Roman"/>
        </w:rPr>
        <w:t>. </w:t>
      </w:r>
      <w:r w:rsidR="004C221B" w:rsidRPr="00152A34">
        <w:rPr>
          <w:rFonts w:ascii="Times New Roman" w:hAnsi="Times New Roman" w:cs="Times New Roman"/>
        </w:rPr>
        <w:t>При реконструкции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и комфортности проживания населения.</w:t>
      </w:r>
    </w:p>
    <w:p w:rsidR="006A572C" w:rsidRPr="00152A34" w:rsidRDefault="00CC57E4" w:rsidP="009C3C85">
      <w:pPr>
        <w:ind w:firstLine="567"/>
        <w:jc w:val="both"/>
        <w:rPr>
          <w:rFonts w:ascii="Times New Roman" w:hAnsi="Times New Roman" w:cs="Times New Roman"/>
        </w:rPr>
      </w:pPr>
      <w:r w:rsidRPr="00152A34">
        <w:rPr>
          <w:rFonts w:ascii="Times New Roman" w:hAnsi="Times New Roman" w:cs="Times New Roman"/>
        </w:rPr>
        <w:t>6</w:t>
      </w:r>
      <w:r w:rsidR="00B73C42" w:rsidRPr="00152A34">
        <w:rPr>
          <w:rFonts w:ascii="Times New Roman" w:hAnsi="Times New Roman" w:cs="Times New Roman"/>
        </w:rPr>
        <w:t>. </w:t>
      </w:r>
      <w:r w:rsidR="006A572C" w:rsidRPr="00152A34">
        <w:rPr>
          <w:rFonts w:ascii="Times New Roman" w:hAnsi="Times New Roman" w:cs="Times New Roman"/>
        </w:rPr>
        <w:t xml:space="preserve">Расчетное количество жителей при застройке многоквартирными домами рассчитывается по формуле </w:t>
      </w:r>
      <w:proofErr w:type="gramStart"/>
      <w:r w:rsidR="006A572C" w:rsidRPr="00152A34">
        <w:rPr>
          <w:rFonts w:ascii="Times New Roman" w:hAnsi="Times New Roman" w:cs="Times New Roman"/>
        </w:rPr>
        <w:t>П</w:t>
      </w:r>
      <w:proofErr w:type="gramEnd"/>
      <w:r w:rsidR="006A572C" w:rsidRPr="00152A34">
        <w:rPr>
          <w:rFonts w:ascii="Times New Roman" w:hAnsi="Times New Roman" w:cs="Times New Roman"/>
        </w:rPr>
        <w:t>/22, где П - площадь квартир.</w:t>
      </w:r>
    </w:p>
    <w:p w:rsidR="006A572C" w:rsidRPr="00152A34" w:rsidRDefault="006A572C" w:rsidP="009C3C85">
      <w:pPr>
        <w:ind w:firstLine="567"/>
        <w:jc w:val="both"/>
        <w:rPr>
          <w:rFonts w:ascii="Times New Roman" w:hAnsi="Times New Roman" w:cs="Times New Roman"/>
        </w:rPr>
      </w:pPr>
      <w:r w:rsidRPr="00152A34">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6A572C" w:rsidRPr="00152A34" w:rsidRDefault="006A572C" w:rsidP="009C3C85">
      <w:pPr>
        <w:ind w:firstLine="567"/>
        <w:jc w:val="both"/>
        <w:rPr>
          <w:rFonts w:ascii="Times New Roman" w:hAnsi="Times New Roman" w:cs="Times New Roman"/>
        </w:rPr>
      </w:pPr>
      <w:r w:rsidRPr="00152A34">
        <w:rPr>
          <w:rFonts w:ascii="Times New Roman" w:hAnsi="Times New Roman" w:cs="Times New Roman"/>
        </w:rPr>
        <w:lastRenderedPageBreak/>
        <w:t xml:space="preserve">Предельный коэффициент плотности жилой застройки определяется по </w:t>
      </w:r>
      <w:hyperlink w:anchor="sub_381" w:history="1">
        <w:r w:rsidRPr="00152A34">
          <w:rPr>
            <w:rStyle w:val="affc"/>
            <w:rFonts w:ascii="Times New Roman" w:hAnsi="Times New Roman" w:cs="Times New Roman"/>
            <w:color w:val="auto"/>
          </w:rPr>
          <w:t xml:space="preserve">таблице </w:t>
        </w:r>
        <w:r w:rsidR="004C221B" w:rsidRPr="00152A34">
          <w:rPr>
            <w:rStyle w:val="affc"/>
            <w:rFonts w:ascii="Times New Roman" w:hAnsi="Times New Roman" w:cs="Times New Roman"/>
            <w:color w:val="auto"/>
          </w:rPr>
          <w:t>7</w:t>
        </w:r>
      </w:hyperlink>
      <w:r w:rsidRPr="00152A34">
        <w:rPr>
          <w:rFonts w:ascii="Times New Roman" w:hAnsi="Times New Roman" w:cs="Times New Roman"/>
        </w:rPr>
        <w:t xml:space="preserve"> Нормативов.</w:t>
      </w:r>
    </w:p>
    <w:p w:rsidR="00E7474A" w:rsidRPr="00152A34" w:rsidRDefault="00CC57E4" w:rsidP="009C3C85">
      <w:pPr>
        <w:pStyle w:val="01"/>
      </w:pPr>
      <w:r w:rsidRPr="00152A34">
        <w:t>7</w:t>
      </w:r>
      <w:r w:rsidR="00B73C42" w:rsidRPr="00152A34">
        <w:t>. </w:t>
      </w:r>
      <w:r w:rsidR="000E7075" w:rsidRPr="00152A34">
        <w:t>Минимальная обеспеченность многоквартирных жилых домов придомовыми площадками определяется в соответствие с</w:t>
      </w:r>
      <w:r w:rsidR="003116D0" w:rsidRPr="00152A34">
        <w:t xml:space="preserve"> таблицей 8 </w:t>
      </w:r>
      <w:r w:rsidR="000E7075" w:rsidRPr="00152A34">
        <w:t>основной части настоящих Нормативов</w:t>
      </w:r>
      <w:r w:rsidR="00B45D2B" w:rsidRPr="00152A34">
        <w:t>.</w:t>
      </w:r>
    </w:p>
    <w:p w:rsidR="00B45D2B" w:rsidRPr="00152A34" w:rsidRDefault="00CC57E4" w:rsidP="009C3C85">
      <w:pPr>
        <w:ind w:firstLine="567"/>
        <w:jc w:val="both"/>
        <w:rPr>
          <w:rFonts w:ascii="Times New Roman" w:hAnsi="Times New Roman" w:cs="Times New Roman"/>
        </w:rPr>
      </w:pPr>
      <w:r w:rsidRPr="00152A34">
        <w:rPr>
          <w:rFonts w:ascii="Times New Roman" w:hAnsi="Times New Roman" w:cs="Times New Roman"/>
        </w:rPr>
        <w:t>8</w:t>
      </w:r>
      <w:r w:rsidR="00B73C42" w:rsidRPr="00152A34">
        <w:rPr>
          <w:rFonts w:ascii="Times New Roman" w:hAnsi="Times New Roman" w:cs="Times New Roman"/>
        </w:rPr>
        <w:t>. </w:t>
      </w:r>
      <w:r w:rsidR="00B45D2B" w:rsidRPr="00152A34">
        <w:rPr>
          <w:rFonts w:ascii="Times New Roman" w:hAnsi="Times New Roman" w:cs="Times New Roman"/>
        </w:rPr>
        <w:t xml:space="preserve">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00B45D2B" w:rsidRPr="00152A34">
          <w:rPr>
            <w:rStyle w:val="affc"/>
            <w:rFonts w:ascii="Times New Roman" w:hAnsi="Times New Roman" w:cs="Times New Roman"/>
            <w:color w:val="auto"/>
          </w:rPr>
          <w:t>разделом 5</w:t>
        </w:r>
      </w:hyperlink>
      <w:r w:rsidR="00B45D2B" w:rsidRPr="00152A34">
        <w:rPr>
          <w:rFonts w:ascii="Times New Roman" w:hAnsi="Times New Roman" w:cs="Times New Roman"/>
        </w:rPr>
        <w:t xml:space="preserve"> "Производственная территория" </w:t>
      </w:r>
      <w:r w:rsidR="001C1F32" w:rsidRPr="00152A34">
        <w:rPr>
          <w:rFonts w:ascii="Times New Roman" w:hAnsi="Times New Roman" w:cs="Times New Roman"/>
        </w:rPr>
        <w:t>н</w:t>
      </w:r>
      <w:r w:rsidR="00B45D2B" w:rsidRPr="00152A34">
        <w:rPr>
          <w:rFonts w:ascii="Times New Roman" w:hAnsi="Times New Roman" w:cs="Times New Roman"/>
        </w:rPr>
        <w:t>ормативов</w:t>
      </w:r>
      <w:r w:rsidR="001C1F32" w:rsidRPr="00152A34">
        <w:rPr>
          <w:rFonts w:ascii="Times New Roman" w:hAnsi="Times New Roman" w:cs="Times New Roman"/>
        </w:rPr>
        <w:t xml:space="preserve"> градостроительного проектирования Краснодарского края</w:t>
      </w:r>
      <w:r w:rsidR="00B45D2B" w:rsidRPr="00152A34">
        <w:rPr>
          <w:rFonts w:ascii="Times New Roman" w:hAnsi="Times New Roman" w:cs="Times New Roman"/>
        </w:rPr>
        <w:t>.</w:t>
      </w:r>
    </w:p>
    <w:p w:rsidR="00B45D2B" w:rsidRPr="00152A34" w:rsidRDefault="00B45D2B" w:rsidP="009C3C85">
      <w:pPr>
        <w:ind w:firstLine="567"/>
        <w:jc w:val="both"/>
        <w:rPr>
          <w:rFonts w:ascii="Times New Roman" w:hAnsi="Times New Roman" w:cs="Times New Roman"/>
        </w:rPr>
      </w:pPr>
      <w:proofErr w:type="gramStart"/>
      <w:r w:rsidRPr="00152A34">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w:t>
      </w:r>
      <w:r w:rsidR="00B73C42" w:rsidRPr="00152A34">
        <w:rPr>
          <w:rFonts w:ascii="Times New Roman" w:hAnsi="Times New Roman" w:cs="Times New Roman"/>
        </w:rPr>
        <w:t>. </w:t>
      </w:r>
      <w:r w:rsidRPr="00152A34">
        <w:rPr>
          <w:rFonts w:ascii="Times New Roman" w:hAnsi="Times New Roman" w:cs="Times New Roman"/>
        </w:rPr>
        <w:t>Примыкание проездов к проезжим частям магистральных улиц регулируемого движения допускается на расстоянии не менее 50 м от стоп-линий перекрестков</w:t>
      </w:r>
      <w:r w:rsidR="00B73C42" w:rsidRPr="00152A34">
        <w:rPr>
          <w:rFonts w:ascii="Times New Roman" w:hAnsi="Times New Roman" w:cs="Times New Roman"/>
        </w:rPr>
        <w:t>.</w:t>
      </w:r>
      <w:proofErr w:type="gramEnd"/>
      <w:r w:rsidR="00B73C42" w:rsidRPr="00152A34">
        <w:rPr>
          <w:rFonts w:ascii="Times New Roman" w:hAnsi="Times New Roman" w:cs="Times New Roman"/>
        </w:rPr>
        <w:t> </w:t>
      </w:r>
      <w:r w:rsidRPr="00152A34">
        <w:rPr>
          <w:rFonts w:ascii="Times New Roman" w:hAnsi="Times New Roman" w:cs="Times New Roman"/>
        </w:rPr>
        <w:t>При этом до остановки общественного транспорта должно быть не менее 20 м.</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Тротуары и велосипедные дорожки следует устраивать приподнятыми на 15 см над уровнем проездов</w:t>
      </w:r>
      <w:r w:rsidR="00B73C42" w:rsidRPr="00152A34">
        <w:rPr>
          <w:rFonts w:ascii="Times New Roman" w:hAnsi="Times New Roman" w:cs="Times New Roman"/>
        </w:rPr>
        <w:t>. </w:t>
      </w:r>
      <w:r w:rsidRPr="00152A34">
        <w:rPr>
          <w:rFonts w:ascii="Times New Roman" w:hAnsi="Times New Roman" w:cs="Times New Roman"/>
        </w:rPr>
        <w:t>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Протяженность пешеходных подходов:</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до остановочных пунктов общественного транспорта - не более 400 м;</w:t>
      </w:r>
    </w:p>
    <w:p w:rsidR="00B45D2B" w:rsidRPr="00152A34" w:rsidRDefault="00B45D2B" w:rsidP="009C3C85">
      <w:pPr>
        <w:ind w:firstLine="567"/>
        <w:jc w:val="both"/>
        <w:rPr>
          <w:rFonts w:ascii="Times New Roman" w:hAnsi="Times New Roman" w:cs="Times New Roman"/>
        </w:rPr>
      </w:pPr>
      <w:r w:rsidRPr="00152A34">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B45D2B" w:rsidRPr="00152A34" w:rsidRDefault="00B45D2B" w:rsidP="009C3C85">
      <w:pPr>
        <w:ind w:firstLine="567"/>
        <w:jc w:val="both"/>
        <w:rPr>
          <w:rFonts w:ascii="Times New Roman" w:hAnsi="Times New Roman" w:cs="Times New Roman"/>
        </w:rPr>
      </w:pPr>
      <w:bookmarkStart w:id="163" w:name="sub_4211"/>
      <w:r w:rsidRPr="00152A34">
        <w:rPr>
          <w:rFonts w:ascii="Times New Roman" w:hAnsi="Times New Roman" w:cs="Times New Roman"/>
        </w:rPr>
        <w:t>до озелененных территорий общего пользования (жилых районов) - не более 400 м.</w:t>
      </w:r>
    </w:p>
    <w:bookmarkEnd w:id="163"/>
    <w:p w:rsidR="00B45D2B" w:rsidRPr="00152A34" w:rsidRDefault="00CC57E4" w:rsidP="009C3C85">
      <w:pPr>
        <w:ind w:firstLine="567"/>
        <w:jc w:val="both"/>
        <w:rPr>
          <w:rFonts w:ascii="Times New Roman" w:hAnsi="Times New Roman" w:cs="Times New Roman"/>
        </w:rPr>
      </w:pPr>
      <w:r w:rsidRPr="00152A34">
        <w:rPr>
          <w:rFonts w:ascii="Times New Roman" w:hAnsi="Times New Roman" w:cs="Times New Roman"/>
        </w:rPr>
        <w:t>9</w:t>
      </w:r>
      <w:r w:rsidR="00B73C42" w:rsidRPr="00152A34">
        <w:rPr>
          <w:rFonts w:ascii="Times New Roman" w:hAnsi="Times New Roman" w:cs="Times New Roman"/>
        </w:rPr>
        <w:t>. </w:t>
      </w:r>
      <w:r w:rsidR="00B45D2B" w:rsidRPr="00152A34">
        <w:rPr>
          <w:rFonts w:ascii="Times New Roman" w:hAnsi="Times New Roman" w:cs="Times New Roman"/>
        </w:rPr>
        <w:t xml:space="preserve">Интенсивность использования территории малоэтажной застройки характеризуется показателями, определенными в </w:t>
      </w:r>
      <w:hyperlink w:anchor="sub_1204228" w:history="1">
        <w:r w:rsidR="00B45D2B" w:rsidRPr="00152A34">
          <w:rPr>
            <w:rStyle w:val="affc"/>
            <w:rFonts w:ascii="Times New Roman" w:hAnsi="Times New Roman" w:cs="Times New Roman"/>
            <w:color w:val="auto"/>
          </w:rPr>
          <w:t>пункт</w:t>
        </w:r>
        <w:r w:rsidR="004C221B" w:rsidRPr="00152A34">
          <w:rPr>
            <w:rStyle w:val="affc"/>
            <w:rFonts w:ascii="Times New Roman" w:hAnsi="Times New Roman" w:cs="Times New Roman"/>
            <w:color w:val="auto"/>
          </w:rPr>
          <w:t>ах</w:t>
        </w:r>
        <w:r w:rsidR="00B45D2B" w:rsidRPr="00152A34">
          <w:rPr>
            <w:rStyle w:val="affc"/>
            <w:rFonts w:ascii="Times New Roman" w:hAnsi="Times New Roman" w:cs="Times New Roman"/>
            <w:color w:val="auto"/>
          </w:rPr>
          <w:t xml:space="preserve"> 4</w:t>
        </w:r>
      </w:hyperlink>
      <w:r w:rsidR="00B45D2B" w:rsidRPr="00152A34">
        <w:rPr>
          <w:rFonts w:ascii="Times New Roman" w:hAnsi="Times New Roman" w:cs="Times New Roman"/>
        </w:rPr>
        <w:t xml:space="preserve">, </w:t>
      </w:r>
      <w:hyperlink w:anchor="sub_1204231" w:history="1">
        <w:r w:rsidR="004C221B" w:rsidRPr="00152A34">
          <w:rPr>
            <w:rStyle w:val="affc"/>
            <w:rFonts w:ascii="Times New Roman" w:hAnsi="Times New Roman" w:cs="Times New Roman"/>
            <w:color w:val="auto"/>
          </w:rPr>
          <w:t>5</w:t>
        </w:r>
      </w:hyperlink>
      <w:r w:rsidR="004C221B" w:rsidRPr="00152A34">
        <w:rPr>
          <w:rFonts w:ascii="Times New Roman" w:hAnsi="Times New Roman" w:cs="Times New Roman"/>
        </w:rPr>
        <w:t xml:space="preserve"> настоящего раздела</w:t>
      </w:r>
      <w:r w:rsidR="00B45D2B" w:rsidRPr="00152A34">
        <w:rPr>
          <w:rFonts w:ascii="Times New Roman" w:hAnsi="Times New Roman" w:cs="Times New Roman"/>
        </w:rPr>
        <w:t xml:space="preserve">, </w:t>
      </w:r>
      <w:hyperlink w:anchor="sub_440" w:history="1">
        <w:r w:rsidR="00750EF8" w:rsidRPr="00152A34">
          <w:rPr>
            <w:rStyle w:val="affc"/>
            <w:rFonts w:ascii="Times New Roman" w:hAnsi="Times New Roman" w:cs="Times New Roman"/>
            <w:color w:val="auto"/>
          </w:rPr>
          <w:t xml:space="preserve">таблице </w:t>
        </w:r>
      </w:hyperlink>
      <w:r w:rsidR="008B35DF" w:rsidRPr="00152A34">
        <w:rPr>
          <w:rFonts w:ascii="Times New Roman" w:hAnsi="Times New Roman" w:cs="Times New Roman"/>
        </w:rPr>
        <w:t>13</w:t>
      </w:r>
      <w:r w:rsidR="00B45D2B" w:rsidRPr="00152A34">
        <w:rPr>
          <w:rFonts w:ascii="Times New Roman" w:hAnsi="Times New Roman" w:cs="Times New Roman"/>
        </w:rPr>
        <w:t xml:space="preserve"> и </w:t>
      </w:r>
      <w:hyperlink w:anchor="sub_381" w:history="1">
        <w:r w:rsidR="00B45D2B" w:rsidRPr="00152A34">
          <w:rPr>
            <w:rStyle w:val="affc"/>
            <w:rFonts w:ascii="Times New Roman" w:hAnsi="Times New Roman" w:cs="Times New Roman"/>
            <w:color w:val="auto"/>
          </w:rPr>
          <w:t xml:space="preserve">таблице </w:t>
        </w:r>
        <w:r w:rsidR="00AA0AE6" w:rsidRPr="00152A34">
          <w:rPr>
            <w:rStyle w:val="affc"/>
            <w:rFonts w:ascii="Times New Roman" w:hAnsi="Times New Roman" w:cs="Times New Roman"/>
            <w:color w:val="auto"/>
          </w:rPr>
          <w:t>7</w:t>
        </w:r>
      </w:hyperlink>
      <w:r w:rsidR="00B45D2B" w:rsidRPr="00152A34">
        <w:rPr>
          <w:rFonts w:ascii="Times New Roman" w:hAnsi="Times New Roman" w:cs="Times New Roman"/>
        </w:rPr>
        <w:t xml:space="preserve"> настоящего раздела.</w:t>
      </w:r>
    </w:p>
    <w:p w:rsidR="00B45D2B" w:rsidRPr="00152A34" w:rsidRDefault="00CC57E4" w:rsidP="009C3C85">
      <w:pPr>
        <w:pStyle w:val="01"/>
      </w:pPr>
      <w:r w:rsidRPr="00152A34">
        <w:t>10</w:t>
      </w:r>
      <w:r w:rsidR="00B73C42" w:rsidRPr="00152A34">
        <w:t>. </w:t>
      </w:r>
      <w:r w:rsidR="00312A82" w:rsidRPr="00152A34">
        <w:t>Интенсивность использования территории сельского населенного пункта определяется предельным коэффициентом плотности жилой застройки (Кпз).</w:t>
      </w:r>
    </w:p>
    <w:p w:rsidR="00312A82" w:rsidRPr="00152A34" w:rsidRDefault="00BB494E" w:rsidP="009C3C85">
      <w:pPr>
        <w:pStyle w:val="01"/>
      </w:pPr>
      <w:r w:rsidRPr="00152A34">
        <w:t>1</w:t>
      </w:r>
      <w:r w:rsidR="00CC57E4" w:rsidRPr="00152A34">
        <w:t>1</w:t>
      </w:r>
      <w:r w:rsidR="00B73C42" w:rsidRPr="00152A34">
        <w:t>. </w:t>
      </w:r>
      <w:r w:rsidR="00312A82" w:rsidRPr="00152A34">
        <w:t xml:space="preserve">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00312A82" w:rsidRPr="00152A34">
          <w:rPr>
            <w:rStyle w:val="affc"/>
            <w:color w:val="auto"/>
          </w:rPr>
          <w:t xml:space="preserve">таблицами </w:t>
        </w:r>
        <w:r w:rsidR="00495F54" w:rsidRPr="00152A34">
          <w:rPr>
            <w:rStyle w:val="affc"/>
            <w:color w:val="auto"/>
          </w:rPr>
          <w:t>1</w:t>
        </w:r>
      </w:hyperlink>
      <w:r w:rsidR="008B35DF" w:rsidRPr="00152A34">
        <w:rPr>
          <w:rStyle w:val="affc"/>
          <w:color w:val="auto"/>
        </w:rPr>
        <w:t>8</w:t>
      </w:r>
      <w:r w:rsidR="00312A82" w:rsidRPr="00152A34">
        <w:t xml:space="preserve"> и </w:t>
      </w:r>
      <w:hyperlink w:anchor="sub_51" w:history="1">
        <w:r w:rsidR="00AA0AE6" w:rsidRPr="00152A34">
          <w:rPr>
            <w:rStyle w:val="affc"/>
            <w:color w:val="auto"/>
          </w:rPr>
          <w:t>20</w:t>
        </w:r>
      </w:hyperlink>
      <w:r w:rsidR="00312A82" w:rsidRPr="00152A34">
        <w:t xml:space="preserve"> основной части настоящих Нормативов</w:t>
      </w:r>
      <w:r w:rsidR="001F304D" w:rsidRPr="00152A34">
        <w:t>.</w:t>
      </w:r>
    </w:p>
    <w:p w:rsidR="00E7474A" w:rsidRPr="00152A34" w:rsidRDefault="00BB494E" w:rsidP="009C3C85">
      <w:pPr>
        <w:pStyle w:val="01"/>
      </w:pPr>
      <w:r w:rsidRPr="00152A34">
        <w:t>1</w:t>
      </w:r>
      <w:r w:rsidR="00CC57E4" w:rsidRPr="00152A34">
        <w:t>2</w:t>
      </w:r>
      <w:r w:rsidR="00B73C42" w:rsidRPr="00152A34">
        <w:t>. </w:t>
      </w:r>
      <w:r w:rsidR="001F304D" w:rsidRPr="00152A34">
        <w:t xml:space="preserve">Здания общеобразовательных организаций следует размещать в соответствии с требованиями </w:t>
      </w:r>
      <w:hyperlink r:id="rId36" w:history="1">
        <w:r w:rsidR="001F304D" w:rsidRPr="00152A34">
          <w:rPr>
            <w:rStyle w:val="affc"/>
            <w:color w:val="auto"/>
          </w:rPr>
          <w:t>СП 2.4.3648-20</w:t>
        </w:r>
      </w:hyperlink>
      <w:r w:rsidR="001F304D" w:rsidRPr="00152A34">
        <w:t xml:space="preserve"> и </w:t>
      </w:r>
      <w:hyperlink r:id="rId37" w:history="1">
        <w:r w:rsidR="001F304D" w:rsidRPr="00152A34">
          <w:rPr>
            <w:rStyle w:val="affc"/>
            <w:color w:val="auto"/>
          </w:rPr>
          <w:t>СП 251.1325800.2016</w:t>
        </w:r>
      </w:hyperlink>
      <w:r w:rsidR="001F304D" w:rsidRPr="00152A34">
        <w:t>.</w:t>
      </w:r>
    </w:p>
    <w:p w:rsidR="001F304D" w:rsidRPr="00152A34" w:rsidRDefault="00BB494E" w:rsidP="009C3C85">
      <w:pPr>
        <w:pStyle w:val="01"/>
      </w:pPr>
      <w:r w:rsidRPr="00152A34">
        <w:t>1</w:t>
      </w:r>
      <w:r w:rsidR="00CC57E4" w:rsidRPr="00152A34">
        <w:t>3</w:t>
      </w:r>
      <w:r w:rsidR="00B73C42" w:rsidRPr="00152A34">
        <w:t>. </w:t>
      </w:r>
      <w:r w:rsidR="001F304D" w:rsidRPr="00152A34">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38" w:history="1">
        <w:r w:rsidR="001F304D" w:rsidRPr="00152A34">
          <w:rPr>
            <w:rStyle w:val="affc"/>
            <w:color w:val="auto"/>
          </w:rPr>
          <w:t>СП 279.1325800.2016</w:t>
        </w:r>
      </w:hyperlink>
      <w:r w:rsidR="001F304D" w:rsidRPr="00152A34">
        <w:t>.</w:t>
      </w:r>
    </w:p>
    <w:p w:rsidR="001F304D" w:rsidRPr="00152A34" w:rsidRDefault="00BB494E" w:rsidP="009C3C85">
      <w:pPr>
        <w:ind w:firstLine="567"/>
        <w:jc w:val="both"/>
        <w:rPr>
          <w:rFonts w:ascii="Times New Roman" w:hAnsi="Times New Roman" w:cs="Times New Roman"/>
        </w:rPr>
      </w:pPr>
      <w:r w:rsidRPr="00152A34">
        <w:rPr>
          <w:rFonts w:ascii="Times New Roman" w:hAnsi="Times New Roman" w:cs="Times New Roman"/>
        </w:rPr>
        <w:t>1</w:t>
      </w:r>
      <w:r w:rsidR="00CC57E4" w:rsidRPr="00152A34">
        <w:rPr>
          <w:rFonts w:ascii="Times New Roman" w:hAnsi="Times New Roman" w:cs="Times New Roman"/>
        </w:rPr>
        <w:t>4</w:t>
      </w:r>
      <w:r w:rsidR="00B73C42" w:rsidRPr="00152A34">
        <w:rPr>
          <w:rFonts w:ascii="Times New Roman" w:hAnsi="Times New Roman" w:cs="Times New Roman"/>
        </w:rPr>
        <w:t>. </w:t>
      </w:r>
      <w:r w:rsidR="001F304D" w:rsidRPr="00152A34">
        <w:rPr>
          <w:rFonts w:ascii="Times New Roman" w:hAnsi="Times New Roman" w:cs="Times New Roman"/>
        </w:rPr>
        <w:t>В городских округах и поселениях необходимо предусматривать непрерывную систему озелененных территорий и других открытых пространств.</w:t>
      </w:r>
    </w:p>
    <w:p w:rsidR="001F304D" w:rsidRPr="00152A34" w:rsidRDefault="001F304D" w:rsidP="009C3C85">
      <w:pPr>
        <w:ind w:firstLine="567"/>
        <w:jc w:val="both"/>
        <w:rPr>
          <w:rFonts w:ascii="Times New Roman" w:hAnsi="Times New Roman" w:cs="Times New Roman"/>
        </w:rPr>
      </w:pPr>
      <w:r w:rsidRPr="00152A34">
        <w:rPr>
          <w:rFonts w:ascii="Times New Roman" w:hAnsi="Times New Roman" w:cs="Times New Roman"/>
        </w:rPr>
        <w:t>На озелененных территориях нормируются:</w:t>
      </w:r>
    </w:p>
    <w:p w:rsidR="001F304D" w:rsidRPr="00152A34" w:rsidRDefault="001F304D" w:rsidP="009C3C85">
      <w:pPr>
        <w:ind w:firstLine="567"/>
        <w:jc w:val="both"/>
        <w:rPr>
          <w:rFonts w:ascii="Times New Roman" w:hAnsi="Times New Roman" w:cs="Times New Roman"/>
        </w:rPr>
      </w:pPr>
      <w:r w:rsidRPr="00152A34">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1F304D" w:rsidRPr="00152A34" w:rsidRDefault="001F304D" w:rsidP="009C3C85">
      <w:pPr>
        <w:ind w:firstLine="567"/>
        <w:jc w:val="both"/>
        <w:rPr>
          <w:rFonts w:ascii="Times New Roman" w:hAnsi="Times New Roman" w:cs="Times New Roman"/>
        </w:rPr>
      </w:pPr>
      <w:r w:rsidRPr="00152A34">
        <w:rPr>
          <w:rFonts w:ascii="Times New Roman" w:hAnsi="Times New Roman" w:cs="Times New Roman"/>
        </w:rPr>
        <w:t>габариты допускаемой застройки и ее назначение.</w:t>
      </w:r>
    </w:p>
    <w:p w:rsidR="001F304D" w:rsidRPr="00152A34" w:rsidRDefault="001F304D" w:rsidP="009C3C85">
      <w:pPr>
        <w:ind w:firstLine="567"/>
        <w:jc w:val="both"/>
        <w:rPr>
          <w:rFonts w:ascii="Times New Roman" w:hAnsi="Times New Roman" w:cs="Times New Roman"/>
        </w:rPr>
      </w:pPr>
      <w:r w:rsidRPr="00152A34">
        <w:rPr>
          <w:rFonts w:ascii="Times New Roman" w:hAnsi="Times New Roman" w:cs="Times New Roman"/>
        </w:rPr>
        <w:lastRenderedPageBreak/>
        <w:t>Допустимые показатели баланса объектов в границах озелененных территорий общего пользования жилых районов:</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306"/>
      </w:tblGrid>
      <w:tr w:rsidR="00152A34" w:rsidRPr="00152A34" w:rsidTr="00E95C64">
        <w:tc>
          <w:tcPr>
            <w:tcW w:w="4900" w:type="dxa"/>
            <w:tcBorders>
              <w:top w:val="single" w:sz="4" w:space="0" w:color="auto"/>
              <w:bottom w:val="single" w:sz="4" w:space="0" w:color="auto"/>
              <w:right w:val="single" w:sz="4" w:space="0" w:color="auto"/>
            </w:tcBorders>
          </w:tcPr>
          <w:p w:rsidR="001F304D" w:rsidRPr="00152A34" w:rsidRDefault="001F304D" w:rsidP="009C3C85">
            <w:pPr>
              <w:pStyle w:val="affe"/>
              <w:ind w:firstLine="34"/>
              <w:rPr>
                <w:rFonts w:ascii="Times New Roman" w:hAnsi="Times New Roman" w:cs="Times New Roman"/>
              </w:rPr>
            </w:pPr>
            <w:r w:rsidRPr="00152A34">
              <w:rPr>
                <w:rFonts w:ascii="Times New Roman" w:hAnsi="Times New Roman" w:cs="Times New Roman"/>
              </w:rPr>
              <w:t>Наименование объекта</w:t>
            </w:r>
          </w:p>
        </w:tc>
        <w:tc>
          <w:tcPr>
            <w:tcW w:w="5306" w:type="dxa"/>
            <w:tcBorders>
              <w:top w:val="single" w:sz="4" w:space="0" w:color="auto"/>
              <w:left w:val="single" w:sz="4" w:space="0" w:color="auto"/>
              <w:bottom w:val="single" w:sz="4" w:space="0" w:color="auto"/>
            </w:tcBorders>
          </w:tcPr>
          <w:p w:rsidR="001F304D" w:rsidRPr="00152A34" w:rsidRDefault="001F304D" w:rsidP="009C3C85">
            <w:pPr>
              <w:pStyle w:val="affe"/>
              <w:ind w:firstLine="567"/>
              <w:rPr>
                <w:rFonts w:ascii="Times New Roman" w:hAnsi="Times New Roman" w:cs="Times New Roman"/>
              </w:rPr>
            </w:pPr>
            <w:r w:rsidRPr="00152A34">
              <w:rPr>
                <w:rFonts w:ascii="Times New Roman" w:hAnsi="Times New Roman" w:cs="Times New Roman"/>
              </w:rPr>
              <w:t>Значение показателя, %</w:t>
            </w:r>
          </w:p>
        </w:tc>
      </w:tr>
      <w:tr w:rsidR="00152A34" w:rsidRPr="00152A34" w:rsidTr="00E95C64">
        <w:tc>
          <w:tcPr>
            <w:tcW w:w="4900" w:type="dxa"/>
            <w:tcBorders>
              <w:top w:val="single" w:sz="4" w:space="0" w:color="auto"/>
              <w:bottom w:val="single" w:sz="4" w:space="0" w:color="auto"/>
              <w:right w:val="single" w:sz="4" w:space="0" w:color="auto"/>
            </w:tcBorders>
          </w:tcPr>
          <w:p w:rsidR="001F304D" w:rsidRPr="00152A34" w:rsidRDefault="001F304D" w:rsidP="009C3C85">
            <w:pPr>
              <w:pStyle w:val="affe"/>
              <w:ind w:firstLine="34"/>
              <w:rPr>
                <w:rFonts w:ascii="Times New Roman" w:hAnsi="Times New Roman" w:cs="Times New Roman"/>
              </w:rPr>
            </w:pPr>
            <w:r w:rsidRPr="00152A34">
              <w:rPr>
                <w:rFonts w:ascii="Times New Roman" w:hAnsi="Times New Roman" w:cs="Times New Roman"/>
              </w:rPr>
              <w:t>Зеленые насаждения</w:t>
            </w:r>
          </w:p>
        </w:tc>
        <w:tc>
          <w:tcPr>
            <w:tcW w:w="5306" w:type="dxa"/>
            <w:tcBorders>
              <w:top w:val="single" w:sz="4" w:space="0" w:color="auto"/>
              <w:left w:val="single" w:sz="4" w:space="0" w:color="auto"/>
              <w:bottom w:val="single" w:sz="4" w:space="0" w:color="auto"/>
            </w:tcBorders>
          </w:tcPr>
          <w:p w:rsidR="001F304D" w:rsidRPr="00152A34" w:rsidRDefault="001F304D" w:rsidP="009C3C85">
            <w:pPr>
              <w:pStyle w:val="affe"/>
              <w:ind w:firstLine="567"/>
              <w:rPr>
                <w:rFonts w:ascii="Times New Roman" w:hAnsi="Times New Roman" w:cs="Times New Roman"/>
              </w:rPr>
            </w:pPr>
            <w:r w:rsidRPr="00152A34">
              <w:rPr>
                <w:rFonts w:ascii="Times New Roman" w:hAnsi="Times New Roman" w:cs="Times New Roman"/>
              </w:rPr>
              <w:t>не менее 70</w:t>
            </w:r>
          </w:p>
        </w:tc>
      </w:tr>
      <w:tr w:rsidR="00152A34" w:rsidRPr="00152A34" w:rsidTr="00E95C64">
        <w:tc>
          <w:tcPr>
            <w:tcW w:w="4900" w:type="dxa"/>
            <w:tcBorders>
              <w:top w:val="single" w:sz="4" w:space="0" w:color="auto"/>
              <w:bottom w:val="single" w:sz="4" w:space="0" w:color="auto"/>
              <w:right w:val="single" w:sz="4" w:space="0" w:color="auto"/>
            </w:tcBorders>
          </w:tcPr>
          <w:p w:rsidR="001F304D" w:rsidRPr="00152A34" w:rsidRDefault="001F304D" w:rsidP="009C3C85">
            <w:pPr>
              <w:pStyle w:val="affe"/>
              <w:ind w:firstLine="34"/>
              <w:rPr>
                <w:rFonts w:ascii="Times New Roman" w:hAnsi="Times New Roman" w:cs="Times New Roman"/>
              </w:rPr>
            </w:pPr>
            <w:r w:rsidRPr="00152A34">
              <w:rPr>
                <w:rFonts w:ascii="Times New Roman" w:hAnsi="Times New Roman" w:cs="Times New Roman"/>
              </w:rPr>
              <w:t>Аллеи, пешеходные дорожки, велодорожки</w:t>
            </w:r>
          </w:p>
        </w:tc>
        <w:tc>
          <w:tcPr>
            <w:tcW w:w="5306" w:type="dxa"/>
            <w:tcBorders>
              <w:top w:val="single" w:sz="4" w:space="0" w:color="auto"/>
              <w:left w:val="single" w:sz="4" w:space="0" w:color="auto"/>
              <w:bottom w:val="single" w:sz="4" w:space="0" w:color="auto"/>
            </w:tcBorders>
          </w:tcPr>
          <w:p w:rsidR="001F304D" w:rsidRPr="00152A34" w:rsidRDefault="001F304D" w:rsidP="009C3C85">
            <w:pPr>
              <w:pStyle w:val="affe"/>
              <w:ind w:firstLine="567"/>
              <w:rPr>
                <w:rFonts w:ascii="Times New Roman" w:hAnsi="Times New Roman" w:cs="Times New Roman"/>
              </w:rPr>
            </w:pPr>
            <w:r w:rsidRPr="00152A34">
              <w:rPr>
                <w:rFonts w:ascii="Times New Roman" w:hAnsi="Times New Roman" w:cs="Times New Roman"/>
              </w:rPr>
              <w:t>не более 10</w:t>
            </w:r>
          </w:p>
        </w:tc>
      </w:tr>
      <w:tr w:rsidR="00152A34" w:rsidRPr="00152A34" w:rsidTr="00E95C64">
        <w:tc>
          <w:tcPr>
            <w:tcW w:w="4900" w:type="dxa"/>
            <w:tcBorders>
              <w:top w:val="single" w:sz="4" w:space="0" w:color="auto"/>
              <w:bottom w:val="single" w:sz="4" w:space="0" w:color="auto"/>
              <w:right w:val="single" w:sz="4" w:space="0" w:color="auto"/>
            </w:tcBorders>
          </w:tcPr>
          <w:p w:rsidR="001F304D" w:rsidRPr="00152A34" w:rsidRDefault="001F304D" w:rsidP="009C3C85">
            <w:pPr>
              <w:pStyle w:val="affe"/>
              <w:ind w:firstLine="34"/>
              <w:rPr>
                <w:rFonts w:ascii="Times New Roman" w:hAnsi="Times New Roman" w:cs="Times New Roman"/>
              </w:rPr>
            </w:pPr>
            <w:r w:rsidRPr="00152A34">
              <w:rPr>
                <w:rFonts w:ascii="Times New Roman" w:hAnsi="Times New Roman" w:cs="Times New Roman"/>
              </w:rPr>
              <w:t>Площадки</w:t>
            </w:r>
          </w:p>
        </w:tc>
        <w:tc>
          <w:tcPr>
            <w:tcW w:w="5306" w:type="dxa"/>
            <w:tcBorders>
              <w:top w:val="single" w:sz="4" w:space="0" w:color="auto"/>
              <w:left w:val="single" w:sz="4" w:space="0" w:color="auto"/>
              <w:bottom w:val="single" w:sz="4" w:space="0" w:color="auto"/>
            </w:tcBorders>
          </w:tcPr>
          <w:p w:rsidR="001F304D" w:rsidRPr="00152A34" w:rsidRDefault="001F304D" w:rsidP="009C3C85">
            <w:pPr>
              <w:pStyle w:val="affe"/>
              <w:ind w:firstLine="567"/>
              <w:rPr>
                <w:rFonts w:ascii="Times New Roman" w:hAnsi="Times New Roman" w:cs="Times New Roman"/>
              </w:rPr>
            </w:pPr>
            <w:r w:rsidRPr="00152A34">
              <w:rPr>
                <w:rFonts w:ascii="Times New Roman" w:hAnsi="Times New Roman" w:cs="Times New Roman"/>
              </w:rPr>
              <w:t>не более 12</w:t>
            </w:r>
          </w:p>
        </w:tc>
      </w:tr>
      <w:tr w:rsidR="00152A34" w:rsidRPr="00152A34" w:rsidTr="00E95C64">
        <w:tc>
          <w:tcPr>
            <w:tcW w:w="4900" w:type="dxa"/>
            <w:tcBorders>
              <w:top w:val="single" w:sz="4" w:space="0" w:color="auto"/>
              <w:bottom w:val="single" w:sz="4" w:space="0" w:color="auto"/>
              <w:right w:val="single" w:sz="4" w:space="0" w:color="auto"/>
            </w:tcBorders>
          </w:tcPr>
          <w:p w:rsidR="001F304D" w:rsidRPr="00152A34" w:rsidRDefault="001F304D" w:rsidP="009C3C85">
            <w:pPr>
              <w:pStyle w:val="affe"/>
              <w:ind w:firstLine="34"/>
              <w:rPr>
                <w:rFonts w:ascii="Times New Roman" w:hAnsi="Times New Roman" w:cs="Times New Roman"/>
              </w:rPr>
            </w:pPr>
            <w:r w:rsidRPr="00152A34">
              <w:rPr>
                <w:rFonts w:ascii="Times New Roman" w:hAnsi="Times New Roman" w:cs="Times New Roman"/>
              </w:rPr>
              <w:t>Сооружения</w:t>
            </w:r>
          </w:p>
        </w:tc>
        <w:tc>
          <w:tcPr>
            <w:tcW w:w="5306" w:type="dxa"/>
            <w:tcBorders>
              <w:top w:val="single" w:sz="4" w:space="0" w:color="auto"/>
              <w:left w:val="single" w:sz="4" w:space="0" w:color="auto"/>
              <w:bottom w:val="single" w:sz="4" w:space="0" w:color="auto"/>
            </w:tcBorders>
          </w:tcPr>
          <w:p w:rsidR="001F304D" w:rsidRPr="00152A34" w:rsidRDefault="001F304D" w:rsidP="009C3C85">
            <w:pPr>
              <w:pStyle w:val="affe"/>
              <w:ind w:firstLine="567"/>
              <w:rPr>
                <w:rFonts w:ascii="Times New Roman" w:hAnsi="Times New Roman" w:cs="Times New Roman"/>
              </w:rPr>
            </w:pPr>
            <w:r w:rsidRPr="00152A34">
              <w:rPr>
                <w:rFonts w:ascii="Times New Roman" w:hAnsi="Times New Roman" w:cs="Times New Roman"/>
              </w:rPr>
              <w:t>не более 8</w:t>
            </w:r>
          </w:p>
        </w:tc>
      </w:tr>
    </w:tbl>
    <w:p w:rsidR="001F304D" w:rsidRPr="00152A34" w:rsidRDefault="00BB494E" w:rsidP="009C3C85">
      <w:pPr>
        <w:pStyle w:val="01"/>
      </w:pPr>
      <w:r w:rsidRPr="00152A34">
        <w:t>1</w:t>
      </w:r>
      <w:r w:rsidR="00CC57E4" w:rsidRPr="00152A34">
        <w:t>5</w:t>
      </w:r>
      <w:r w:rsidR="00B73C42" w:rsidRPr="00152A34">
        <w:t>. </w:t>
      </w:r>
      <w:r w:rsidR="001F304D" w:rsidRPr="00152A34">
        <w:t xml:space="preserve">Площадь озелененных территорий общего пользования следует определять по </w:t>
      </w:r>
      <w:hyperlink w:anchor="sub_520" w:history="1">
        <w:r w:rsidR="00621A7B" w:rsidRPr="00152A34">
          <w:rPr>
            <w:rStyle w:val="affc"/>
            <w:color w:val="auto"/>
          </w:rPr>
          <w:t>таблице</w:t>
        </w:r>
      </w:hyperlink>
      <w:r w:rsidR="00621A7B" w:rsidRPr="00152A34">
        <w:t xml:space="preserve"> 28</w:t>
      </w:r>
      <w:r w:rsidR="001F304D" w:rsidRPr="00152A34">
        <w:t xml:space="preserve"> основной части настоящих Нормативов</w:t>
      </w:r>
    </w:p>
    <w:p w:rsidR="00335377" w:rsidRPr="00152A34" w:rsidRDefault="00BB494E" w:rsidP="009C3C85">
      <w:pPr>
        <w:ind w:firstLine="567"/>
        <w:jc w:val="both"/>
        <w:rPr>
          <w:rFonts w:ascii="Times New Roman" w:hAnsi="Times New Roman" w:cs="Times New Roman"/>
        </w:rPr>
      </w:pPr>
      <w:r w:rsidRPr="00152A34">
        <w:rPr>
          <w:rFonts w:ascii="Times New Roman" w:hAnsi="Times New Roman" w:cs="Times New Roman"/>
        </w:rPr>
        <w:t>1</w:t>
      </w:r>
      <w:r w:rsidR="00CC57E4" w:rsidRPr="00152A34">
        <w:rPr>
          <w:rFonts w:ascii="Times New Roman" w:hAnsi="Times New Roman" w:cs="Times New Roman"/>
        </w:rPr>
        <w:t>6</w:t>
      </w:r>
      <w:r w:rsidR="00B73C42" w:rsidRPr="00152A34">
        <w:rPr>
          <w:rFonts w:ascii="Times New Roman" w:hAnsi="Times New Roman" w:cs="Times New Roman"/>
        </w:rPr>
        <w:t>. </w:t>
      </w:r>
      <w:r w:rsidR="00335377" w:rsidRPr="00152A34">
        <w:rPr>
          <w:rFonts w:ascii="Times New Roman" w:hAnsi="Times New Roman" w:cs="Times New Roman"/>
        </w:rPr>
        <w:t xml:space="preserve">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00335377" w:rsidRPr="00152A34">
          <w:rPr>
            <w:rStyle w:val="affc"/>
            <w:rFonts w:ascii="Times New Roman" w:hAnsi="Times New Roman" w:cs="Times New Roman"/>
            <w:color w:val="auto"/>
          </w:rPr>
          <w:t>таблице</w:t>
        </w:r>
      </w:hyperlink>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2410"/>
        <w:gridCol w:w="2126"/>
        <w:gridCol w:w="2551"/>
      </w:tblGrid>
      <w:tr w:rsidR="00152A34" w:rsidRPr="00152A34" w:rsidTr="00E95C64">
        <w:tc>
          <w:tcPr>
            <w:tcW w:w="3119" w:type="dxa"/>
            <w:tcBorders>
              <w:top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bookmarkStart w:id="164" w:name="sub_551"/>
            <w:r w:rsidRPr="00152A34">
              <w:rPr>
                <w:rFonts w:ascii="Times New Roman" w:hAnsi="Times New Roman" w:cs="Times New Roman"/>
              </w:rPr>
              <w:t>Наименование показателя</w:t>
            </w:r>
            <w:bookmarkEnd w:id="164"/>
          </w:p>
        </w:tc>
        <w:tc>
          <w:tcPr>
            <w:tcW w:w="4536" w:type="dxa"/>
            <w:gridSpan w:val="2"/>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Минимально допустимый уровень обеспеченности</w:t>
            </w:r>
          </w:p>
        </w:tc>
        <w:tc>
          <w:tcPr>
            <w:tcW w:w="2551" w:type="dxa"/>
            <w:tcBorders>
              <w:top w:val="single" w:sz="4" w:space="0" w:color="auto"/>
              <w:left w:val="single" w:sz="4" w:space="0" w:color="auto"/>
              <w:bottom w:val="single" w:sz="4" w:space="0" w:color="auto"/>
            </w:tcBorders>
          </w:tcPr>
          <w:p w:rsidR="00335377" w:rsidRPr="00152A34" w:rsidRDefault="00335377" w:rsidP="009C3C85">
            <w:pPr>
              <w:pStyle w:val="afff"/>
              <w:ind w:hanging="18"/>
              <w:jc w:val="center"/>
              <w:rPr>
                <w:rFonts w:ascii="Times New Roman" w:hAnsi="Times New Roman" w:cs="Times New Roman"/>
              </w:rPr>
            </w:pPr>
            <w:r w:rsidRPr="00152A34">
              <w:rPr>
                <w:rFonts w:ascii="Times New Roman" w:hAnsi="Times New Roman" w:cs="Times New Roman"/>
              </w:rPr>
              <w:t>Примечание</w:t>
            </w:r>
          </w:p>
        </w:tc>
      </w:tr>
      <w:tr w:rsidR="00152A34" w:rsidRPr="00152A34" w:rsidTr="00E95C64">
        <w:tc>
          <w:tcPr>
            <w:tcW w:w="3119" w:type="dxa"/>
            <w:tcBorders>
              <w:top w:val="single" w:sz="4" w:space="0" w:color="auto"/>
              <w:bottom w:val="single" w:sz="4" w:space="0" w:color="auto"/>
              <w:right w:val="single" w:sz="4" w:space="0" w:color="auto"/>
            </w:tcBorders>
          </w:tcPr>
          <w:p w:rsidR="00335377" w:rsidRPr="00152A34" w:rsidRDefault="00335377" w:rsidP="009C3C85">
            <w:pPr>
              <w:pStyle w:val="afff"/>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единица измерения</w:t>
            </w:r>
          </w:p>
        </w:tc>
        <w:tc>
          <w:tcPr>
            <w:tcW w:w="2126"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Величина показателя</w:t>
            </w:r>
          </w:p>
        </w:tc>
        <w:tc>
          <w:tcPr>
            <w:tcW w:w="2551" w:type="dxa"/>
            <w:tcBorders>
              <w:top w:val="single" w:sz="4" w:space="0" w:color="auto"/>
              <w:left w:val="single" w:sz="4" w:space="0" w:color="auto"/>
              <w:bottom w:val="single" w:sz="4" w:space="0" w:color="auto"/>
            </w:tcBorders>
          </w:tcPr>
          <w:p w:rsidR="00335377" w:rsidRPr="00152A34" w:rsidRDefault="00335377" w:rsidP="009C3C85">
            <w:pPr>
              <w:pStyle w:val="afff"/>
              <w:ind w:firstLine="567"/>
              <w:rPr>
                <w:rFonts w:ascii="Times New Roman" w:hAnsi="Times New Roman" w:cs="Times New Roman"/>
              </w:rPr>
            </w:pPr>
          </w:p>
        </w:tc>
      </w:tr>
      <w:tr w:rsidR="00152A34" w:rsidRPr="00152A34" w:rsidTr="00E95C64">
        <w:tc>
          <w:tcPr>
            <w:tcW w:w="3119" w:type="dxa"/>
            <w:tcBorders>
              <w:top w:val="single" w:sz="4" w:space="0" w:color="auto"/>
              <w:bottom w:val="single" w:sz="4" w:space="0" w:color="auto"/>
              <w:right w:val="single" w:sz="4" w:space="0" w:color="auto"/>
            </w:tcBorders>
          </w:tcPr>
          <w:p w:rsidR="00335377" w:rsidRPr="00152A34" w:rsidRDefault="00335377" w:rsidP="009C3C85">
            <w:pPr>
              <w:pStyle w:val="affe"/>
              <w:rPr>
                <w:rFonts w:ascii="Times New Roman" w:hAnsi="Times New Roman" w:cs="Times New Roman"/>
              </w:rPr>
            </w:pPr>
            <w:r w:rsidRPr="00152A34">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км/1 км</w:t>
            </w:r>
            <w:proofErr w:type="gramStart"/>
            <w:r w:rsidRPr="00152A34">
              <w:rPr>
                <w:rFonts w:ascii="Times New Roman" w:hAnsi="Times New Roman" w:cs="Times New Roman"/>
              </w:rPr>
              <w:t>2</w:t>
            </w:r>
            <w:proofErr w:type="gramEnd"/>
          </w:p>
        </w:tc>
        <w:tc>
          <w:tcPr>
            <w:tcW w:w="2126"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10</w:t>
            </w:r>
          </w:p>
        </w:tc>
        <w:tc>
          <w:tcPr>
            <w:tcW w:w="2551" w:type="dxa"/>
            <w:tcBorders>
              <w:top w:val="single" w:sz="4" w:space="0" w:color="auto"/>
              <w:left w:val="single" w:sz="4" w:space="0" w:color="auto"/>
              <w:bottom w:val="single" w:sz="4" w:space="0" w:color="auto"/>
            </w:tcBorders>
          </w:tcPr>
          <w:p w:rsidR="00335377" w:rsidRPr="00152A34" w:rsidRDefault="00335377" w:rsidP="009C3C85">
            <w:pPr>
              <w:pStyle w:val="affe"/>
              <w:rPr>
                <w:rFonts w:ascii="Times New Roman" w:hAnsi="Times New Roman" w:cs="Times New Roman"/>
              </w:rPr>
            </w:pPr>
            <w:r w:rsidRPr="00152A34">
              <w:rPr>
                <w:rFonts w:ascii="Times New Roman" w:hAnsi="Times New Roman" w:cs="Times New Roman"/>
              </w:rPr>
              <w:t>учитываются все типы улиц, дорог, проездов с твердым покрытием</w:t>
            </w:r>
          </w:p>
        </w:tc>
      </w:tr>
      <w:tr w:rsidR="00152A34" w:rsidRPr="00152A34" w:rsidTr="00E95C64">
        <w:tc>
          <w:tcPr>
            <w:tcW w:w="3119" w:type="dxa"/>
            <w:tcBorders>
              <w:top w:val="single" w:sz="4" w:space="0" w:color="auto"/>
              <w:bottom w:val="single" w:sz="4" w:space="0" w:color="auto"/>
              <w:right w:val="single" w:sz="4" w:space="0" w:color="auto"/>
            </w:tcBorders>
          </w:tcPr>
          <w:p w:rsidR="00335377" w:rsidRPr="00152A34" w:rsidRDefault="00335377" w:rsidP="009C3C85">
            <w:pPr>
              <w:pStyle w:val="affe"/>
              <w:rPr>
                <w:rFonts w:ascii="Times New Roman" w:hAnsi="Times New Roman" w:cs="Times New Roman"/>
              </w:rPr>
            </w:pPr>
            <w:r w:rsidRPr="00152A34">
              <w:rPr>
                <w:rFonts w:ascii="Times New Roman" w:hAnsi="Times New Roman" w:cs="Times New Roman"/>
              </w:rPr>
              <w:t>Плотность сети велосипедных дорожек, в границах красных линий</w:t>
            </w:r>
          </w:p>
        </w:tc>
        <w:tc>
          <w:tcPr>
            <w:tcW w:w="2410"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км/1 км</w:t>
            </w:r>
            <w:proofErr w:type="gramStart"/>
            <w:r w:rsidRPr="00152A34">
              <w:rPr>
                <w:rFonts w:ascii="Times New Roman" w:hAnsi="Times New Roman" w:cs="Times New Roman"/>
              </w:rPr>
              <w:t>2</w:t>
            </w:r>
            <w:proofErr w:type="gramEnd"/>
          </w:p>
        </w:tc>
        <w:tc>
          <w:tcPr>
            <w:tcW w:w="2126" w:type="dxa"/>
            <w:tcBorders>
              <w:top w:val="single" w:sz="4" w:space="0" w:color="auto"/>
              <w:left w:val="single" w:sz="4" w:space="0" w:color="auto"/>
              <w:bottom w:val="single" w:sz="4" w:space="0" w:color="auto"/>
              <w:right w:val="single" w:sz="4" w:space="0" w:color="auto"/>
            </w:tcBorders>
          </w:tcPr>
          <w:p w:rsidR="00335377" w:rsidRPr="00152A34" w:rsidRDefault="00335377" w:rsidP="009C3C85">
            <w:pPr>
              <w:pStyle w:val="afff"/>
              <w:jc w:val="center"/>
              <w:rPr>
                <w:rFonts w:ascii="Times New Roman" w:hAnsi="Times New Roman" w:cs="Times New Roman"/>
              </w:rPr>
            </w:pPr>
            <w:r w:rsidRPr="00152A34">
              <w:rPr>
                <w:rFonts w:ascii="Times New Roman" w:hAnsi="Times New Roman" w:cs="Times New Roman"/>
              </w:rPr>
              <w:t>10</w:t>
            </w:r>
          </w:p>
        </w:tc>
        <w:tc>
          <w:tcPr>
            <w:tcW w:w="2551" w:type="dxa"/>
            <w:tcBorders>
              <w:top w:val="single" w:sz="4" w:space="0" w:color="auto"/>
              <w:left w:val="single" w:sz="4" w:space="0" w:color="auto"/>
              <w:bottom w:val="single" w:sz="4" w:space="0" w:color="auto"/>
            </w:tcBorders>
          </w:tcPr>
          <w:p w:rsidR="00335377" w:rsidRPr="00152A34" w:rsidRDefault="00335377" w:rsidP="009C3C85">
            <w:pPr>
              <w:pStyle w:val="afff"/>
              <w:rPr>
                <w:rFonts w:ascii="Times New Roman" w:hAnsi="Times New Roman" w:cs="Times New Roman"/>
              </w:rPr>
            </w:pPr>
          </w:p>
        </w:tc>
      </w:tr>
    </w:tbl>
    <w:p w:rsidR="00335377" w:rsidRPr="00152A34" w:rsidRDefault="0089360C" w:rsidP="009C3C85">
      <w:pPr>
        <w:ind w:firstLine="567"/>
        <w:rPr>
          <w:rFonts w:ascii="Times New Roman" w:hAnsi="Times New Roman" w:cs="Times New Roman"/>
        </w:rPr>
      </w:pPr>
      <w:r w:rsidRPr="00152A34">
        <w:rPr>
          <w:rFonts w:ascii="Times New Roman" w:hAnsi="Times New Roman" w:cs="Times New Roman"/>
          <w:i/>
          <w:noProof/>
          <w:lang w:eastAsia="ru-RU"/>
        </w:rPr>
        <w:lastRenderedPageBreak/>
        <w:drawing>
          <wp:anchor distT="0" distB="0" distL="114300" distR="114300" simplePos="0" relativeHeight="251658240" behindDoc="1" locked="0" layoutInCell="1" allowOverlap="1" wp14:anchorId="0DE8DBCE" wp14:editId="3945195F">
            <wp:simplePos x="0" y="0"/>
            <wp:positionH relativeFrom="column">
              <wp:posOffset>-139065</wp:posOffset>
            </wp:positionH>
            <wp:positionV relativeFrom="paragraph">
              <wp:posOffset>355600</wp:posOffset>
            </wp:positionV>
            <wp:extent cx="6645275" cy="7567295"/>
            <wp:effectExtent l="0" t="0" r="3175" b="0"/>
            <wp:wrapTight wrapText="bothSides">
              <wp:wrapPolygon edited="0">
                <wp:start x="0" y="0"/>
                <wp:lineTo x="0" y="21533"/>
                <wp:lineTo x="21548" y="21533"/>
                <wp:lineTo x="21548"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дули 5.5.45.jpg"/>
                    <pic:cNvPicPr/>
                  </pic:nvPicPr>
                  <pic:blipFill>
                    <a:blip r:embed="rId39">
                      <a:extLst>
                        <a:ext uri="{28A0092B-C50C-407E-A947-70E740481C1C}">
                          <a14:useLocalDpi xmlns:a14="http://schemas.microsoft.com/office/drawing/2010/main" val="0"/>
                        </a:ext>
                      </a:extLst>
                    </a:blip>
                    <a:stretch>
                      <a:fillRect/>
                    </a:stretch>
                  </pic:blipFill>
                  <pic:spPr>
                    <a:xfrm>
                      <a:off x="0" y="0"/>
                      <a:ext cx="6645275" cy="7567295"/>
                    </a:xfrm>
                    <a:prstGeom prst="rect">
                      <a:avLst/>
                    </a:prstGeom>
                  </pic:spPr>
                </pic:pic>
              </a:graphicData>
            </a:graphic>
            <wp14:sizeRelH relativeFrom="page">
              <wp14:pctWidth>0</wp14:pctWidth>
            </wp14:sizeRelH>
            <wp14:sizeRelV relativeFrom="page">
              <wp14:pctHeight>0</wp14:pctHeight>
            </wp14:sizeRelV>
          </wp:anchor>
        </w:drawing>
      </w:r>
      <w:r w:rsidR="00335377" w:rsidRPr="00152A34">
        <w:rPr>
          <w:rFonts w:ascii="Times New Roman" w:hAnsi="Times New Roman" w:cs="Times New Roman"/>
        </w:rPr>
        <w:t>При разработке проектов планировки территории профили улиц формируются из следующих модулей:</w:t>
      </w:r>
    </w:p>
    <w:p w:rsidR="00AB0EA6" w:rsidRPr="00152A34" w:rsidRDefault="00F222DB" w:rsidP="009C3C85">
      <w:pPr>
        <w:ind w:firstLine="567"/>
        <w:rPr>
          <w:rFonts w:ascii="Times New Roman" w:hAnsi="Times New Roman" w:cs="Times New Roman"/>
        </w:rPr>
      </w:pPr>
      <w:r w:rsidRPr="00152A34">
        <w:rPr>
          <w:rFonts w:ascii="Times New Roman" w:hAnsi="Times New Roman" w:cs="Times New Roman"/>
          <w:i/>
          <w:noProof/>
          <w:sz w:val="20"/>
          <w:lang w:eastAsia="ru-RU"/>
        </w:rPr>
        <mc:AlternateContent>
          <mc:Choice Requires="wps">
            <w:drawing>
              <wp:anchor distT="0" distB="0" distL="114300" distR="114300" simplePos="0" relativeHeight="251661312" behindDoc="0" locked="0" layoutInCell="1" allowOverlap="1" wp14:anchorId="2AEB1972" wp14:editId="183BEC47">
                <wp:simplePos x="0" y="0"/>
                <wp:positionH relativeFrom="column">
                  <wp:posOffset>6074115</wp:posOffset>
                </wp:positionH>
                <wp:positionV relativeFrom="paragraph">
                  <wp:posOffset>-860868</wp:posOffset>
                </wp:positionV>
                <wp:extent cx="584790" cy="542260"/>
                <wp:effectExtent l="0" t="0" r="25400" b="10795"/>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584790" cy="54226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6" o:spid="_x0000_s1026" style="position:absolute;margin-left:478.3pt;margin-top:-67.8pt;width:46.05pt;height:42.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" fillcolor="white [3212]" strokecolor="white [3212]" strokeweight="2pt"/>
            </w:pict>
          </mc:Fallback>
        </mc:AlternateContent>
      </w:r>
      <w:r w:rsidR="00AB0EA6" w:rsidRPr="00152A34">
        <w:rPr>
          <w:rStyle w:val="afff0"/>
          <w:rFonts w:ascii="Times New Roman" w:hAnsi="Times New Roman" w:cs="Times New Roman"/>
          <w:i/>
          <w:color w:val="auto"/>
          <w:sz w:val="20"/>
        </w:rPr>
        <w:t>Примечания</w:t>
      </w:r>
      <w:r w:rsidR="00AB0EA6" w:rsidRPr="00152A34">
        <w:rPr>
          <w:rStyle w:val="afff0"/>
          <w:rFonts w:ascii="Times New Roman" w:hAnsi="Times New Roman" w:cs="Times New Roman"/>
          <w:color w:val="auto"/>
        </w:rPr>
        <w:t>:</w:t>
      </w:r>
    </w:p>
    <w:p w:rsidR="00AB0EA6" w:rsidRPr="00152A34" w:rsidRDefault="0056370A" w:rsidP="009C3C85">
      <w:pPr>
        <w:ind w:firstLine="567"/>
        <w:jc w:val="both"/>
        <w:rPr>
          <w:rFonts w:ascii="Times New Roman" w:hAnsi="Times New Roman" w:cs="Times New Roman"/>
          <w:i/>
          <w:sz w:val="20"/>
        </w:rPr>
      </w:pPr>
      <w:r w:rsidRPr="00152A34">
        <w:rPr>
          <w:rFonts w:ascii="Times New Roman" w:hAnsi="Times New Roman" w:cs="Times New Roman"/>
          <w:i/>
          <w:sz w:val="20"/>
        </w:rPr>
        <w:t>1) </w:t>
      </w:r>
      <w:r w:rsidR="00AB0EA6" w:rsidRPr="00152A34">
        <w:rPr>
          <w:rFonts w:ascii="Times New Roman" w:hAnsi="Times New Roman" w:cs="Times New Roman"/>
          <w:i/>
          <w:sz w:val="20"/>
        </w:rPr>
        <w:t>При ширине тротуара 3 м и более возможна высадка деревьев;</w:t>
      </w:r>
    </w:p>
    <w:p w:rsidR="00AB0EA6" w:rsidRPr="00152A34" w:rsidRDefault="0056370A" w:rsidP="009C3C85">
      <w:pPr>
        <w:ind w:firstLine="567"/>
        <w:jc w:val="both"/>
        <w:rPr>
          <w:rFonts w:ascii="Times New Roman" w:hAnsi="Times New Roman" w:cs="Times New Roman"/>
          <w:i/>
          <w:sz w:val="20"/>
        </w:rPr>
      </w:pPr>
      <w:r w:rsidRPr="00152A34">
        <w:rPr>
          <w:rFonts w:ascii="Times New Roman" w:hAnsi="Times New Roman" w:cs="Times New Roman"/>
          <w:i/>
          <w:sz w:val="20"/>
        </w:rPr>
        <w:t>2) </w:t>
      </w:r>
      <w:r w:rsidR="00AB0EA6" w:rsidRPr="00152A34">
        <w:rPr>
          <w:rFonts w:ascii="Times New Roman" w:hAnsi="Times New Roman" w:cs="Times New Roman"/>
          <w:i/>
          <w:sz w:val="20"/>
        </w:rPr>
        <w:t>Параметры проезжей части профилей улиц должны быть подтверждены расчетным способом на основании транспортного моделирования;</w:t>
      </w:r>
    </w:p>
    <w:p w:rsidR="00AB0EA6" w:rsidRPr="00152A34" w:rsidRDefault="0056370A" w:rsidP="009C3C85">
      <w:pPr>
        <w:ind w:firstLine="567"/>
        <w:jc w:val="both"/>
        <w:rPr>
          <w:rFonts w:ascii="Times New Roman" w:hAnsi="Times New Roman" w:cs="Times New Roman"/>
          <w:i/>
          <w:sz w:val="20"/>
        </w:rPr>
      </w:pPr>
      <w:r w:rsidRPr="00152A34">
        <w:rPr>
          <w:rFonts w:ascii="Times New Roman" w:hAnsi="Times New Roman" w:cs="Times New Roman"/>
          <w:i/>
          <w:sz w:val="20"/>
        </w:rPr>
        <w:t>3) </w:t>
      </w:r>
      <w:r w:rsidR="00AB0EA6" w:rsidRPr="00152A34">
        <w:rPr>
          <w:rFonts w:ascii="Times New Roman" w:hAnsi="Times New Roman" w:cs="Times New Roman"/>
          <w:i/>
          <w:sz w:val="20"/>
        </w:rPr>
        <w:t>При совмещении модулей парковки и велодорожки, велодорожку следует выполнять в один уровень с тротуаром;</w:t>
      </w:r>
    </w:p>
    <w:p w:rsidR="00AB0EA6" w:rsidRPr="00152A34" w:rsidRDefault="0056370A" w:rsidP="009C3C85">
      <w:pPr>
        <w:ind w:firstLine="567"/>
        <w:jc w:val="both"/>
        <w:rPr>
          <w:rFonts w:ascii="Times New Roman" w:hAnsi="Times New Roman" w:cs="Times New Roman"/>
          <w:i/>
          <w:sz w:val="20"/>
        </w:rPr>
      </w:pPr>
      <w:r w:rsidRPr="00152A34">
        <w:rPr>
          <w:rFonts w:ascii="Times New Roman" w:hAnsi="Times New Roman" w:cs="Times New Roman"/>
          <w:i/>
          <w:sz w:val="20"/>
        </w:rPr>
        <w:t>4)</w:t>
      </w:r>
      <w:r w:rsidRPr="00152A34">
        <w:rPr>
          <w:i/>
          <w:sz w:val="20"/>
        </w:rPr>
        <w:t> </w:t>
      </w:r>
      <w:r w:rsidR="00AB0EA6" w:rsidRPr="00152A34">
        <w:rPr>
          <w:rFonts w:ascii="Times New Roman" w:hAnsi="Times New Roman" w:cs="Times New Roman"/>
          <w:i/>
          <w:sz w:val="20"/>
        </w:rPr>
        <w:t>Пешеходный модуль тип 2 применяется в случае устройства коммерческих (нежилых) помещений на первом этаже зданий;</w:t>
      </w:r>
    </w:p>
    <w:p w:rsidR="00AB0EA6" w:rsidRPr="00152A34" w:rsidRDefault="0056370A" w:rsidP="009C3C85">
      <w:pPr>
        <w:ind w:firstLine="567"/>
        <w:jc w:val="both"/>
        <w:rPr>
          <w:rFonts w:ascii="Times New Roman" w:hAnsi="Times New Roman" w:cs="Times New Roman"/>
          <w:i/>
          <w:sz w:val="20"/>
        </w:rPr>
      </w:pPr>
      <w:r w:rsidRPr="00152A34">
        <w:rPr>
          <w:rFonts w:ascii="Times New Roman" w:hAnsi="Times New Roman" w:cs="Times New Roman"/>
          <w:i/>
          <w:sz w:val="20"/>
        </w:rPr>
        <w:lastRenderedPageBreak/>
        <w:t>5) </w:t>
      </w:r>
      <w:r w:rsidR="00AB0EA6" w:rsidRPr="00152A34">
        <w:rPr>
          <w:rFonts w:ascii="Times New Roman" w:hAnsi="Times New Roman" w:cs="Times New Roman"/>
          <w:i/>
          <w:sz w:val="20"/>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E7474A" w:rsidRPr="00152A34" w:rsidRDefault="0056370A" w:rsidP="009C3C85">
      <w:pPr>
        <w:pStyle w:val="01"/>
        <w:rPr>
          <w:i/>
        </w:rPr>
      </w:pPr>
      <w:r w:rsidRPr="00152A34">
        <w:rPr>
          <w:i/>
          <w:sz w:val="20"/>
        </w:rPr>
        <w:t>6) </w:t>
      </w:r>
      <w:r w:rsidR="00AB0EA6" w:rsidRPr="00152A34">
        <w:rPr>
          <w:i/>
          <w:sz w:val="20"/>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r w:rsidR="00AB0EA6" w:rsidRPr="00152A34">
        <w:rPr>
          <w:i/>
        </w:rPr>
        <w:t>.</w:t>
      </w:r>
    </w:p>
    <w:p w:rsidR="00F222DB" w:rsidRPr="00152A34" w:rsidRDefault="00F222DB" w:rsidP="009C3C85">
      <w:pPr>
        <w:pStyle w:val="01"/>
      </w:pPr>
    </w:p>
    <w:p w:rsidR="00F222DB" w:rsidRPr="00152A34" w:rsidRDefault="00AB0EA6" w:rsidP="009C3C85">
      <w:pPr>
        <w:pStyle w:val="01"/>
        <w:jc w:val="center"/>
      </w:pPr>
      <w:r w:rsidRPr="00152A34">
        <w:t>Примеры компоновки модулей при построении профилей улиц</w:t>
      </w:r>
      <w:bookmarkStart w:id="165" w:name="_Toc447375600"/>
      <w:bookmarkStart w:id="166" w:name="_Toc465413449"/>
      <w:bookmarkEnd w:id="161"/>
    </w:p>
    <w:p w:rsidR="00F222DB" w:rsidRPr="00152A34" w:rsidRDefault="0056370A" w:rsidP="009C3C85">
      <w:pPr>
        <w:pStyle w:val="02"/>
        <w:rPr>
          <w:lang w:val="ru-RU"/>
        </w:rPr>
      </w:pPr>
      <w:r w:rsidRPr="00152A34">
        <w:rPr>
          <w:noProof/>
          <w:lang w:val="ru-RU" w:eastAsia="ru-RU"/>
        </w:rPr>
        <w:drawing>
          <wp:anchor distT="0" distB="0" distL="114300" distR="114300" simplePos="0" relativeHeight="251659264" behindDoc="1" locked="0" layoutInCell="1" allowOverlap="1" wp14:anchorId="4DE42CAB" wp14:editId="459283E6">
            <wp:simplePos x="0" y="0"/>
            <wp:positionH relativeFrom="column">
              <wp:posOffset>-715010</wp:posOffset>
            </wp:positionH>
            <wp:positionV relativeFrom="paragraph">
              <wp:posOffset>1222375</wp:posOffset>
            </wp:positionV>
            <wp:extent cx="8016875" cy="6228715"/>
            <wp:effectExtent l="0" t="1270" r="1905" b="1905"/>
            <wp:wrapTight wrapText="bothSides">
              <wp:wrapPolygon edited="0">
                <wp:start x="21603" y="4"/>
                <wp:lineTo x="46" y="4"/>
                <wp:lineTo x="46" y="21541"/>
                <wp:lineTo x="21603" y="21541"/>
                <wp:lineTo x="21603" y="4"/>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45 второй.jpg"/>
                    <pic:cNvPicPr/>
                  </pic:nvPicPr>
                  <pic:blipFill>
                    <a:blip r:embed="rId40">
                      <a:extLst>
                        <a:ext uri="{28A0092B-C50C-407E-A947-70E740481C1C}">
                          <a14:useLocalDpi xmlns:a14="http://schemas.microsoft.com/office/drawing/2010/main" val="0"/>
                        </a:ext>
                      </a:extLst>
                    </a:blip>
                    <a:stretch>
                      <a:fillRect/>
                    </a:stretch>
                  </pic:blipFill>
                  <pic:spPr>
                    <a:xfrm rot="16200000">
                      <a:off x="0" y="0"/>
                      <a:ext cx="8016875" cy="6228715"/>
                    </a:xfrm>
                    <a:prstGeom prst="rect">
                      <a:avLst/>
                    </a:prstGeom>
                  </pic:spPr>
                </pic:pic>
              </a:graphicData>
            </a:graphic>
            <wp14:sizeRelH relativeFrom="page">
              <wp14:pctWidth>0</wp14:pctWidth>
            </wp14:sizeRelH>
            <wp14:sizeRelV relativeFrom="page">
              <wp14:pctHeight>0</wp14:pctHeight>
            </wp14:sizeRelV>
          </wp:anchor>
        </w:drawing>
      </w:r>
      <w:r w:rsidR="00F222DB" w:rsidRPr="00152A34">
        <w:rPr>
          <w:noProof/>
          <w:lang w:val="ru-RU" w:eastAsia="ru-RU"/>
        </w:rPr>
        <mc:AlternateContent>
          <mc:Choice Requires="wps">
            <w:drawing>
              <wp:anchor distT="0" distB="0" distL="114300" distR="114300" simplePos="0" relativeHeight="251660288" behindDoc="0" locked="0" layoutInCell="1" allowOverlap="1" wp14:anchorId="20DAD7FD" wp14:editId="069CB8B0">
                <wp:simplePos x="0" y="0"/>
                <wp:positionH relativeFrom="column">
                  <wp:posOffset>5785485</wp:posOffset>
                </wp:positionH>
                <wp:positionV relativeFrom="paragraph">
                  <wp:posOffset>382905</wp:posOffset>
                </wp:positionV>
                <wp:extent cx="876300" cy="2590800"/>
                <wp:effectExtent l="0" t="0" r="19050" b="1905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876300" cy="2590800"/>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Скругленный прямоугольник 4" o:spid="_x0000_s1026" style="position:absolute;margin-left:455.55pt;margin-top:30.15pt;width:69pt;height:204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" fillcolor="white [3212]" strokecolor="white [3212]" strokeweight="2pt"/>
            </w:pict>
          </mc:Fallback>
        </mc:AlternateContent>
      </w:r>
    </w:p>
    <w:p w:rsidR="00072D34" w:rsidRPr="00152A34" w:rsidRDefault="00BB494E" w:rsidP="00CC57E4">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lastRenderedPageBreak/>
        <w:t>1</w:t>
      </w:r>
      <w:r w:rsidR="00CC57E4" w:rsidRPr="00152A34">
        <w:rPr>
          <w:rFonts w:ascii="Times New Roman" w:hAnsi="Times New Roman" w:cs="Times New Roman"/>
          <w:sz w:val="24"/>
          <w:szCs w:val="24"/>
        </w:rPr>
        <w:t>7</w:t>
      </w:r>
      <w:r w:rsidR="00B73C42" w:rsidRPr="00152A34">
        <w:rPr>
          <w:rFonts w:ascii="Times New Roman" w:hAnsi="Times New Roman" w:cs="Times New Roman"/>
          <w:sz w:val="24"/>
          <w:szCs w:val="24"/>
        </w:rPr>
        <w:t>. </w:t>
      </w:r>
      <w:r w:rsidR="00072D34" w:rsidRPr="00152A34">
        <w:rPr>
          <w:rFonts w:ascii="Times New Roman" w:hAnsi="Times New Roman" w:cs="Times New Roman"/>
          <w:sz w:val="24"/>
          <w:szCs w:val="24"/>
        </w:rPr>
        <w:t xml:space="preserve">Показатель минимальной обеспеченности </w:t>
      </w:r>
      <w:proofErr w:type="spellStart"/>
      <w:r w:rsidR="00072D34" w:rsidRPr="00152A34">
        <w:rPr>
          <w:rFonts w:ascii="Times New Roman" w:hAnsi="Times New Roman" w:cs="Times New Roman"/>
          <w:sz w:val="24"/>
          <w:szCs w:val="24"/>
        </w:rPr>
        <w:t>машиноместами</w:t>
      </w:r>
      <w:proofErr w:type="spellEnd"/>
      <w:r w:rsidR="00072D34" w:rsidRPr="00152A34">
        <w:rPr>
          <w:rFonts w:ascii="Times New Roman" w:hAnsi="Times New Roman" w:cs="Times New Roman"/>
          <w:sz w:val="24"/>
          <w:szCs w:val="24"/>
        </w:rPr>
        <w:t xml:space="preserve"> для постоянного хранения личных автомобилей в пределах многоквартирной застройки:</w:t>
      </w:r>
    </w:p>
    <w:p w:rsidR="00072D34" w:rsidRPr="00152A34" w:rsidRDefault="00072D34" w:rsidP="00CC57E4">
      <w:pPr>
        <w:pStyle w:val="ConsPlusNormal"/>
        <w:rPr>
          <w:rFonts w:ascii="Times New Roman" w:hAnsi="Times New Roman" w:cs="Times New Roman"/>
          <w:sz w:val="24"/>
          <w:szCs w:val="24"/>
        </w:rPr>
      </w:pPr>
    </w:p>
    <w:p w:rsidR="00072D34" w:rsidRPr="00152A34" w:rsidRDefault="00072D34" w:rsidP="00CC57E4">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ММ = </w:t>
      </w:r>
      <w:proofErr w:type="spellStart"/>
      <w:r w:rsidRPr="00152A34">
        <w:rPr>
          <w:rFonts w:ascii="Times New Roman" w:hAnsi="Times New Roman" w:cs="Times New Roman"/>
          <w:sz w:val="24"/>
          <w:szCs w:val="24"/>
        </w:rPr>
        <w:t>Рор</w:t>
      </w:r>
      <w:r w:rsidRPr="00152A34">
        <w:rPr>
          <w:rFonts w:ascii="Times New Roman" w:hAnsi="Times New Roman" w:cs="Times New Roman"/>
          <w:sz w:val="24"/>
          <w:szCs w:val="24"/>
          <w:vertAlign w:val="subscript"/>
        </w:rPr>
        <w:t>ОМСУ</w:t>
      </w:r>
      <w:proofErr w:type="spellEnd"/>
      <w:r w:rsidRPr="00152A34">
        <w:rPr>
          <w:rFonts w:ascii="Times New Roman" w:hAnsi="Times New Roman" w:cs="Times New Roman"/>
          <w:sz w:val="24"/>
          <w:szCs w:val="24"/>
        </w:rPr>
        <w:t xml:space="preserve"> x k</w:t>
      </w:r>
      <w:r w:rsidRPr="00152A34">
        <w:rPr>
          <w:rFonts w:ascii="Times New Roman" w:hAnsi="Times New Roman" w:cs="Times New Roman"/>
          <w:sz w:val="24"/>
          <w:szCs w:val="24"/>
          <w:vertAlign w:val="subscript"/>
        </w:rPr>
        <w:t>1</w:t>
      </w:r>
      <w:r w:rsidRPr="00152A34">
        <w:rPr>
          <w:rFonts w:ascii="Times New Roman" w:hAnsi="Times New Roman" w:cs="Times New Roman"/>
          <w:sz w:val="24"/>
          <w:szCs w:val="24"/>
        </w:rPr>
        <w:t xml:space="preserve"> - </w:t>
      </w:r>
      <w:proofErr w:type="spellStart"/>
      <w:proofErr w:type="gramStart"/>
      <w:r w:rsidRPr="00152A34">
        <w:rPr>
          <w:rFonts w:ascii="Times New Roman" w:hAnsi="Times New Roman" w:cs="Times New Roman"/>
          <w:sz w:val="24"/>
          <w:szCs w:val="24"/>
        </w:rPr>
        <w:t>ММ</w:t>
      </w:r>
      <w:proofErr w:type="gramEnd"/>
      <w:r w:rsidRPr="00152A34">
        <w:rPr>
          <w:rFonts w:ascii="Times New Roman" w:hAnsi="Times New Roman" w:cs="Times New Roman"/>
          <w:sz w:val="24"/>
          <w:szCs w:val="24"/>
          <w:vertAlign w:val="subscript"/>
        </w:rPr>
        <w:t>str</w:t>
      </w:r>
      <w:proofErr w:type="spellEnd"/>
      <w:r w:rsidRPr="00152A34">
        <w:rPr>
          <w:rFonts w:ascii="Times New Roman" w:hAnsi="Times New Roman" w:cs="Times New Roman"/>
          <w:sz w:val="24"/>
          <w:szCs w:val="24"/>
        </w:rPr>
        <w:t xml:space="preserve"> x k</w:t>
      </w:r>
      <w:r w:rsidRPr="00152A34">
        <w:rPr>
          <w:rFonts w:ascii="Times New Roman" w:hAnsi="Times New Roman" w:cs="Times New Roman"/>
          <w:sz w:val="24"/>
          <w:szCs w:val="24"/>
          <w:vertAlign w:val="subscript"/>
        </w:rPr>
        <w:t>2</w:t>
      </w:r>
      <w:r w:rsidRPr="00152A34">
        <w:rPr>
          <w:rFonts w:ascii="Times New Roman" w:hAnsi="Times New Roman" w:cs="Times New Roman"/>
          <w:sz w:val="24"/>
          <w:szCs w:val="24"/>
        </w:rPr>
        <w:t xml:space="preserve"> - </w:t>
      </w:r>
      <w:r w:rsidR="00DF41D3" w:rsidRPr="00152A34">
        <w:rPr>
          <w:rFonts w:ascii="Times New Roman" w:hAnsi="Times New Roman" w:cs="Times New Roman"/>
          <w:sz w:val="24"/>
          <w:szCs w:val="24"/>
        </w:rPr>
        <w:t>№</w:t>
      </w:r>
      <w:r w:rsidRPr="00152A34">
        <w:rPr>
          <w:rFonts w:ascii="Times New Roman" w:hAnsi="Times New Roman" w:cs="Times New Roman"/>
          <w:sz w:val="24"/>
          <w:szCs w:val="24"/>
          <w:vertAlign w:val="subscript"/>
        </w:rPr>
        <w:t>ИЖС</w:t>
      </w:r>
      <w:r w:rsidRPr="00152A34">
        <w:rPr>
          <w:rFonts w:ascii="Times New Roman" w:hAnsi="Times New Roman" w:cs="Times New Roman"/>
          <w:sz w:val="24"/>
          <w:szCs w:val="24"/>
        </w:rPr>
        <w:t>,</w:t>
      </w:r>
    </w:p>
    <w:p w:rsidR="00072D34" w:rsidRPr="00152A34" w:rsidRDefault="00072D34" w:rsidP="00CC57E4">
      <w:pPr>
        <w:pStyle w:val="ConsPlusNormal"/>
        <w:rPr>
          <w:rFonts w:ascii="Times New Roman" w:hAnsi="Times New Roman" w:cs="Times New Roman"/>
          <w:sz w:val="24"/>
          <w:szCs w:val="24"/>
        </w:rPr>
      </w:pPr>
    </w:p>
    <w:p w:rsidR="00072D34" w:rsidRPr="00152A34" w:rsidRDefault="00072D34" w:rsidP="00CC57E4">
      <w:pPr>
        <w:pStyle w:val="ConsPlusNormal"/>
        <w:ind w:firstLine="540"/>
        <w:rPr>
          <w:rFonts w:ascii="Times New Roman" w:hAnsi="Times New Roman" w:cs="Times New Roman"/>
          <w:sz w:val="24"/>
          <w:szCs w:val="24"/>
        </w:rPr>
      </w:pPr>
      <w:proofErr w:type="spellStart"/>
      <w:r w:rsidRPr="00152A34">
        <w:rPr>
          <w:rFonts w:ascii="Times New Roman" w:hAnsi="Times New Roman" w:cs="Times New Roman"/>
          <w:sz w:val="24"/>
          <w:szCs w:val="24"/>
        </w:rPr>
        <w:t>Рор</w:t>
      </w:r>
      <w:r w:rsidRPr="00152A34">
        <w:rPr>
          <w:rFonts w:ascii="Times New Roman" w:hAnsi="Times New Roman" w:cs="Times New Roman"/>
          <w:sz w:val="24"/>
          <w:szCs w:val="24"/>
          <w:vertAlign w:val="subscript"/>
        </w:rPr>
        <w:t>ОМСУ</w:t>
      </w:r>
      <w:proofErr w:type="spellEnd"/>
      <w:r w:rsidRPr="00152A34">
        <w:rPr>
          <w:rFonts w:ascii="Times New Roman" w:hAnsi="Times New Roman" w:cs="Times New Roman"/>
          <w:sz w:val="24"/>
          <w:szCs w:val="24"/>
        </w:rPr>
        <w:t xml:space="preserve"> - планируемая численность населения в границах разрабатываемого проекта планировки территории;</w:t>
      </w:r>
    </w:p>
    <w:p w:rsidR="00072D34" w:rsidRPr="00152A34" w:rsidRDefault="00072D34" w:rsidP="00CC57E4">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k</w:t>
      </w:r>
      <w:r w:rsidRPr="00152A34">
        <w:rPr>
          <w:rFonts w:ascii="Times New Roman" w:hAnsi="Times New Roman" w:cs="Times New Roman"/>
          <w:sz w:val="24"/>
          <w:szCs w:val="24"/>
          <w:vertAlign w:val="subscript"/>
        </w:rPr>
        <w:t>1</w:t>
      </w:r>
      <w:r w:rsidRPr="00152A34">
        <w:rPr>
          <w:rFonts w:ascii="Times New Roman" w:hAnsi="Times New Roman" w:cs="Times New Roman"/>
          <w:sz w:val="24"/>
          <w:szCs w:val="24"/>
        </w:rPr>
        <w:t xml:space="preserve"> &lt;*&gt;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152A34">
        <w:rPr>
          <w:rFonts w:ascii="Times New Roman" w:hAnsi="Times New Roman" w:cs="Times New Roman"/>
          <w:sz w:val="24"/>
          <w:szCs w:val="24"/>
        </w:rPr>
        <w:t>Автостат</w:t>
      </w:r>
      <w:proofErr w:type="spellEnd"/>
      <w:r w:rsidRPr="00152A34">
        <w:rPr>
          <w:rFonts w:ascii="Times New Roman" w:hAnsi="Times New Roman" w:cs="Times New Roman"/>
          <w:sz w:val="24"/>
          <w:szCs w:val="24"/>
        </w:rPr>
        <w:t>" по состоянию за год, предшествующий расчетному;</w:t>
      </w:r>
    </w:p>
    <w:p w:rsidR="00072D34" w:rsidRPr="00152A34" w:rsidRDefault="00072D34" w:rsidP="00CC57E4">
      <w:pPr>
        <w:pStyle w:val="ConsPlusNormal"/>
        <w:ind w:firstLine="540"/>
        <w:rPr>
          <w:rFonts w:ascii="Times New Roman" w:hAnsi="Times New Roman" w:cs="Times New Roman"/>
          <w:sz w:val="24"/>
          <w:szCs w:val="24"/>
        </w:rPr>
      </w:pPr>
      <w:proofErr w:type="spellStart"/>
      <w:proofErr w:type="gramStart"/>
      <w:r w:rsidRPr="00152A34">
        <w:rPr>
          <w:rFonts w:ascii="Times New Roman" w:hAnsi="Times New Roman" w:cs="Times New Roman"/>
          <w:sz w:val="24"/>
          <w:szCs w:val="24"/>
        </w:rPr>
        <w:t>ММ</w:t>
      </w:r>
      <w:proofErr w:type="gramEnd"/>
      <w:r w:rsidRPr="00152A34">
        <w:rPr>
          <w:rFonts w:ascii="Times New Roman" w:hAnsi="Times New Roman" w:cs="Times New Roman"/>
          <w:sz w:val="24"/>
          <w:szCs w:val="24"/>
          <w:vertAlign w:val="subscript"/>
        </w:rPr>
        <w:t>str</w:t>
      </w:r>
      <w:proofErr w:type="spellEnd"/>
      <w:r w:rsidRPr="00152A34">
        <w:rPr>
          <w:rFonts w:ascii="Times New Roman" w:hAnsi="Times New Roman" w:cs="Times New Roman"/>
          <w:sz w:val="24"/>
          <w:szCs w:val="24"/>
        </w:rPr>
        <w:t xml:space="preserve"> - общее число парковочных мест в пределах уличной сети в границах разрабатываемого проекта планировки территории;</w:t>
      </w:r>
    </w:p>
    <w:p w:rsidR="00072D34" w:rsidRPr="00152A34" w:rsidRDefault="00072D34" w:rsidP="00CC57E4">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k</w:t>
      </w:r>
      <w:r w:rsidRPr="00152A34">
        <w:rPr>
          <w:rFonts w:ascii="Times New Roman" w:hAnsi="Times New Roman" w:cs="Times New Roman"/>
          <w:sz w:val="24"/>
          <w:szCs w:val="24"/>
          <w:vertAlign w:val="subscript"/>
        </w:rPr>
        <w:t>2</w:t>
      </w:r>
      <w:r w:rsidRPr="00152A34">
        <w:rPr>
          <w:rFonts w:ascii="Times New Roman" w:hAnsi="Times New Roman" w:cs="Times New Roman"/>
          <w:sz w:val="24"/>
          <w:szCs w:val="24"/>
        </w:rPr>
        <w:t xml:space="preserve"> - коэффициент, определяющий долю парковочных ме</w:t>
      </w:r>
      <w:proofErr w:type="gramStart"/>
      <w:r w:rsidRPr="00152A34">
        <w:rPr>
          <w:rFonts w:ascii="Times New Roman" w:hAnsi="Times New Roman" w:cs="Times New Roman"/>
          <w:sz w:val="24"/>
          <w:szCs w:val="24"/>
        </w:rPr>
        <w:t>ст в пр</w:t>
      </w:r>
      <w:proofErr w:type="gramEnd"/>
      <w:r w:rsidRPr="00152A34">
        <w:rPr>
          <w:rFonts w:ascii="Times New Roman" w:hAnsi="Times New Roman" w:cs="Times New Roman"/>
          <w:sz w:val="24"/>
          <w:szCs w:val="24"/>
        </w:rPr>
        <w:t xml:space="preserve">еделах уличной сети, которые могут использоваться для постоянного хранения личного транспорта. Коэффициент принимается </w:t>
      </w:r>
      <w:proofErr w:type="gramStart"/>
      <w:r w:rsidRPr="00152A34">
        <w:rPr>
          <w:rFonts w:ascii="Times New Roman" w:hAnsi="Times New Roman" w:cs="Times New Roman"/>
          <w:sz w:val="24"/>
          <w:szCs w:val="24"/>
        </w:rPr>
        <w:t>равным</w:t>
      </w:r>
      <w:proofErr w:type="gramEnd"/>
      <w:r w:rsidRPr="00152A34">
        <w:rPr>
          <w:rFonts w:ascii="Times New Roman" w:hAnsi="Times New Roman" w:cs="Times New Roman"/>
          <w:sz w:val="24"/>
          <w:szCs w:val="24"/>
        </w:rPr>
        <w:t xml:space="preserve"> 0,8;</w:t>
      </w:r>
    </w:p>
    <w:p w:rsidR="00072D34" w:rsidRPr="00152A34" w:rsidRDefault="00DF41D3" w:rsidP="00CC57E4">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w:t>
      </w:r>
      <w:r w:rsidR="00072D34" w:rsidRPr="00152A34">
        <w:rPr>
          <w:rFonts w:ascii="Times New Roman" w:hAnsi="Times New Roman" w:cs="Times New Roman"/>
          <w:sz w:val="24"/>
          <w:szCs w:val="24"/>
          <w:vertAlign w:val="subscript"/>
        </w:rPr>
        <w:t>ИЖС</w:t>
      </w:r>
      <w:r w:rsidR="00072D34" w:rsidRPr="00152A34">
        <w:rPr>
          <w:rFonts w:ascii="Times New Roman" w:hAnsi="Times New Roman" w:cs="Times New Roman"/>
          <w:sz w:val="24"/>
          <w:szCs w:val="24"/>
        </w:rPr>
        <w:t xml:space="preserve"> - количество участков ИЖС в границах разрабатываемого проекта планировки территории.</w:t>
      </w:r>
    </w:p>
    <w:p w:rsidR="00072D34" w:rsidRPr="00152A34" w:rsidRDefault="00072D34" w:rsidP="00CC57E4">
      <w:pPr>
        <w:pStyle w:val="ConsPlusNormal"/>
        <w:ind w:firstLine="540"/>
        <w:rPr>
          <w:rFonts w:ascii="Times New Roman" w:hAnsi="Times New Roman" w:cs="Times New Roman"/>
          <w:i/>
          <w:sz w:val="24"/>
          <w:szCs w:val="24"/>
        </w:rPr>
      </w:pPr>
      <w:r w:rsidRPr="00152A34">
        <w:rPr>
          <w:rFonts w:ascii="Times New Roman" w:hAnsi="Times New Roman" w:cs="Times New Roman"/>
          <w:i/>
          <w:sz w:val="24"/>
          <w:szCs w:val="24"/>
        </w:rPr>
        <w:t>--------------------------------</w:t>
      </w:r>
    </w:p>
    <w:p w:rsidR="00072D34" w:rsidRPr="00152A34" w:rsidRDefault="00072D34" w:rsidP="00CC57E4">
      <w:pPr>
        <w:pStyle w:val="ConsPlusNormal"/>
        <w:ind w:firstLine="540"/>
        <w:rPr>
          <w:rFonts w:ascii="Times New Roman" w:hAnsi="Times New Roman" w:cs="Times New Roman"/>
          <w:i/>
          <w:sz w:val="24"/>
          <w:szCs w:val="24"/>
        </w:rPr>
      </w:pPr>
      <w:r w:rsidRPr="00152A34">
        <w:rPr>
          <w:rFonts w:ascii="Times New Roman" w:hAnsi="Times New Roman" w:cs="Times New Roman"/>
          <w:i/>
          <w:sz w:val="24"/>
          <w:szCs w:val="24"/>
        </w:rPr>
        <w:t>&lt;*&gt; показатель k</w:t>
      </w:r>
      <w:r w:rsidRPr="00152A34">
        <w:rPr>
          <w:rFonts w:ascii="Times New Roman" w:hAnsi="Times New Roman" w:cs="Times New Roman"/>
          <w:i/>
          <w:sz w:val="24"/>
          <w:szCs w:val="24"/>
          <w:vertAlign w:val="subscript"/>
        </w:rPr>
        <w:t>1</w:t>
      </w:r>
      <w:r w:rsidRPr="00152A34">
        <w:rPr>
          <w:rFonts w:ascii="Times New Roman" w:hAnsi="Times New Roman" w:cs="Times New Roman"/>
          <w:i/>
          <w:sz w:val="24"/>
          <w:szCs w:val="24"/>
        </w:rPr>
        <w:t xml:space="preserve"> определяется каждый год приказом департамента по архитектуре и градостроительству Краснодарского края.</w:t>
      </w:r>
    </w:p>
    <w:p w:rsidR="00212769" w:rsidRPr="00152A34" w:rsidRDefault="00BB494E" w:rsidP="00072D34">
      <w:pPr>
        <w:ind w:firstLine="567"/>
        <w:jc w:val="both"/>
        <w:rPr>
          <w:rFonts w:ascii="Times New Roman" w:hAnsi="Times New Roman" w:cs="Times New Roman"/>
        </w:rPr>
      </w:pPr>
      <w:r w:rsidRPr="00152A34">
        <w:rPr>
          <w:rFonts w:ascii="Times New Roman" w:hAnsi="Times New Roman" w:cs="Times New Roman"/>
        </w:rPr>
        <w:t>1</w:t>
      </w:r>
      <w:r w:rsidR="00CC57E4" w:rsidRPr="00152A34">
        <w:rPr>
          <w:rFonts w:ascii="Times New Roman" w:hAnsi="Times New Roman" w:cs="Times New Roman"/>
        </w:rPr>
        <w:t>8</w:t>
      </w:r>
      <w:r w:rsidR="00B73C42" w:rsidRPr="00152A34">
        <w:rPr>
          <w:rFonts w:ascii="Times New Roman" w:hAnsi="Times New Roman" w:cs="Times New Roman"/>
        </w:rPr>
        <w:t>. </w:t>
      </w:r>
      <w:r w:rsidR="00212769" w:rsidRPr="00152A34">
        <w:rPr>
          <w:rFonts w:ascii="Times New Roman" w:hAnsi="Times New Roman" w:cs="Times New Roman"/>
        </w:rPr>
        <w:t>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212769" w:rsidRPr="00152A34" w:rsidRDefault="00212769" w:rsidP="009C3C85">
      <w:pPr>
        <w:ind w:firstLine="567"/>
        <w:jc w:val="both"/>
        <w:rPr>
          <w:rFonts w:ascii="Times New Roman" w:hAnsi="Times New Roman" w:cs="Times New Roman"/>
        </w:rPr>
      </w:pPr>
      <w:r w:rsidRPr="00152A34">
        <w:rPr>
          <w:rFonts w:ascii="Times New Roman" w:hAnsi="Times New Roman" w:cs="Times New Roman"/>
        </w:rP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rsidR="00212769" w:rsidRPr="00152A34" w:rsidRDefault="00212769" w:rsidP="009C3C85">
      <w:pPr>
        <w:ind w:firstLine="567"/>
        <w:jc w:val="both"/>
        <w:rPr>
          <w:rFonts w:ascii="Times New Roman" w:hAnsi="Times New Roman" w:cs="Times New Roman"/>
        </w:rPr>
      </w:pPr>
      <w:r w:rsidRPr="00152A34">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212769" w:rsidRPr="00152A34" w:rsidRDefault="00212769" w:rsidP="009C3C85">
      <w:pPr>
        <w:ind w:firstLine="567"/>
        <w:jc w:val="both"/>
        <w:rPr>
          <w:rFonts w:ascii="Times New Roman" w:hAnsi="Times New Roman" w:cs="Times New Roman"/>
        </w:rPr>
      </w:pPr>
      <w:proofErr w:type="gramStart"/>
      <w:r w:rsidRPr="00152A34">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roofErr w:type="gramEnd"/>
    </w:p>
    <w:p w:rsidR="00D932AE" w:rsidRPr="00152A34" w:rsidRDefault="00BB494E" w:rsidP="009C3C85">
      <w:pPr>
        <w:ind w:firstLine="567"/>
        <w:jc w:val="both"/>
        <w:rPr>
          <w:rFonts w:ascii="Times New Roman" w:hAnsi="Times New Roman" w:cs="Times New Roman"/>
        </w:rPr>
      </w:pPr>
      <w:r w:rsidRPr="00152A34">
        <w:rPr>
          <w:rFonts w:ascii="Times New Roman" w:hAnsi="Times New Roman" w:cs="Times New Roman"/>
        </w:rPr>
        <w:t>1</w:t>
      </w:r>
      <w:r w:rsidR="00CC57E4" w:rsidRPr="00152A34">
        <w:rPr>
          <w:rFonts w:ascii="Times New Roman" w:hAnsi="Times New Roman" w:cs="Times New Roman"/>
        </w:rPr>
        <w:t>9</w:t>
      </w:r>
      <w:r w:rsidR="00B73C42" w:rsidRPr="00152A34">
        <w:rPr>
          <w:rFonts w:ascii="Times New Roman" w:hAnsi="Times New Roman" w:cs="Times New Roman"/>
        </w:rPr>
        <w:t>. </w:t>
      </w:r>
      <w:r w:rsidR="00D932AE" w:rsidRPr="00152A34">
        <w:rPr>
          <w:rFonts w:ascii="Times New Roman" w:hAnsi="Times New Roman" w:cs="Times New Roman"/>
        </w:rPr>
        <w:t>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D932AE" w:rsidRPr="00152A34" w:rsidRDefault="00D932AE" w:rsidP="009C3C85">
      <w:pPr>
        <w:ind w:firstLine="567"/>
        <w:jc w:val="both"/>
        <w:rPr>
          <w:rFonts w:ascii="Times New Roman" w:hAnsi="Times New Roman" w:cs="Times New Roman"/>
        </w:rPr>
      </w:pPr>
      <w:r w:rsidRPr="00152A34">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D932AE" w:rsidRPr="00152A34" w:rsidRDefault="00D932AE" w:rsidP="009C3C85">
      <w:pPr>
        <w:ind w:firstLine="567"/>
        <w:jc w:val="both"/>
        <w:rPr>
          <w:rFonts w:ascii="Times New Roman" w:hAnsi="Times New Roman" w:cs="Times New Roman"/>
        </w:rPr>
      </w:pPr>
      <w:r w:rsidRPr="00152A34">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D932AE" w:rsidRPr="00152A34" w:rsidRDefault="00D932AE" w:rsidP="009C3C85">
      <w:pPr>
        <w:ind w:firstLine="567"/>
        <w:jc w:val="both"/>
        <w:rPr>
          <w:rFonts w:ascii="Times New Roman" w:hAnsi="Times New Roman" w:cs="Times New Roman"/>
        </w:rPr>
      </w:pPr>
      <w:r w:rsidRPr="00152A34">
        <w:rPr>
          <w:rFonts w:ascii="Times New Roman" w:hAnsi="Times New Roman" w:cs="Times New Roman"/>
        </w:rPr>
        <w:t xml:space="preserve">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w:t>
      </w:r>
      <w:hyperlink w:anchor="sub_1080" w:history="1">
        <w:r w:rsidR="0056370A" w:rsidRPr="00152A34">
          <w:rPr>
            <w:rStyle w:val="affc"/>
            <w:rFonts w:ascii="Times New Roman" w:hAnsi="Times New Roman" w:cs="Times New Roman"/>
            <w:color w:val="auto"/>
          </w:rPr>
          <w:t>таблице</w:t>
        </w:r>
      </w:hyperlink>
      <w:r w:rsidR="0056370A" w:rsidRPr="00152A34">
        <w:rPr>
          <w:rFonts w:ascii="Times New Roman" w:hAnsi="Times New Roman" w:cs="Times New Roman"/>
        </w:rPr>
        <w:t xml:space="preserve"> </w:t>
      </w:r>
      <w:r w:rsidR="008B35DF" w:rsidRPr="00152A34">
        <w:rPr>
          <w:rFonts w:ascii="Times New Roman" w:hAnsi="Times New Roman" w:cs="Times New Roman"/>
        </w:rPr>
        <w:t>47</w:t>
      </w:r>
      <w:r w:rsidR="0056370A" w:rsidRPr="00152A34">
        <w:rPr>
          <w:rFonts w:ascii="Times New Roman" w:hAnsi="Times New Roman" w:cs="Times New Roman"/>
        </w:rPr>
        <w:t xml:space="preserve"> </w:t>
      </w:r>
      <w:r w:rsidRPr="00152A34">
        <w:rPr>
          <w:rFonts w:ascii="Times New Roman" w:hAnsi="Times New Roman" w:cs="Times New Roman"/>
        </w:rPr>
        <w:t>Нормативов.</w:t>
      </w:r>
    </w:p>
    <w:p w:rsidR="009C06F0" w:rsidRPr="00152A34" w:rsidRDefault="009C06F0" w:rsidP="009C3C85">
      <w:pPr>
        <w:ind w:firstLine="567"/>
        <w:jc w:val="both"/>
        <w:rPr>
          <w:rFonts w:ascii="Times New Roman" w:hAnsi="Times New Roman" w:cs="Times New Roman"/>
        </w:rPr>
      </w:pPr>
      <w:r w:rsidRPr="00152A34">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1C463B" w:rsidRPr="00152A34" w:rsidRDefault="001C463B" w:rsidP="009C3C85">
      <w:pPr>
        <w:ind w:firstLine="567"/>
        <w:jc w:val="both"/>
        <w:rPr>
          <w:rFonts w:ascii="Times New Roman" w:hAnsi="Times New Roman" w:cs="Times New Roman"/>
        </w:rPr>
      </w:pPr>
      <w:r w:rsidRPr="00152A34">
        <w:rPr>
          <w:rFonts w:ascii="Times New Roman" w:hAnsi="Times New Roman" w:cs="Times New Roman"/>
        </w:rPr>
        <w:lastRenderedPageBreak/>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0056370A" w:rsidRPr="00152A34">
          <w:rPr>
            <w:rStyle w:val="affc"/>
            <w:rFonts w:ascii="Times New Roman" w:hAnsi="Times New Roman" w:cs="Times New Roman"/>
            <w:color w:val="auto"/>
          </w:rPr>
          <w:t>таблицей</w:t>
        </w:r>
      </w:hyperlink>
      <w:r w:rsidR="0056370A" w:rsidRPr="00152A34">
        <w:rPr>
          <w:rFonts w:ascii="Times New Roman" w:hAnsi="Times New Roman" w:cs="Times New Roman"/>
        </w:rPr>
        <w:t xml:space="preserve"> </w:t>
      </w:r>
      <w:r w:rsidR="008B35DF" w:rsidRPr="00152A34">
        <w:rPr>
          <w:rFonts w:ascii="Times New Roman" w:hAnsi="Times New Roman" w:cs="Times New Roman"/>
        </w:rPr>
        <w:t>47</w:t>
      </w:r>
      <w:r w:rsidR="0056370A" w:rsidRPr="00152A34">
        <w:rPr>
          <w:rFonts w:ascii="Times New Roman" w:hAnsi="Times New Roman" w:cs="Times New Roman"/>
        </w:rPr>
        <w:t xml:space="preserve"> </w:t>
      </w:r>
      <w:r w:rsidRPr="00152A34">
        <w:rPr>
          <w:rFonts w:ascii="Times New Roman" w:hAnsi="Times New Roman" w:cs="Times New Roman"/>
        </w:rPr>
        <w:t>основной части настоящих Нормативов.</w:t>
      </w:r>
    </w:p>
    <w:p w:rsidR="001C463B" w:rsidRPr="00152A34" w:rsidRDefault="001C463B" w:rsidP="009C3C85">
      <w:pPr>
        <w:ind w:firstLine="567"/>
        <w:jc w:val="both"/>
        <w:rPr>
          <w:rFonts w:ascii="Times New Roman" w:hAnsi="Times New Roman" w:cs="Times New Roman"/>
        </w:rPr>
      </w:pPr>
      <w:bookmarkStart w:id="167" w:name="sub_551532"/>
      <w:r w:rsidRPr="00152A34">
        <w:rPr>
          <w:rFonts w:ascii="Times New Roman" w:hAnsi="Times New Roman" w:cs="Times New Roman"/>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0056370A" w:rsidRPr="00152A34">
          <w:rPr>
            <w:rStyle w:val="affc"/>
            <w:rFonts w:ascii="Times New Roman" w:hAnsi="Times New Roman" w:cs="Times New Roman"/>
            <w:color w:val="auto"/>
          </w:rPr>
          <w:t>таблицей</w:t>
        </w:r>
      </w:hyperlink>
      <w:r w:rsidR="0056370A" w:rsidRPr="00152A34">
        <w:rPr>
          <w:rFonts w:ascii="Times New Roman" w:hAnsi="Times New Roman" w:cs="Times New Roman"/>
        </w:rPr>
        <w:t xml:space="preserve"> </w:t>
      </w:r>
      <w:r w:rsidR="008B35DF" w:rsidRPr="00152A34">
        <w:rPr>
          <w:rFonts w:ascii="Times New Roman" w:hAnsi="Times New Roman" w:cs="Times New Roman"/>
        </w:rPr>
        <w:t>47</w:t>
      </w:r>
      <w:r w:rsidRPr="00152A34">
        <w:rPr>
          <w:rFonts w:ascii="Times New Roman" w:hAnsi="Times New Roman" w:cs="Times New Roman"/>
        </w:rPr>
        <w:t xml:space="preserve"> основной части настоящих Нормативов.</w:t>
      </w:r>
    </w:p>
    <w:bookmarkEnd w:id="167"/>
    <w:p w:rsidR="00BB494E" w:rsidRPr="00152A34" w:rsidRDefault="00CC57E4" w:rsidP="009C3C85">
      <w:pPr>
        <w:ind w:firstLine="567"/>
        <w:jc w:val="both"/>
        <w:rPr>
          <w:rFonts w:ascii="Times New Roman" w:hAnsi="Times New Roman" w:cs="Times New Roman"/>
        </w:rPr>
      </w:pPr>
      <w:r w:rsidRPr="00152A34">
        <w:rPr>
          <w:rFonts w:ascii="Times New Roman" w:hAnsi="Times New Roman" w:cs="Times New Roman"/>
        </w:rPr>
        <w:t>20</w:t>
      </w:r>
      <w:r w:rsidR="00B73C42" w:rsidRPr="00152A34">
        <w:rPr>
          <w:rFonts w:ascii="Times New Roman" w:hAnsi="Times New Roman" w:cs="Times New Roman"/>
        </w:rPr>
        <w:t>. </w:t>
      </w:r>
      <w:r w:rsidR="00BB494E" w:rsidRPr="00152A34">
        <w:rPr>
          <w:rFonts w:ascii="Times New Roman" w:hAnsi="Times New Roman" w:cs="Times New Roman"/>
        </w:rPr>
        <w:t xml:space="preserve">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00BB494E" w:rsidRPr="00152A34">
          <w:rPr>
            <w:rStyle w:val="affc"/>
            <w:rFonts w:ascii="Times New Roman" w:hAnsi="Times New Roman" w:cs="Times New Roman"/>
            <w:color w:val="auto"/>
          </w:rPr>
          <w:t xml:space="preserve">таблицей </w:t>
        </w:r>
      </w:hyperlink>
      <w:r w:rsidR="008B35DF" w:rsidRPr="00152A34">
        <w:rPr>
          <w:rFonts w:ascii="Times New Roman" w:hAnsi="Times New Roman" w:cs="Times New Roman"/>
        </w:rPr>
        <w:t>47</w:t>
      </w:r>
      <w:r w:rsidR="00BB494E" w:rsidRPr="00152A34">
        <w:rPr>
          <w:rFonts w:ascii="Times New Roman" w:hAnsi="Times New Roman" w:cs="Times New Roman"/>
        </w:rPr>
        <w:t xml:space="preserve"> основной части настоящих Нормативов.</w:t>
      </w:r>
    </w:p>
    <w:p w:rsidR="00BB494E" w:rsidRPr="00152A34" w:rsidRDefault="00BB494E" w:rsidP="009C3C85">
      <w:pPr>
        <w:ind w:firstLine="567"/>
        <w:jc w:val="both"/>
        <w:rPr>
          <w:rFonts w:ascii="Times New Roman" w:hAnsi="Times New Roman" w:cs="Times New Roman"/>
        </w:rPr>
      </w:pPr>
      <w:r w:rsidRPr="00152A34">
        <w:rPr>
          <w:rFonts w:ascii="Times New Roman" w:hAnsi="Times New Roman" w:cs="Times New Roman"/>
        </w:rPr>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152A34">
          <w:rPr>
            <w:rStyle w:val="affc"/>
            <w:rFonts w:ascii="Times New Roman" w:hAnsi="Times New Roman" w:cs="Times New Roman"/>
            <w:color w:val="auto"/>
          </w:rPr>
          <w:t xml:space="preserve">таблицей </w:t>
        </w:r>
      </w:hyperlink>
      <w:r w:rsidR="008B35DF" w:rsidRPr="00152A34">
        <w:rPr>
          <w:rFonts w:ascii="Times New Roman" w:hAnsi="Times New Roman" w:cs="Times New Roman"/>
        </w:rPr>
        <w:t>47</w:t>
      </w:r>
      <w:r w:rsidRPr="00152A34">
        <w:rPr>
          <w:rFonts w:ascii="Times New Roman" w:hAnsi="Times New Roman" w:cs="Times New Roman"/>
        </w:rPr>
        <w:t xml:space="preserve"> основной части настоящих Нормативов.</w:t>
      </w:r>
    </w:p>
    <w:p w:rsidR="00BB494E" w:rsidRPr="00152A34" w:rsidRDefault="00BB494E" w:rsidP="009C3C85">
      <w:pPr>
        <w:ind w:firstLine="567"/>
        <w:jc w:val="both"/>
        <w:rPr>
          <w:rFonts w:ascii="Times New Roman" w:hAnsi="Times New Roman" w:cs="Times New Roman"/>
        </w:rPr>
      </w:pPr>
      <w:bookmarkStart w:id="168" w:name="sub_55133"/>
      <w:r w:rsidRPr="00152A34">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bookmarkEnd w:id="168"/>
    <w:p w:rsidR="004D26D9" w:rsidRPr="00152A34" w:rsidRDefault="004D26D9" w:rsidP="009C3C85">
      <w:pPr>
        <w:ind w:firstLine="567"/>
        <w:jc w:val="both"/>
        <w:rPr>
          <w:rFonts w:ascii="Times New Roman" w:hAnsi="Times New Roman" w:cs="Times New Roman"/>
        </w:rPr>
      </w:pPr>
      <w:r w:rsidRPr="00152A34">
        <w:rPr>
          <w:rFonts w:ascii="Times New Roman" w:hAnsi="Times New Roman" w:cs="Times New Roman"/>
        </w:rPr>
        <w:t>2</w:t>
      </w:r>
      <w:r w:rsidR="00CC57E4" w:rsidRPr="00152A34">
        <w:rPr>
          <w:rFonts w:ascii="Times New Roman" w:hAnsi="Times New Roman" w:cs="Times New Roman"/>
        </w:rPr>
        <w:t>1</w:t>
      </w:r>
      <w:r w:rsidR="00B73C42" w:rsidRPr="00152A34">
        <w:rPr>
          <w:rFonts w:ascii="Times New Roman" w:hAnsi="Times New Roman" w:cs="Times New Roman"/>
        </w:rPr>
        <w:t>. </w:t>
      </w:r>
      <w:proofErr w:type="gramStart"/>
      <w:r w:rsidRPr="00152A34">
        <w:rPr>
          <w:rFonts w:ascii="Times New Roman" w:hAnsi="Times New Roman" w:cs="Times New Roman"/>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w:t>
      </w:r>
      <w:proofErr w:type="gramEnd"/>
      <w:r w:rsidRPr="00152A34">
        <w:rPr>
          <w:rFonts w:ascii="Times New Roman" w:hAnsi="Times New Roman" w:cs="Times New Roman"/>
        </w:rPr>
        <w:t xml:space="preserve"> материалов, машиноиспытательные станции, </w:t>
      </w:r>
      <w:proofErr w:type="spellStart"/>
      <w:r w:rsidRPr="00152A34">
        <w:rPr>
          <w:rFonts w:ascii="Times New Roman" w:hAnsi="Times New Roman" w:cs="Times New Roman"/>
        </w:rPr>
        <w:t>машинотехнологические</w:t>
      </w:r>
      <w:proofErr w:type="spellEnd"/>
      <w:r w:rsidRPr="00152A34">
        <w:rPr>
          <w:rFonts w:ascii="Times New Roman" w:hAnsi="Times New Roman" w:cs="Times New Roman"/>
        </w:rPr>
        <w:t xml:space="preserve">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4D26D9" w:rsidRPr="00152A34" w:rsidRDefault="004D26D9" w:rsidP="009C3C85">
      <w:pPr>
        <w:ind w:firstLine="567"/>
        <w:jc w:val="both"/>
        <w:rPr>
          <w:rFonts w:ascii="Times New Roman" w:hAnsi="Times New Roman" w:cs="Times New Roman"/>
        </w:rPr>
      </w:pPr>
      <w:proofErr w:type="gramStart"/>
      <w:r w:rsidRPr="00152A34">
        <w:rPr>
          <w:rFonts w:ascii="Times New Roman" w:hAnsi="Times New Roman" w:cs="Times New Roman"/>
        </w:rPr>
        <w:t xml:space="preserve">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w:t>
      </w:r>
      <w:proofErr w:type="spellStart"/>
      <w:r w:rsidRPr="00152A34">
        <w:rPr>
          <w:rFonts w:ascii="Times New Roman" w:hAnsi="Times New Roman" w:cs="Times New Roman"/>
        </w:rPr>
        <w:t>Россельхознадзора</w:t>
      </w:r>
      <w:proofErr w:type="spellEnd"/>
      <w:r w:rsidRPr="00152A34">
        <w:rPr>
          <w:rFonts w:ascii="Times New Roman" w:hAnsi="Times New Roman" w:cs="Times New Roman"/>
        </w:rPr>
        <w:t xml:space="preserve"> и </w:t>
      </w:r>
      <w:proofErr w:type="spellStart"/>
      <w:r w:rsidRPr="00152A34">
        <w:rPr>
          <w:rFonts w:ascii="Times New Roman" w:hAnsi="Times New Roman" w:cs="Times New Roman"/>
        </w:rPr>
        <w:t>Роспотребнадзора</w:t>
      </w:r>
      <w:proofErr w:type="spellEnd"/>
      <w:r w:rsidRPr="00152A34">
        <w:rPr>
          <w:rFonts w:ascii="Times New Roman" w:hAnsi="Times New Roman" w:cs="Times New Roman"/>
        </w:rPr>
        <w:t>.</w:t>
      </w:r>
      <w:proofErr w:type="gramEnd"/>
    </w:p>
    <w:p w:rsidR="001C463B" w:rsidRPr="00152A34" w:rsidRDefault="004D26D9" w:rsidP="009C3C85">
      <w:pPr>
        <w:ind w:firstLine="567"/>
        <w:jc w:val="both"/>
        <w:rPr>
          <w:rFonts w:ascii="Times New Roman" w:hAnsi="Times New Roman" w:cs="Times New Roman"/>
        </w:rPr>
      </w:pPr>
      <w:r w:rsidRPr="00152A34">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w:t>
      </w:r>
      <w:proofErr w:type="gramStart"/>
      <w:r w:rsidRPr="00152A34">
        <w:rPr>
          <w:rFonts w:ascii="Times New Roman" w:hAnsi="Times New Roman" w:cs="Times New Roman"/>
        </w:rPr>
        <w:t>поселений</w:t>
      </w:r>
      <w:proofErr w:type="gramEnd"/>
      <w:r w:rsidRPr="00152A34">
        <w:rPr>
          <w:rFonts w:ascii="Times New Roman" w:hAnsi="Times New Roman" w:cs="Times New Roman"/>
        </w:rPr>
        <w:t xml:space="preserve">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w:t>
      </w:r>
      <w:r w:rsidR="00B73C42" w:rsidRPr="00152A34">
        <w:rPr>
          <w:rFonts w:ascii="Times New Roman" w:hAnsi="Times New Roman" w:cs="Times New Roman"/>
        </w:rPr>
        <w:t>. </w:t>
      </w:r>
      <w:r w:rsidRPr="00152A34">
        <w:rPr>
          <w:rFonts w:ascii="Times New Roman" w:hAnsi="Times New Roman" w:cs="Times New Roman"/>
        </w:rPr>
        <w:t xml:space="preserve">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41" w:history="1">
        <w:r w:rsidRPr="00152A34">
          <w:rPr>
            <w:rStyle w:val="affc"/>
            <w:rFonts w:ascii="Times New Roman" w:hAnsi="Times New Roman" w:cs="Times New Roman"/>
            <w:color w:val="auto"/>
          </w:rPr>
          <w:t>СП 19.13330</w:t>
        </w:r>
      </w:hyperlink>
      <w:r w:rsidRPr="00152A34">
        <w:rPr>
          <w:rFonts w:ascii="Times New Roman" w:hAnsi="Times New Roman" w:cs="Times New Roman"/>
        </w:rPr>
        <w:t xml:space="preserve">, настоящего раздела, </w:t>
      </w:r>
      <w:r w:rsidR="001C463B" w:rsidRPr="00152A34">
        <w:rPr>
          <w:rFonts w:ascii="Times New Roman" w:hAnsi="Times New Roman" w:cs="Times New Roman"/>
        </w:rPr>
        <w:t>раздела</w:t>
      </w:r>
      <w:r w:rsidR="005A47AB" w:rsidRPr="00152A34">
        <w:rPr>
          <w:rFonts w:ascii="Times New Roman" w:hAnsi="Times New Roman" w:cs="Times New Roman"/>
        </w:rPr>
        <w:t xml:space="preserve"> 6 части </w:t>
      </w:r>
      <w:r w:rsidR="005A47AB" w:rsidRPr="00152A34">
        <w:rPr>
          <w:rFonts w:ascii="Times New Roman" w:hAnsi="Times New Roman" w:cs="Times New Roman"/>
          <w:lang w:val="en-US"/>
        </w:rPr>
        <w:t>II</w:t>
      </w:r>
      <w:r w:rsidR="005A47AB" w:rsidRPr="00152A34">
        <w:rPr>
          <w:rFonts w:ascii="Times New Roman" w:hAnsi="Times New Roman" w:cs="Times New Roman"/>
        </w:rPr>
        <w:t xml:space="preserve"> Нормативов градостроительного проектирования Краснодарского края</w:t>
      </w:r>
      <w:r w:rsidR="001C463B" w:rsidRPr="00152A34">
        <w:rPr>
          <w:rFonts w:ascii="Times New Roman" w:hAnsi="Times New Roman" w:cs="Times New Roman"/>
        </w:rPr>
        <w:t xml:space="preserve"> и разделов настоящих Нормативов</w:t>
      </w:r>
      <w:r w:rsidR="00EF4F54" w:rsidRPr="00152A34">
        <w:rPr>
          <w:rFonts w:ascii="Times New Roman" w:hAnsi="Times New Roman" w:cs="Times New Roman"/>
        </w:rPr>
        <w:t>.</w:t>
      </w:r>
    </w:p>
    <w:p w:rsidR="00EF4F54" w:rsidRPr="00152A34" w:rsidRDefault="00222F2F" w:rsidP="009C3C85">
      <w:pPr>
        <w:ind w:firstLine="567"/>
        <w:jc w:val="both"/>
        <w:rPr>
          <w:rFonts w:ascii="Times New Roman" w:hAnsi="Times New Roman" w:cs="Times New Roman"/>
        </w:rPr>
      </w:pPr>
      <w:r w:rsidRPr="00152A34">
        <w:rPr>
          <w:rFonts w:ascii="Times New Roman" w:hAnsi="Times New Roman" w:cs="Times New Roman"/>
        </w:rPr>
        <w:t>2</w:t>
      </w:r>
      <w:r w:rsidR="00CC57E4" w:rsidRPr="00152A34">
        <w:rPr>
          <w:rFonts w:ascii="Times New Roman" w:hAnsi="Times New Roman" w:cs="Times New Roman"/>
        </w:rPr>
        <w:t>2</w:t>
      </w:r>
      <w:r w:rsidR="00B73C42" w:rsidRPr="00152A34">
        <w:rPr>
          <w:rFonts w:ascii="Times New Roman" w:hAnsi="Times New Roman" w:cs="Times New Roman"/>
        </w:rPr>
        <w:t>. </w:t>
      </w:r>
      <w:r w:rsidR="00EF4F54" w:rsidRPr="00152A34">
        <w:rPr>
          <w:rFonts w:ascii="Times New Roman" w:hAnsi="Times New Roman" w:cs="Times New Roman"/>
        </w:rPr>
        <w:t xml:space="preserve">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00EF4F54" w:rsidRPr="00152A34">
          <w:rPr>
            <w:rStyle w:val="affc"/>
            <w:rFonts w:ascii="Times New Roman" w:hAnsi="Times New Roman" w:cs="Times New Roman"/>
            <w:color w:val="auto"/>
          </w:rPr>
          <w:t xml:space="preserve">таблицах </w:t>
        </w:r>
        <w:r w:rsidR="00AC78B3" w:rsidRPr="00152A34">
          <w:rPr>
            <w:rStyle w:val="affc"/>
            <w:rFonts w:ascii="Times New Roman" w:hAnsi="Times New Roman" w:cs="Times New Roman"/>
            <w:color w:val="auto"/>
          </w:rPr>
          <w:t>1</w:t>
        </w:r>
      </w:hyperlink>
      <w:r w:rsidR="008B35DF" w:rsidRPr="00152A34">
        <w:rPr>
          <w:rStyle w:val="affc"/>
          <w:rFonts w:ascii="Times New Roman" w:hAnsi="Times New Roman" w:cs="Times New Roman"/>
          <w:color w:val="auto"/>
        </w:rPr>
        <w:t>8</w:t>
      </w:r>
      <w:r w:rsidR="00EF4F54" w:rsidRPr="00152A34">
        <w:rPr>
          <w:rFonts w:ascii="Times New Roman" w:hAnsi="Times New Roman" w:cs="Times New Roman"/>
        </w:rPr>
        <w:t xml:space="preserve">, </w:t>
      </w:r>
      <w:hyperlink w:anchor="sub_50" w:history="1">
        <w:r w:rsidR="008B35DF" w:rsidRPr="00152A34">
          <w:rPr>
            <w:rStyle w:val="affc"/>
            <w:rFonts w:ascii="Times New Roman" w:hAnsi="Times New Roman" w:cs="Times New Roman"/>
            <w:color w:val="auto"/>
          </w:rPr>
          <w:t>19</w:t>
        </w:r>
      </w:hyperlink>
      <w:r w:rsidR="00EF4F54" w:rsidRPr="00152A34">
        <w:rPr>
          <w:rFonts w:ascii="Times New Roman" w:hAnsi="Times New Roman" w:cs="Times New Roman"/>
        </w:rPr>
        <w:t xml:space="preserve"> основной части настоящих Нормативов.</w:t>
      </w:r>
    </w:p>
    <w:p w:rsidR="00C1336F" w:rsidRPr="00152A34" w:rsidRDefault="00222F2F" w:rsidP="009C3C85">
      <w:pPr>
        <w:ind w:firstLine="567"/>
        <w:jc w:val="both"/>
        <w:rPr>
          <w:rFonts w:ascii="Times New Roman" w:hAnsi="Times New Roman" w:cs="Times New Roman"/>
        </w:rPr>
      </w:pPr>
      <w:r w:rsidRPr="00152A34">
        <w:rPr>
          <w:rFonts w:ascii="Times New Roman" w:hAnsi="Times New Roman" w:cs="Times New Roman"/>
        </w:rPr>
        <w:t>2</w:t>
      </w:r>
      <w:r w:rsidR="00CC57E4" w:rsidRPr="00152A34">
        <w:rPr>
          <w:rFonts w:ascii="Times New Roman" w:hAnsi="Times New Roman" w:cs="Times New Roman"/>
        </w:rPr>
        <w:t>3</w:t>
      </w:r>
      <w:r w:rsidR="00B73C42" w:rsidRPr="00152A34">
        <w:rPr>
          <w:rFonts w:ascii="Times New Roman" w:hAnsi="Times New Roman" w:cs="Times New Roman"/>
        </w:rPr>
        <w:t>. </w:t>
      </w:r>
      <w:r w:rsidR="00C1336F" w:rsidRPr="00152A34">
        <w:rPr>
          <w:rFonts w:ascii="Times New Roman" w:hAnsi="Times New Roman" w:cs="Times New Roman"/>
        </w:rPr>
        <w:t>На землях лесов запрещается любая деятельность, несовместимая с их назначением.</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Использование лесов может быть следующих видов:</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заготовка древесины;</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заготовка живицы;</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lastRenderedPageBreak/>
        <w:t>заготовка и сбор недревесных лесных ресурсов;</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осуществление научно-исследовательской деятельности, образовательной деятельности;</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осуществление рекреационной деятельности;</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создание лесных питомников и их эксплуатация;</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выращивание лесных плодовых, ягодных, декоративных растений, лекарственных растений;</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осуществление геологического изучения недр, разведка и добыча полезных ископаемых;</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строительство, реконструкция, эксплуатация линейных объектов;</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создание и эксплуатация объектов лесоперерабатывающей инфраструктуры;</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осуществление религиозной деятельности;</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 xml:space="preserve">иные виды, определенные в соответствии с </w:t>
      </w:r>
      <w:hyperlink r:id="rId42" w:history="1">
        <w:r w:rsidRPr="00152A34">
          <w:rPr>
            <w:rStyle w:val="affc"/>
            <w:rFonts w:ascii="Times New Roman" w:hAnsi="Times New Roman" w:cs="Times New Roman"/>
            <w:color w:val="auto"/>
          </w:rPr>
          <w:t>Лесным кодексом</w:t>
        </w:r>
      </w:hyperlink>
      <w:r w:rsidRPr="00152A34">
        <w:rPr>
          <w:rFonts w:ascii="Times New Roman" w:hAnsi="Times New Roman" w:cs="Times New Roman"/>
        </w:rPr>
        <w:t xml:space="preserve"> Российской Федерации.</w:t>
      </w:r>
    </w:p>
    <w:p w:rsidR="00C1336F" w:rsidRPr="00152A34" w:rsidRDefault="00C1336F" w:rsidP="009C3C85">
      <w:pPr>
        <w:ind w:firstLine="567"/>
        <w:jc w:val="both"/>
        <w:rPr>
          <w:rFonts w:ascii="Times New Roman" w:hAnsi="Times New Roman" w:cs="Times New Roman"/>
        </w:rPr>
      </w:pPr>
      <w:r w:rsidRPr="00152A34">
        <w:rPr>
          <w:rFonts w:ascii="Times New Roman" w:hAnsi="Times New Roman" w:cs="Times New Roman"/>
        </w:rPr>
        <w:t>осуществление рыболовства, за исключением любительского рыболовства.</w:t>
      </w:r>
    </w:p>
    <w:p w:rsidR="00C1336F" w:rsidRPr="00152A34" w:rsidRDefault="00C1336F" w:rsidP="009C3C85">
      <w:pPr>
        <w:pStyle w:val="02"/>
        <w:spacing w:after="0"/>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B377A9" w:rsidRPr="00152A34" w:rsidRDefault="00B377A9" w:rsidP="009C3C85">
      <w:pPr>
        <w:pStyle w:val="02"/>
        <w:rPr>
          <w:lang w:val="ru-RU"/>
        </w:rPr>
      </w:pPr>
    </w:p>
    <w:p w:rsidR="008F639F" w:rsidRPr="00152A34" w:rsidRDefault="008F639F" w:rsidP="009C3C85">
      <w:pPr>
        <w:pStyle w:val="02"/>
        <w:rPr>
          <w:lang w:val="ru-RU"/>
        </w:rPr>
      </w:pPr>
      <w:r w:rsidRPr="00152A34">
        <w:lastRenderedPageBreak/>
        <w:t>III</w:t>
      </w:r>
      <w:r w:rsidR="00B73C42" w:rsidRPr="00152A34">
        <w:rPr>
          <w:lang w:val="ru-RU"/>
        </w:rPr>
        <w:t>. </w:t>
      </w:r>
      <w:r w:rsidRPr="00152A34">
        <w:rPr>
          <w:lang w:val="ru-RU"/>
        </w:rPr>
        <w:t>Правила и область применения расчетных показателей, содержащихся в основной части нормативов градостроительного проектирования</w:t>
      </w:r>
      <w:bookmarkEnd w:id="165"/>
      <w:bookmarkEnd w:id="166"/>
    </w:p>
    <w:p w:rsidR="008F639F" w:rsidRPr="00152A34" w:rsidRDefault="008F639F" w:rsidP="009C3C85">
      <w:pPr>
        <w:pStyle w:val="01"/>
      </w:pPr>
      <w:r w:rsidRPr="00152A34">
        <w:t xml:space="preserve">В </w:t>
      </w:r>
      <w:r w:rsidR="006A31E0" w:rsidRPr="00152A34">
        <w:t>Н</w:t>
      </w:r>
      <w:r w:rsidRPr="00152A34">
        <w:t>ормативах определяются виды объектов и территорий, создание и содержание которых муниципальное образование обеспечивает полностью или частично</w:t>
      </w:r>
      <w:r w:rsidR="00B73C42" w:rsidRPr="00152A34">
        <w:t>. </w:t>
      </w:r>
      <w:r w:rsidRPr="00152A34">
        <w:t>Виды объектов и территорий обусловлены вопросами местного значения, исполнение которых возложено на муниципальное образование согласно Федеральному закону «Об общих принципах организации местного самоуправления в Российской Федерации</w:t>
      </w:r>
      <w:r w:rsidR="006A31E0" w:rsidRPr="00152A34">
        <w:t>»</w:t>
      </w:r>
      <w:r w:rsidR="00B73C42" w:rsidRPr="00152A34">
        <w:t>. </w:t>
      </w:r>
    </w:p>
    <w:p w:rsidR="008F639F" w:rsidRPr="00152A34" w:rsidRDefault="006A31E0" w:rsidP="009C3C85">
      <w:pPr>
        <w:pStyle w:val="01"/>
      </w:pPr>
      <w:r w:rsidRPr="00152A34">
        <w:t>Определенные Н</w:t>
      </w:r>
      <w:r w:rsidR="008F639F" w:rsidRPr="00152A34">
        <w:t>ормативами объекты и территории в соответствующих случаях (при использовании институтов комплексного освоения свободных от застройки территорий, развития застроенных терр</w:t>
      </w:r>
      <w:r w:rsidRPr="00152A34">
        <w:t>иторий) могут создаваться за сче</w:t>
      </w:r>
      <w:r w:rsidR="008F639F" w:rsidRPr="00152A34">
        <w:t>т победителей аукционов с участием, или б</w:t>
      </w:r>
      <w:r w:rsidRPr="00152A34">
        <w:t>ез участия средств бюджета (о че</w:t>
      </w:r>
      <w:r w:rsidR="008F639F" w:rsidRPr="00152A34">
        <w:t>м указывается по р</w:t>
      </w:r>
      <w:r w:rsidRPr="00152A34">
        <w:t>езультатам соответствующих расче</w:t>
      </w:r>
      <w:r w:rsidR="008F639F" w:rsidRPr="00152A34">
        <w:t>тов в проектах договоров до проведения аук</w:t>
      </w:r>
      <w:r w:rsidRPr="00152A34">
        <w:t>ционов).</w:t>
      </w:r>
    </w:p>
    <w:p w:rsidR="008F639F" w:rsidRPr="00152A34" w:rsidRDefault="008F639F" w:rsidP="009C3C85">
      <w:pPr>
        <w:pStyle w:val="01"/>
      </w:pPr>
      <w:r w:rsidRPr="00152A34">
        <w:t xml:space="preserve">Создание всех объектов, включая те, которые не определены </w:t>
      </w:r>
      <w:r w:rsidR="006A31E0" w:rsidRPr="00152A34">
        <w:t>Н</w:t>
      </w:r>
      <w:r w:rsidRPr="00152A34">
        <w:t>ормативами, происходит по выбору правообладателей земельных участков в соответствии с градостроительными</w:t>
      </w:r>
      <w:r w:rsidR="006A31E0" w:rsidRPr="00152A34">
        <w:t xml:space="preserve"> регламентами, содержащимися в П</w:t>
      </w:r>
      <w:r w:rsidRPr="00152A34">
        <w:t>равилах землепользования и застройки</w:t>
      </w:r>
      <w:r w:rsidR="00B73C42" w:rsidRPr="00152A34">
        <w:t>. </w:t>
      </w:r>
      <w:r w:rsidRPr="00152A34">
        <w:t>В частности, иные объекты социал</w:t>
      </w:r>
      <w:r w:rsidR="00876A21" w:rsidRPr="00152A34">
        <w:t>ьной инфраструктуры, не определе</w:t>
      </w:r>
      <w:r w:rsidRPr="00152A34">
        <w:t xml:space="preserve">нные </w:t>
      </w:r>
      <w:r w:rsidR="006A31E0" w:rsidRPr="00152A34">
        <w:t>Нормативами, создаются за сче</w:t>
      </w:r>
      <w:r w:rsidRPr="00152A34">
        <w:t>т частных лиц с участием, или без участия бюдже</w:t>
      </w:r>
      <w:r w:rsidR="006A31E0" w:rsidRPr="00152A34">
        <w:t>тных средств различных уровней.</w:t>
      </w:r>
    </w:p>
    <w:p w:rsidR="008F639F" w:rsidRPr="00152A34" w:rsidRDefault="008F639F" w:rsidP="009C3C85">
      <w:pPr>
        <w:pStyle w:val="01"/>
      </w:pPr>
      <w:proofErr w:type="gramStart"/>
      <w:r w:rsidRPr="00152A34">
        <w:t xml:space="preserve">Показатели, необходимые при осуществлении градостроительной деятельности в границах </w:t>
      </w:r>
      <w:r w:rsidR="00151AEB" w:rsidRPr="00152A34">
        <w:t>поселений</w:t>
      </w:r>
      <w:r w:rsidRPr="00152A34">
        <w:t xml:space="preserve"> и не установленные </w:t>
      </w:r>
      <w:r w:rsidR="006A31E0" w:rsidRPr="00152A34">
        <w:t>Н</w:t>
      </w:r>
      <w:r w:rsidRPr="00152A34">
        <w:t>ормативами, Правилами землепользования и застройки и Генеральным планом, принимаются в соответствии с</w:t>
      </w:r>
      <w:r w:rsidR="006A31E0" w:rsidRPr="00152A34">
        <w:t xml:space="preserve"> Региональными нормативами</w:t>
      </w:r>
      <w:r w:rsidRPr="00152A34">
        <w:t xml:space="preserve">, требованиями нормативных правовых актов Российской Федерации, области, органов местного самоуправления, образующих систему нормативных правовых актов, регламентирующих градостроительную деятельность и предназначенных для использования субъектами градостроительной деятельности на </w:t>
      </w:r>
      <w:r w:rsidR="00151AEB" w:rsidRPr="00152A34">
        <w:t>территории поселений</w:t>
      </w:r>
      <w:r w:rsidR="006A31E0" w:rsidRPr="00152A34">
        <w:t>.</w:t>
      </w:r>
      <w:proofErr w:type="gramEnd"/>
    </w:p>
    <w:p w:rsidR="008F639F" w:rsidRPr="00152A34" w:rsidRDefault="008F639F" w:rsidP="009C3C85">
      <w:pPr>
        <w:pStyle w:val="01"/>
      </w:pPr>
      <w:proofErr w:type="gramStart"/>
      <w:r w:rsidRPr="00152A34">
        <w:t xml:space="preserve">Нормативы входят в систему нормативных правовых актов, регламентирующих осуществление градостроительной деятельности на территории </w:t>
      </w:r>
      <w:r w:rsidR="00151AEB" w:rsidRPr="00152A34">
        <w:t xml:space="preserve">муниципального образования Крымский район </w:t>
      </w:r>
      <w:r w:rsidRPr="00152A34">
        <w:t xml:space="preserve">и разработаны в соответствии с требованиями </w:t>
      </w:r>
      <w:hyperlink r:id="rId43" w:history="1">
        <w:r w:rsidRPr="00152A34">
          <w:t>статей 29.2</w:t>
        </w:r>
      </w:hyperlink>
      <w:r w:rsidRPr="00152A34">
        <w:t xml:space="preserve"> и </w:t>
      </w:r>
      <w:hyperlink r:id="rId44" w:history="1">
        <w:r w:rsidRPr="00152A34">
          <w:t>29</w:t>
        </w:r>
      </w:hyperlink>
      <w:r w:rsidRPr="00152A34">
        <w:t xml:space="preserve">.4 Градостроительного Кодекса Российской Федерации, </w:t>
      </w:r>
      <w:hyperlink r:id="rId45" w:history="1">
        <w:r w:rsidRPr="00152A34">
          <w:t>Законом</w:t>
        </w:r>
      </w:hyperlink>
      <w:r w:rsidRPr="00152A34">
        <w:t xml:space="preserve"> Краснодарск</w:t>
      </w:r>
      <w:r w:rsidR="006A31E0" w:rsidRPr="00152A34">
        <w:t xml:space="preserve">ого края от 21 июля 2008 года № </w:t>
      </w:r>
      <w:r w:rsidRPr="00152A34">
        <w:t>1540-</w:t>
      </w:r>
      <w:r w:rsidR="006A31E0" w:rsidRPr="00152A34">
        <w:t>КЗ «</w:t>
      </w:r>
      <w:r w:rsidRPr="00152A34">
        <w:t>Градостроител</w:t>
      </w:r>
      <w:r w:rsidR="006A31E0" w:rsidRPr="00152A34">
        <w:t>ьный кодекс Краснодарского края»</w:t>
      </w:r>
      <w:r w:rsidRPr="00152A34">
        <w:t xml:space="preserve"> и иными нормативными правовыми актами Российской Федерации.</w:t>
      </w:r>
      <w:proofErr w:type="gramEnd"/>
    </w:p>
    <w:p w:rsidR="008F639F" w:rsidRPr="00152A34" w:rsidRDefault="008F639F" w:rsidP="009C3C85">
      <w:pPr>
        <w:pStyle w:val="01"/>
      </w:pPr>
      <w:r w:rsidRPr="00152A34">
        <w:t xml:space="preserve">Нормативы применяются при подготовке (внесении изменений) в </w:t>
      </w:r>
      <w:r w:rsidR="006A31E0" w:rsidRPr="00152A34">
        <w:t>П</w:t>
      </w:r>
      <w:r w:rsidRPr="00152A34">
        <w:t>равила землепользования и застройки муниципального образования, документации по планировке территории.</w:t>
      </w:r>
    </w:p>
    <w:p w:rsidR="008F639F" w:rsidRPr="00152A34" w:rsidRDefault="008F639F" w:rsidP="009C3C85">
      <w:pPr>
        <w:pStyle w:val="102"/>
      </w:pPr>
      <w:bookmarkStart w:id="169" w:name="_Toc406927148"/>
      <w:bookmarkStart w:id="170" w:name="_Toc447375602"/>
      <w:r w:rsidRPr="00152A34">
        <w:t xml:space="preserve">Правила применения </w:t>
      </w:r>
      <w:r w:rsidR="005D2613" w:rsidRPr="00152A34">
        <w:t>Нормативов</w:t>
      </w:r>
      <w:r w:rsidRPr="00152A34">
        <w:t xml:space="preserve"> и расчетных показателей</w:t>
      </w:r>
      <w:bookmarkEnd w:id="169"/>
      <w:bookmarkEnd w:id="170"/>
    </w:p>
    <w:p w:rsidR="008F639F" w:rsidRPr="00152A34" w:rsidRDefault="008F639F" w:rsidP="009C3C85">
      <w:pPr>
        <w:pStyle w:val="01"/>
      </w:pPr>
      <w:r w:rsidRPr="00152A34">
        <w:t xml:space="preserve">При применении </w:t>
      </w:r>
      <w:r w:rsidR="006A31E0" w:rsidRPr="00152A34">
        <w:t>Нормативов</w:t>
      </w:r>
      <w:r w:rsidRPr="00152A34">
        <w:t xml:space="preserve"> и расчетных показателей, содержащихся в основной части</w:t>
      </w:r>
      <w:r w:rsidR="00CC01E7" w:rsidRPr="00152A34">
        <w:t xml:space="preserve"> Нормативов</w:t>
      </w:r>
      <w:r w:rsidRPr="00152A34">
        <w:t>, следует учитывать следующие правила:</w:t>
      </w:r>
    </w:p>
    <w:p w:rsidR="008F639F" w:rsidRPr="00152A34" w:rsidRDefault="00CC01E7" w:rsidP="009C3C85">
      <w:pPr>
        <w:pStyle w:val="01"/>
      </w:pPr>
      <w:r w:rsidRPr="00152A34">
        <w:t>1) п</w:t>
      </w:r>
      <w:r w:rsidR="008F639F" w:rsidRPr="00152A34">
        <w:t>ланировочная организация территорий должна учитывать архитектурные традиции, ландшафтные и другие местные особенности;</w:t>
      </w:r>
    </w:p>
    <w:p w:rsidR="008F639F" w:rsidRPr="00152A34" w:rsidRDefault="00CC01E7" w:rsidP="009C3C85">
      <w:pPr>
        <w:pStyle w:val="01"/>
      </w:pPr>
      <w:r w:rsidRPr="00152A34">
        <w:t>2) д</w:t>
      </w:r>
      <w:r w:rsidR="008F639F" w:rsidRPr="00152A34">
        <w:t>ля территорий с преобладанием сложившейся жилой застройки должно быть предусмотрено:</w:t>
      </w:r>
    </w:p>
    <w:p w:rsidR="008F639F" w:rsidRPr="00152A34" w:rsidRDefault="008F639F" w:rsidP="009C3C85">
      <w:pPr>
        <w:pStyle w:val="04"/>
      </w:pPr>
      <w:r w:rsidRPr="00152A34">
        <w:t>упорядочение планировочной структуры и сети улиц;</w:t>
      </w:r>
    </w:p>
    <w:p w:rsidR="008F639F" w:rsidRPr="00152A34" w:rsidRDefault="008F639F" w:rsidP="009C3C85">
      <w:pPr>
        <w:pStyle w:val="04"/>
      </w:pPr>
      <w:r w:rsidRPr="00152A34">
        <w:t>благоустройство и озеленение территории;</w:t>
      </w:r>
    </w:p>
    <w:p w:rsidR="008F639F" w:rsidRPr="00152A34" w:rsidRDefault="008F639F" w:rsidP="009C3C85">
      <w:pPr>
        <w:pStyle w:val="04"/>
      </w:pPr>
      <w:r w:rsidRPr="00152A34">
        <w:t>максимальное сохранение своеобразия архитектурного облика жилых и общественных зданий;</w:t>
      </w:r>
    </w:p>
    <w:p w:rsidR="008F639F" w:rsidRPr="00152A34" w:rsidRDefault="008F639F" w:rsidP="009C3C85">
      <w:pPr>
        <w:pStyle w:val="04"/>
      </w:pPr>
      <w:r w:rsidRPr="00152A34">
        <w:t>приспособление под современное использование памятников истории и культуры с учетом требований законодательства Российской Федерации об объектах культурного наследия;</w:t>
      </w:r>
    </w:p>
    <w:p w:rsidR="008F639F" w:rsidRPr="00152A34" w:rsidRDefault="008F639F" w:rsidP="009C3C85">
      <w:pPr>
        <w:pStyle w:val="04"/>
      </w:pPr>
      <w:r w:rsidRPr="00152A34">
        <w:t>пространственная взаимосвязь элементов планировочной структуры, жилой застройки, объектов социального и коммунально-бытового назначения, озелененных и иных территорий общего пользования.</w:t>
      </w:r>
    </w:p>
    <w:p w:rsidR="008F639F" w:rsidRPr="00152A34" w:rsidRDefault="008F639F" w:rsidP="009C3C85">
      <w:pPr>
        <w:pStyle w:val="102"/>
      </w:pPr>
      <w:bookmarkStart w:id="171" w:name="_Toc406927151"/>
      <w:bookmarkStart w:id="172" w:name="_Toc447375603"/>
      <w:r w:rsidRPr="00152A34">
        <w:lastRenderedPageBreak/>
        <w:t>Правила применения расчетных показателей при работе с документами территориального планирования</w:t>
      </w:r>
      <w:bookmarkEnd w:id="171"/>
      <w:bookmarkEnd w:id="172"/>
    </w:p>
    <w:p w:rsidR="008F639F" w:rsidRPr="00152A34" w:rsidRDefault="008F639F" w:rsidP="009C3C85">
      <w:pPr>
        <w:tabs>
          <w:tab w:val="left" w:pos="1134"/>
          <w:tab w:val="left" w:pos="1276"/>
        </w:tabs>
        <w:autoSpaceDE/>
        <w:autoSpaceDN/>
        <w:adjustRightInd/>
        <w:ind w:right="-1" w:firstLine="709"/>
        <w:jc w:val="both"/>
        <w:rPr>
          <w:rFonts w:ascii="Times New Roman" w:hAnsi="Times New Roman" w:cs="Times New Roman"/>
          <w:bCs/>
        </w:rPr>
      </w:pPr>
      <w:proofErr w:type="gramStart"/>
      <w:r w:rsidRPr="00152A34">
        <w:rPr>
          <w:rFonts w:ascii="Times New Roman" w:hAnsi="Times New Roman" w:cs="Times New Roman"/>
          <w:bCs/>
        </w:rPr>
        <w:t xml:space="preserve">При подготовке и утверждении Генеральных планов, в том числе при внесении изменений в Генеральные планы, а так же при проверке и согласовании таких проектов, осуществляется учет </w:t>
      </w:r>
      <w:r w:rsidR="00CC01E7" w:rsidRPr="00152A34">
        <w:rPr>
          <w:rFonts w:ascii="Times New Roman" w:hAnsi="Times New Roman" w:cs="Times New Roman"/>
          <w:bCs/>
        </w:rPr>
        <w:t>Нормативов</w:t>
      </w:r>
      <w:r w:rsidRPr="00152A34">
        <w:rPr>
          <w:rFonts w:ascii="Times New Roman" w:hAnsi="Times New Roman" w:cs="Times New Roman"/>
          <w:bCs/>
        </w:rPr>
        <w:t xml:space="preserve"> в части соблюдения минимального уровня обеспеченности</w:t>
      </w:r>
      <w:r w:rsidR="00FD5281" w:rsidRPr="00152A34">
        <w:rPr>
          <w:rFonts w:ascii="Times New Roman" w:hAnsi="Times New Roman" w:cs="Times New Roman"/>
          <w:bCs/>
        </w:rPr>
        <w:t xml:space="preserve"> </w:t>
      </w:r>
      <w:r w:rsidRPr="00152A34">
        <w:rPr>
          <w:rFonts w:ascii="Times New Roman" w:hAnsi="Times New Roman" w:cs="Times New Roman"/>
          <w:bCs/>
        </w:rPr>
        <w:t xml:space="preserve">объектами местного значения </w:t>
      </w:r>
      <w:r w:rsidR="00CC01E7" w:rsidRPr="00152A34">
        <w:rPr>
          <w:rFonts w:ascii="Times New Roman" w:hAnsi="Times New Roman" w:cs="Times New Roman"/>
          <w:bCs/>
        </w:rPr>
        <w:t xml:space="preserve">населения </w:t>
      </w:r>
      <w:r w:rsidR="00151AEB" w:rsidRPr="00152A34">
        <w:rPr>
          <w:rFonts w:ascii="Times New Roman" w:hAnsi="Times New Roman" w:cs="Times New Roman"/>
          <w:bCs/>
        </w:rPr>
        <w:t>муниципального образования Крымский район</w:t>
      </w:r>
      <w:r w:rsidRPr="00152A34">
        <w:rPr>
          <w:rFonts w:ascii="Times New Roman" w:hAnsi="Times New Roman" w:cs="Times New Roman"/>
          <w:bCs/>
        </w:rPr>
        <w:t xml:space="preserve">, относящимися к областям, указанным в пункте 1 части </w:t>
      </w:r>
      <w:r w:rsidR="00151AEB" w:rsidRPr="00152A34">
        <w:rPr>
          <w:rFonts w:ascii="Times New Roman" w:hAnsi="Times New Roman" w:cs="Times New Roman"/>
          <w:bCs/>
        </w:rPr>
        <w:t>5</w:t>
      </w:r>
      <w:r w:rsidRPr="00152A34">
        <w:rPr>
          <w:rFonts w:ascii="Times New Roman" w:hAnsi="Times New Roman" w:cs="Times New Roman"/>
          <w:bCs/>
        </w:rPr>
        <w:t xml:space="preserve"> статьи </w:t>
      </w:r>
      <w:r w:rsidR="00151AEB" w:rsidRPr="00152A34">
        <w:rPr>
          <w:rFonts w:ascii="Times New Roman" w:hAnsi="Times New Roman" w:cs="Times New Roman"/>
          <w:bCs/>
        </w:rPr>
        <w:t>23</w:t>
      </w:r>
      <w:r w:rsidRPr="00152A34">
        <w:rPr>
          <w:rFonts w:ascii="Times New Roman" w:hAnsi="Times New Roman" w:cs="Times New Roman"/>
          <w:bCs/>
        </w:rPr>
        <w:t xml:space="preserve"> Градостроительного кодекса Российской Федерации, иными объектами местного значения</w:t>
      </w:r>
      <w:proofErr w:type="gramEnd"/>
      <w:r w:rsidRPr="00152A34">
        <w:rPr>
          <w:rFonts w:ascii="Times New Roman" w:hAnsi="Times New Roman" w:cs="Times New Roman"/>
          <w:bCs/>
        </w:rPr>
        <w:t xml:space="preserve"> </w:t>
      </w:r>
      <w:r w:rsidR="00FD5281" w:rsidRPr="00152A34">
        <w:rPr>
          <w:rFonts w:ascii="Times New Roman" w:hAnsi="Times New Roman" w:cs="Times New Roman"/>
          <w:bCs/>
        </w:rPr>
        <w:t xml:space="preserve">населения </w:t>
      </w:r>
      <w:r w:rsidR="00057455" w:rsidRPr="00152A34">
        <w:rPr>
          <w:rFonts w:ascii="Times New Roman" w:hAnsi="Times New Roman" w:cs="Times New Roman"/>
          <w:bCs/>
        </w:rPr>
        <w:t>муниципального образования Крымский район</w:t>
      </w:r>
      <w:r w:rsidR="00CC01E7" w:rsidRPr="00152A34">
        <w:rPr>
          <w:rFonts w:ascii="Times New Roman" w:hAnsi="Times New Roman" w:cs="Times New Roman"/>
          <w:bCs/>
        </w:rPr>
        <w:t>,</w:t>
      </w:r>
      <w:r w:rsidRPr="00152A34">
        <w:rPr>
          <w:rFonts w:ascii="Times New Roman" w:hAnsi="Times New Roman" w:cs="Times New Roman"/>
          <w:bCs/>
        </w:rPr>
        <w:t xml:space="preserve"> и обоснования места их размещения с учетом максимально допустимого уровня территориальной доступности таких объектов для населения </w:t>
      </w:r>
      <w:r w:rsidR="00057455" w:rsidRPr="00152A34">
        <w:rPr>
          <w:rFonts w:ascii="Times New Roman" w:hAnsi="Times New Roman" w:cs="Times New Roman"/>
          <w:bCs/>
        </w:rPr>
        <w:t>муниципального образования Крымский район</w:t>
      </w:r>
      <w:r w:rsidR="00CC01E7" w:rsidRPr="00152A34">
        <w:rPr>
          <w:rFonts w:ascii="Times New Roman" w:hAnsi="Times New Roman" w:cs="Times New Roman"/>
          <w:bCs/>
        </w:rPr>
        <w:t>.</w:t>
      </w:r>
    </w:p>
    <w:p w:rsidR="008F639F" w:rsidRPr="00152A34" w:rsidRDefault="008F639F" w:rsidP="009C3C85">
      <w:pPr>
        <w:tabs>
          <w:tab w:val="left" w:pos="1134"/>
          <w:tab w:val="left" w:pos="1276"/>
        </w:tabs>
        <w:autoSpaceDE/>
        <w:autoSpaceDN/>
        <w:adjustRightInd/>
        <w:ind w:right="-1" w:firstLine="709"/>
        <w:jc w:val="both"/>
        <w:rPr>
          <w:rFonts w:ascii="Times New Roman" w:hAnsi="Times New Roman" w:cs="Times New Roman"/>
          <w:bCs/>
        </w:rPr>
      </w:pPr>
      <w:r w:rsidRPr="00152A34">
        <w:rPr>
          <w:rFonts w:ascii="Times New Roman" w:hAnsi="Times New Roman" w:cs="Times New Roman"/>
          <w:bCs/>
        </w:rPr>
        <w:t xml:space="preserve">При проведении публичных слушаний по проектам внесения изменений в Генеральные планы, осуществляется </w:t>
      </w:r>
      <w:proofErr w:type="gramStart"/>
      <w:r w:rsidRPr="00152A34">
        <w:rPr>
          <w:rFonts w:ascii="Times New Roman" w:hAnsi="Times New Roman" w:cs="Times New Roman"/>
          <w:bCs/>
        </w:rPr>
        <w:t>контроль за</w:t>
      </w:r>
      <w:proofErr w:type="gramEnd"/>
      <w:r w:rsidRPr="00152A34">
        <w:rPr>
          <w:rFonts w:ascii="Times New Roman" w:hAnsi="Times New Roman" w:cs="Times New Roman"/>
          <w:bCs/>
        </w:rPr>
        <w:t xml:space="preserve"> размещением объектов местного значения согласно </w:t>
      </w:r>
      <w:r w:rsidR="00CC01E7" w:rsidRPr="00152A34">
        <w:rPr>
          <w:rFonts w:ascii="Times New Roman" w:hAnsi="Times New Roman" w:cs="Times New Roman"/>
          <w:bCs/>
        </w:rPr>
        <w:t>Нормативам,</w:t>
      </w:r>
      <w:r w:rsidRPr="00152A34">
        <w:rPr>
          <w:rFonts w:ascii="Times New Roman" w:hAnsi="Times New Roman" w:cs="Times New Roman"/>
          <w:bCs/>
        </w:rPr>
        <w:t xml:space="preserve"> подлежащих учету при внесении</w:t>
      </w:r>
      <w:r w:rsidR="00CC01E7" w:rsidRPr="00152A34">
        <w:rPr>
          <w:rFonts w:ascii="Times New Roman" w:hAnsi="Times New Roman" w:cs="Times New Roman"/>
          <w:bCs/>
        </w:rPr>
        <w:t xml:space="preserve"> изменений в Генеральные планы.</w:t>
      </w:r>
    </w:p>
    <w:p w:rsidR="008F639F" w:rsidRPr="00152A34" w:rsidRDefault="008F639F" w:rsidP="009C3C85">
      <w:pPr>
        <w:pStyle w:val="102"/>
      </w:pPr>
      <w:bookmarkStart w:id="173" w:name="_Toc406927152"/>
      <w:bookmarkStart w:id="174" w:name="_Toc447375604"/>
      <w:r w:rsidRPr="00152A34">
        <w:t>Правила применения расчетных показателей при работе с документацией по планировке территории</w:t>
      </w:r>
      <w:bookmarkEnd w:id="173"/>
      <w:bookmarkEnd w:id="174"/>
    </w:p>
    <w:p w:rsidR="008F639F" w:rsidRPr="00152A34" w:rsidRDefault="008F639F" w:rsidP="009C3C85">
      <w:pPr>
        <w:pStyle w:val="01"/>
      </w:pPr>
      <w:proofErr w:type="gramStart"/>
      <w:r w:rsidRPr="00152A34">
        <w:t xml:space="preserve">При подготовке и утверждении документации по планировке территории осуществляется учет </w:t>
      </w:r>
      <w:r w:rsidR="00CC01E7" w:rsidRPr="00152A34">
        <w:t>Нормативов</w:t>
      </w:r>
      <w:r w:rsidRPr="00152A34">
        <w:t xml:space="preserve"> в части соблюдения минимального уровня обеспеченности объектами местного значения</w:t>
      </w:r>
      <w:r w:rsidR="00FD5281" w:rsidRPr="00152A34">
        <w:t xml:space="preserve"> </w:t>
      </w:r>
      <w:r w:rsidR="00FE38F3" w:rsidRPr="00152A34">
        <w:t xml:space="preserve">населения </w:t>
      </w:r>
      <w:r w:rsidR="00151AEB" w:rsidRPr="00152A34">
        <w:t>муниципального образования Крымский район</w:t>
      </w:r>
      <w:r w:rsidRPr="00152A34">
        <w:t xml:space="preserve">, относящимися к областям, указанным в пункте 1 части </w:t>
      </w:r>
      <w:r w:rsidR="00151AEB" w:rsidRPr="00152A34">
        <w:t>5</w:t>
      </w:r>
      <w:r w:rsidRPr="00152A34">
        <w:t xml:space="preserve"> статьи </w:t>
      </w:r>
      <w:r w:rsidR="00151AEB" w:rsidRPr="00152A34">
        <w:t>23</w:t>
      </w:r>
      <w:r w:rsidRPr="00152A34">
        <w:t xml:space="preserve"> Градостроительного кодекса Российской Федерации, </w:t>
      </w:r>
      <w:r w:rsidR="00FD5281" w:rsidRPr="00152A34">
        <w:t xml:space="preserve">иными </w:t>
      </w:r>
      <w:r w:rsidRPr="00152A34">
        <w:t xml:space="preserve">объектами местного значения </w:t>
      </w:r>
      <w:r w:rsidR="00400718" w:rsidRPr="00152A34">
        <w:t>муниципального образования Крымский район</w:t>
      </w:r>
      <w:r w:rsidRPr="00152A34">
        <w:t>, и обоснования места их размещения с учетом максимально допустимого уровня территориальной доступности</w:t>
      </w:r>
      <w:proofErr w:type="gramEnd"/>
      <w:r w:rsidRPr="00152A34">
        <w:t xml:space="preserve"> таких объектов для населения </w:t>
      </w:r>
      <w:r w:rsidR="00400718" w:rsidRPr="00152A34">
        <w:t>муниципального образования Крымский район</w:t>
      </w:r>
      <w:r w:rsidR="00B73C42" w:rsidRPr="00152A34">
        <w:t>. </w:t>
      </w:r>
      <w:r w:rsidR="00400718" w:rsidRPr="00152A34">
        <w:t xml:space="preserve"> </w:t>
      </w:r>
    </w:p>
    <w:p w:rsidR="008F639F" w:rsidRPr="00152A34" w:rsidRDefault="008F639F" w:rsidP="009C3C85">
      <w:pPr>
        <w:pStyle w:val="01"/>
        <w:rPr>
          <w:bCs/>
        </w:rPr>
      </w:pPr>
      <w:proofErr w:type="gramStart"/>
      <w:r w:rsidRPr="00152A34">
        <w:rPr>
          <w:bCs/>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w:t>
      </w:r>
      <w:proofErr w:type="gramEnd"/>
      <w:r w:rsidRPr="00152A34">
        <w:rPr>
          <w:bCs/>
        </w:rPr>
        <w:t xml:space="preserve"> нормативов градостроительного проектирования в части соблюдения рас</w:t>
      </w:r>
      <w:r w:rsidR="00FE38F3" w:rsidRPr="00152A34">
        <w:rPr>
          <w:bCs/>
        </w:rPr>
        <w:t>четных показателей.</w:t>
      </w:r>
    </w:p>
    <w:p w:rsidR="008F639F" w:rsidRPr="00152A34" w:rsidRDefault="008F639F" w:rsidP="009C3C85">
      <w:pPr>
        <w:pStyle w:val="01"/>
        <w:rPr>
          <w:bCs/>
        </w:rPr>
      </w:pPr>
      <w:proofErr w:type="gramStart"/>
      <w:r w:rsidRPr="00152A34">
        <w:rPr>
          <w:bCs/>
        </w:rPr>
        <w:t>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Генеральных планов, положений</w:t>
      </w:r>
      <w:r w:rsidR="00FE38F3" w:rsidRPr="00152A34">
        <w:rPr>
          <w:bCs/>
        </w:rPr>
        <w:t xml:space="preserve"> Нормативов</w:t>
      </w:r>
      <w:r w:rsidRPr="00152A34">
        <w:rPr>
          <w:bCs/>
        </w:rPr>
        <w:t>, подлежащих учету при подготовке документации по планировке территории</w:t>
      </w:r>
      <w:r w:rsidR="00B73C42" w:rsidRPr="00152A34">
        <w:rPr>
          <w:bCs/>
        </w:rPr>
        <w:t>. </w:t>
      </w:r>
      <w:proofErr w:type="gramEnd"/>
    </w:p>
    <w:p w:rsidR="008F639F" w:rsidRPr="00152A34" w:rsidRDefault="008F639F" w:rsidP="009C3C85">
      <w:pPr>
        <w:pStyle w:val="102"/>
      </w:pPr>
      <w:bookmarkStart w:id="175" w:name="_Toc406927150"/>
      <w:bookmarkStart w:id="176" w:name="_Toc447375605"/>
      <w:r w:rsidRPr="00152A34">
        <w:t xml:space="preserve">Область применения </w:t>
      </w:r>
      <w:bookmarkEnd w:id="175"/>
      <w:bookmarkEnd w:id="176"/>
      <w:r w:rsidR="005D2613" w:rsidRPr="00152A34">
        <w:t>Нормативов</w:t>
      </w:r>
    </w:p>
    <w:p w:rsidR="008F639F" w:rsidRPr="00152A34" w:rsidRDefault="005D2613" w:rsidP="009C3C85">
      <w:pPr>
        <w:pStyle w:val="01"/>
      </w:pPr>
      <w:r w:rsidRPr="00152A34">
        <w:rPr>
          <w:rStyle w:val="010"/>
        </w:rPr>
        <w:t>Нормативы</w:t>
      </w:r>
      <w:r w:rsidR="008F639F" w:rsidRPr="00152A34">
        <w:t xml:space="preserve"> применяются в случаях:</w:t>
      </w:r>
    </w:p>
    <w:p w:rsidR="008F639F" w:rsidRPr="00152A34" w:rsidRDefault="008F639F" w:rsidP="009C3C85">
      <w:pPr>
        <w:pStyle w:val="04"/>
      </w:pPr>
      <w:r w:rsidRPr="00152A34">
        <w:t>при подготовке проектов документов территориального планирования, градостроительного зонирования и документации по планировке территории муниципального образования, а также при внесении изменений в указанные виды</w:t>
      </w:r>
      <w:r w:rsidR="00FE38F3" w:rsidRPr="00152A34">
        <w:t xml:space="preserve"> градостроительной документации;</w:t>
      </w:r>
    </w:p>
    <w:p w:rsidR="008F639F" w:rsidRPr="00152A34" w:rsidRDefault="008F639F" w:rsidP="009C3C85">
      <w:pPr>
        <w:pStyle w:val="04"/>
      </w:pPr>
      <w:r w:rsidRPr="00152A34">
        <w:t>при согласовании проектов документов территориального планирования с органами местной администрации муниципального образования, а также в случаях, предусмотренны</w:t>
      </w:r>
      <w:r w:rsidR="00FE38F3" w:rsidRPr="00152A34">
        <w:t>х Градостроительным кодексом РФ;</w:t>
      </w:r>
    </w:p>
    <w:p w:rsidR="008F639F" w:rsidRPr="00152A34" w:rsidRDefault="008F639F" w:rsidP="009C3C85">
      <w:pPr>
        <w:pStyle w:val="04"/>
      </w:pPr>
      <w:r w:rsidRPr="00152A34">
        <w:t>при проверке подготовленной документации по планировке территории на соответствие требованиям, предусмотренным частью 10 ст.4</w:t>
      </w:r>
      <w:r w:rsidR="00FE38F3" w:rsidRPr="00152A34">
        <w:t>5 Градостроительного кодекса РФ;</w:t>
      </w:r>
    </w:p>
    <w:p w:rsidR="008F639F" w:rsidRPr="00152A34" w:rsidRDefault="008F639F" w:rsidP="009C3C85">
      <w:pPr>
        <w:pStyle w:val="04"/>
      </w:pPr>
      <w:r w:rsidRPr="00152A34">
        <w:t>населением и иными заинтересованными субъектами, местными общественными организациями, при проведении</w:t>
      </w:r>
      <w:r w:rsidR="00FE38F3" w:rsidRPr="00152A34">
        <w:t xml:space="preserve"> публичных слушаний по проекту генерального плана, проекту п</w:t>
      </w:r>
      <w:r w:rsidRPr="00152A34">
        <w:t>равил землепользования и застройки, проекту планировки территории и проекту межевания территории, подготовленному в составе докуме</w:t>
      </w:r>
      <w:r w:rsidR="00FE38F3" w:rsidRPr="00152A34">
        <w:t>нтации по планировке территории;</w:t>
      </w:r>
    </w:p>
    <w:p w:rsidR="008F639F" w:rsidRPr="00152A34" w:rsidRDefault="008F639F" w:rsidP="009C3C85">
      <w:pPr>
        <w:pStyle w:val="04"/>
      </w:pPr>
      <w:r w:rsidRPr="00152A34">
        <w:lastRenderedPageBreak/>
        <w:t xml:space="preserve">орган исполнительной власти субъекта РФ, уполномоченный на осуществление государственной экспертизы проектов документов территориального планирования муниципальных образований, вправе принять во внимание положения </w:t>
      </w:r>
      <w:r w:rsidR="00FE38F3" w:rsidRPr="00152A34">
        <w:t>Нормативов</w:t>
      </w:r>
      <w:r w:rsidRPr="00152A34">
        <w:t xml:space="preserve"> при прове</w:t>
      </w:r>
      <w:r w:rsidR="00FE38F3" w:rsidRPr="00152A34">
        <w:t>дении экспертизы таких проектов;</w:t>
      </w:r>
    </w:p>
    <w:p w:rsidR="00FE38F3" w:rsidRPr="00152A34" w:rsidRDefault="008F639F" w:rsidP="009C3C85">
      <w:pPr>
        <w:pStyle w:val="04"/>
      </w:pPr>
      <w:r w:rsidRPr="00152A34">
        <w:t xml:space="preserve">орган исполнительной власти субъекта РФ, уполномоченный на осуществление </w:t>
      </w:r>
      <w:proofErr w:type="gramStart"/>
      <w:r w:rsidRPr="00152A34">
        <w:t>контроля за</w:t>
      </w:r>
      <w:proofErr w:type="gramEnd"/>
      <w:r w:rsidRPr="00152A34">
        <w:t xml:space="preserve"> соблюдением законодательства о градостроительной деятельности органами местного самоуправления, вправе при осуществлении контрольных полномочий опираться на положения </w:t>
      </w:r>
      <w:r w:rsidR="00FE38F3" w:rsidRPr="00152A34">
        <w:t>Нормативов</w:t>
      </w:r>
      <w:r w:rsidRPr="00152A34">
        <w:t xml:space="preserve"> для обоснования выявленных нарушений в муниципальной </w:t>
      </w:r>
      <w:r w:rsidR="00EF1264" w:rsidRPr="00152A34">
        <w:t>градостроительной документации.</w:t>
      </w:r>
    </w:p>
    <w:p w:rsidR="008F639F" w:rsidRPr="00152A34" w:rsidRDefault="008F639F" w:rsidP="009C3C85">
      <w:pPr>
        <w:pStyle w:val="01"/>
      </w:pPr>
      <w:r w:rsidRPr="00152A34">
        <w:t xml:space="preserve">Основными целями разработки и применения Нормативов на территории </w:t>
      </w:r>
      <w:r w:rsidR="00EF1264" w:rsidRPr="00152A34">
        <w:t>поселений</w:t>
      </w:r>
      <w:r w:rsidRPr="00152A34">
        <w:t xml:space="preserve"> являются:</w:t>
      </w:r>
    </w:p>
    <w:p w:rsidR="008F639F" w:rsidRPr="00152A34" w:rsidRDefault="008F639F" w:rsidP="009C3C85">
      <w:pPr>
        <w:pStyle w:val="04"/>
      </w:pPr>
      <w:r w:rsidRPr="00152A34">
        <w:t>устойчивое развитие территории муниципального образования с учетом значения и особенностей населенных пунктов в региональной системе расселения;</w:t>
      </w:r>
    </w:p>
    <w:p w:rsidR="008F639F" w:rsidRPr="00152A34" w:rsidRDefault="008F639F" w:rsidP="009C3C85">
      <w:pPr>
        <w:pStyle w:val="04"/>
      </w:pPr>
      <w:r w:rsidRPr="00152A34">
        <w:t>обеспечение рациональной системы расселения;</w:t>
      </w:r>
    </w:p>
    <w:p w:rsidR="008F639F" w:rsidRPr="00152A34" w:rsidRDefault="008F639F" w:rsidP="009C3C85">
      <w:pPr>
        <w:pStyle w:val="04"/>
      </w:pPr>
      <w:r w:rsidRPr="00152A34">
        <w:t>развитие промышленного и сельскохозяйственного производства, комплекса транспортной инфраструктуры (железные и автодороги, воздушные линии, морские, речные порты и другие);</w:t>
      </w:r>
    </w:p>
    <w:p w:rsidR="008F639F" w:rsidRPr="00152A34" w:rsidRDefault="008F639F" w:rsidP="009C3C85">
      <w:pPr>
        <w:pStyle w:val="04"/>
      </w:pPr>
      <w:r w:rsidRPr="00152A34">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курортов, туризма и отдыха (приморского, горного, горнолыжного, бальнеологического);</w:t>
      </w:r>
    </w:p>
    <w:p w:rsidR="00FE38F3" w:rsidRPr="00152A34" w:rsidRDefault="008F639F" w:rsidP="009C3C85">
      <w:pPr>
        <w:pStyle w:val="04"/>
        <w:rPr>
          <w:b/>
          <w:u w:val="single"/>
        </w:rPr>
      </w:pPr>
      <w:r w:rsidRPr="00152A34">
        <w:t>сохранение и возрождение культурного и исторического наследия.</w:t>
      </w:r>
    </w:p>
    <w:p w:rsidR="008F639F" w:rsidRPr="00152A34" w:rsidRDefault="008F639F" w:rsidP="009C3C85">
      <w:pPr>
        <w:pStyle w:val="01"/>
      </w:pPr>
      <w:r w:rsidRPr="00152A34">
        <w:t>Нормативы учитывают:</w:t>
      </w:r>
    </w:p>
    <w:p w:rsidR="008F639F" w:rsidRPr="00152A34" w:rsidRDefault="008F639F" w:rsidP="009C3C85">
      <w:pPr>
        <w:pStyle w:val="04"/>
      </w:pPr>
      <w:r w:rsidRPr="00152A34">
        <w:t xml:space="preserve">административно-территориальное устройство </w:t>
      </w:r>
      <w:r w:rsidR="00EF1264" w:rsidRPr="00152A34">
        <w:t>поселений</w:t>
      </w:r>
      <w:r w:rsidR="00FE38F3" w:rsidRPr="00152A34">
        <w:t>;</w:t>
      </w:r>
    </w:p>
    <w:p w:rsidR="008F639F" w:rsidRPr="00152A34" w:rsidRDefault="008F639F" w:rsidP="009C3C85">
      <w:pPr>
        <w:pStyle w:val="04"/>
      </w:pPr>
      <w:r w:rsidRPr="00152A34">
        <w:t>социально-демографический состав и плотность населения;</w:t>
      </w:r>
    </w:p>
    <w:p w:rsidR="008F639F" w:rsidRPr="00152A34" w:rsidRDefault="008F639F" w:rsidP="009C3C85">
      <w:pPr>
        <w:pStyle w:val="04"/>
      </w:pPr>
      <w:r w:rsidRPr="00152A34">
        <w:t xml:space="preserve">природно-климатические условия </w:t>
      </w:r>
      <w:r w:rsidR="00EF1264" w:rsidRPr="00152A34">
        <w:t>поселений</w:t>
      </w:r>
      <w:r w:rsidRPr="00152A34">
        <w:t>;</w:t>
      </w:r>
    </w:p>
    <w:p w:rsidR="008F639F" w:rsidRPr="00152A34" w:rsidRDefault="008F639F" w:rsidP="009C3C85">
      <w:pPr>
        <w:pStyle w:val="04"/>
      </w:pPr>
      <w:r w:rsidRPr="00152A34">
        <w:t xml:space="preserve">стратегии, программы и прогноз социально-экономического развития </w:t>
      </w:r>
      <w:r w:rsidR="00EF1264" w:rsidRPr="00152A34">
        <w:t>поселений</w:t>
      </w:r>
      <w:r w:rsidRPr="00152A34">
        <w:t>;</w:t>
      </w:r>
    </w:p>
    <w:p w:rsidR="008F639F" w:rsidRPr="00152A34" w:rsidRDefault="008F639F" w:rsidP="009C3C85">
      <w:pPr>
        <w:pStyle w:val="04"/>
      </w:pPr>
      <w:r w:rsidRPr="00152A34">
        <w:t xml:space="preserve">особенности пространственной организации территорий, исторически сложившиеся традиции и уклад жизни населения на территории </w:t>
      </w:r>
      <w:r w:rsidR="003A0AEA" w:rsidRPr="00152A34">
        <w:t>поселений</w:t>
      </w:r>
      <w:r w:rsidRPr="00152A34">
        <w:t>;</w:t>
      </w:r>
    </w:p>
    <w:p w:rsidR="008F639F" w:rsidRPr="00152A34" w:rsidRDefault="008F639F" w:rsidP="009C3C85">
      <w:pPr>
        <w:pStyle w:val="04"/>
      </w:pPr>
      <w:r w:rsidRPr="00152A34">
        <w:t>развитие достигнутых показателей обеспеченности населения жилищной и социальной инфраструктурой;</w:t>
      </w:r>
    </w:p>
    <w:p w:rsidR="008F639F" w:rsidRPr="00152A34" w:rsidRDefault="008F639F" w:rsidP="009C3C85">
      <w:pPr>
        <w:pStyle w:val="04"/>
      </w:pPr>
      <w:r w:rsidRPr="00152A34">
        <w:t>нормативные правовые акты, строительные и иные нормы и прав</w:t>
      </w:r>
      <w:r w:rsidR="00FE38F3" w:rsidRPr="00152A34">
        <w:t>ила Российской Федерации и</w:t>
      </w:r>
      <w:r w:rsidRPr="00152A34">
        <w:t xml:space="preserve"> Краснодарского края;</w:t>
      </w:r>
    </w:p>
    <w:p w:rsidR="00FE38F3" w:rsidRPr="00152A34" w:rsidRDefault="008F639F" w:rsidP="009C3C85">
      <w:pPr>
        <w:pStyle w:val="04"/>
      </w:pPr>
      <w:r w:rsidRPr="00152A34">
        <w:t>требования к планируемому благоустройству общ</w:t>
      </w:r>
      <w:r w:rsidR="003A0AEA" w:rsidRPr="00152A34">
        <w:t>ественных и частных территорий.</w:t>
      </w:r>
    </w:p>
    <w:p w:rsidR="008F639F" w:rsidRPr="00152A34" w:rsidRDefault="008F639F" w:rsidP="009C3C85">
      <w:pPr>
        <w:pStyle w:val="01"/>
      </w:pPr>
      <w:r w:rsidRPr="00152A34">
        <w:t xml:space="preserve">Нормативы устанавливают обязательные требования градостроительной деятельности на территории </w:t>
      </w:r>
      <w:r w:rsidR="003A0AEA" w:rsidRPr="00152A34">
        <w:t>муниципального образования Крымский район</w:t>
      </w:r>
      <w:r w:rsidR="00B73C42" w:rsidRPr="00152A34">
        <w:t>. </w:t>
      </w:r>
      <w:r w:rsidRPr="00152A34">
        <w:t xml:space="preserve">Нормативы применяются в части, не противоречащей </w:t>
      </w:r>
      <w:hyperlink r:id="rId46" w:history="1">
        <w:r w:rsidRPr="00152A34">
          <w:t>законодательству</w:t>
        </w:r>
      </w:hyperlink>
      <w:r w:rsidRPr="00152A34">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w:t>
      </w:r>
    </w:p>
    <w:p w:rsidR="008F639F" w:rsidRPr="00152A34" w:rsidRDefault="008F639F" w:rsidP="009C3C85">
      <w:pPr>
        <w:pStyle w:val="01"/>
      </w:pPr>
      <w:r w:rsidRPr="00152A34">
        <w:t xml:space="preserve">Основными принципами разработки </w:t>
      </w:r>
      <w:r w:rsidR="006D1258" w:rsidRPr="00152A34">
        <w:t>Н</w:t>
      </w:r>
      <w:r w:rsidRPr="00152A34">
        <w:t>ормативов являются:</w:t>
      </w:r>
    </w:p>
    <w:p w:rsidR="008F639F" w:rsidRPr="00152A34" w:rsidRDefault="008F639F" w:rsidP="009C3C85">
      <w:pPr>
        <w:pStyle w:val="04"/>
      </w:pPr>
      <w:r w:rsidRPr="00152A34">
        <w:t>единство социально-экономического и территориального планирования;</w:t>
      </w:r>
    </w:p>
    <w:p w:rsidR="008F639F" w:rsidRPr="00152A34" w:rsidRDefault="008F639F" w:rsidP="009C3C85">
      <w:pPr>
        <w:pStyle w:val="04"/>
      </w:pPr>
      <w:r w:rsidRPr="00152A34">
        <w:t>дифференцирование территорий муниципальн</w:t>
      </w:r>
      <w:r w:rsidR="003A0AEA" w:rsidRPr="00152A34">
        <w:t>ого</w:t>
      </w:r>
      <w:r w:rsidRPr="00152A34">
        <w:t xml:space="preserve"> образовани</w:t>
      </w:r>
      <w:r w:rsidR="003A0AEA" w:rsidRPr="00152A34">
        <w:t>я Крымский район</w:t>
      </w:r>
      <w:r w:rsidRPr="00152A34">
        <w:t xml:space="preserve">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8F639F" w:rsidRPr="00152A34" w:rsidRDefault="008F639F" w:rsidP="009C3C85">
      <w:pPr>
        <w:pStyle w:val="04"/>
      </w:pPr>
      <w:r w:rsidRPr="00152A34">
        <w:t>нормирование параметров допустимого использования территорий края.</w:t>
      </w:r>
    </w:p>
    <w:p w:rsidR="008F639F" w:rsidRPr="00152A34" w:rsidRDefault="008F639F" w:rsidP="009C3C85">
      <w:pPr>
        <w:pStyle w:val="01"/>
      </w:pPr>
      <w:r w:rsidRPr="00152A34">
        <w:t xml:space="preserve">Расчетные показатели максимально допустимого уровня территориальной доступности объектов местного значения, установленные в </w:t>
      </w:r>
      <w:r w:rsidR="006D1258" w:rsidRPr="00152A34">
        <w:t>Н</w:t>
      </w:r>
      <w:r w:rsidRPr="00152A34">
        <w:t xml:space="preserve">ормативах, не могут превышать предельные значения таких показателей, установленные в </w:t>
      </w:r>
      <w:r w:rsidR="006D1258" w:rsidRPr="00152A34">
        <w:t>Региональных нормативах.</w:t>
      </w:r>
    </w:p>
    <w:p w:rsidR="00E14915" w:rsidRDefault="00E14915" w:rsidP="009C3C85">
      <w:pPr>
        <w:pStyle w:val="102"/>
      </w:pPr>
      <w:bookmarkStart w:id="177" w:name="_Toc375484705"/>
      <w:bookmarkStart w:id="178" w:name="_Toc68595159"/>
      <w:bookmarkStart w:id="179" w:name="_Toc84660228"/>
      <w:bookmarkStart w:id="180" w:name="_Toc334456484"/>
      <w:bookmarkStart w:id="181" w:name="_Toc338689961"/>
      <w:bookmarkStart w:id="182" w:name="_Toc431820946"/>
      <w:bookmarkStart w:id="183" w:name="_Toc447375606"/>
    </w:p>
    <w:p w:rsidR="00E14915" w:rsidRDefault="00E14915" w:rsidP="009C3C85">
      <w:pPr>
        <w:pStyle w:val="102"/>
      </w:pPr>
    </w:p>
    <w:p w:rsidR="008F639F" w:rsidRPr="00152A34" w:rsidRDefault="008F639F" w:rsidP="009C3C85">
      <w:pPr>
        <w:pStyle w:val="102"/>
      </w:pPr>
      <w:r w:rsidRPr="00152A34">
        <w:lastRenderedPageBreak/>
        <w:t>Нормативные ссылки</w:t>
      </w:r>
      <w:bookmarkEnd w:id="177"/>
      <w:bookmarkEnd w:id="178"/>
      <w:bookmarkEnd w:id="179"/>
      <w:bookmarkEnd w:id="180"/>
      <w:bookmarkEnd w:id="181"/>
      <w:bookmarkEnd w:id="182"/>
      <w:bookmarkEnd w:id="183"/>
    </w:p>
    <w:p w:rsidR="008F639F" w:rsidRPr="00152A34" w:rsidRDefault="006D1258" w:rsidP="009C3C85">
      <w:pPr>
        <w:pStyle w:val="01"/>
      </w:pPr>
      <w:bookmarkStart w:id="184" w:name="_Toc375484706"/>
      <w:bookmarkStart w:id="185" w:name="_Toc68595160"/>
      <w:r w:rsidRPr="00152A34">
        <w:t>В настоящих Н</w:t>
      </w:r>
      <w:r w:rsidR="008F639F" w:rsidRPr="00152A34">
        <w:t>ормативах использованы ссылки на нормативные правовые акты, нормативно-технические документы и</w:t>
      </w:r>
      <w:r w:rsidRPr="00152A34">
        <w:t xml:space="preserve"> стандарты Российской Федерации и</w:t>
      </w:r>
      <w:r w:rsidR="008F639F" w:rsidRPr="00152A34">
        <w:t xml:space="preserve"> Красн</w:t>
      </w:r>
      <w:r w:rsidRPr="00152A34">
        <w:t xml:space="preserve">одарского края, приведенные в  Приложении  </w:t>
      </w:r>
      <w:r w:rsidR="00E14915">
        <w:t>1</w:t>
      </w:r>
      <w:r w:rsidR="008F639F" w:rsidRPr="00152A34">
        <w:t>.</w:t>
      </w:r>
    </w:p>
    <w:p w:rsidR="006D1258" w:rsidRPr="00152A34" w:rsidRDefault="006D1258" w:rsidP="009C3C85">
      <w:pPr>
        <w:pStyle w:val="01"/>
      </w:pPr>
    </w:p>
    <w:bookmarkEnd w:id="184"/>
    <w:bookmarkEnd w:id="185"/>
    <w:p w:rsidR="008F639F" w:rsidRPr="00152A34" w:rsidRDefault="00A959A2" w:rsidP="00A959A2">
      <w:pPr>
        <w:pStyle w:val="aff1"/>
        <w:ind w:firstLine="700"/>
        <w:jc w:val="center"/>
        <w:rPr>
          <w:b/>
        </w:rPr>
      </w:pPr>
      <w:r w:rsidRPr="00152A34">
        <w:rPr>
          <w:b/>
        </w:rPr>
        <w:t>Термины и определения, применяемые (используемые) в Нормативах градостроительного проектирования</w:t>
      </w:r>
    </w:p>
    <w:p w:rsidR="00A959A2" w:rsidRPr="00152A34" w:rsidRDefault="00A959A2" w:rsidP="00A959A2">
      <w:pPr>
        <w:pStyle w:val="aff1"/>
        <w:ind w:firstLine="700"/>
        <w:jc w:val="center"/>
        <w:rPr>
          <w:b/>
        </w:rPr>
      </w:pP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 Минимальный (максимальный) расчетный показатель -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Обеспеченность населения объектами обслуживания - удельный показатель количества объектов обслуживания, и (или) их мощности, и (или) их площади, приходящихся на одного жителя.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 Минимальный (максимальный) расчетный показатель доступности объекта обслуживания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 Объекты обслуживания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3B1783" w:rsidRPr="00152A34" w:rsidRDefault="003B1783"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4) 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w:t>
      </w:r>
      <w:proofErr w:type="gramEnd"/>
      <w:r w:rsidRPr="00152A34">
        <w:rPr>
          <w:rFonts w:ascii="Times New Roman" w:hAnsi="Times New Roman" w:cs="Times New Roman"/>
          <w:sz w:val="24"/>
          <w:szCs w:val="24"/>
        </w:rPr>
        <w:t xml:space="preserve"> Населенные пункты подразделяются </w:t>
      </w:r>
      <w:proofErr w:type="gramStart"/>
      <w:r w:rsidRPr="00152A34">
        <w:rPr>
          <w:rFonts w:ascii="Times New Roman" w:hAnsi="Times New Roman" w:cs="Times New Roman"/>
          <w:sz w:val="24"/>
          <w:szCs w:val="24"/>
        </w:rPr>
        <w:t>на</w:t>
      </w:r>
      <w:proofErr w:type="gramEnd"/>
      <w:r w:rsidRPr="00152A34">
        <w:rPr>
          <w:rFonts w:ascii="Times New Roman" w:hAnsi="Times New Roman" w:cs="Times New Roman"/>
          <w:sz w:val="24"/>
          <w:szCs w:val="24"/>
        </w:rPr>
        <w:t xml:space="preserve"> городские и сельские.</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5) Городской округ - городское поселение, которое не входит в состав муниципального района и органы </w:t>
      </w:r>
      <w:proofErr w:type="gramStart"/>
      <w:r w:rsidRPr="00152A34">
        <w:rPr>
          <w:rFonts w:ascii="Times New Roman" w:hAnsi="Times New Roman" w:cs="Times New Roman"/>
          <w:sz w:val="24"/>
          <w:szCs w:val="24"/>
        </w:rPr>
        <w:t>местного</w:t>
      </w:r>
      <w:proofErr w:type="gramEnd"/>
      <w:r w:rsidRPr="00152A34">
        <w:rPr>
          <w:rFonts w:ascii="Times New Roman" w:hAnsi="Times New Roman" w:cs="Times New Roman"/>
          <w:sz w:val="24"/>
          <w:szCs w:val="24"/>
        </w:rPr>
        <w:t xml:space="preserve"> самоуправления которого осуществляют полномочия по решению установленных Федеральным </w:t>
      </w:r>
      <w:hyperlink r:id="rId47">
        <w:r w:rsidRPr="00152A34">
          <w:rPr>
            <w:rFonts w:ascii="Times New Roman" w:hAnsi="Times New Roman" w:cs="Times New Roman"/>
            <w:sz w:val="24"/>
            <w:szCs w:val="24"/>
          </w:rPr>
          <w:t>законом</w:t>
        </w:r>
      </w:hyperlink>
      <w:r w:rsidRPr="00152A34">
        <w:rPr>
          <w:rFonts w:ascii="Times New Roman" w:hAnsi="Times New Roman" w:cs="Times New Roman"/>
          <w:sz w:val="24"/>
          <w:szCs w:val="24"/>
        </w:rPr>
        <w:t xml:space="preserve"> от 6 октября 2003 года </w:t>
      </w:r>
      <w:r w:rsidR="00DF41D3" w:rsidRPr="00152A34">
        <w:rPr>
          <w:rFonts w:ascii="Times New Roman" w:hAnsi="Times New Roman" w:cs="Times New Roman"/>
          <w:sz w:val="24"/>
          <w:szCs w:val="24"/>
        </w:rPr>
        <w:t>№</w:t>
      </w:r>
      <w:r w:rsidRPr="00152A34">
        <w:rPr>
          <w:rFonts w:ascii="Times New Roman" w:hAnsi="Times New Roman" w:cs="Times New Roman"/>
          <w:sz w:val="24"/>
          <w:szCs w:val="24"/>
        </w:rPr>
        <w:t xml:space="preserve"> 131-ФЗ </w:t>
      </w:r>
      <w:r w:rsidR="00A37404" w:rsidRPr="00152A34">
        <w:rPr>
          <w:rFonts w:ascii="Times New Roman" w:hAnsi="Times New Roman" w:cs="Times New Roman"/>
          <w:sz w:val="24"/>
          <w:szCs w:val="24"/>
        </w:rPr>
        <w:t>«</w:t>
      </w:r>
      <w:r w:rsidRPr="00152A34">
        <w:rPr>
          <w:rFonts w:ascii="Times New Roman" w:hAnsi="Times New Roman" w:cs="Times New Roman"/>
          <w:sz w:val="24"/>
          <w:szCs w:val="24"/>
        </w:rPr>
        <w:t>Об общих принципах организации местного самоуправления в Российской Федерации</w:t>
      </w:r>
      <w:r w:rsidR="00A37404" w:rsidRPr="00152A34">
        <w:rPr>
          <w:rFonts w:ascii="Times New Roman" w:hAnsi="Times New Roman" w:cs="Times New Roman"/>
          <w:sz w:val="24"/>
          <w:szCs w:val="24"/>
        </w:rPr>
        <w:t>»</w:t>
      </w:r>
      <w:r w:rsidRPr="00152A34">
        <w:rPr>
          <w:rFonts w:ascii="Times New Roman" w:hAnsi="Times New Roman" w:cs="Times New Roman"/>
          <w:sz w:val="24"/>
          <w:szCs w:val="24"/>
        </w:rPr>
        <w:t xml:space="preserve">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 Муниципальное образование - городское или сельское поселение, муниципальный район, городской округ, городской округ с внутригородским делением, внутригородской район.</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7) Городская черта, черта сельских населенных пунктов - граница населенного пункта, которая отделяет земли населенного пункта от земель иных категорий.</w:t>
      </w:r>
    </w:p>
    <w:p w:rsidR="003B1783" w:rsidRPr="00152A34" w:rsidRDefault="003B1783"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8) Генеральный план городского округа, генеральный план поселения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roofErr w:type="gramEnd"/>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9)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w:t>
      </w:r>
      <w:bookmarkStart w:id="186" w:name="_GoBack"/>
      <w:bookmarkEnd w:id="186"/>
      <w:r w:rsidRPr="00152A34">
        <w:rPr>
          <w:rFonts w:ascii="Times New Roman" w:hAnsi="Times New Roman" w:cs="Times New Roman"/>
          <w:sz w:val="24"/>
          <w:szCs w:val="24"/>
        </w:rPr>
        <w:t>капитального строительства, эксплуатации зданий, сооружений, благоустройства территорий.</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0</w:t>
      </w:r>
      <w:r w:rsidRPr="00152A34">
        <w:rPr>
          <w:rFonts w:ascii="Times New Roman" w:hAnsi="Times New Roman" w:cs="Times New Roman"/>
          <w:sz w:val="24"/>
          <w:szCs w:val="24"/>
        </w:rPr>
        <w:t xml:space="preserve">) 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w:t>
      </w:r>
      <w:r w:rsidRPr="00152A34">
        <w:rPr>
          <w:rFonts w:ascii="Times New Roman" w:hAnsi="Times New Roman" w:cs="Times New Roman"/>
          <w:sz w:val="24"/>
          <w:szCs w:val="24"/>
        </w:rPr>
        <w:lastRenderedPageBreak/>
        <w:t>применения такого документа и порядок внесения в него изменений.</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1</w:t>
      </w:r>
      <w:r w:rsidRPr="00152A34">
        <w:rPr>
          <w:rFonts w:ascii="Times New Roman" w:hAnsi="Times New Roman" w:cs="Times New Roman"/>
          <w:sz w:val="24"/>
          <w:szCs w:val="24"/>
        </w:rPr>
        <w:t>)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Функциональное зонирование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3</w:t>
      </w:r>
      <w:r w:rsidRPr="00152A34">
        <w:rPr>
          <w:rFonts w:ascii="Times New Roman" w:hAnsi="Times New Roman" w:cs="Times New Roman"/>
          <w:sz w:val="24"/>
          <w:szCs w:val="24"/>
        </w:rPr>
        <w:t>) Функциональные зоны - зоны, для которых документами территориального планирования определены границы и функциональное назначение.</w:t>
      </w:r>
    </w:p>
    <w:p w:rsidR="003B1783" w:rsidRPr="00152A34" w:rsidRDefault="003B1783"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1</w:t>
      </w:r>
      <w:r w:rsidR="00A37404" w:rsidRPr="00152A34">
        <w:rPr>
          <w:rFonts w:ascii="Times New Roman" w:hAnsi="Times New Roman" w:cs="Times New Roman"/>
          <w:sz w:val="24"/>
          <w:szCs w:val="24"/>
        </w:rPr>
        <w:t>4</w:t>
      </w:r>
      <w:r w:rsidRPr="00152A34">
        <w:rPr>
          <w:rFonts w:ascii="Times New Roman" w:hAnsi="Times New Roman" w:cs="Times New Roman"/>
          <w:sz w:val="24"/>
          <w:szCs w:val="24"/>
        </w:rPr>
        <w:t>)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roofErr w:type="gramEnd"/>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5</w:t>
      </w:r>
      <w:r w:rsidRPr="00152A34">
        <w:rPr>
          <w:rFonts w:ascii="Times New Roman" w:hAnsi="Times New Roman" w:cs="Times New Roman"/>
          <w:sz w:val="24"/>
          <w:szCs w:val="24"/>
        </w:rPr>
        <w:t>)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16</w:t>
      </w:r>
      <w:r w:rsidR="003B1783" w:rsidRPr="00152A34">
        <w:rPr>
          <w:rFonts w:ascii="Times New Roman" w:hAnsi="Times New Roman" w:cs="Times New Roman"/>
          <w:sz w:val="24"/>
          <w:szCs w:val="24"/>
        </w:rPr>
        <w:t>) 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w:t>
      </w:r>
      <w:r w:rsidR="00A37404" w:rsidRPr="00152A34">
        <w:rPr>
          <w:rFonts w:ascii="Times New Roman" w:hAnsi="Times New Roman" w:cs="Times New Roman"/>
          <w:sz w:val="24"/>
          <w:szCs w:val="24"/>
        </w:rPr>
        <w:t>7</w:t>
      </w:r>
      <w:r w:rsidRPr="00152A34">
        <w:rPr>
          <w:rFonts w:ascii="Times New Roman" w:hAnsi="Times New Roman" w:cs="Times New Roman"/>
          <w:sz w:val="24"/>
          <w:szCs w:val="24"/>
        </w:rPr>
        <w:t>) Пригородные зоны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18</w:t>
      </w:r>
      <w:r w:rsidR="003B1783" w:rsidRPr="00152A34">
        <w:rPr>
          <w:rFonts w:ascii="Times New Roman" w:hAnsi="Times New Roman" w:cs="Times New Roman"/>
          <w:sz w:val="24"/>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19</w:t>
      </w:r>
      <w:r w:rsidR="003B1783" w:rsidRPr="00152A34">
        <w:rPr>
          <w:rFonts w:ascii="Times New Roman" w:hAnsi="Times New Roman" w:cs="Times New Roman"/>
          <w:sz w:val="24"/>
          <w:szCs w:val="24"/>
        </w:rPr>
        <w:t>) Строительство - создание зданий, строений, сооружений (в том числе на месте сносимых объектов капитального строительства).</w:t>
      </w:r>
    </w:p>
    <w:p w:rsidR="003B1783" w:rsidRPr="00152A34" w:rsidRDefault="003B1783"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2</w:t>
      </w:r>
      <w:r w:rsidR="00A37404" w:rsidRPr="00152A34">
        <w:rPr>
          <w:rFonts w:ascii="Times New Roman" w:hAnsi="Times New Roman" w:cs="Times New Roman"/>
          <w:sz w:val="24"/>
          <w:szCs w:val="24"/>
        </w:rPr>
        <w:t>0</w:t>
      </w:r>
      <w:r w:rsidRPr="00152A34">
        <w:rPr>
          <w:rFonts w:ascii="Times New Roman" w:hAnsi="Times New Roman" w:cs="Times New Roman"/>
          <w:sz w:val="24"/>
          <w:szCs w:val="24"/>
        </w:rPr>
        <w:t>)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152A34">
        <w:rPr>
          <w:rFonts w:ascii="Times New Roman" w:hAnsi="Times New Roman" w:cs="Times New Roman"/>
          <w:sz w:val="24"/>
          <w:szCs w:val="24"/>
        </w:rPr>
        <w:t>) восстановления указанных элементов.</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1</w:t>
      </w:r>
      <w:r w:rsidRPr="00152A34">
        <w:rPr>
          <w:rFonts w:ascii="Times New Roman" w:hAnsi="Times New Roman" w:cs="Times New Roman"/>
          <w:sz w:val="24"/>
          <w:szCs w:val="24"/>
        </w:rPr>
        <w:t>) 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3</w:t>
      </w:r>
      <w:r w:rsidRPr="00152A34">
        <w:rPr>
          <w:rFonts w:ascii="Times New Roman" w:hAnsi="Times New Roman" w:cs="Times New Roman"/>
          <w:sz w:val="24"/>
          <w:szCs w:val="24"/>
        </w:rPr>
        <w:t>) Земельный участок - часть земной поверхности, границы которой определены в соответствии с федеральными законами.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4</w:t>
      </w:r>
      <w:r w:rsidRPr="00152A34">
        <w:rPr>
          <w:rFonts w:ascii="Times New Roman" w:hAnsi="Times New Roman" w:cs="Times New Roman"/>
          <w:sz w:val="24"/>
          <w:szCs w:val="24"/>
        </w:rPr>
        <w:t>) Микрорайон (квартал) - структурный элемент жилой застройки.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5</w:t>
      </w:r>
      <w:r w:rsidRPr="00152A34">
        <w:rPr>
          <w:rFonts w:ascii="Times New Roman" w:hAnsi="Times New Roman" w:cs="Times New Roman"/>
          <w:sz w:val="24"/>
          <w:szCs w:val="24"/>
        </w:rPr>
        <w:t>) Жилой район - структурный элемент селитебной территории.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6</w:t>
      </w:r>
      <w:r w:rsidRPr="00152A34">
        <w:rPr>
          <w:rFonts w:ascii="Times New Roman" w:hAnsi="Times New Roman" w:cs="Times New Roman"/>
          <w:sz w:val="24"/>
          <w:szCs w:val="24"/>
        </w:rPr>
        <w:t xml:space="preserve">) 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w:t>
      </w:r>
      <w:r w:rsidRPr="00152A34">
        <w:rPr>
          <w:rFonts w:ascii="Times New Roman" w:hAnsi="Times New Roman" w:cs="Times New Roman"/>
          <w:sz w:val="24"/>
          <w:szCs w:val="24"/>
        </w:rPr>
        <w:lastRenderedPageBreak/>
        <w:t>зонах (районах).</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w:t>
      </w:r>
      <w:r w:rsidR="00A37404" w:rsidRPr="00152A34">
        <w:rPr>
          <w:rFonts w:ascii="Times New Roman" w:hAnsi="Times New Roman" w:cs="Times New Roman"/>
          <w:sz w:val="24"/>
          <w:szCs w:val="24"/>
        </w:rPr>
        <w:t>7</w:t>
      </w:r>
      <w:r w:rsidRPr="00152A34">
        <w:rPr>
          <w:rFonts w:ascii="Times New Roman" w:hAnsi="Times New Roman" w:cs="Times New Roman"/>
          <w:sz w:val="24"/>
          <w:szCs w:val="24"/>
        </w:rPr>
        <w:t>)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28</w:t>
      </w:r>
      <w:r w:rsidR="003B1783" w:rsidRPr="00152A34">
        <w:rPr>
          <w:rFonts w:ascii="Times New Roman" w:hAnsi="Times New Roman" w:cs="Times New Roman"/>
          <w:sz w:val="24"/>
          <w:szCs w:val="24"/>
        </w:rPr>
        <w:t>) Пешеходная зона - территория, предназначенная для передвижения пешеходов.</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29</w:t>
      </w:r>
      <w:r w:rsidR="003B1783" w:rsidRPr="00152A34">
        <w:rPr>
          <w:rFonts w:ascii="Times New Roman" w:hAnsi="Times New Roman" w:cs="Times New Roman"/>
          <w:sz w:val="24"/>
          <w:szCs w:val="24"/>
        </w:rPr>
        <w:t>) 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003B1783" w:rsidRPr="00152A34">
        <w:rPr>
          <w:rFonts w:ascii="Times New Roman" w:hAnsi="Times New Roman" w:cs="Times New Roman"/>
          <w:sz w:val="24"/>
          <w:szCs w:val="24"/>
        </w:rPr>
        <w:t>га</w:t>
      </w:r>
      <w:proofErr w:type="gramEnd"/>
      <w:r w:rsidR="003B1783" w:rsidRPr="00152A34">
        <w:rPr>
          <w:rFonts w:ascii="Times New Roman" w:hAnsi="Times New Roman" w:cs="Times New Roman"/>
          <w:sz w:val="24"/>
          <w:szCs w:val="24"/>
        </w:rPr>
        <w:t>).</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0</w:t>
      </w:r>
      <w:r w:rsidRPr="00152A34">
        <w:rPr>
          <w:rFonts w:ascii="Times New Roman" w:hAnsi="Times New Roman" w:cs="Times New Roman"/>
          <w:sz w:val="24"/>
          <w:szCs w:val="24"/>
        </w:rPr>
        <w:t>) Суммарная поэтажная площадь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6E782C" w:rsidRPr="00152A34">
        <w:rPr>
          <w:rFonts w:ascii="Times New Roman" w:hAnsi="Times New Roman" w:cs="Times New Roman"/>
          <w:sz w:val="24"/>
          <w:szCs w:val="24"/>
        </w:rPr>
        <w:t>1</w:t>
      </w:r>
      <w:r w:rsidRPr="00152A34">
        <w:rPr>
          <w:rFonts w:ascii="Times New Roman" w:hAnsi="Times New Roman" w:cs="Times New Roman"/>
          <w:sz w:val="24"/>
          <w:szCs w:val="24"/>
        </w:rPr>
        <w:t>) Предельный коэффициент плотности жилой застройки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6E782C" w:rsidRPr="00152A34">
        <w:rPr>
          <w:rFonts w:ascii="Times New Roman" w:hAnsi="Times New Roman" w:cs="Times New Roman"/>
          <w:sz w:val="24"/>
          <w:szCs w:val="24"/>
        </w:rPr>
        <w:t xml:space="preserve">3) </w:t>
      </w:r>
      <w:r w:rsidR="003B1783" w:rsidRPr="00152A34">
        <w:rPr>
          <w:rFonts w:ascii="Times New Roman" w:hAnsi="Times New Roman" w:cs="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3B1783" w:rsidRPr="00152A34" w:rsidRDefault="00A37404"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34</w:t>
      </w:r>
      <w:r w:rsidR="003B1783" w:rsidRPr="00152A34">
        <w:rPr>
          <w:rFonts w:ascii="Times New Roman" w:hAnsi="Times New Roman" w:cs="Times New Roman"/>
          <w:sz w:val="24"/>
          <w:szCs w:val="24"/>
        </w:rPr>
        <w:t>) Историческое поселение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roofErr w:type="gramEnd"/>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5</w:t>
      </w:r>
      <w:r w:rsidRPr="00152A34">
        <w:rPr>
          <w:rFonts w:ascii="Times New Roman" w:hAnsi="Times New Roman" w:cs="Times New Roman"/>
          <w:sz w:val="24"/>
          <w:szCs w:val="24"/>
        </w:rPr>
        <w:t>) 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5</w:t>
      </w:r>
      <w:r w:rsidRPr="00152A34">
        <w:rPr>
          <w:rFonts w:ascii="Times New Roman" w:hAnsi="Times New Roman" w:cs="Times New Roman"/>
          <w:sz w:val="24"/>
          <w:szCs w:val="24"/>
        </w:rPr>
        <w:t xml:space="preserve">.1) Озелененная территория общегородского значения - территория, используемая населением в рекреационных целях в границах населенного пункта. В состав таких </w:t>
      </w:r>
      <w:proofErr w:type="gramStart"/>
      <w:r w:rsidRPr="00152A34">
        <w:rPr>
          <w:rFonts w:ascii="Times New Roman" w:hAnsi="Times New Roman" w:cs="Times New Roman"/>
          <w:sz w:val="24"/>
          <w:szCs w:val="24"/>
        </w:rPr>
        <w:t>территорий</w:t>
      </w:r>
      <w:proofErr w:type="gramEnd"/>
      <w:r w:rsidRPr="00152A34">
        <w:rPr>
          <w:rFonts w:ascii="Times New Roman" w:hAnsi="Times New Roman" w:cs="Times New Roman"/>
          <w:sz w:val="24"/>
          <w:szCs w:val="24"/>
        </w:rPr>
        <w:t xml:space="preserve">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5</w:t>
      </w:r>
      <w:r w:rsidRPr="00152A34">
        <w:rPr>
          <w:rFonts w:ascii="Times New Roman" w:hAnsi="Times New Roman" w:cs="Times New Roman"/>
          <w:sz w:val="24"/>
          <w:szCs w:val="24"/>
        </w:rPr>
        <w:t>.2) Озеленение земельного участка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дерева на каждые 1000 кв. м земельного участка.</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w:t>
      </w:r>
      <w:r w:rsidR="00A37404" w:rsidRPr="00152A34">
        <w:rPr>
          <w:rFonts w:ascii="Times New Roman" w:hAnsi="Times New Roman" w:cs="Times New Roman"/>
          <w:sz w:val="24"/>
          <w:szCs w:val="24"/>
        </w:rPr>
        <w:t>6</w:t>
      </w:r>
      <w:r w:rsidRPr="00152A34">
        <w:rPr>
          <w:rFonts w:ascii="Times New Roman" w:hAnsi="Times New Roman" w:cs="Times New Roman"/>
          <w:sz w:val="24"/>
          <w:szCs w:val="24"/>
        </w:rPr>
        <w:t>) Процент озеленения земельного участка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3B1783" w:rsidRPr="00152A34" w:rsidRDefault="00A37404"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lastRenderedPageBreak/>
        <w:t>37</w:t>
      </w:r>
      <w:r w:rsidR="003B1783" w:rsidRPr="00152A34">
        <w:rPr>
          <w:rFonts w:ascii="Times New Roman" w:hAnsi="Times New Roman" w:cs="Times New Roman"/>
          <w:sz w:val="24"/>
          <w:szCs w:val="24"/>
        </w:rPr>
        <w:t>) 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38</w:t>
      </w:r>
      <w:r w:rsidR="003B1783" w:rsidRPr="00152A34">
        <w:rPr>
          <w:rFonts w:ascii="Times New Roman" w:hAnsi="Times New Roman" w:cs="Times New Roman"/>
          <w:sz w:val="24"/>
          <w:szCs w:val="24"/>
        </w:rPr>
        <w:t>) Надземная автостоянка закрытого типа - автостоянка с наружными стеновыми ограждениями (гаражи, гаражи-стоянки, гаражные комплексы).</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39</w:t>
      </w:r>
      <w:r w:rsidR="003B1783" w:rsidRPr="00152A34">
        <w:rPr>
          <w:rFonts w:ascii="Times New Roman" w:hAnsi="Times New Roman" w:cs="Times New Roman"/>
          <w:sz w:val="24"/>
          <w:szCs w:val="24"/>
        </w:rPr>
        <w:t>) 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A37404" w:rsidRPr="00152A34">
        <w:rPr>
          <w:rFonts w:ascii="Times New Roman" w:hAnsi="Times New Roman" w:cs="Times New Roman"/>
          <w:sz w:val="24"/>
          <w:szCs w:val="24"/>
        </w:rPr>
        <w:t>0</w:t>
      </w:r>
      <w:r w:rsidRPr="00152A34">
        <w:rPr>
          <w:rFonts w:ascii="Times New Roman" w:hAnsi="Times New Roman" w:cs="Times New Roman"/>
          <w:sz w:val="24"/>
          <w:szCs w:val="24"/>
        </w:rPr>
        <w:t>) Гостевые стоянки - открытые площадки, предназначенные для парковки легковых автомобилей посетителей жилых зон.</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A37404" w:rsidRPr="00152A34">
        <w:rPr>
          <w:rFonts w:ascii="Times New Roman" w:hAnsi="Times New Roman" w:cs="Times New Roman"/>
          <w:sz w:val="24"/>
          <w:szCs w:val="24"/>
        </w:rPr>
        <w:t>1</w:t>
      </w:r>
      <w:r w:rsidRPr="00152A34">
        <w:rPr>
          <w:rFonts w:ascii="Times New Roman" w:hAnsi="Times New Roman" w:cs="Times New Roman"/>
          <w:sz w:val="24"/>
          <w:szCs w:val="24"/>
        </w:rPr>
        <w:t>) 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Перечень линий градостроительного регулирования: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A37404" w:rsidRPr="00152A34">
        <w:rPr>
          <w:rFonts w:ascii="Times New Roman" w:hAnsi="Times New Roman" w:cs="Times New Roman"/>
          <w:sz w:val="24"/>
          <w:szCs w:val="24"/>
        </w:rPr>
        <w:t>3</w:t>
      </w:r>
      <w:r w:rsidRPr="00152A34">
        <w:rPr>
          <w:rFonts w:ascii="Times New Roman" w:hAnsi="Times New Roman" w:cs="Times New Roman"/>
          <w:sz w:val="24"/>
          <w:szCs w:val="24"/>
        </w:rPr>
        <w:t>) 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w:t>
      </w:r>
      <w:r w:rsidR="00A37404" w:rsidRPr="00152A34">
        <w:rPr>
          <w:rFonts w:ascii="Times New Roman" w:hAnsi="Times New Roman" w:cs="Times New Roman"/>
          <w:sz w:val="24"/>
          <w:szCs w:val="24"/>
        </w:rPr>
        <w:t>4</w:t>
      </w:r>
      <w:r w:rsidRPr="00152A34">
        <w:rPr>
          <w:rFonts w:ascii="Times New Roman" w:hAnsi="Times New Roman" w:cs="Times New Roman"/>
          <w:sz w:val="24"/>
          <w:szCs w:val="24"/>
        </w:rPr>
        <w:t>) 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3B1783" w:rsidRPr="00152A34" w:rsidRDefault="00A37404"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45</w:t>
      </w:r>
      <w:r w:rsidR="003B1783" w:rsidRPr="00152A34">
        <w:rPr>
          <w:rFonts w:ascii="Times New Roman" w:hAnsi="Times New Roman" w:cs="Times New Roman"/>
          <w:sz w:val="24"/>
          <w:szCs w:val="24"/>
        </w:rPr>
        <w:t>) Границы полосы отвода железных дорог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roofErr w:type="gramEnd"/>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46</w:t>
      </w:r>
      <w:r w:rsidR="003B1783" w:rsidRPr="00152A34">
        <w:rPr>
          <w:rFonts w:ascii="Times New Roman" w:hAnsi="Times New Roman" w:cs="Times New Roman"/>
          <w:sz w:val="24"/>
          <w:szCs w:val="24"/>
        </w:rPr>
        <w:t xml:space="preserve">) Границы полосы отвода автомобильных дорог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w:t>
      </w:r>
      <w:proofErr w:type="gramStart"/>
      <w:r w:rsidR="003B1783" w:rsidRPr="00152A34">
        <w:rPr>
          <w:rFonts w:ascii="Times New Roman" w:hAnsi="Times New Roman" w:cs="Times New Roman"/>
          <w:sz w:val="24"/>
          <w:szCs w:val="24"/>
        </w:rPr>
        <w:t>располагаются или могут</w:t>
      </w:r>
      <w:proofErr w:type="gramEnd"/>
      <w:r w:rsidR="003B1783" w:rsidRPr="00152A34">
        <w:rPr>
          <w:rFonts w:ascii="Times New Roman" w:hAnsi="Times New Roman" w:cs="Times New Roman"/>
          <w:sz w:val="24"/>
          <w:szCs w:val="24"/>
        </w:rPr>
        <w:t xml:space="preserve"> располагаться объекты дорожного сервиса.</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47</w:t>
      </w:r>
      <w:r w:rsidR="003B1783" w:rsidRPr="00152A34">
        <w:rPr>
          <w:rFonts w:ascii="Times New Roman" w:hAnsi="Times New Roman" w:cs="Times New Roman"/>
          <w:sz w:val="24"/>
          <w:szCs w:val="24"/>
        </w:rPr>
        <w:t>) 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48</w:t>
      </w:r>
      <w:r w:rsidR="003B1783" w:rsidRPr="00152A34">
        <w:rPr>
          <w:rFonts w:ascii="Times New Roman" w:hAnsi="Times New Roman" w:cs="Times New Roman"/>
          <w:sz w:val="24"/>
          <w:szCs w:val="24"/>
        </w:rPr>
        <w:t>) 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49</w:t>
      </w:r>
      <w:r w:rsidR="003B1783" w:rsidRPr="00152A34">
        <w:rPr>
          <w:rFonts w:ascii="Times New Roman" w:hAnsi="Times New Roman" w:cs="Times New Roman"/>
          <w:sz w:val="24"/>
          <w:szCs w:val="24"/>
        </w:rPr>
        <w:t>) 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w:t>
      </w:r>
      <w:r w:rsidR="00A37404" w:rsidRPr="00152A34">
        <w:rPr>
          <w:rFonts w:ascii="Times New Roman" w:hAnsi="Times New Roman" w:cs="Times New Roman"/>
          <w:sz w:val="24"/>
          <w:szCs w:val="24"/>
        </w:rPr>
        <w:t>0</w:t>
      </w:r>
      <w:r w:rsidRPr="00152A34">
        <w:rPr>
          <w:rFonts w:ascii="Times New Roman" w:hAnsi="Times New Roman" w:cs="Times New Roman"/>
          <w:sz w:val="24"/>
          <w:szCs w:val="24"/>
        </w:rPr>
        <w:t xml:space="preserve">) Граница историко-культурного заповедника - граница территории, установленная на </w:t>
      </w:r>
      <w:r w:rsidRPr="00152A34">
        <w:rPr>
          <w:rFonts w:ascii="Times New Roman" w:hAnsi="Times New Roman" w:cs="Times New Roman"/>
          <w:sz w:val="24"/>
          <w:szCs w:val="24"/>
        </w:rPr>
        <w:lastRenderedPageBreak/>
        <w:t>основании историко-культурного опорного плана и (или) иных документов, установленных законодательством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w:t>
      </w:r>
      <w:r w:rsidR="00A37404" w:rsidRPr="00152A34">
        <w:rPr>
          <w:rFonts w:ascii="Times New Roman" w:hAnsi="Times New Roman" w:cs="Times New Roman"/>
          <w:sz w:val="24"/>
          <w:szCs w:val="24"/>
        </w:rPr>
        <w:t>1</w:t>
      </w:r>
      <w:r w:rsidRPr="00152A34">
        <w:rPr>
          <w:rFonts w:ascii="Times New Roman" w:hAnsi="Times New Roman" w:cs="Times New Roman"/>
          <w:sz w:val="24"/>
          <w:szCs w:val="24"/>
        </w:rPr>
        <w:t>) Границы охранных зон особо охраняемых природных территорий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53</w:t>
      </w:r>
      <w:r w:rsidR="003B1783" w:rsidRPr="00152A34">
        <w:rPr>
          <w:rFonts w:ascii="Times New Roman" w:hAnsi="Times New Roman" w:cs="Times New Roman"/>
          <w:sz w:val="24"/>
          <w:szCs w:val="24"/>
        </w:rPr>
        <w:t>)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3B1783" w:rsidRPr="00152A34" w:rsidRDefault="00A37404" w:rsidP="003B1783">
      <w:pPr>
        <w:pStyle w:val="ConsPlusNormal"/>
        <w:ind w:firstLine="540"/>
        <w:rPr>
          <w:rFonts w:ascii="Times New Roman" w:hAnsi="Times New Roman" w:cs="Times New Roman"/>
          <w:sz w:val="24"/>
          <w:szCs w:val="24"/>
        </w:rPr>
      </w:pPr>
      <w:proofErr w:type="gramStart"/>
      <w:r w:rsidRPr="00152A34">
        <w:rPr>
          <w:rFonts w:ascii="Times New Roman" w:hAnsi="Times New Roman" w:cs="Times New Roman"/>
          <w:sz w:val="24"/>
          <w:szCs w:val="24"/>
        </w:rPr>
        <w:t>54</w:t>
      </w:r>
      <w:r w:rsidR="003B1783" w:rsidRPr="00152A34">
        <w:rPr>
          <w:rFonts w:ascii="Times New Roman" w:hAnsi="Times New Roman" w:cs="Times New Roman"/>
          <w:sz w:val="24"/>
          <w:szCs w:val="24"/>
        </w:rPr>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55</w:t>
      </w:r>
      <w:r w:rsidR="003B1783" w:rsidRPr="00152A34">
        <w:rPr>
          <w:rFonts w:ascii="Times New Roman" w:hAnsi="Times New Roman" w:cs="Times New Roman"/>
          <w:sz w:val="24"/>
          <w:szCs w:val="24"/>
        </w:rPr>
        <w:t xml:space="preserve">) Границы прибрежных зон (полос) - границы территорий внутри водоохранных зон, на которых в соответствии с Водным </w:t>
      </w:r>
      <w:hyperlink r:id="rId48">
        <w:r w:rsidR="003B1783" w:rsidRPr="00152A34">
          <w:rPr>
            <w:rFonts w:ascii="Times New Roman" w:hAnsi="Times New Roman" w:cs="Times New Roman"/>
            <w:sz w:val="24"/>
            <w:szCs w:val="24"/>
          </w:rPr>
          <w:t>кодексом</w:t>
        </w:r>
      </w:hyperlink>
      <w:r w:rsidR="003B1783" w:rsidRPr="00152A34">
        <w:rPr>
          <w:rFonts w:ascii="Times New Roman" w:hAnsi="Times New Roman" w:cs="Times New Roman"/>
          <w:sz w:val="24"/>
          <w:szCs w:val="24"/>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56</w:t>
      </w:r>
      <w:r w:rsidR="003B1783" w:rsidRPr="00152A34">
        <w:rPr>
          <w:rFonts w:ascii="Times New Roman" w:hAnsi="Times New Roman" w:cs="Times New Roman"/>
          <w:sz w:val="24"/>
          <w:szCs w:val="24"/>
        </w:rPr>
        <w:t>) Границы зон санитарной охраны источников питьевого водоснабжения - границы зон I и II поясов, а также жесткой зоны II пояса:</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w:t>
      </w:r>
      <w:proofErr w:type="spellStart"/>
      <w:r w:rsidRPr="00152A34">
        <w:rPr>
          <w:rFonts w:ascii="Times New Roman" w:hAnsi="Times New Roman" w:cs="Times New Roman"/>
          <w:sz w:val="24"/>
          <w:szCs w:val="24"/>
        </w:rPr>
        <w:t>водоисточника</w:t>
      </w:r>
      <w:proofErr w:type="spellEnd"/>
      <w:r w:rsidRPr="00152A34">
        <w:rPr>
          <w:rFonts w:ascii="Times New Roman" w:hAnsi="Times New Roman" w:cs="Times New Roman"/>
          <w:sz w:val="24"/>
          <w:szCs w:val="24"/>
        </w:rPr>
        <w:t>.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 xml:space="preserve">границы жесткой зоны II пояса санитарной охраны - границы территории, непосредственно прилегающей к акватории </w:t>
      </w:r>
      <w:proofErr w:type="spellStart"/>
      <w:r w:rsidRPr="00152A34">
        <w:rPr>
          <w:rFonts w:ascii="Times New Roman" w:hAnsi="Times New Roman" w:cs="Times New Roman"/>
          <w:sz w:val="24"/>
          <w:szCs w:val="24"/>
        </w:rPr>
        <w:t>водоисточников</w:t>
      </w:r>
      <w:proofErr w:type="spellEnd"/>
      <w:r w:rsidRPr="00152A34">
        <w:rPr>
          <w:rFonts w:ascii="Times New Roman" w:hAnsi="Times New Roman" w:cs="Times New Roman"/>
          <w:sz w:val="24"/>
          <w:szCs w:val="24"/>
        </w:rPr>
        <w:t xml:space="preserve"> и выделяемой в пределах территории II пояса по границам прибрежной полосы с режимом ограничения хозяйственной деятельности.</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57</w:t>
      </w:r>
      <w:r w:rsidR="003B1783" w:rsidRPr="00152A34">
        <w:rPr>
          <w:rFonts w:ascii="Times New Roman" w:hAnsi="Times New Roman" w:cs="Times New Roman"/>
          <w:sz w:val="24"/>
          <w:szCs w:val="24"/>
        </w:rPr>
        <w:t>) 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58</w:t>
      </w:r>
      <w:r w:rsidR="003B1783" w:rsidRPr="00152A34">
        <w:rPr>
          <w:rFonts w:ascii="Times New Roman" w:hAnsi="Times New Roman" w:cs="Times New Roman"/>
          <w:sz w:val="24"/>
          <w:szCs w:val="24"/>
        </w:rPr>
        <w:t xml:space="preserve">) 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003B1783" w:rsidRPr="00152A34">
        <w:rPr>
          <w:rFonts w:ascii="Times New Roman" w:hAnsi="Times New Roman" w:cs="Times New Roman"/>
          <w:sz w:val="24"/>
          <w:szCs w:val="24"/>
        </w:rPr>
        <w:t>котором</w:t>
      </w:r>
      <w:proofErr w:type="gramEnd"/>
      <w:r w:rsidR="003B1783" w:rsidRPr="00152A34">
        <w:rPr>
          <w:rFonts w:ascii="Times New Roman" w:hAnsi="Times New Roman" w:cs="Times New Roman"/>
          <w:sz w:val="24"/>
          <w:szCs w:val="24"/>
        </w:rPr>
        <w:t xml:space="preserve"> требуется изменение границ полос отвода и (или) охранных зон таких </w:t>
      </w:r>
      <w:r w:rsidR="003B1783" w:rsidRPr="00152A34">
        <w:rPr>
          <w:rFonts w:ascii="Times New Roman" w:hAnsi="Times New Roman" w:cs="Times New Roman"/>
          <w:sz w:val="24"/>
          <w:szCs w:val="24"/>
        </w:rPr>
        <w:lastRenderedPageBreak/>
        <w:t>объектов.</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59</w:t>
      </w:r>
      <w:r w:rsidR="003B1783" w:rsidRPr="00152A34">
        <w:rPr>
          <w:rFonts w:ascii="Times New Roman" w:hAnsi="Times New Roman" w:cs="Times New Roman"/>
          <w:sz w:val="24"/>
          <w:szCs w:val="24"/>
        </w:rPr>
        <w:t>) транспортно-пересадочный узел (ТПУ)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60</w:t>
      </w:r>
      <w:r w:rsidR="003B1783" w:rsidRPr="00152A34">
        <w:rPr>
          <w:rFonts w:ascii="Times New Roman" w:hAnsi="Times New Roman" w:cs="Times New Roman"/>
          <w:sz w:val="24"/>
          <w:szCs w:val="24"/>
        </w:rPr>
        <w:t>) яхтенный порт (марина) -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 и оборудованием, обеспечивающими минимальный сервис судам и их экипажам.</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w:t>
      </w:r>
      <w:r w:rsidR="00A37404" w:rsidRPr="00152A34">
        <w:rPr>
          <w:rFonts w:ascii="Times New Roman" w:hAnsi="Times New Roman" w:cs="Times New Roman"/>
          <w:sz w:val="24"/>
          <w:szCs w:val="24"/>
        </w:rPr>
        <w:t>1</w:t>
      </w:r>
      <w:r w:rsidRPr="00152A34">
        <w:rPr>
          <w:rFonts w:ascii="Times New Roman" w:hAnsi="Times New Roman" w:cs="Times New Roman"/>
          <w:sz w:val="24"/>
          <w:szCs w:val="24"/>
        </w:rPr>
        <w:t xml:space="preserve">) Парковка (парковочное место) - специально обозначенное и при необходимости обустроенное и оборудованное место, </w:t>
      </w:r>
      <w:proofErr w:type="gramStart"/>
      <w:r w:rsidRPr="00152A34">
        <w:rPr>
          <w:rFonts w:ascii="Times New Roman" w:hAnsi="Times New Roman" w:cs="Times New Roman"/>
          <w:sz w:val="24"/>
          <w:szCs w:val="24"/>
        </w:rPr>
        <w:t>являющееся</w:t>
      </w:r>
      <w:proofErr w:type="gramEnd"/>
      <w:r w:rsidRPr="00152A34">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3B1783" w:rsidRPr="00152A34" w:rsidRDefault="003B1783"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w:t>
      </w:r>
      <w:r w:rsidR="00A37404" w:rsidRPr="00152A34">
        <w:rPr>
          <w:rFonts w:ascii="Times New Roman" w:hAnsi="Times New Roman" w:cs="Times New Roman"/>
          <w:sz w:val="24"/>
          <w:szCs w:val="24"/>
        </w:rPr>
        <w:t>2</w:t>
      </w:r>
      <w:r w:rsidRPr="00152A34">
        <w:rPr>
          <w:rFonts w:ascii="Times New Roman" w:hAnsi="Times New Roman" w:cs="Times New Roman"/>
          <w:sz w:val="24"/>
          <w:szCs w:val="24"/>
        </w:rPr>
        <w:t xml:space="preserve">) Временное хранение легковых автомобилей и других </w:t>
      </w:r>
      <w:proofErr w:type="spellStart"/>
      <w:r w:rsidRPr="00152A34">
        <w:rPr>
          <w:rFonts w:ascii="Times New Roman" w:hAnsi="Times New Roman" w:cs="Times New Roman"/>
          <w:sz w:val="24"/>
          <w:szCs w:val="24"/>
        </w:rPr>
        <w:t>мототранспортных</w:t>
      </w:r>
      <w:proofErr w:type="spellEnd"/>
      <w:r w:rsidRPr="00152A34">
        <w:rPr>
          <w:rFonts w:ascii="Times New Roman" w:hAnsi="Times New Roman" w:cs="Times New Roman"/>
          <w:sz w:val="24"/>
          <w:szCs w:val="24"/>
        </w:rPr>
        <w:t xml:space="preserve"> средств - кратковременное хранение (не более 12 ч) на стоянках автомобилей на незакрепленных за конкретными владельцами машино-местах.</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63</w:t>
      </w:r>
      <w:r w:rsidR="003B1783" w:rsidRPr="00152A34">
        <w:rPr>
          <w:rFonts w:ascii="Times New Roman" w:hAnsi="Times New Roman" w:cs="Times New Roman"/>
          <w:sz w:val="24"/>
          <w:szCs w:val="24"/>
        </w:rPr>
        <w:t>) База (сооружение) для стоянки маломерных судов, расположенные на внутренних водоемах и внутренних водных путях - комплекс инженерных сооружений, предназначенных для стоянки и обслуживания маломерных судов.</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64</w:t>
      </w:r>
      <w:r w:rsidR="003B1783" w:rsidRPr="00152A34">
        <w:rPr>
          <w:rFonts w:ascii="Times New Roman" w:hAnsi="Times New Roman" w:cs="Times New Roman"/>
          <w:sz w:val="24"/>
          <w:szCs w:val="24"/>
        </w:rPr>
        <w:t>) предельное количество этажей - предельное допустимое количество суммы всех надземных этажей объекта капитального строительства;</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65</w:t>
      </w:r>
      <w:r w:rsidR="003B1783" w:rsidRPr="00152A34">
        <w:rPr>
          <w:rFonts w:ascii="Times New Roman" w:hAnsi="Times New Roman" w:cs="Times New Roman"/>
          <w:sz w:val="24"/>
          <w:szCs w:val="24"/>
        </w:rPr>
        <w:t>) предельная высота зданий, строений, сооружений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66</w:t>
      </w:r>
      <w:r w:rsidR="003B1783" w:rsidRPr="00152A34">
        <w:rPr>
          <w:rFonts w:ascii="Times New Roman" w:hAnsi="Times New Roman" w:cs="Times New Roman"/>
          <w:sz w:val="24"/>
          <w:szCs w:val="24"/>
        </w:rPr>
        <w:t>) высотная доминанта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67</w:t>
      </w:r>
      <w:r w:rsidR="003B1783" w:rsidRPr="00152A34">
        <w:rPr>
          <w:rFonts w:ascii="Times New Roman" w:hAnsi="Times New Roman" w:cs="Times New Roman"/>
          <w:sz w:val="24"/>
          <w:szCs w:val="24"/>
        </w:rPr>
        <w:t>) высота первого этажа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68</w:t>
      </w:r>
      <w:r w:rsidR="003B1783" w:rsidRPr="00152A34">
        <w:rPr>
          <w:rFonts w:ascii="Times New Roman" w:hAnsi="Times New Roman" w:cs="Times New Roman"/>
          <w:sz w:val="24"/>
          <w:szCs w:val="24"/>
        </w:rPr>
        <w:t>) высота входной группы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3B1783" w:rsidRPr="00152A34" w:rsidRDefault="00A37404" w:rsidP="003B1783">
      <w:pPr>
        <w:pStyle w:val="ConsPlusNormal"/>
        <w:ind w:firstLine="540"/>
        <w:rPr>
          <w:rFonts w:ascii="Times New Roman" w:hAnsi="Times New Roman" w:cs="Times New Roman"/>
          <w:sz w:val="24"/>
          <w:szCs w:val="24"/>
        </w:rPr>
      </w:pPr>
      <w:r w:rsidRPr="00152A34">
        <w:rPr>
          <w:rFonts w:ascii="Times New Roman" w:hAnsi="Times New Roman" w:cs="Times New Roman"/>
          <w:sz w:val="24"/>
          <w:szCs w:val="24"/>
        </w:rPr>
        <w:t>69</w:t>
      </w:r>
      <w:r w:rsidR="003B1783" w:rsidRPr="00152A34">
        <w:rPr>
          <w:rFonts w:ascii="Times New Roman" w:hAnsi="Times New Roman" w:cs="Times New Roman"/>
          <w:sz w:val="24"/>
          <w:szCs w:val="24"/>
        </w:rPr>
        <w:t>) стилобат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D02C10" w:rsidRPr="00152A34" w:rsidRDefault="00D02C10" w:rsidP="009C3C85">
      <w:pPr>
        <w:suppressAutoHyphens/>
        <w:rPr>
          <w:rFonts w:ascii="Times New Roman" w:hAnsi="Times New Roman" w:cs="Times New Roman"/>
        </w:rPr>
      </w:pPr>
    </w:p>
    <w:p w:rsidR="001C7DC6" w:rsidRPr="00152A34" w:rsidRDefault="001C7DC6" w:rsidP="009C3C85">
      <w:pPr>
        <w:suppressAutoHyphens/>
        <w:jc w:val="center"/>
        <w:rPr>
          <w:rFonts w:ascii="Times New Roman" w:hAnsi="Times New Roman" w:cs="Times New Roman"/>
        </w:rPr>
        <w:sectPr w:rsidR="001C7DC6" w:rsidRPr="00152A34" w:rsidSect="003C7046">
          <w:headerReference w:type="default" r:id="rId49"/>
          <w:pgSz w:w="11906" w:h="16838"/>
          <w:pgMar w:top="1134" w:right="567" w:bottom="1134" w:left="1134" w:header="709" w:footer="283" w:gutter="0"/>
          <w:cols w:space="708"/>
          <w:titlePg/>
          <w:docGrid w:linePitch="360"/>
        </w:sectPr>
      </w:pPr>
    </w:p>
    <w:p w:rsidR="001C7DC6" w:rsidRPr="00152A34" w:rsidRDefault="004241AC" w:rsidP="009C3C85">
      <w:pPr>
        <w:pStyle w:val="14"/>
        <w:spacing w:after="0"/>
      </w:pPr>
      <w:bookmarkStart w:id="187" w:name="_Toc465413453"/>
      <w:r w:rsidRPr="00152A34">
        <w:lastRenderedPageBreak/>
        <w:t xml:space="preserve">Приложение </w:t>
      </w:r>
      <w:bookmarkEnd w:id="187"/>
      <w:r w:rsidR="00E14915">
        <w:t>1</w:t>
      </w:r>
    </w:p>
    <w:p w:rsidR="00352DDB" w:rsidRPr="00152A34" w:rsidRDefault="00352DDB" w:rsidP="009C3C85">
      <w:pPr>
        <w:pStyle w:val="05"/>
        <w:spacing w:after="0"/>
      </w:pPr>
      <w:bookmarkStart w:id="188" w:name="_Ref450763745"/>
      <w:r w:rsidRPr="00152A34">
        <w:t xml:space="preserve">Таблица </w:t>
      </w:r>
      <w:bookmarkEnd w:id="188"/>
      <w:r w:rsidR="006E782C" w:rsidRPr="00152A34">
        <w:t>67</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45"/>
        <w:gridCol w:w="1102"/>
        <w:gridCol w:w="1132"/>
        <w:gridCol w:w="1132"/>
        <w:gridCol w:w="771"/>
        <w:gridCol w:w="823"/>
        <w:gridCol w:w="639"/>
        <w:gridCol w:w="639"/>
        <w:gridCol w:w="1090"/>
        <w:gridCol w:w="774"/>
        <w:gridCol w:w="908"/>
        <w:gridCol w:w="1188"/>
        <w:gridCol w:w="861"/>
        <w:gridCol w:w="1874"/>
      </w:tblGrid>
      <w:tr w:rsidR="00152A34" w:rsidRPr="00152A34" w:rsidTr="00EE54B1">
        <w:tc>
          <w:tcPr>
            <w:tcW w:w="0" w:type="auto"/>
            <w:vMerge w:val="restart"/>
            <w:tcBorders>
              <w:top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Инженерные сети</w:t>
            </w:r>
          </w:p>
        </w:tc>
        <w:tc>
          <w:tcPr>
            <w:tcW w:w="0" w:type="auto"/>
            <w:gridSpan w:val="13"/>
            <w:tcBorders>
              <w:top w:val="single" w:sz="4" w:space="0" w:color="auto"/>
              <w:left w:val="single" w:sz="4" w:space="0" w:color="auto"/>
              <w:bottom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Расстояние (м) по горизонтали (в свету) до</w:t>
            </w:r>
          </w:p>
        </w:tc>
      </w:tr>
      <w:tr w:rsidR="00152A34" w:rsidRPr="00152A34" w:rsidTr="00EE54B1">
        <w:tc>
          <w:tcPr>
            <w:tcW w:w="0" w:type="auto"/>
            <w:vMerge/>
            <w:tcBorders>
              <w:top w:val="nil"/>
              <w:bottom w:val="nil"/>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водопровода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канализации бытовой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дренажа и дождевой канализации</w:t>
            </w:r>
          </w:p>
        </w:tc>
        <w:tc>
          <w:tcPr>
            <w:tcW w:w="0" w:type="auto"/>
            <w:gridSpan w:val="4"/>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газ</w:t>
            </w:r>
            <w:r w:rsidR="005E2300" w:rsidRPr="00152A34">
              <w:rPr>
                <w:rFonts w:ascii="Times New Roman" w:hAnsi="Times New Roman" w:cs="Times New Roman"/>
                <w:b/>
                <w:sz w:val="20"/>
                <w:szCs w:val="20"/>
              </w:rPr>
              <w:t>опроводов давления, МПа (кгс/</w:t>
            </w:r>
            <w:r w:rsidRPr="00152A34">
              <w:rPr>
                <w:rFonts w:ascii="Times New Roman" w:hAnsi="Times New Roman" w:cs="Times New Roman"/>
                <w:b/>
                <w:sz w:val="20"/>
                <w:szCs w:val="20"/>
              </w:rPr>
              <w:t>см</w:t>
            </w:r>
            <w:r w:rsidR="005E2300" w:rsidRPr="00152A34">
              <w:rPr>
                <w:rFonts w:ascii="Times New Roman" w:hAnsi="Times New Roman" w:cs="Times New Roman"/>
                <w:b/>
                <w:sz w:val="20"/>
                <w:szCs w:val="20"/>
                <w:vertAlign w:val="superscript"/>
              </w:rPr>
              <w:t>2</w:t>
            </w:r>
            <w:r w:rsidRPr="00152A34">
              <w:rPr>
                <w:rFonts w:ascii="Times New Roman" w:hAnsi="Times New Roman" w:cs="Times New Roman"/>
                <w:b/>
                <w:sz w:val="20"/>
                <w:szCs w:val="20"/>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кабелей силовых всех напряжений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кабелей связи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тепловых сетей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каналов, тоннелей</w:t>
            </w:r>
          </w:p>
        </w:tc>
        <w:tc>
          <w:tcPr>
            <w:tcW w:w="0" w:type="auto"/>
            <w:vMerge w:val="restart"/>
            <w:tcBorders>
              <w:top w:val="single" w:sz="4" w:space="0" w:color="auto"/>
              <w:left w:val="single" w:sz="4" w:space="0" w:color="auto"/>
              <w:bottom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наружных </w:t>
            </w:r>
            <w:proofErr w:type="spellStart"/>
            <w:r w:rsidRPr="00152A34">
              <w:rPr>
                <w:rFonts w:ascii="Times New Roman" w:hAnsi="Times New Roman" w:cs="Times New Roman"/>
                <w:b/>
                <w:sz w:val="20"/>
                <w:szCs w:val="20"/>
              </w:rPr>
              <w:t>пневмомусоропроводов</w:t>
            </w:r>
            <w:proofErr w:type="spellEnd"/>
          </w:p>
        </w:tc>
      </w:tr>
      <w:tr w:rsidR="00152A34" w:rsidRPr="00152A34" w:rsidTr="00EE54B1">
        <w:tc>
          <w:tcPr>
            <w:tcW w:w="0" w:type="auto"/>
            <w:vMerge/>
            <w:tcBorders>
              <w:top w:val="nil"/>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низкого до 0,005</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среднего св</w:t>
            </w:r>
            <w:r w:rsidR="00B73C42" w:rsidRPr="00152A34">
              <w:rPr>
                <w:rFonts w:ascii="Times New Roman" w:hAnsi="Times New Roman" w:cs="Times New Roman"/>
                <w:b/>
                <w:sz w:val="20"/>
                <w:szCs w:val="20"/>
              </w:rPr>
              <w:t>. </w:t>
            </w:r>
            <w:r w:rsidRPr="00152A34">
              <w:rPr>
                <w:rFonts w:ascii="Times New Roman" w:hAnsi="Times New Roman" w:cs="Times New Roman"/>
                <w:b/>
                <w:sz w:val="20"/>
                <w:szCs w:val="20"/>
              </w:rPr>
              <w:t>0,005 до 0,3</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высокого</w:t>
            </w:r>
          </w:p>
        </w:tc>
        <w:tc>
          <w:tcPr>
            <w:tcW w:w="0" w:type="auto"/>
            <w:vMerge/>
            <w:tcBorders>
              <w:top w:val="nil"/>
              <w:left w:val="single" w:sz="4" w:space="0" w:color="auto"/>
              <w:bottom w:val="nil"/>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наружная стенка канала, тоннеля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 xml:space="preserve">оболочка </w:t>
            </w:r>
            <w:proofErr w:type="spellStart"/>
            <w:r w:rsidRPr="00152A34">
              <w:rPr>
                <w:rFonts w:ascii="Times New Roman" w:hAnsi="Times New Roman" w:cs="Times New Roman"/>
                <w:b/>
                <w:sz w:val="20"/>
                <w:szCs w:val="20"/>
              </w:rPr>
              <w:t>бесканальной</w:t>
            </w:r>
            <w:proofErr w:type="spellEnd"/>
            <w:r w:rsidRPr="00152A34">
              <w:rPr>
                <w:rFonts w:ascii="Times New Roman" w:hAnsi="Times New Roman" w:cs="Times New Roman"/>
                <w:b/>
                <w:sz w:val="20"/>
                <w:szCs w:val="20"/>
              </w:rPr>
              <w:t xml:space="preserve"> прокладки</w:t>
            </w:r>
          </w:p>
        </w:tc>
        <w:tc>
          <w:tcPr>
            <w:tcW w:w="0" w:type="auto"/>
            <w:vMerge/>
            <w:tcBorders>
              <w:top w:val="nil"/>
              <w:left w:val="single" w:sz="4" w:space="0" w:color="auto"/>
              <w:bottom w:val="nil"/>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p>
        </w:tc>
        <w:tc>
          <w:tcPr>
            <w:tcW w:w="0" w:type="auto"/>
            <w:vMerge/>
            <w:tcBorders>
              <w:top w:val="nil"/>
              <w:left w:val="single" w:sz="4" w:space="0" w:color="auto"/>
              <w:bottom w:val="nil"/>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p>
        </w:tc>
      </w:tr>
      <w:tr w:rsidR="00152A34" w:rsidRPr="00152A34" w:rsidTr="00EE54B1">
        <w:tc>
          <w:tcPr>
            <w:tcW w:w="0" w:type="auto"/>
            <w:vMerge/>
            <w:tcBorders>
              <w:top w:val="nil"/>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св</w:t>
            </w:r>
            <w:r w:rsidR="00B73C42" w:rsidRPr="00152A34">
              <w:rPr>
                <w:rFonts w:ascii="Times New Roman" w:hAnsi="Times New Roman" w:cs="Times New Roman"/>
                <w:b/>
                <w:sz w:val="20"/>
                <w:szCs w:val="20"/>
              </w:rPr>
              <w:t>. </w:t>
            </w:r>
            <w:r w:rsidRPr="00152A34">
              <w:rPr>
                <w:rFonts w:ascii="Times New Roman" w:hAnsi="Times New Roman" w:cs="Times New Roman"/>
                <w:b/>
                <w:sz w:val="20"/>
                <w:szCs w:val="20"/>
              </w:rPr>
              <w:t>0,3 до 0,6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2DDB" w:rsidRPr="00152A34" w:rsidRDefault="00352DDB"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св</w:t>
            </w:r>
            <w:r w:rsidR="00B73C42" w:rsidRPr="00152A34">
              <w:rPr>
                <w:rFonts w:ascii="Times New Roman" w:hAnsi="Times New Roman" w:cs="Times New Roman"/>
                <w:b/>
                <w:sz w:val="20"/>
                <w:szCs w:val="20"/>
              </w:rPr>
              <w:t>. </w:t>
            </w:r>
            <w:r w:rsidRPr="00152A34">
              <w:rPr>
                <w:rFonts w:ascii="Times New Roman" w:hAnsi="Times New Roman" w:cs="Times New Roman"/>
                <w:b/>
                <w:sz w:val="20"/>
                <w:szCs w:val="20"/>
              </w:rPr>
              <w:t>0,6 до 1,2</w:t>
            </w: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vMerge/>
            <w:tcBorders>
              <w:top w:val="nil"/>
              <w:left w:val="single" w:sz="4" w:space="0" w:color="auto"/>
              <w:bottom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Водопровод</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Канализация бытовая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Дождевая канализация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Газопроводы давления, МПа: низкого до 0,005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среднего свыше 0,005 до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r>
      <w:tr w:rsidR="00152A34" w:rsidRPr="00152A34" w:rsidTr="00EE54B1">
        <w:tc>
          <w:tcPr>
            <w:tcW w:w="0" w:type="auto"/>
            <w:tcBorders>
              <w:top w:val="single" w:sz="4" w:space="0" w:color="auto"/>
              <w:bottom w:val="nil"/>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высокого:</w:t>
            </w: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right w:val="single" w:sz="4" w:space="0" w:color="auto"/>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c>
          <w:tcPr>
            <w:tcW w:w="0" w:type="auto"/>
            <w:tcBorders>
              <w:top w:val="single" w:sz="4" w:space="0" w:color="auto"/>
              <w:left w:val="single" w:sz="4" w:space="0" w:color="auto"/>
              <w:bottom w:val="nil"/>
            </w:tcBorders>
            <w:shd w:val="clear" w:color="auto" w:fill="auto"/>
          </w:tcPr>
          <w:p w:rsidR="00352DDB" w:rsidRPr="00152A34" w:rsidRDefault="00352DDB" w:rsidP="009C3C85">
            <w:pPr>
              <w:suppressAutoHyphens/>
              <w:jc w:val="both"/>
              <w:rPr>
                <w:rFonts w:ascii="Times New Roman" w:hAnsi="Times New Roman" w:cs="Times New Roman"/>
                <w:sz w:val="20"/>
                <w:szCs w:val="20"/>
              </w:rPr>
            </w:pPr>
          </w:p>
        </w:tc>
      </w:tr>
      <w:tr w:rsidR="00152A34" w:rsidRPr="00152A34" w:rsidTr="00EE54B1">
        <w:tc>
          <w:tcPr>
            <w:tcW w:w="0" w:type="auto"/>
            <w:tcBorders>
              <w:top w:val="nil"/>
              <w:bottom w:val="nil"/>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свыше 0,3 до 0,6</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nil"/>
              <w:left w:val="single" w:sz="4" w:space="0" w:color="auto"/>
              <w:bottom w:val="nil"/>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nil"/>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r>
      <w:tr w:rsidR="00152A34" w:rsidRPr="00152A34" w:rsidTr="00EE54B1">
        <w:tc>
          <w:tcPr>
            <w:tcW w:w="0" w:type="auto"/>
            <w:tcBorders>
              <w:top w:val="nil"/>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свыше 0,6 до 1,2</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Кабели силовые всех напряжений</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Кабели связи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0,5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Тепловые сети: от наружной стенки канала, тоннеля</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от оболочки </w:t>
            </w:r>
            <w:proofErr w:type="spellStart"/>
            <w:r w:rsidRPr="00152A34">
              <w:rPr>
                <w:rFonts w:ascii="Times New Roman" w:hAnsi="Times New Roman" w:cs="Times New Roman"/>
                <w:sz w:val="20"/>
                <w:szCs w:val="20"/>
              </w:rPr>
              <w:t>бесканальной</w:t>
            </w:r>
            <w:proofErr w:type="spellEnd"/>
            <w:r w:rsidRPr="00152A34">
              <w:rPr>
                <w:rFonts w:ascii="Times New Roman" w:hAnsi="Times New Roman" w:cs="Times New Roman"/>
                <w:sz w:val="20"/>
                <w:szCs w:val="20"/>
              </w:rPr>
              <w:t xml:space="preserve"> прокладки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Каналы, тоннели</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r>
      <w:tr w:rsidR="00152A34" w:rsidRPr="00152A34" w:rsidTr="00EE54B1">
        <w:tc>
          <w:tcPr>
            <w:tcW w:w="0" w:type="auto"/>
            <w:tcBorders>
              <w:top w:val="single" w:sz="4" w:space="0" w:color="auto"/>
              <w:bottom w:val="single" w:sz="4" w:space="0" w:color="auto"/>
              <w:right w:val="single" w:sz="4" w:space="0" w:color="auto"/>
            </w:tcBorders>
            <w:shd w:val="clear" w:color="auto" w:fill="auto"/>
          </w:tcPr>
          <w:p w:rsidR="00352DDB" w:rsidRPr="00152A34" w:rsidRDefault="00352DDB" w:rsidP="009C3C85">
            <w:pPr>
              <w:suppressAutoHyphens/>
              <w:rPr>
                <w:rFonts w:ascii="Times New Roman" w:hAnsi="Times New Roman" w:cs="Times New Roman"/>
                <w:sz w:val="20"/>
                <w:szCs w:val="20"/>
              </w:rPr>
            </w:pPr>
            <w:r w:rsidRPr="00152A34">
              <w:rPr>
                <w:rFonts w:ascii="Times New Roman" w:hAnsi="Times New Roman" w:cs="Times New Roman"/>
                <w:sz w:val="20"/>
                <w:szCs w:val="20"/>
              </w:rPr>
              <w:t xml:space="preserve">Наружные </w:t>
            </w:r>
            <w:proofErr w:type="spellStart"/>
            <w:r w:rsidRPr="00152A34">
              <w:rPr>
                <w:rFonts w:ascii="Times New Roman" w:hAnsi="Times New Roman" w:cs="Times New Roman"/>
                <w:sz w:val="20"/>
                <w:szCs w:val="20"/>
              </w:rPr>
              <w:t>пневмомусоропроводы</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w:t>
            </w:r>
          </w:p>
        </w:tc>
        <w:tc>
          <w:tcPr>
            <w:tcW w:w="0" w:type="auto"/>
            <w:tcBorders>
              <w:top w:val="nil"/>
              <w:left w:val="single" w:sz="4" w:space="0" w:color="auto"/>
              <w:bottom w:val="single" w:sz="4" w:space="0" w:color="auto"/>
            </w:tcBorders>
            <w:shd w:val="clear" w:color="auto" w:fill="auto"/>
          </w:tcPr>
          <w:p w:rsidR="00352DDB" w:rsidRPr="00152A34" w:rsidRDefault="00352DDB"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r>
    </w:tbl>
    <w:p w:rsidR="00352DDB" w:rsidRPr="00152A34" w:rsidRDefault="00352DDB" w:rsidP="009C3C85">
      <w:pPr>
        <w:pStyle w:val="07"/>
        <w:spacing w:before="0"/>
        <w:ind w:firstLine="567"/>
        <w:rPr>
          <w:i/>
        </w:rPr>
      </w:pPr>
      <w:r w:rsidRPr="00152A34">
        <w:rPr>
          <w:i/>
        </w:rPr>
        <w:t>Примечания</w:t>
      </w:r>
      <w:r w:rsidR="00E7474A" w:rsidRPr="00152A34">
        <w:rPr>
          <w:i/>
        </w:rPr>
        <w:t>:</w:t>
      </w:r>
    </w:p>
    <w:p w:rsidR="00BE4473" w:rsidRPr="00152A34" w:rsidRDefault="00BE4473" w:rsidP="009C3C85">
      <w:pPr>
        <w:pStyle w:val="08"/>
        <w:ind w:firstLine="567"/>
        <w:rPr>
          <w:i/>
        </w:rPr>
      </w:pPr>
      <w:r w:rsidRPr="00152A34">
        <w:rPr>
          <w:i/>
        </w:rPr>
        <w:t>1</w:t>
      </w:r>
      <w:r w:rsidR="00B73C42" w:rsidRPr="00152A34">
        <w:rPr>
          <w:i/>
        </w:rPr>
        <w:t>. </w:t>
      </w:r>
      <w:r w:rsidRPr="00152A34">
        <w:rPr>
          <w:i/>
        </w:rPr>
        <w:t>* Допускается уменьшать указанные расстояния до 0,5 м при соблюдении требований раздела 2.3 ПУЭ</w:t>
      </w:r>
    </w:p>
    <w:p w:rsidR="00BE4473" w:rsidRPr="00152A34" w:rsidRDefault="00BE4473" w:rsidP="009C3C85">
      <w:pPr>
        <w:pStyle w:val="08"/>
        <w:ind w:firstLine="567"/>
        <w:rPr>
          <w:i/>
        </w:rPr>
      </w:pPr>
      <w:r w:rsidRPr="00152A34">
        <w:rPr>
          <w:i/>
        </w:rPr>
        <w:t>2</w:t>
      </w:r>
      <w:r w:rsidR="00B73C42" w:rsidRPr="00152A34">
        <w:rPr>
          <w:i/>
        </w:rPr>
        <w:t>. </w:t>
      </w:r>
      <w:r w:rsidRPr="00152A34">
        <w:rPr>
          <w:i/>
        </w:rPr>
        <w:t>** Расстояние от бытовой канализации до хозяйственно-питьевого водопровода следует принимать:</w:t>
      </w:r>
    </w:p>
    <w:p w:rsidR="00BE4473" w:rsidRPr="00152A34" w:rsidRDefault="00BE4473" w:rsidP="009C3C85">
      <w:pPr>
        <w:pStyle w:val="08"/>
        <w:ind w:firstLine="567"/>
        <w:rPr>
          <w:i/>
        </w:rPr>
      </w:pPr>
      <w:r w:rsidRPr="00152A34">
        <w:rPr>
          <w:i/>
        </w:rPr>
        <w:lastRenderedPageBreak/>
        <w:t>до водопровода из железобетонных и асбестоцементных труб – 5 м;</w:t>
      </w:r>
    </w:p>
    <w:p w:rsidR="00BE4473" w:rsidRPr="00152A34" w:rsidRDefault="00BE4473" w:rsidP="009C3C85">
      <w:pPr>
        <w:pStyle w:val="08"/>
        <w:ind w:firstLine="567"/>
        <w:rPr>
          <w:i/>
        </w:rPr>
      </w:pPr>
      <w:r w:rsidRPr="00152A34">
        <w:rPr>
          <w:i/>
        </w:rPr>
        <w:t>до водопровода из чугунных труб диаметром:</w:t>
      </w:r>
    </w:p>
    <w:p w:rsidR="00BE4473" w:rsidRPr="00152A34" w:rsidRDefault="00BE4473" w:rsidP="009C3C85">
      <w:pPr>
        <w:pStyle w:val="08"/>
        <w:ind w:firstLine="567"/>
        <w:rPr>
          <w:i/>
        </w:rPr>
      </w:pPr>
      <w:r w:rsidRPr="00152A34">
        <w:rPr>
          <w:i/>
        </w:rPr>
        <w:t>- до 200 мм – 1,5 м;</w:t>
      </w:r>
    </w:p>
    <w:p w:rsidR="00BE4473" w:rsidRPr="00152A34" w:rsidRDefault="00BE4473" w:rsidP="009C3C85">
      <w:pPr>
        <w:pStyle w:val="08"/>
        <w:ind w:firstLine="567"/>
        <w:rPr>
          <w:i/>
        </w:rPr>
      </w:pPr>
      <w:r w:rsidRPr="00152A34">
        <w:rPr>
          <w:i/>
        </w:rPr>
        <w:t>- свыше 200 мм – 3 м;</w:t>
      </w:r>
    </w:p>
    <w:p w:rsidR="00BE4473" w:rsidRPr="00152A34" w:rsidRDefault="00BE4473" w:rsidP="009C3C85">
      <w:pPr>
        <w:pStyle w:val="08"/>
        <w:ind w:firstLine="567"/>
        <w:rPr>
          <w:i/>
        </w:rPr>
      </w:pPr>
      <w:r w:rsidRPr="00152A34">
        <w:rPr>
          <w:i/>
        </w:rPr>
        <w:t>до водопровода из пластмассовых труб – 1,5 м.</w:t>
      </w:r>
    </w:p>
    <w:p w:rsidR="00BE4473" w:rsidRPr="00152A34" w:rsidRDefault="00BE4473" w:rsidP="009C3C85">
      <w:pPr>
        <w:pStyle w:val="08"/>
        <w:ind w:firstLine="567"/>
        <w:rPr>
          <w:i/>
        </w:rPr>
      </w:pPr>
      <w:r w:rsidRPr="00152A34">
        <w:rPr>
          <w:i/>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352DDB" w:rsidRPr="00152A34" w:rsidRDefault="00BE4473" w:rsidP="009C3C85">
      <w:pPr>
        <w:pStyle w:val="08"/>
        <w:ind w:firstLine="567"/>
        <w:rPr>
          <w:i/>
        </w:rPr>
      </w:pPr>
      <w:r w:rsidRPr="00152A34">
        <w:rPr>
          <w:i/>
        </w:rPr>
        <w:t>3</w:t>
      </w:r>
      <w:r w:rsidR="00B73C42" w:rsidRPr="00152A34">
        <w:rPr>
          <w:i/>
        </w:rPr>
        <w:t>. </w:t>
      </w:r>
      <w:r w:rsidR="00352DDB" w:rsidRPr="00152A34">
        <w:rPr>
          <w:i/>
        </w:rPr>
        <w:t xml:space="preserve">При параллельной прокладке газопроводов для труб диаметром до 300 мм расстояние между ними (в свету) допускается принимать 0,4 м и труб диаметром более 300 мм </w:t>
      </w:r>
      <w:r w:rsidR="00DC569D" w:rsidRPr="00152A34">
        <w:rPr>
          <w:i/>
        </w:rPr>
        <w:t>–</w:t>
      </w:r>
      <w:r w:rsidR="00352DDB" w:rsidRPr="00152A34">
        <w:rPr>
          <w:i/>
        </w:rPr>
        <w:t xml:space="preserve"> 0,5 м при совместном размещении в одной траншее двух и более газопроводов.</w:t>
      </w:r>
    </w:p>
    <w:p w:rsidR="00352DDB" w:rsidRPr="00152A34" w:rsidRDefault="00BE4473" w:rsidP="009C3C85">
      <w:pPr>
        <w:pStyle w:val="08"/>
        <w:ind w:firstLine="567"/>
        <w:rPr>
          <w:i/>
        </w:rPr>
      </w:pPr>
      <w:r w:rsidRPr="00152A34">
        <w:rPr>
          <w:i/>
        </w:rPr>
        <w:t>4</w:t>
      </w:r>
      <w:r w:rsidR="00B73C42" w:rsidRPr="00152A34">
        <w:rPr>
          <w:i/>
        </w:rPr>
        <w:t>. </w:t>
      </w:r>
      <w:r w:rsidR="00352DDB" w:rsidRPr="00152A34">
        <w:rPr>
          <w:i/>
        </w:rPr>
        <w:t xml:space="preserve">В </w:t>
      </w:r>
      <w:r w:rsidR="00DC569D" w:rsidRPr="00152A34">
        <w:rPr>
          <w:i/>
        </w:rPr>
        <w:fldChar w:fldCharType="begin"/>
      </w:r>
      <w:r w:rsidR="00DC569D" w:rsidRPr="00152A34">
        <w:rPr>
          <w:i/>
        </w:rPr>
        <w:instrText xml:space="preserve"> REF _Ref450763745 \h  \* MERGEFORMAT </w:instrText>
      </w:r>
      <w:r w:rsidR="00DC569D" w:rsidRPr="00152A34">
        <w:rPr>
          <w:i/>
        </w:rPr>
      </w:r>
      <w:r w:rsidR="00DC569D" w:rsidRPr="00152A34">
        <w:rPr>
          <w:i/>
        </w:rPr>
        <w:fldChar w:fldCharType="separate"/>
      </w:r>
      <w:r w:rsidR="00485CEE" w:rsidRPr="00152A34">
        <w:rPr>
          <w:i/>
        </w:rPr>
        <w:t>Таблиц</w:t>
      </w:r>
      <w:r w:rsidR="006E782C" w:rsidRPr="00152A34">
        <w:rPr>
          <w:i/>
        </w:rPr>
        <w:t>е 67</w:t>
      </w:r>
      <w:r w:rsidR="00485CEE" w:rsidRPr="00152A34">
        <w:rPr>
          <w:i/>
        </w:rPr>
        <w:t xml:space="preserve"> </w:t>
      </w:r>
      <w:r w:rsidR="00DC569D" w:rsidRPr="00152A34">
        <w:rPr>
          <w:i/>
        </w:rPr>
        <w:fldChar w:fldCharType="end"/>
      </w:r>
      <w:r w:rsidR="00DC569D" w:rsidRPr="00152A34">
        <w:rPr>
          <w:i/>
        </w:rPr>
        <w:t xml:space="preserve"> </w:t>
      </w:r>
      <w:r w:rsidR="00352DDB" w:rsidRPr="00152A34">
        <w:rPr>
          <w:i/>
        </w:rPr>
        <w:t>настоящих Нормативов указаны расстояния до стальных газопроводов</w:t>
      </w:r>
      <w:r w:rsidR="00B73C42" w:rsidRPr="00152A34">
        <w:rPr>
          <w:i/>
        </w:rPr>
        <w:t>. </w:t>
      </w:r>
      <w:r w:rsidR="00352DDB" w:rsidRPr="00152A34">
        <w:rPr>
          <w:i/>
        </w:rPr>
        <w:t>Размещение газопроводов из неметаллических труб следует предусматривать согласно СНиП 42-01-02.</w:t>
      </w:r>
    </w:p>
    <w:p w:rsidR="006E6059" w:rsidRPr="00152A34" w:rsidRDefault="006E6059" w:rsidP="009C3C85">
      <w:pPr>
        <w:pStyle w:val="05"/>
      </w:pPr>
      <w:bookmarkStart w:id="189" w:name="_Ref449911538"/>
      <w:r w:rsidRPr="00152A34">
        <w:t xml:space="preserve">Таблица </w:t>
      </w:r>
      <w:bookmarkEnd w:id="189"/>
      <w:r w:rsidR="006E782C" w:rsidRPr="00152A34">
        <w:t>68</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2"/>
        <w:gridCol w:w="2220"/>
        <w:gridCol w:w="1505"/>
        <w:gridCol w:w="2087"/>
        <w:gridCol w:w="1505"/>
        <w:gridCol w:w="2087"/>
        <w:gridCol w:w="1505"/>
        <w:gridCol w:w="2087"/>
      </w:tblGrid>
      <w:tr w:rsidR="00152A34" w:rsidRPr="00152A34" w:rsidTr="000D7F6E">
        <w:tc>
          <w:tcPr>
            <w:tcW w:w="0" w:type="auto"/>
            <w:vMerge w:val="restart"/>
            <w:tcBorders>
              <w:top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Категория загрязнения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Суммарный показатель загрязнения (</w:t>
            </w:r>
            <w:proofErr w:type="spellStart"/>
            <w:r w:rsidRPr="00152A34">
              <w:rPr>
                <w:rFonts w:ascii="Times New Roman" w:hAnsi="Times New Roman" w:cs="Times New Roman"/>
                <w:b/>
                <w:sz w:val="20"/>
                <w:szCs w:val="20"/>
              </w:rPr>
              <w:t>Zc</w:t>
            </w:r>
            <w:proofErr w:type="spellEnd"/>
            <w:r w:rsidRPr="00152A34">
              <w:rPr>
                <w:rFonts w:ascii="Times New Roman" w:hAnsi="Times New Roman" w:cs="Times New Roman"/>
                <w:b/>
                <w:sz w:val="20"/>
                <w:szCs w:val="20"/>
              </w:rPr>
              <w:t>)</w:t>
            </w:r>
          </w:p>
        </w:tc>
        <w:tc>
          <w:tcPr>
            <w:tcW w:w="0" w:type="auto"/>
            <w:gridSpan w:val="6"/>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Содержание в почве (мг/кг)</w:t>
            </w:r>
          </w:p>
        </w:tc>
      </w:tr>
      <w:tr w:rsidR="00152A34" w:rsidRPr="00152A34"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I класс опасности</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II класс опасности</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III класс опасности</w:t>
            </w:r>
          </w:p>
        </w:tc>
      </w:tr>
      <w:tr w:rsidR="00152A34" w:rsidRPr="00152A34"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соединения</w:t>
            </w:r>
          </w:p>
        </w:tc>
        <w:tc>
          <w:tcPr>
            <w:tcW w:w="0" w:type="auto"/>
            <w:gridSpan w:val="2"/>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соединения</w:t>
            </w:r>
          </w:p>
        </w:tc>
      </w:tr>
      <w:tr w:rsidR="00152A34" w:rsidRPr="00152A34" w:rsidTr="000D7F6E">
        <w:tc>
          <w:tcPr>
            <w:tcW w:w="0" w:type="auto"/>
            <w:vMerge/>
            <w:tcBorders>
              <w:top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неорганические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органические</w:t>
            </w: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b/>
                <w:sz w:val="20"/>
                <w:szCs w:val="20"/>
              </w:rPr>
            </w:pPr>
            <w:r w:rsidRPr="00152A34">
              <w:rPr>
                <w:rFonts w:ascii="Times New Roman" w:hAnsi="Times New Roman" w:cs="Times New Roman"/>
                <w:b/>
                <w:sz w:val="20"/>
                <w:szCs w:val="20"/>
              </w:rPr>
              <w:t>неорганические</w:t>
            </w:r>
          </w:p>
        </w:tc>
      </w:tr>
      <w:tr w:rsidR="00152A34" w:rsidRPr="00152A34" w:rsidTr="000D7F6E">
        <w:tc>
          <w:tcPr>
            <w:tcW w:w="0" w:type="auto"/>
            <w:tcBorders>
              <w:top w:val="single" w:sz="4" w:space="0" w:color="auto"/>
              <w:bottom w:val="single" w:sz="4" w:space="0" w:color="auto"/>
              <w:right w:val="single" w:sz="4" w:space="0" w:color="auto"/>
            </w:tcBorders>
            <w:shd w:val="clear" w:color="auto" w:fill="auto"/>
          </w:tcPr>
          <w:p w:rsidR="006E6059" w:rsidRPr="00152A34" w:rsidRDefault="006E6059"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Чистая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фона до ПДК</w:t>
            </w:r>
          </w:p>
        </w:tc>
      </w:tr>
      <w:tr w:rsidR="00152A34" w:rsidRPr="00152A34" w:rsidTr="000D7F6E">
        <w:tc>
          <w:tcPr>
            <w:tcW w:w="0" w:type="auto"/>
            <w:tcBorders>
              <w:top w:val="single" w:sz="4" w:space="0" w:color="auto"/>
              <w:bottom w:val="single" w:sz="4" w:space="0" w:color="auto"/>
              <w:right w:val="single" w:sz="4" w:space="0" w:color="auto"/>
            </w:tcBorders>
            <w:shd w:val="clear" w:color="auto" w:fill="auto"/>
          </w:tcPr>
          <w:p w:rsidR="006E6059" w:rsidRPr="00152A34" w:rsidRDefault="006E6059"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Допустимая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&lt;16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фоновых значений до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1 до 2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фоновых значений до ПДК</w:t>
            </w:r>
          </w:p>
        </w:tc>
      </w:tr>
      <w:tr w:rsidR="00152A34" w:rsidRPr="00152A34" w:rsidTr="000D7F6E">
        <w:tc>
          <w:tcPr>
            <w:tcW w:w="0" w:type="auto"/>
            <w:tcBorders>
              <w:top w:val="single" w:sz="4" w:space="0" w:color="auto"/>
              <w:bottom w:val="single" w:sz="4" w:space="0" w:color="auto"/>
              <w:right w:val="single" w:sz="4" w:space="0" w:color="auto"/>
            </w:tcBorders>
            <w:shd w:val="clear" w:color="auto" w:fill="auto"/>
          </w:tcPr>
          <w:p w:rsidR="006E6059" w:rsidRPr="00152A34" w:rsidRDefault="006E6059"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Умеренно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16-32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 xml:space="preserve">от ПДК до </w:t>
            </w:r>
            <w:proofErr w:type="spellStart"/>
            <w:r w:rsidRPr="00152A34">
              <w:rPr>
                <w:rFonts w:ascii="Times New Roman" w:hAnsi="Times New Roman" w:cs="Times New Roman"/>
                <w:sz w:val="20"/>
                <w:szCs w:val="20"/>
              </w:rPr>
              <w:t>Kmax</w:t>
            </w:r>
            <w:proofErr w:type="spellEnd"/>
          </w:p>
        </w:tc>
      </w:tr>
      <w:tr w:rsidR="00152A34" w:rsidRPr="00152A34" w:rsidTr="000D7F6E">
        <w:tc>
          <w:tcPr>
            <w:tcW w:w="0" w:type="auto"/>
            <w:tcBorders>
              <w:top w:val="single" w:sz="4" w:space="0" w:color="auto"/>
              <w:bottom w:val="single" w:sz="4" w:space="0" w:color="auto"/>
              <w:right w:val="single" w:sz="4" w:space="0" w:color="auto"/>
            </w:tcBorders>
            <w:shd w:val="clear" w:color="auto" w:fill="auto"/>
          </w:tcPr>
          <w:p w:rsidR="006E6059" w:rsidRPr="00152A34" w:rsidRDefault="006E6059" w:rsidP="009C3C85">
            <w:pPr>
              <w:suppressAutoHyphens/>
              <w:rPr>
                <w:rFonts w:ascii="Times New Roman" w:hAnsi="Times New Roman" w:cs="Times New Roman"/>
                <w:sz w:val="20"/>
                <w:szCs w:val="20"/>
              </w:rPr>
            </w:pPr>
            <w:r w:rsidRPr="00152A34">
              <w:rPr>
                <w:rFonts w:ascii="Times New Roman" w:hAnsi="Times New Roman" w:cs="Times New Roman"/>
                <w:sz w:val="20"/>
                <w:szCs w:val="20"/>
              </w:rPr>
              <w:t>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32-128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 xml:space="preserve">от ПДК до </w:t>
            </w:r>
            <w:proofErr w:type="spellStart"/>
            <w:r w:rsidRPr="00152A34">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от 2 до 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 xml:space="preserve">от ПДК до </w:t>
            </w:r>
            <w:proofErr w:type="spellStart"/>
            <w:r w:rsidRPr="00152A34">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w:t>
            </w:r>
            <w:proofErr w:type="spellStart"/>
            <w:r w:rsidRPr="00152A34">
              <w:rPr>
                <w:rFonts w:ascii="Times New Roman" w:hAnsi="Times New Roman" w:cs="Times New Roman"/>
                <w:sz w:val="20"/>
                <w:szCs w:val="20"/>
              </w:rPr>
              <w:t>Kmax</w:t>
            </w:r>
            <w:proofErr w:type="spellEnd"/>
          </w:p>
        </w:tc>
      </w:tr>
      <w:tr w:rsidR="00152A34" w:rsidRPr="00152A34" w:rsidTr="000D7F6E">
        <w:tc>
          <w:tcPr>
            <w:tcW w:w="0" w:type="auto"/>
            <w:tcBorders>
              <w:top w:val="single" w:sz="4" w:space="0" w:color="auto"/>
              <w:bottom w:val="single" w:sz="4" w:space="0" w:color="auto"/>
              <w:right w:val="single" w:sz="4" w:space="0" w:color="auto"/>
            </w:tcBorders>
            <w:shd w:val="clear" w:color="auto" w:fill="auto"/>
          </w:tcPr>
          <w:p w:rsidR="006E6059" w:rsidRPr="00152A34" w:rsidRDefault="006E6059" w:rsidP="009C3C85">
            <w:pPr>
              <w:suppressAutoHyphens/>
              <w:rPr>
                <w:rFonts w:ascii="Times New Roman" w:hAnsi="Times New Roman" w:cs="Times New Roman"/>
                <w:sz w:val="20"/>
                <w:szCs w:val="20"/>
              </w:rPr>
            </w:pPr>
            <w:r w:rsidRPr="00152A34">
              <w:rPr>
                <w:rFonts w:ascii="Times New Roman" w:hAnsi="Times New Roman" w:cs="Times New Roman"/>
                <w:sz w:val="20"/>
                <w:szCs w:val="20"/>
              </w:rPr>
              <w:t>Чрезвычайно опасная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&gt;128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w:t>
            </w:r>
            <w:proofErr w:type="spellStart"/>
            <w:r w:rsidRPr="00152A34">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&gt;5 ПДК</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r w:rsidRPr="00152A34">
              <w:rPr>
                <w:rFonts w:ascii="Times New Roman" w:hAnsi="Times New Roman" w:cs="Times New Roman"/>
                <w:sz w:val="20"/>
                <w:szCs w:val="20"/>
              </w:rPr>
              <w:t>&gt;</w:t>
            </w:r>
            <w:proofErr w:type="spellStart"/>
            <w:r w:rsidRPr="00152A34">
              <w:rPr>
                <w:rFonts w:ascii="Times New Roman" w:hAnsi="Times New Roman" w:cs="Times New Roman"/>
                <w:sz w:val="20"/>
                <w:szCs w:val="20"/>
              </w:rPr>
              <w:t>Kmax</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tcBorders>
            <w:shd w:val="clear" w:color="auto" w:fill="auto"/>
            <w:vAlign w:val="center"/>
          </w:tcPr>
          <w:p w:rsidR="006E6059" w:rsidRPr="00152A34" w:rsidRDefault="006E6059" w:rsidP="009C3C85">
            <w:pPr>
              <w:suppressAutoHyphens/>
              <w:jc w:val="center"/>
              <w:rPr>
                <w:rFonts w:ascii="Times New Roman" w:hAnsi="Times New Roman" w:cs="Times New Roman"/>
                <w:sz w:val="20"/>
                <w:szCs w:val="20"/>
              </w:rPr>
            </w:pPr>
          </w:p>
        </w:tc>
      </w:tr>
    </w:tbl>
    <w:p w:rsidR="006E6059" w:rsidRPr="00152A34" w:rsidRDefault="006E6059" w:rsidP="009C3C85">
      <w:pPr>
        <w:pStyle w:val="07"/>
        <w:spacing w:before="0"/>
        <w:ind w:firstLine="567"/>
        <w:rPr>
          <w:i/>
        </w:rPr>
      </w:pPr>
      <w:r w:rsidRPr="00152A34">
        <w:rPr>
          <w:i/>
        </w:rPr>
        <w:t>Примечания</w:t>
      </w:r>
      <w:r w:rsidR="00E7474A" w:rsidRPr="00152A34">
        <w:rPr>
          <w:i/>
        </w:rPr>
        <w:t>:</w:t>
      </w:r>
    </w:p>
    <w:p w:rsidR="006E6059" w:rsidRPr="00152A34" w:rsidRDefault="006E6059" w:rsidP="009C3C85">
      <w:pPr>
        <w:pStyle w:val="08"/>
        <w:ind w:firstLine="567"/>
        <w:rPr>
          <w:i/>
        </w:rPr>
      </w:pPr>
      <w:r w:rsidRPr="00152A34">
        <w:rPr>
          <w:i/>
        </w:rPr>
        <w:t>1</w:t>
      </w:r>
      <w:r w:rsidR="00B73C42" w:rsidRPr="00152A34">
        <w:rPr>
          <w:i/>
        </w:rPr>
        <w:t>. </w:t>
      </w:r>
      <w:proofErr w:type="spellStart"/>
      <w:r w:rsidRPr="00152A34">
        <w:rPr>
          <w:i/>
        </w:rPr>
        <w:t>Kmax</w:t>
      </w:r>
      <w:proofErr w:type="spellEnd"/>
      <w:r w:rsidRPr="00152A34">
        <w:rPr>
          <w:i/>
        </w:rPr>
        <w:t xml:space="preserve"> – максимальное значение допустимого уровня содержания элемента по одному из четырех показателей вредности;</w:t>
      </w:r>
    </w:p>
    <w:p w:rsidR="006E6059" w:rsidRPr="00152A34" w:rsidRDefault="006E6059" w:rsidP="009C3C85">
      <w:pPr>
        <w:pStyle w:val="08"/>
        <w:ind w:firstLine="567"/>
        <w:rPr>
          <w:i/>
        </w:rPr>
      </w:pPr>
      <w:r w:rsidRPr="00152A34">
        <w:rPr>
          <w:i/>
        </w:rPr>
        <w:t>2</w:t>
      </w:r>
      <w:r w:rsidR="00B73C42" w:rsidRPr="00152A34">
        <w:rPr>
          <w:i/>
        </w:rPr>
        <w:t>. </w:t>
      </w:r>
      <w:proofErr w:type="spellStart"/>
      <w:r w:rsidRPr="00152A34">
        <w:rPr>
          <w:i/>
        </w:rPr>
        <w:t>Zc</w:t>
      </w:r>
      <w:proofErr w:type="spellEnd"/>
      <w:r w:rsidRPr="00152A34">
        <w:rPr>
          <w:i/>
        </w:rPr>
        <w:t xml:space="preserve"> – расчет проводится в соответствии с методическими указаниями по гигиенической оценке качества почвы населенных мест.</w:t>
      </w:r>
    </w:p>
    <w:p w:rsidR="006E6059" w:rsidRPr="00152A34" w:rsidRDefault="006E6059" w:rsidP="009C3C85">
      <w:pPr>
        <w:pStyle w:val="08"/>
        <w:ind w:firstLine="567"/>
        <w:rPr>
          <w:i/>
        </w:rPr>
      </w:pPr>
      <w:r w:rsidRPr="00152A34">
        <w:rPr>
          <w:i/>
        </w:rPr>
        <w:t>3</w:t>
      </w:r>
      <w:r w:rsidR="00B73C42" w:rsidRPr="00152A34">
        <w:rPr>
          <w:i/>
        </w:rPr>
        <w:t>. </w:t>
      </w:r>
      <w:r w:rsidRPr="00152A34">
        <w:rPr>
          <w:i/>
        </w:rPr>
        <w:t>Химические загрязняющие вещества разделяются на следующие классы опасности:</w:t>
      </w:r>
    </w:p>
    <w:p w:rsidR="006E6059" w:rsidRPr="00152A34" w:rsidRDefault="006E6059" w:rsidP="009C3C85">
      <w:pPr>
        <w:pStyle w:val="08"/>
        <w:ind w:firstLine="567"/>
        <w:rPr>
          <w:i/>
        </w:rPr>
      </w:pPr>
      <w:r w:rsidRPr="00152A34">
        <w:rPr>
          <w:i/>
        </w:rPr>
        <w:t>I – в мышьяк, кадмий, ртуть, свинец, цинк, фтор, 3-, 4-бензапирен;</w:t>
      </w:r>
    </w:p>
    <w:p w:rsidR="006E6059" w:rsidRPr="00152A34" w:rsidRDefault="006E6059" w:rsidP="009C3C85">
      <w:pPr>
        <w:pStyle w:val="08"/>
        <w:ind w:firstLine="567"/>
        <w:rPr>
          <w:i/>
        </w:rPr>
      </w:pPr>
      <w:r w:rsidRPr="00152A34">
        <w:rPr>
          <w:i/>
        </w:rPr>
        <w:t>II – бор, кобальт, никель, молибден, медь, сурьма, хром;</w:t>
      </w:r>
    </w:p>
    <w:p w:rsidR="00E7474A" w:rsidRPr="00152A34" w:rsidRDefault="006E6059" w:rsidP="009C3C85">
      <w:pPr>
        <w:pStyle w:val="08"/>
        <w:ind w:firstLine="567"/>
        <w:rPr>
          <w:i/>
        </w:rPr>
      </w:pPr>
      <w:r w:rsidRPr="00152A34">
        <w:rPr>
          <w:i/>
        </w:rPr>
        <w:t xml:space="preserve">III – барий, ванадий, вольфрам, марганец, стронций, </w:t>
      </w:r>
      <w:proofErr w:type="spellStart"/>
      <w:r w:rsidRPr="00152A34">
        <w:rPr>
          <w:i/>
        </w:rPr>
        <w:t>ацетофенон</w:t>
      </w:r>
      <w:proofErr w:type="spellEnd"/>
      <w:r w:rsidRPr="00152A34">
        <w:rPr>
          <w:i/>
        </w:rPr>
        <w:t>.</w:t>
      </w:r>
    </w:p>
    <w:p w:rsidR="009D444A" w:rsidRPr="00152A34" w:rsidRDefault="009D444A" w:rsidP="009C3C85"/>
    <w:sectPr w:rsidR="009D444A" w:rsidRPr="00152A34" w:rsidSect="00F87657">
      <w:pgSz w:w="16838" w:h="11906" w:orient="landscape" w:code="9"/>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B13" w:rsidRDefault="00243B13" w:rsidP="00636ECE">
      <w:r>
        <w:separator/>
      </w:r>
    </w:p>
  </w:endnote>
  <w:endnote w:type="continuationSeparator" w:id="0">
    <w:p w:rsidR="00243B13" w:rsidRDefault="00243B13" w:rsidP="0063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B13" w:rsidRDefault="00243B13" w:rsidP="00636ECE">
      <w:r>
        <w:separator/>
      </w:r>
    </w:p>
  </w:footnote>
  <w:footnote w:type="continuationSeparator" w:id="0">
    <w:p w:rsidR="00243B13" w:rsidRDefault="00243B13" w:rsidP="00636E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6045624"/>
      <w:docPartObj>
        <w:docPartGallery w:val="Page Numbers (Top of Page)"/>
        <w:docPartUnique/>
      </w:docPartObj>
    </w:sdtPr>
    <w:sdtEndPr>
      <w:rPr>
        <w:rFonts w:ascii="Times New Roman" w:hAnsi="Times New Roman" w:cs="Times New Roman"/>
      </w:rPr>
    </w:sdtEndPr>
    <w:sdtContent>
      <w:p w:rsidR="00B31465" w:rsidRPr="001E1CC1" w:rsidRDefault="00B31465" w:rsidP="001E1CC1">
        <w:pPr>
          <w:pStyle w:val="ab"/>
          <w:jc w:val="center"/>
          <w:rPr>
            <w:rFonts w:ascii="Times New Roman" w:hAnsi="Times New Roman" w:cs="Times New Roman"/>
          </w:rPr>
        </w:pPr>
        <w:r w:rsidRPr="001E1CC1">
          <w:rPr>
            <w:rFonts w:ascii="Times New Roman" w:hAnsi="Times New Roman" w:cs="Times New Roman"/>
          </w:rPr>
          <w:fldChar w:fldCharType="begin"/>
        </w:r>
        <w:r w:rsidRPr="001E1CC1">
          <w:rPr>
            <w:rFonts w:ascii="Times New Roman" w:hAnsi="Times New Roman" w:cs="Times New Roman"/>
          </w:rPr>
          <w:instrText>PAGE   \* MERGEFORMAT</w:instrText>
        </w:r>
        <w:r w:rsidRPr="001E1CC1">
          <w:rPr>
            <w:rFonts w:ascii="Times New Roman" w:hAnsi="Times New Roman" w:cs="Times New Roman"/>
          </w:rPr>
          <w:fldChar w:fldCharType="separate"/>
        </w:r>
        <w:r w:rsidR="00E14915">
          <w:rPr>
            <w:rFonts w:ascii="Times New Roman" w:hAnsi="Times New Roman" w:cs="Times New Roman"/>
            <w:noProof/>
          </w:rPr>
          <w:t>174</w:t>
        </w:r>
        <w:r w:rsidRPr="001E1CC1">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06DF1"/>
    <w:multiLevelType w:val="hybridMultilevel"/>
    <w:tmpl w:val="43C66D8E"/>
    <w:lvl w:ilvl="0" w:tplc="7B0850B4">
      <w:start w:val="7"/>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2D25E4"/>
    <w:multiLevelType w:val="hybridMultilevel"/>
    <w:tmpl w:val="9350EA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12840B3E"/>
    <w:multiLevelType w:val="multilevel"/>
    <w:tmpl w:val="BA7A64E4"/>
    <w:lvl w:ilvl="0">
      <w:start w:val="5"/>
      <w:numFmt w:val="decimal"/>
      <w:lvlText w:val="%1."/>
      <w:lvlJc w:val="left"/>
      <w:pPr>
        <w:ind w:left="450" w:hanging="450"/>
      </w:pPr>
      <w:rPr>
        <w:rFonts w:hint="default"/>
        <w:b/>
      </w:rPr>
    </w:lvl>
    <w:lvl w:ilvl="1">
      <w:start w:val="1"/>
      <w:numFmt w:val="decimal"/>
      <w:lvlText w:val="%1.%2."/>
      <w:lvlJc w:val="left"/>
      <w:pPr>
        <w:ind w:left="1094" w:hanging="450"/>
      </w:pPr>
      <w:rPr>
        <w:rFonts w:hint="default"/>
        <w:b/>
      </w:rPr>
    </w:lvl>
    <w:lvl w:ilvl="2">
      <w:start w:val="1"/>
      <w:numFmt w:val="decimal"/>
      <w:lvlText w:val="%1.%2.%3."/>
      <w:lvlJc w:val="left"/>
      <w:pPr>
        <w:ind w:left="3556" w:hanging="720"/>
      </w:pPr>
      <w:rPr>
        <w:rFonts w:hint="default"/>
        <w:b/>
        <w:i w:val="0"/>
      </w:rPr>
    </w:lvl>
    <w:lvl w:ilvl="3">
      <w:start w:val="1"/>
      <w:numFmt w:val="decimal"/>
      <w:lvlText w:val="%1.%2.%3.%4."/>
      <w:lvlJc w:val="left"/>
      <w:pPr>
        <w:ind w:left="2652" w:hanging="720"/>
      </w:pPr>
      <w:rPr>
        <w:rFonts w:hint="default"/>
        <w:b/>
      </w:rPr>
    </w:lvl>
    <w:lvl w:ilvl="4">
      <w:start w:val="1"/>
      <w:numFmt w:val="decimal"/>
      <w:lvlText w:val="%1.%2.%3.%4.%5."/>
      <w:lvlJc w:val="left"/>
      <w:pPr>
        <w:ind w:left="3656" w:hanging="1080"/>
      </w:pPr>
      <w:rPr>
        <w:rFonts w:hint="default"/>
        <w:b/>
      </w:rPr>
    </w:lvl>
    <w:lvl w:ilvl="5">
      <w:start w:val="1"/>
      <w:numFmt w:val="decimal"/>
      <w:lvlText w:val="%1.%2.%3.%4.%5.%6."/>
      <w:lvlJc w:val="left"/>
      <w:pPr>
        <w:ind w:left="4300" w:hanging="1080"/>
      </w:pPr>
      <w:rPr>
        <w:rFonts w:hint="default"/>
        <w:b/>
      </w:rPr>
    </w:lvl>
    <w:lvl w:ilvl="6">
      <w:start w:val="1"/>
      <w:numFmt w:val="decimal"/>
      <w:lvlText w:val="%1.%2.%3.%4.%5.%6.%7."/>
      <w:lvlJc w:val="left"/>
      <w:pPr>
        <w:ind w:left="4944" w:hanging="1080"/>
      </w:pPr>
      <w:rPr>
        <w:rFonts w:hint="default"/>
        <w:b/>
      </w:rPr>
    </w:lvl>
    <w:lvl w:ilvl="7">
      <w:start w:val="1"/>
      <w:numFmt w:val="decimal"/>
      <w:lvlText w:val="%1.%2.%3.%4.%5.%6.%7.%8."/>
      <w:lvlJc w:val="left"/>
      <w:pPr>
        <w:ind w:left="5948" w:hanging="1440"/>
      </w:pPr>
      <w:rPr>
        <w:rFonts w:hint="default"/>
        <w:b/>
      </w:rPr>
    </w:lvl>
    <w:lvl w:ilvl="8">
      <w:start w:val="1"/>
      <w:numFmt w:val="decimal"/>
      <w:lvlText w:val="%1.%2.%3.%4.%5.%6.%7.%8.%9."/>
      <w:lvlJc w:val="left"/>
      <w:pPr>
        <w:ind w:left="6592" w:hanging="1440"/>
      </w:pPr>
      <w:rPr>
        <w:rFonts w:hint="default"/>
        <w:b/>
      </w:rPr>
    </w:lvl>
  </w:abstractNum>
  <w:abstractNum w:abstractNumId="3">
    <w:nsid w:val="18DE4392"/>
    <w:multiLevelType w:val="hybridMultilevel"/>
    <w:tmpl w:val="5CC68DBE"/>
    <w:lvl w:ilvl="0" w:tplc="F732BC80">
      <w:start w:val="1"/>
      <w:numFmt w:val="decimal"/>
      <w:lvlText w:val="Таблица %1"/>
      <w:lvlJc w:val="left"/>
      <w:pPr>
        <w:ind w:left="50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28BABDB8">
      <w:start w:val="1"/>
      <w:numFmt w:val="decimal"/>
      <w:lvlText w:val="Таблица %4"/>
      <w:lvlJc w:val="left"/>
      <w:pPr>
        <w:ind w:left="8724" w:hanging="360"/>
      </w:pPr>
      <w:rPr>
        <w:rFonts w:hint="default"/>
        <w:b/>
        <w:sz w:val="24"/>
        <w:szCs w:val="24"/>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3A31931"/>
    <w:multiLevelType w:val="hybridMultilevel"/>
    <w:tmpl w:val="4904B566"/>
    <w:lvl w:ilvl="0" w:tplc="A0708EBC">
      <w:start w:val="5"/>
      <w:numFmt w:val="bullet"/>
      <w:lvlText w:val=""/>
      <w:lvlJc w:val="left"/>
      <w:pPr>
        <w:ind w:left="644" w:hanging="360"/>
      </w:pPr>
      <w:rPr>
        <w:rFonts w:ascii="Symbol" w:eastAsiaTheme="minorHAns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461979FA"/>
    <w:multiLevelType w:val="hybridMultilevel"/>
    <w:tmpl w:val="6352DF68"/>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61CC291B"/>
    <w:multiLevelType w:val="hybridMultilevel"/>
    <w:tmpl w:val="3CCE17CA"/>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4B543FA"/>
    <w:multiLevelType w:val="hybridMultilevel"/>
    <w:tmpl w:val="AC4449F4"/>
    <w:lvl w:ilvl="0" w:tplc="65A85E10">
      <w:start w:val="1"/>
      <w:numFmt w:val="decimal"/>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2"/>
  </w:num>
  <w:num w:numId="5">
    <w:abstractNumId w:val="5"/>
  </w:num>
  <w:num w:numId="6">
    <w:abstractNumId w:val="6"/>
  </w:num>
  <w:num w:numId="7">
    <w:abstractNumId w:val="1"/>
  </w:num>
  <w:num w:numId="8">
    <w:abstractNumId w:val="3"/>
  </w:num>
  <w:num w:numId="9">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B2A"/>
    <w:rsid w:val="00000EC3"/>
    <w:rsid w:val="000016B6"/>
    <w:rsid w:val="00001A21"/>
    <w:rsid w:val="00002E2C"/>
    <w:rsid w:val="00003700"/>
    <w:rsid w:val="00003D8F"/>
    <w:rsid w:val="000062F5"/>
    <w:rsid w:val="00006468"/>
    <w:rsid w:val="00007D41"/>
    <w:rsid w:val="00010402"/>
    <w:rsid w:val="00010523"/>
    <w:rsid w:val="000129AA"/>
    <w:rsid w:val="00013454"/>
    <w:rsid w:val="00013F15"/>
    <w:rsid w:val="00015227"/>
    <w:rsid w:val="000157A1"/>
    <w:rsid w:val="000169DC"/>
    <w:rsid w:val="00016BF1"/>
    <w:rsid w:val="000205C4"/>
    <w:rsid w:val="000227E1"/>
    <w:rsid w:val="00022E7D"/>
    <w:rsid w:val="00022F0B"/>
    <w:rsid w:val="00023684"/>
    <w:rsid w:val="00023F61"/>
    <w:rsid w:val="000263D9"/>
    <w:rsid w:val="00026490"/>
    <w:rsid w:val="000317EA"/>
    <w:rsid w:val="00031F8D"/>
    <w:rsid w:val="000320FA"/>
    <w:rsid w:val="00032FC3"/>
    <w:rsid w:val="0003478E"/>
    <w:rsid w:val="000347D9"/>
    <w:rsid w:val="00034E34"/>
    <w:rsid w:val="0003521C"/>
    <w:rsid w:val="000368AA"/>
    <w:rsid w:val="0003765A"/>
    <w:rsid w:val="00040616"/>
    <w:rsid w:val="000408EA"/>
    <w:rsid w:val="00040D47"/>
    <w:rsid w:val="00041037"/>
    <w:rsid w:val="0004115B"/>
    <w:rsid w:val="00041664"/>
    <w:rsid w:val="000423B4"/>
    <w:rsid w:val="00042C52"/>
    <w:rsid w:val="00042CA4"/>
    <w:rsid w:val="000433E1"/>
    <w:rsid w:val="00046A30"/>
    <w:rsid w:val="00050676"/>
    <w:rsid w:val="00051547"/>
    <w:rsid w:val="000526CD"/>
    <w:rsid w:val="00054285"/>
    <w:rsid w:val="000543E7"/>
    <w:rsid w:val="0005449C"/>
    <w:rsid w:val="00055386"/>
    <w:rsid w:val="00055ADF"/>
    <w:rsid w:val="00056D94"/>
    <w:rsid w:val="0005707D"/>
    <w:rsid w:val="00057455"/>
    <w:rsid w:val="00057FB7"/>
    <w:rsid w:val="0006018D"/>
    <w:rsid w:val="00061632"/>
    <w:rsid w:val="0006234D"/>
    <w:rsid w:val="00063286"/>
    <w:rsid w:val="0006390F"/>
    <w:rsid w:val="00063CCA"/>
    <w:rsid w:val="000671D1"/>
    <w:rsid w:val="000671F4"/>
    <w:rsid w:val="00067EC3"/>
    <w:rsid w:val="000715F7"/>
    <w:rsid w:val="000716D7"/>
    <w:rsid w:val="00072D34"/>
    <w:rsid w:val="000730D0"/>
    <w:rsid w:val="000732A2"/>
    <w:rsid w:val="00073319"/>
    <w:rsid w:val="00073C4B"/>
    <w:rsid w:val="00073EFA"/>
    <w:rsid w:val="0007466B"/>
    <w:rsid w:val="00076B6E"/>
    <w:rsid w:val="0007786C"/>
    <w:rsid w:val="0008076C"/>
    <w:rsid w:val="00081003"/>
    <w:rsid w:val="000815F5"/>
    <w:rsid w:val="00081905"/>
    <w:rsid w:val="00083CC4"/>
    <w:rsid w:val="00086FD2"/>
    <w:rsid w:val="00087991"/>
    <w:rsid w:val="00090788"/>
    <w:rsid w:val="0009192D"/>
    <w:rsid w:val="00091F68"/>
    <w:rsid w:val="00092243"/>
    <w:rsid w:val="00092595"/>
    <w:rsid w:val="00092623"/>
    <w:rsid w:val="00092C7D"/>
    <w:rsid w:val="000934D0"/>
    <w:rsid w:val="00093C3D"/>
    <w:rsid w:val="00094358"/>
    <w:rsid w:val="000955F7"/>
    <w:rsid w:val="00095987"/>
    <w:rsid w:val="00095A21"/>
    <w:rsid w:val="000A02E2"/>
    <w:rsid w:val="000A0377"/>
    <w:rsid w:val="000A0A93"/>
    <w:rsid w:val="000A1FA2"/>
    <w:rsid w:val="000A258D"/>
    <w:rsid w:val="000A2712"/>
    <w:rsid w:val="000A29A9"/>
    <w:rsid w:val="000A3944"/>
    <w:rsid w:val="000A6BDC"/>
    <w:rsid w:val="000A7CC2"/>
    <w:rsid w:val="000B0C21"/>
    <w:rsid w:val="000B12D8"/>
    <w:rsid w:val="000B143F"/>
    <w:rsid w:val="000B205B"/>
    <w:rsid w:val="000B2256"/>
    <w:rsid w:val="000B289D"/>
    <w:rsid w:val="000B2E0E"/>
    <w:rsid w:val="000B300B"/>
    <w:rsid w:val="000B4065"/>
    <w:rsid w:val="000B53E6"/>
    <w:rsid w:val="000B58CC"/>
    <w:rsid w:val="000B6849"/>
    <w:rsid w:val="000B6EED"/>
    <w:rsid w:val="000C0361"/>
    <w:rsid w:val="000C0D5C"/>
    <w:rsid w:val="000C20CA"/>
    <w:rsid w:val="000C2A47"/>
    <w:rsid w:val="000C30D1"/>
    <w:rsid w:val="000C36AA"/>
    <w:rsid w:val="000C5214"/>
    <w:rsid w:val="000C6F03"/>
    <w:rsid w:val="000C797C"/>
    <w:rsid w:val="000C7A59"/>
    <w:rsid w:val="000C7C37"/>
    <w:rsid w:val="000D030B"/>
    <w:rsid w:val="000D0C19"/>
    <w:rsid w:val="000D17C4"/>
    <w:rsid w:val="000D327C"/>
    <w:rsid w:val="000D3510"/>
    <w:rsid w:val="000D3EDB"/>
    <w:rsid w:val="000D6C66"/>
    <w:rsid w:val="000D6ECA"/>
    <w:rsid w:val="000D7494"/>
    <w:rsid w:val="000D77FC"/>
    <w:rsid w:val="000D79DA"/>
    <w:rsid w:val="000D7F6E"/>
    <w:rsid w:val="000E0C18"/>
    <w:rsid w:val="000E29AD"/>
    <w:rsid w:val="000E2FEA"/>
    <w:rsid w:val="000E36A7"/>
    <w:rsid w:val="000E4368"/>
    <w:rsid w:val="000E441B"/>
    <w:rsid w:val="000E4D78"/>
    <w:rsid w:val="000E58A2"/>
    <w:rsid w:val="000E5C9B"/>
    <w:rsid w:val="000E7075"/>
    <w:rsid w:val="000F1358"/>
    <w:rsid w:val="000F1B26"/>
    <w:rsid w:val="000F2195"/>
    <w:rsid w:val="000F29B6"/>
    <w:rsid w:val="000F460E"/>
    <w:rsid w:val="000F66FC"/>
    <w:rsid w:val="000F793D"/>
    <w:rsid w:val="00100F9D"/>
    <w:rsid w:val="00101A22"/>
    <w:rsid w:val="00101E87"/>
    <w:rsid w:val="00102DA9"/>
    <w:rsid w:val="00104ECC"/>
    <w:rsid w:val="00105429"/>
    <w:rsid w:val="00106217"/>
    <w:rsid w:val="00106263"/>
    <w:rsid w:val="00106B49"/>
    <w:rsid w:val="00107424"/>
    <w:rsid w:val="0011247E"/>
    <w:rsid w:val="001125E7"/>
    <w:rsid w:val="0011391D"/>
    <w:rsid w:val="001147D8"/>
    <w:rsid w:val="001153E4"/>
    <w:rsid w:val="00115636"/>
    <w:rsid w:val="0011593B"/>
    <w:rsid w:val="00116302"/>
    <w:rsid w:val="00117193"/>
    <w:rsid w:val="001222F2"/>
    <w:rsid w:val="00122915"/>
    <w:rsid w:val="0012329B"/>
    <w:rsid w:val="001234DB"/>
    <w:rsid w:val="00123A59"/>
    <w:rsid w:val="001249CB"/>
    <w:rsid w:val="00124DCF"/>
    <w:rsid w:val="00126E7E"/>
    <w:rsid w:val="00127048"/>
    <w:rsid w:val="00127E07"/>
    <w:rsid w:val="0013009E"/>
    <w:rsid w:val="00131BE8"/>
    <w:rsid w:val="001325D0"/>
    <w:rsid w:val="001326F6"/>
    <w:rsid w:val="00133A95"/>
    <w:rsid w:val="00133C6C"/>
    <w:rsid w:val="00133C81"/>
    <w:rsid w:val="00135334"/>
    <w:rsid w:val="00135594"/>
    <w:rsid w:val="00135B70"/>
    <w:rsid w:val="0013663D"/>
    <w:rsid w:val="001366F7"/>
    <w:rsid w:val="00137A7D"/>
    <w:rsid w:val="0014140C"/>
    <w:rsid w:val="00141542"/>
    <w:rsid w:val="00141E09"/>
    <w:rsid w:val="001423D5"/>
    <w:rsid w:val="00142E5F"/>
    <w:rsid w:val="001438FA"/>
    <w:rsid w:val="00143B7F"/>
    <w:rsid w:val="00144354"/>
    <w:rsid w:val="00144EE2"/>
    <w:rsid w:val="001453EF"/>
    <w:rsid w:val="00146577"/>
    <w:rsid w:val="00147EB6"/>
    <w:rsid w:val="001514C9"/>
    <w:rsid w:val="00151AEB"/>
    <w:rsid w:val="00152A34"/>
    <w:rsid w:val="001555DF"/>
    <w:rsid w:val="00156484"/>
    <w:rsid w:val="001572C5"/>
    <w:rsid w:val="00157480"/>
    <w:rsid w:val="001604CD"/>
    <w:rsid w:val="001616E9"/>
    <w:rsid w:val="0016177D"/>
    <w:rsid w:val="001625A2"/>
    <w:rsid w:val="00162DB2"/>
    <w:rsid w:val="0016412B"/>
    <w:rsid w:val="00164622"/>
    <w:rsid w:val="001647BE"/>
    <w:rsid w:val="00164C17"/>
    <w:rsid w:val="0016581C"/>
    <w:rsid w:val="00165D00"/>
    <w:rsid w:val="00166D05"/>
    <w:rsid w:val="0017103E"/>
    <w:rsid w:val="001716D5"/>
    <w:rsid w:val="00172868"/>
    <w:rsid w:val="0017449E"/>
    <w:rsid w:val="001753C7"/>
    <w:rsid w:val="001767F9"/>
    <w:rsid w:val="00177BE0"/>
    <w:rsid w:val="0018016E"/>
    <w:rsid w:val="00180AD9"/>
    <w:rsid w:val="00180F0A"/>
    <w:rsid w:val="001813EA"/>
    <w:rsid w:val="001818B5"/>
    <w:rsid w:val="0018355D"/>
    <w:rsid w:val="00183AC3"/>
    <w:rsid w:val="00184206"/>
    <w:rsid w:val="001862FD"/>
    <w:rsid w:val="00187D01"/>
    <w:rsid w:val="0019094A"/>
    <w:rsid w:val="00190E42"/>
    <w:rsid w:val="0019252E"/>
    <w:rsid w:val="00192E72"/>
    <w:rsid w:val="00193599"/>
    <w:rsid w:val="0019590E"/>
    <w:rsid w:val="00196130"/>
    <w:rsid w:val="00196D2E"/>
    <w:rsid w:val="0019731B"/>
    <w:rsid w:val="001A015C"/>
    <w:rsid w:val="001A048C"/>
    <w:rsid w:val="001A132A"/>
    <w:rsid w:val="001A1697"/>
    <w:rsid w:val="001A1C1C"/>
    <w:rsid w:val="001A2F73"/>
    <w:rsid w:val="001A2F7F"/>
    <w:rsid w:val="001A4ACF"/>
    <w:rsid w:val="001A6D77"/>
    <w:rsid w:val="001A6F18"/>
    <w:rsid w:val="001A72DA"/>
    <w:rsid w:val="001A7315"/>
    <w:rsid w:val="001A7D90"/>
    <w:rsid w:val="001B01B9"/>
    <w:rsid w:val="001B0499"/>
    <w:rsid w:val="001B04A8"/>
    <w:rsid w:val="001B0E61"/>
    <w:rsid w:val="001B0EA4"/>
    <w:rsid w:val="001B27F9"/>
    <w:rsid w:val="001B3460"/>
    <w:rsid w:val="001B39A1"/>
    <w:rsid w:val="001B4183"/>
    <w:rsid w:val="001B4533"/>
    <w:rsid w:val="001B4D22"/>
    <w:rsid w:val="001B67E4"/>
    <w:rsid w:val="001B6C4B"/>
    <w:rsid w:val="001C1516"/>
    <w:rsid w:val="001C1E07"/>
    <w:rsid w:val="001C1F32"/>
    <w:rsid w:val="001C25D2"/>
    <w:rsid w:val="001C463B"/>
    <w:rsid w:val="001C5EC1"/>
    <w:rsid w:val="001C6AA3"/>
    <w:rsid w:val="001C7DC6"/>
    <w:rsid w:val="001C7EB7"/>
    <w:rsid w:val="001D08D0"/>
    <w:rsid w:val="001D10DA"/>
    <w:rsid w:val="001D21AC"/>
    <w:rsid w:val="001D4C6C"/>
    <w:rsid w:val="001D7493"/>
    <w:rsid w:val="001E0076"/>
    <w:rsid w:val="001E01D4"/>
    <w:rsid w:val="001E1CC1"/>
    <w:rsid w:val="001E24AF"/>
    <w:rsid w:val="001E26FB"/>
    <w:rsid w:val="001E27DF"/>
    <w:rsid w:val="001E3AD1"/>
    <w:rsid w:val="001E3F3B"/>
    <w:rsid w:val="001E4D2F"/>
    <w:rsid w:val="001E55ED"/>
    <w:rsid w:val="001F1EEF"/>
    <w:rsid w:val="001F304D"/>
    <w:rsid w:val="001F4F69"/>
    <w:rsid w:val="001F7582"/>
    <w:rsid w:val="001F7F31"/>
    <w:rsid w:val="002005A3"/>
    <w:rsid w:val="00201557"/>
    <w:rsid w:val="00201A1C"/>
    <w:rsid w:val="00202027"/>
    <w:rsid w:val="002038B0"/>
    <w:rsid w:val="002039E6"/>
    <w:rsid w:val="0020461C"/>
    <w:rsid w:val="0020580F"/>
    <w:rsid w:val="00206379"/>
    <w:rsid w:val="00206793"/>
    <w:rsid w:val="00210DE8"/>
    <w:rsid w:val="00210E62"/>
    <w:rsid w:val="00212769"/>
    <w:rsid w:val="00215AF0"/>
    <w:rsid w:val="00216B5A"/>
    <w:rsid w:val="00216FFD"/>
    <w:rsid w:val="0022026C"/>
    <w:rsid w:val="00220E47"/>
    <w:rsid w:val="00221DCD"/>
    <w:rsid w:val="002227F2"/>
    <w:rsid w:val="00222958"/>
    <w:rsid w:val="00222F2F"/>
    <w:rsid w:val="002234EE"/>
    <w:rsid w:val="00224DB4"/>
    <w:rsid w:val="00225B4A"/>
    <w:rsid w:val="002261B1"/>
    <w:rsid w:val="002269D2"/>
    <w:rsid w:val="00230AE0"/>
    <w:rsid w:val="00232701"/>
    <w:rsid w:val="0023349F"/>
    <w:rsid w:val="0023393D"/>
    <w:rsid w:val="0023427B"/>
    <w:rsid w:val="0023449F"/>
    <w:rsid w:val="00234E49"/>
    <w:rsid w:val="002353EC"/>
    <w:rsid w:val="0023556A"/>
    <w:rsid w:val="00236256"/>
    <w:rsid w:val="002367D4"/>
    <w:rsid w:val="0023693E"/>
    <w:rsid w:val="00236BDA"/>
    <w:rsid w:val="00236F64"/>
    <w:rsid w:val="00240488"/>
    <w:rsid w:val="00241A45"/>
    <w:rsid w:val="0024243B"/>
    <w:rsid w:val="00242459"/>
    <w:rsid w:val="0024259B"/>
    <w:rsid w:val="00242968"/>
    <w:rsid w:val="00243B13"/>
    <w:rsid w:val="0024416D"/>
    <w:rsid w:val="0024463E"/>
    <w:rsid w:val="00244BC2"/>
    <w:rsid w:val="00246A1C"/>
    <w:rsid w:val="00246C48"/>
    <w:rsid w:val="00247012"/>
    <w:rsid w:val="00253A8E"/>
    <w:rsid w:val="002540CD"/>
    <w:rsid w:val="00254D60"/>
    <w:rsid w:val="00255A6C"/>
    <w:rsid w:val="0025674E"/>
    <w:rsid w:val="0025760A"/>
    <w:rsid w:val="002577BF"/>
    <w:rsid w:val="00257A90"/>
    <w:rsid w:val="00257FC5"/>
    <w:rsid w:val="00260BE0"/>
    <w:rsid w:val="00260FE8"/>
    <w:rsid w:val="00261587"/>
    <w:rsid w:val="00261BE5"/>
    <w:rsid w:val="002631AD"/>
    <w:rsid w:val="0026343E"/>
    <w:rsid w:val="00263C52"/>
    <w:rsid w:val="00264152"/>
    <w:rsid w:val="00264951"/>
    <w:rsid w:val="00265209"/>
    <w:rsid w:val="00265603"/>
    <w:rsid w:val="00270934"/>
    <w:rsid w:val="00270DC6"/>
    <w:rsid w:val="0027158A"/>
    <w:rsid w:val="00273220"/>
    <w:rsid w:val="002739CF"/>
    <w:rsid w:val="0027429D"/>
    <w:rsid w:val="00274BC4"/>
    <w:rsid w:val="00275CED"/>
    <w:rsid w:val="00277975"/>
    <w:rsid w:val="00280F94"/>
    <w:rsid w:val="0028269D"/>
    <w:rsid w:val="002826E8"/>
    <w:rsid w:val="00284EB2"/>
    <w:rsid w:val="00285A74"/>
    <w:rsid w:val="00286CFF"/>
    <w:rsid w:val="00286D0B"/>
    <w:rsid w:val="00287041"/>
    <w:rsid w:val="00287AB8"/>
    <w:rsid w:val="00290ED4"/>
    <w:rsid w:val="0029137B"/>
    <w:rsid w:val="00291971"/>
    <w:rsid w:val="002937FC"/>
    <w:rsid w:val="00294735"/>
    <w:rsid w:val="00294C09"/>
    <w:rsid w:val="002957E6"/>
    <w:rsid w:val="00297A4C"/>
    <w:rsid w:val="00297F3F"/>
    <w:rsid w:val="002A0A40"/>
    <w:rsid w:val="002A15D9"/>
    <w:rsid w:val="002A16CB"/>
    <w:rsid w:val="002A17F2"/>
    <w:rsid w:val="002A257B"/>
    <w:rsid w:val="002A2B2B"/>
    <w:rsid w:val="002A2EA8"/>
    <w:rsid w:val="002A3527"/>
    <w:rsid w:val="002A426A"/>
    <w:rsid w:val="002A47C7"/>
    <w:rsid w:val="002A541A"/>
    <w:rsid w:val="002A54EE"/>
    <w:rsid w:val="002A56FA"/>
    <w:rsid w:val="002A5DFF"/>
    <w:rsid w:val="002A646A"/>
    <w:rsid w:val="002A6CAF"/>
    <w:rsid w:val="002A75B7"/>
    <w:rsid w:val="002A76B2"/>
    <w:rsid w:val="002A7F4C"/>
    <w:rsid w:val="002B1B4D"/>
    <w:rsid w:val="002B3E30"/>
    <w:rsid w:val="002B3E56"/>
    <w:rsid w:val="002B51B6"/>
    <w:rsid w:val="002B5777"/>
    <w:rsid w:val="002B644F"/>
    <w:rsid w:val="002B6BF1"/>
    <w:rsid w:val="002B78D7"/>
    <w:rsid w:val="002C05C2"/>
    <w:rsid w:val="002C0AB0"/>
    <w:rsid w:val="002C0C46"/>
    <w:rsid w:val="002C28FE"/>
    <w:rsid w:val="002C2D7B"/>
    <w:rsid w:val="002C3302"/>
    <w:rsid w:val="002C3D11"/>
    <w:rsid w:val="002C4120"/>
    <w:rsid w:val="002C46DB"/>
    <w:rsid w:val="002C5348"/>
    <w:rsid w:val="002C59F0"/>
    <w:rsid w:val="002C75E6"/>
    <w:rsid w:val="002D1A0D"/>
    <w:rsid w:val="002D217E"/>
    <w:rsid w:val="002D2B2F"/>
    <w:rsid w:val="002D2E60"/>
    <w:rsid w:val="002D3099"/>
    <w:rsid w:val="002D38B8"/>
    <w:rsid w:val="002D3BF2"/>
    <w:rsid w:val="002D438D"/>
    <w:rsid w:val="002D6096"/>
    <w:rsid w:val="002E086B"/>
    <w:rsid w:val="002E0AF7"/>
    <w:rsid w:val="002E0F74"/>
    <w:rsid w:val="002E17C9"/>
    <w:rsid w:val="002E1AB4"/>
    <w:rsid w:val="002E1BD9"/>
    <w:rsid w:val="002E1E47"/>
    <w:rsid w:val="002E1F4B"/>
    <w:rsid w:val="002E2FCC"/>
    <w:rsid w:val="002E56C8"/>
    <w:rsid w:val="002E605D"/>
    <w:rsid w:val="002E62D0"/>
    <w:rsid w:val="002F03E6"/>
    <w:rsid w:val="002F1069"/>
    <w:rsid w:val="002F16B8"/>
    <w:rsid w:val="002F3B14"/>
    <w:rsid w:val="002F3D6B"/>
    <w:rsid w:val="002F4A70"/>
    <w:rsid w:val="002F4C5B"/>
    <w:rsid w:val="002F6324"/>
    <w:rsid w:val="002F6F2F"/>
    <w:rsid w:val="002F796D"/>
    <w:rsid w:val="002F7C11"/>
    <w:rsid w:val="0030011A"/>
    <w:rsid w:val="00300EE3"/>
    <w:rsid w:val="0030100C"/>
    <w:rsid w:val="00302160"/>
    <w:rsid w:val="0030219B"/>
    <w:rsid w:val="00302416"/>
    <w:rsid w:val="0030271E"/>
    <w:rsid w:val="0030363C"/>
    <w:rsid w:val="00303CD0"/>
    <w:rsid w:val="00304A8E"/>
    <w:rsid w:val="00304B55"/>
    <w:rsid w:val="00304DDB"/>
    <w:rsid w:val="00304F2C"/>
    <w:rsid w:val="0030532E"/>
    <w:rsid w:val="003066C8"/>
    <w:rsid w:val="00306C00"/>
    <w:rsid w:val="0030765B"/>
    <w:rsid w:val="00307E8D"/>
    <w:rsid w:val="00310B94"/>
    <w:rsid w:val="00310CEE"/>
    <w:rsid w:val="0031123D"/>
    <w:rsid w:val="003116D0"/>
    <w:rsid w:val="00311CAD"/>
    <w:rsid w:val="00311E73"/>
    <w:rsid w:val="0031276E"/>
    <w:rsid w:val="00312A82"/>
    <w:rsid w:val="00313194"/>
    <w:rsid w:val="00313AE8"/>
    <w:rsid w:val="003143A1"/>
    <w:rsid w:val="00316A06"/>
    <w:rsid w:val="00316B01"/>
    <w:rsid w:val="0031704D"/>
    <w:rsid w:val="00317235"/>
    <w:rsid w:val="003175DF"/>
    <w:rsid w:val="003177A0"/>
    <w:rsid w:val="003218E8"/>
    <w:rsid w:val="0032238D"/>
    <w:rsid w:val="00322B2A"/>
    <w:rsid w:val="003241BF"/>
    <w:rsid w:val="00326D97"/>
    <w:rsid w:val="0032710F"/>
    <w:rsid w:val="003272A4"/>
    <w:rsid w:val="00327570"/>
    <w:rsid w:val="0032778B"/>
    <w:rsid w:val="003279A2"/>
    <w:rsid w:val="003311C6"/>
    <w:rsid w:val="00331417"/>
    <w:rsid w:val="00331839"/>
    <w:rsid w:val="0033207A"/>
    <w:rsid w:val="003330AF"/>
    <w:rsid w:val="00333132"/>
    <w:rsid w:val="00333C92"/>
    <w:rsid w:val="00335377"/>
    <w:rsid w:val="0033618D"/>
    <w:rsid w:val="003367CE"/>
    <w:rsid w:val="00336DE7"/>
    <w:rsid w:val="0034012E"/>
    <w:rsid w:val="00342CDB"/>
    <w:rsid w:val="00343D30"/>
    <w:rsid w:val="003445F6"/>
    <w:rsid w:val="003456F5"/>
    <w:rsid w:val="00345B4E"/>
    <w:rsid w:val="00350408"/>
    <w:rsid w:val="00351513"/>
    <w:rsid w:val="0035174D"/>
    <w:rsid w:val="00352DDB"/>
    <w:rsid w:val="00352F0D"/>
    <w:rsid w:val="00353DC0"/>
    <w:rsid w:val="00354C2C"/>
    <w:rsid w:val="00355767"/>
    <w:rsid w:val="00355A46"/>
    <w:rsid w:val="00357192"/>
    <w:rsid w:val="00357D41"/>
    <w:rsid w:val="00357E68"/>
    <w:rsid w:val="00361AE9"/>
    <w:rsid w:val="00362C34"/>
    <w:rsid w:val="00364739"/>
    <w:rsid w:val="00365715"/>
    <w:rsid w:val="00365D97"/>
    <w:rsid w:val="00365E3E"/>
    <w:rsid w:val="00365FBF"/>
    <w:rsid w:val="00366974"/>
    <w:rsid w:val="00367026"/>
    <w:rsid w:val="00367FC5"/>
    <w:rsid w:val="00370E87"/>
    <w:rsid w:val="003720BE"/>
    <w:rsid w:val="003726F0"/>
    <w:rsid w:val="003740DD"/>
    <w:rsid w:val="003748E2"/>
    <w:rsid w:val="00374D5A"/>
    <w:rsid w:val="00375721"/>
    <w:rsid w:val="003760EB"/>
    <w:rsid w:val="00377780"/>
    <w:rsid w:val="00377920"/>
    <w:rsid w:val="003818EA"/>
    <w:rsid w:val="003840E8"/>
    <w:rsid w:val="00384F23"/>
    <w:rsid w:val="003864DE"/>
    <w:rsid w:val="003868F2"/>
    <w:rsid w:val="00387706"/>
    <w:rsid w:val="00387D42"/>
    <w:rsid w:val="00390E51"/>
    <w:rsid w:val="00390F65"/>
    <w:rsid w:val="00392301"/>
    <w:rsid w:val="0039253D"/>
    <w:rsid w:val="0039335B"/>
    <w:rsid w:val="00394222"/>
    <w:rsid w:val="003944E7"/>
    <w:rsid w:val="00394B9C"/>
    <w:rsid w:val="00394C9A"/>
    <w:rsid w:val="00394EB9"/>
    <w:rsid w:val="00394F79"/>
    <w:rsid w:val="00395843"/>
    <w:rsid w:val="00396665"/>
    <w:rsid w:val="00396C40"/>
    <w:rsid w:val="00396C4D"/>
    <w:rsid w:val="00397582"/>
    <w:rsid w:val="003A0567"/>
    <w:rsid w:val="003A0AEA"/>
    <w:rsid w:val="003A0CE5"/>
    <w:rsid w:val="003A3916"/>
    <w:rsid w:val="003A4D1F"/>
    <w:rsid w:val="003A595E"/>
    <w:rsid w:val="003A6E57"/>
    <w:rsid w:val="003B0E7C"/>
    <w:rsid w:val="003B171D"/>
    <w:rsid w:val="003B1783"/>
    <w:rsid w:val="003B1F1C"/>
    <w:rsid w:val="003B2626"/>
    <w:rsid w:val="003B2F0B"/>
    <w:rsid w:val="003B32F5"/>
    <w:rsid w:val="003B332A"/>
    <w:rsid w:val="003B45E7"/>
    <w:rsid w:val="003B4A1D"/>
    <w:rsid w:val="003B4F0A"/>
    <w:rsid w:val="003B6C12"/>
    <w:rsid w:val="003C02F2"/>
    <w:rsid w:val="003C0EF3"/>
    <w:rsid w:val="003C0F61"/>
    <w:rsid w:val="003C2712"/>
    <w:rsid w:val="003C34FE"/>
    <w:rsid w:val="003C44F5"/>
    <w:rsid w:val="003C48BE"/>
    <w:rsid w:val="003C507D"/>
    <w:rsid w:val="003C5AD4"/>
    <w:rsid w:val="003C65E4"/>
    <w:rsid w:val="003C6DAD"/>
    <w:rsid w:val="003C7046"/>
    <w:rsid w:val="003C7639"/>
    <w:rsid w:val="003D0B92"/>
    <w:rsid w:val="003D20CA"/>
    <w:rsid w:val="003D27F8"/>
    <w:rsid w:val="003D37AD"/>
    <w:rsid w:val="003D74FB"/>
    <w:rsid w:val="003E0590"/>
    <w:rsid w:val="003E0F42"/>
    <w:rsid w:val="003E117E"/>
    <w:rsid w:val="003E2774"/>
    <w:rsid w:val="003E311F"/>
    <w:rsid w:val="003E42CD"/>
    <w:rsid w:val="003E6069"/>
    <w:rsid w:val="003E6386"/>
    <w:rsid w:val="003E7064"/>
    <w:rsid w:val="003F2F03"/>
    <w:rsid w:val="003F31CF"/>
    <w:rsid w:val="003F3630"/>
    <w:rsid w:val="003F39E6"/>
    <w:rsid w:val="003F3AD5"/>
    <w:rsid w:val="003F432B"/>
    <w:rsid w:val="003F449B"/>
    <w:rsid w:val="003F5B72"/>
    <w:rsid w:val="003F6635"/>
    <w:rsid w:val="003F6944"/>
    <w:rsid w:val="003F76FA"/>
    <w:rsid w:val="003F7AFA"/>
    <w:rsid w:val="00400718"/>
    <w:rsid w:val="00402C1E"/>
    <w:rsid w:val="004030A2"/>
    <w:rsid w:val="00403397"/>
    <w:rsid w:val="0040455A"/>
    <w:rsid w:val="0040552E"/>
    <w:rsid w:val="00406334"/>
    <w:rsid w:val="00410C4C"/>
    <w:rsid w:val="0041143B"/>
    <w:rsid w:val="00411456"/>
    <w:rsid w:val="0041202E"/>
    <w:rsid w:val="004121F3"/>
    <w:rsid w:val="00413B8D"/>
    <w:rsid w:val="00414B17"/>
    <w:rsid w:val="00414F45"/>
    <w:rsid w:val="0041600A"/>
    <w:rsid w:val="00417BEB"/>
    <w:rsid w:val="00420DF6"/>
    <w:rsid w:val="00421E66"/>
    <w:rsid w:val="004241AC"/>
    <w:rsid w:val="00424861"/>
    <w:rsid w:val="004257B6"/>
    <w:rsid w:val="00425E03"/>
    <w:rsid w:val="004261E5"/>
    <w:rsid w:val="00426349"/>
    <w:rsid w:val="00426394"/>
    <w:rsid w:val="004264C0"/>
    <w:rsid w:val="00427C7F"/>
    <w:rsid w:val="00431792"/>
    <w:rsid w:val="0043401F"/>
    <w:rsid w:val="004341E6"/>
    <w:rsid w:val="00434466"/>
    <w:rsid w:val="0043639E"/>
    <w:rsid w:val="00440B93"/>
    <w:rsid w:val="004414BE"/>
    <w:rsid w:val="0044190A"/>
    <w:rsid w:val="00442AC0"/>
    <w:rsid w:val="00442F8D"/>
    <w:rsid w:val="004436B4"/>
    <w:rsid w:val="004441B7"/>
    <w:rsid w:val="0044464C"/>
    <w:rsid w:val="004459C1"/>
    <w:rsid w:val="00446AB6"/>
    <w:rsid w:val="004472B7"/>
    <w:rsid w:val="004477DA"/>
    <w:rsid w:val="00450563"/>
    <w:rsid w:val="00450B3B"/>
    <w:rsid w:val="004510DA"/>
    <w:rsid w:val="00451ACC"/>
    <w:rsid w:val="00451F63"/>
    <w:rsid w:val="004525B6"/>
    <w:rsid w:val="00453719"/>
    <w:rsid w:val="00453EE7"/>
    <w:rsid w:val="004542C1"/>
    <w:rsid w:val="00455404"/>
    <w:rsid w:val="0045588F"/>
    <w:rsid w:val="00456AC3"/>
    <w:rsid w:val="00457485"/>
    <w:rsid w:val="0045790F"/>
    <w:rsid w:val="0046000C"/>
    <w:rsid w:val="00460A82"/>
    <w:rsid w:val="0046132D"/>
    <w:rsid w:val="00461CF1"/>
    <w:rsid w:val="00461D70"/>
    <w:rsid w:val="00462AB7"/>
    <w:rsid w:val="00463051"/>
    <w:rsid w:val="0046332E"/>
    <w:rsid w:val="004644E8"/>
    <w:rsid w:val="00464AF2"/>
    <w:rsid w:val="004658EC"/>
    <w:rsid w:val="004663FC"/>
    <w:rsid w:val="00466D29"/>
    <w:rsid w:val="00467128"/>
    <w:rsid w:val="00470EF7"/>
    <w:rsid w:val="00471143"/>
    <w:rsid w:val="004712FD"/>
    <w:rsid w:val="00471D80"/>
    <w:rsid w:val="00474A58"/>
    <w:rsid w:val="00475CFA"/>
    <w:rsid w:val="00476DFB"/>
    <w:rsid w:val="00477DDD"/>
    <w:rsid w:val="00480A0A"/>
    <w:rsid w:val="00480AEE"/>
    <w:rsid w:val="00483307"/>
    <w:rsid w:val="004841EA"/>
    <w:rsid w:val="00485CEE"/>
    <w:rsid w:val="0048601A"/>
    <w:rsid w:val="004867D7"/>
    <w:rsid w:val="00486F47"/>
    <w:rsid w:val="00487413"/>
    <w:rsid w:val="00490C11"/>
    <w:rsid w:val="004929D8"/>
    <w:rsid w:val="00493744"/>
    <w:rsid w:val="00493AAB"/>
    <w:rsid w:val="00495BEA"/>
    <w:rsid w:val="00495F54"/>
    <w:rsid w:val="00496A0F"/>
    <w:rsid w:val="004A041C"/>
    <w:rsid w:val="004A2348"/>
    <w:rsid w:val="004A2DF2"/>
    <w:rsid w:val="004A2EAC"/>
    <w:rsid w:val="004A342B"/>
    <w:rsid w:val="004A35B0"/>
    <w:rsid w:val="004A76A8"/>
    <w:rsid w:val="004A79A3"/>
    <w:rsid w:val="004B0141"/>
    <w:rsid w:val="004B0A1D"/>
    <w:rsid w:val="004B0E36"/>
    <w:rsid w:val="004B18EC"/>
    <w:rsid w:val="004B1D0F"/>
    <w:rsid w:val="004B2587"/>
    <w:rsid w:val="004B33FE"/>
    <w:rsid w:val="004B4C24"/>
    <w:rsid w:val="004B6167"/>
    <w:rsid w:val="004B6357"/>
    <w:rsid w:val="004B7070"/>
    <w:rsid w:val="004B784E"/>
    <w:rsid w:val="004B7AC9"/>
    <w:rsid w:val="004C0AB1"/>
    <w:rsid w:val="004C0C3E"/>
    <w:rsid w:val="004C1340"/>
    <w:rsid w:val="004C155D"/>
    <w:rsid w:val="004C221B"/>
    <w:rsid w:val="004C28BD"/>
    <w:rsid w:val="004C2C1B"/>
    <w:rsid w:val="004C3C5F"/>
    <w:rsid w:val="004C426E"/>
    <w:rsid w:val="004C47BD"/>
    <w:rsid w:val="004C5004"/>
    <w:rsid w:val="004C5BA9"/>
    <w:rsid w:val="004C5E39"/>
    <w:rsid w:val="004C6F16"/>
    <w:rsid w:val="004C79C1"/>
    <w:rsid w:val="004D0EB3"/>
    <w:rsid w:val="004D1325"/>
    <w:rsid w:val="004D2566"/>
    <w:rsid w:val="004D26D9"/>
    <w:rsid w:val="004D3F6D"/>
    <w:rsid w:val="004D4829"/>
    <w:rsid w:val="004D5204"/>
    <w:rsid w:val="004D60A4"/>
    <w:rsid w:val="004D6750"/>
    <w:rsid w:val="004D7D9D"/>
    <w:rsid w:val="004D7FF9"/>
    <w:rsid w:val="004E10C0"/>
    <w:rsid w:val="004E21E2"/>
    <w:rsid w:val="004E3938"/>
    <w:rsid w:val="004E40EA"/>
    <w:rsid w:val="004E556E"/>
    <w:rsid w:val="004E6025"/>
    <w:rsid w:val="004E719B"/>
    <w:rsid w:val="004E7573"/>
    <w:rsid w:val="004E79F0"/>
    <w:rsid w:val="004F0976"/>
    <w:rsid w:val="004F0B7B"/>
    <w:rsid w:val="004F10AC"/>
    <w:rsid w:val="004F1612"/>
    <w:rsid w:val="004F1A04"/>
    <w:rsid w:val="004F1DE2"/>
    <w:rsid w:val="004F213D"/>
    <w:rsid w:val="004F45B5"/>
    <w:rsid w:val="004F77BF"/>
    <w:rsid w:val="0050028F"/>
    <w:rsid w:val="0050038D"/>
    <w:rsid w:val="00501A1D"/>
    <w:rsid w:val="00501B02"/>
    <w:rsid w:val="005023B1"/>
    <w:rsid w:val="0050509C"/>
    <w:rsid w:val="00506CCF"/>
    <w:rsid w:val="005075B6"/>
    <w:rsid w:val="00510010"/>
    <w:rsid w:val="0051055C"/>
    <w:rsid w:val="005114F4"/>
    <w:rsid w:val="0051239B"/>
    <w:rsid w:val="005126B6"/>
    <w:rsid w:val="00514FD7"/>
    <w:rsid w:val="0051512C"/>
    <w:rsid w:val="005168C5"/>
    <w:rsid w:val="00516E56"/>
    <w:rsid w:val="005171F2"/>
    <w:rsid w:val="0051761A"/>
    <w:rsid w:val="0052058A"/>
    <w:rsid w:val="00521C10"/>
    <w:rsid w:val="005229CC"/>
    <w:rsid w:val="00523AEC"/>
    <w:rsid w:val="0052405F"/>
    <w:rsid w:val="005244EA"/>
    <w:rsid w:val="00524FA9"/>
    <w:rsid w:val="005260E9"/>
    <w:rsid w:val="00526B6E"/>
    <w:rsid w:val="00530C6A"/>
    <w:rsid w:val="005313FD"/>
    <w:rsid w:val="00532581"/>
    <w:rsid w:val="005359CF"/>
    <w:rsid w:val="00535AEB"/>
    <w:rsid w:val="00536105"/>
    <w:rsid w:val="00536598"/>
    <w:rsid w:val="00540B20"/>
    <w:rsid w:val="0054152E"/>
    <w:rsid w:val="00542B01"/>
    <w:rsid w:val="00543378"/>
    <w:rsid w:val="00543770"/>
    <w:rsid w:val="0054388B"/>
    <w:rsid w:val="00543C3B"/>
    <w:rsid w:val="00544617"/>
    <w:rsid w:val="00544688"/>
    <w:rsid w:val="00544BE2"/>
    <w:rsid w:val="0055028C"/>
    <w:rsid w:val="0055181E"/>
    <w:rsid w:val="00551DC2"/>
    <w:rsid w:val="00552B3C"/>
    <w:rsid w:val="005538A2"/>
    <w:rsid w:val="00553E47"/>
    <w:rsid w:val="005540CE"/>
    <w:rsid w:val="00554514"/>
    <w:rsid w:val="005576B7"/>
    <w:rsid w:val="00557BB6"/>
    <w:rsid w:val="00561366"/>
    <w:rsid w:val="005622A0"/>
    <w:rsid w:val="0056370A"/>
    <w:rsid w:val="0056371E"/>
    <w:rsid w:val="00563820"/>
    <w:rsid w:val="00563A3B"/>
    <w:rsid w:val="0056458A"/>
    <w:rsid w:val="00564930"/>
    <w:rsid w:val="005650C1"/>
    <w:rsid w:val="00566282"/>
    <w:rsid w:val="0056649F"/>
    <w:rsid w:val="0056668F"/>
    <w:rsid w:val="00566BCA"/>
    <w:rsid w:val="00566D62"/>
    <w:rsid w:val="00567019"/>
    <w:rsid w:val="0056738D"/>
    <w:rsid w:val="00567C79"/>
    <w:rsid w:val="0057025F"/>
    <w:rsid w:val="00571B8C"/>
    <w:rsid w:val="0057282C"/>
    <w:rsid w:val="00572E33"/>
    <w:rsid w:val="00573420"/>
    <w:rsid w:val="00575305"/>
    <w:rsid w:val="005754EC"/>
    <w:rsid w:val="0057565A"/>
    <w:rsid w:val="00575C0A"/>
    <w:rsid w:val="00576360"/>
    <w:rsid w:val="00577381"/>
    <w:rsid w:val="005774B6"/>
    <w:rsid w:val="00577592"/>
    <w:rsid w:val="0058092F"/>
    <w:rsid w:val="00580FA2"/>
    <w:rsid w:val="00581609"/>
    <w:rsid w:val="0058257E"/>
    <w:rsid w:val="0058268A"/>
    <w:rsid w:val="00582F5A"/>
    <w:rsid w:val="0058340E"/>
    <w:rsid w:val="00583760"/>
    <w:rsid w:val="005850C4"/>
    <w:rsid w:val="00585538"/>
    <w:rsid w:val="0058690B"/>
    <w:rsid w:val="00586D11"/>
    <w:rsid w:val="00587107"/>
    <w:rsid w:val="00587D79"/>
    <w:rsid w:val="00587F07"/>
    <w:rsid w:val="00591AC5"/>
    <w:rsid w:val="005920C3"/>
    <w:rsid w:val="00592DBE"/>
    <w:rsid w:val="005931BB"/>
    <w:rsid w:val="00594D75"/>
    <w:rsid w:val="00595175"/>
    <w:rsid w:val="00595B6A"/>
    <w:rsid w:val="00595FB2"/>
    <w:rsid w:val="005963FE"/>
    <w:rsid w:val="00596515"/>
    <w:rsid w:val="00596A16"/>
    <w:rsid w:val="00596C59"/>
    <w:rsid w:val="00596DB3"/>
    <w:rsid w:val="0059709D"/>
    <w:rsid w:val="005A1414"/>
    <w:rsid w:val="005A1B42"/>
    <w:rsid w:val="005A20F4"/>
    <w:rsid w:val="005A2CFF"/>
    <w:rsid w:val="005A3CDD"/>
    <w:rsid w:val="005A3FCF"/>
    <w:rsid w:val="005A4174"/>
    <w:rsid w:val="005A41DE"/>
    <w:rsid w:val="005A47AB"/>
    <w:rsid w:val="005A4BD2"/>
    <w:rsid w:val="005A59FF"/>
    <w:rsid w:val="005A657B"/>
    <w:rsid w:val="005A696F"/>
    <w:rsid w:val="005A6EF6"/>
    <w:rsid w:val="005A7AC5"/>
    <w:rsid w:val="005A7CE1"/>
    <w:rsid w:val="005B0404"/>
    <w:rsid w:val="005B1A8F"/>
    <w:rsid w:val="005B2099"/>
    <w:rsid w:val="005B23BB"/>
    <w:rsid w:val="005B250D"/>
    <w:rsid w:val="005B352A"/>
    <w:rsid w:val="005B485E"/>
    <w:rsid w:val="005B5ABE"/>
    <w:rsid w:val="005B6796"/>
    <w:rsid w:val="005B79D4"/>
    <w:rsid w:val="005C325D"/>
    <w:rsid w:val="005C3C86"/>
    <w:rsid w:val="005C3D14"/>
    <w:rsid w:val="005C41DE"/>
    <w:rsid w:val="005C44CE"/>
    <w:rsid w:val="005C7D8D"/>
    <w:rsid w:val="005D0224"/>
    <w:rsid w:val="005D2613"/>
    <w:rsid w:val="005D30C7"/>
    <w:rsid w:val="005D38D1"/>
    <w:rsid w:val="005D52B9"/>
    <w:rsid w:val="005D6381"/>
    <w:rsid w:val="005D682E"/>
    <w:rsid w:val="005D6CCC"/>
    <w:rsid w:val="005D7262"/>
    <w:rsid w:val="005D7291"/>
    <w:rsid w:val="005D7EF4"/>
    <w:rsid w:val="005E07EE"/>
    <w:rsid w:val="005E2300"/>
    <w:rsid w:val="005E23C6"/>
    <w:rsid w:val="005E4B30"/>
    <w:rsid w:val="005E4BF0"/>
    <w:rsid w:val="005E658A"/>
    <w:rsid w:val="005E7EC3"/>
    <w:rsid w:val="005F1A98"/>
    <w:rsid w:val="005F34FC"/>
    <w:rsid w:val="005F391A"/>
    <w:rsid w:val="005F4463"/>
    <w:rsid w:val="005F4C25"/>
    <w:rsid w:val="005F51D1"/>
    <w:rsid w:val="005F54A0"/>
    <w:rsid w:val="005F6512"/>
    <w:rsid w:val="005F741E"/>
    <w:rsid w:val="005F77B2"/>
    <w:rsid w:val="006000F8"/>
    <w:rsid w:val="00600AE8"/>
    <w:rsid w:val="006010CD"/>
    <w:rsid w:val="00601501"/>
    <w:rsid w:val="006016D5"/>
    <w:rsid w:val="006017CA"/>
    <w:rsid w:val="00601969"/>
    <w:rsid w:val="006023BA"/>
    <w:rsid w:val="006034EC"/>
    <w:rsid w:val="006036C0"/>
    <w:rsid w:val="00603797"/>
    <w:rsid w:val="00604C8E"/>
    <w:rsid w:val="0060587B"/>
    <w:rsid w:val="00605968"/>
    <w:rsid w:val="00605D25"/>
    <w:rsid w:val="006103D0"/>
    <w:rsid w:val="00611DF2"/>
    <w:rsid w:val="00614154"/>
    <w:rsid w:val="00614A1E"/>
    <w:rsid w:val="00617141"/>
    <w:rsid w:val="00620392"/>
    <w:rsid w:val="00621324"/>
    <w:rsid w:val="00621A7B"/>
    <w:rsid w:val="00621B1D"/>
    <w:rsid w:val="0062200A"/>
    <w:rsid w:val="0062373B"/>
    <w:rsid w:val="0062378C"/>
    <w:rsid w:val="00625C50"/>
    <w:rsid w:val="00625D20"/>
    <w:rsid w:val="006262EA"/>
    <w:rsid w:val="00626B4E"/>
    <w:rsid w:val="0062768F"/>
    <w:rsid w:val="00627BEE"/>
    <w:rsid w:val="006305DA"/>
    <w:rsid w:val="00630838"/>
    <w:rsid w:val="00630C89"/>
    <w:rsid w:val="00630DA8"/>
    <w:rsid w:val="006316D8"/>
    <w:rsid w:val="0063175B"/>
    <w:rsid w:val="00631F70"/>
    <w:rsid w:val="00632DA8"/>
    <w:rsid w:val="0063320F"/>
    <w:rsid w:val="0063380C"/>
    <w:rsid w:val="00633A64"/>
    <w:rsid w:val="00635184"/>
    <w:rsid w:val="00636ECE"/>
    <w:rsid w:val="0063700D"/>
    <w:rsid w:val="006375D7"/>
    <w:rsid w:val="00637DD1"/>
    <w:rsid w:val="0064233F"/>
    <w:rsid w:val="00642F9A"/>
    <w:rsid w:val="00645896"/>
    <w:rsid w:val="00646CC6"/>
    <w:rsid w:val="00646EA3"/>
    <w:rsid w:val="00650F8A"/>
    <w:rsid w:val="0065275B"/>
    <w:rsid w:val="00652980"/>
    <w:rsid w:val="006533AC"/>
    <w:rsid w:val="00653EC2"/>
    <w:rsid w:val="00655D1D"/>
    <w:rsid w:val="00656A1C"/>
    <w:rsid w:val="0066314F"/>
    <w:rsid w:val="00663B9A"/>
    <w:rsid w:val="00663E17"/>
    <w:rsid w:val="00664B1C"/>
    <w:rsid w:val="00666361"/>
    <w:rsid w:val="0066721E"/>
    <w:rsid w:val="0067146B"/>
    <w:rsid w:val="00671A53"/>
    <w:rsid w:val="006724E9"/>
    <w:rsid w:val="0067386A"/>
    <w:rsid w:val="00673BFC"/>
    <w:rsid w:val="00673FD0"/>
    <w:rsid w:val="00674038"/>
    <w:rsid w:val="00675A36"/>
    <w:rsid w:val="006802B8"/>
    <w:rsid w:val="006805BC"/>
    <w:rsid w:val="00680830"/>
    <w:rsid w:val="006810EE"/>
    <w:rsid w:val="00682A53"/>
    <w:rsid w:val="006833D1"/>
    <w:rsid w:val="00684411"/>
    <w:rsid w:val="006846A0"/>
    <w:rsid w:val="006846CC"/>
    <w:rsid w:val="00685181"/>
    <w:rsid w:val="006856C8"/>
    <w:rsid w:val="00685CD3"/>
    <w:rsid w:val="00686207"/>
    <w:rsid w:val="00686C78"/>
    <w:rsid w:val="00690B34"/>
    <w:rsid w:val="0069163A"/>
    <w:rsid w:val="00692D6A"/>
    <w:rsid w:val="00694471"/>
    <w:rsid w:val="00694BC9"/>
    <w:rsid w:val="00694CF0"/>
    <w:rsid w:val="0069533E"/>
    <w:rsid w:val="00695413"/>
    <w:rsid w:val="006959EB"/>
    <w:rsid w:val="00695CEA"/>
    <w:rsid w:val="00695FF5"/>
    <w:rsid w:val="00696110"/>
    <w:rsid w:val="006973B4"/>
    <w:rsid w:val="006A0285"/>
    <w:rsid w:val="006A1A8B"/>
    <w:rsid w:val="006A1B95"/>
    <w:rsid w:val="006A2576"/>
    <w:rsid w:val="006A31E0"/>
    <w:rsid w:val="006A353F"/>
    <w:rsid w:val="006A3A4E"/>
    <w:rsid w:val="006A42E4"/>
    <w:rsid w:val="006A572C"/>
    <w:rsid w:val="006A6E73"/>
    <w:rsid w:val="006B1858"/>
    <w:rsid w:val="006B1B72"/>
    <w:rsid w:val="006B22C8"/>
    <w:rsid w:val="006B2B8F"/>
    <w:rsid w:val="006B650F"/>
    <w:rsid w:val="006B78E7"/>
    <w:rsid w:val="006C107C"/>
    <w:rsid w:val="006C2CB0"/>
    <w:rsid w:val="006C472F"/>
    <w:rsid w:val="006C4C3C"/>
    <w:rsid w:val="006C5624"/>
    <w:rsid w:val="006C6AE5"/>
    <w:rsid w:val="006D1258"/>
    <w:rsid w:val="006D1FC5"/>
    <w:rsid w:val="006D216A"/>
    <w:rsid w:val="006D393F"/>
    <w:rsid w:val="006D545C"/>
    <w:rsid w:val="006D6BB6"/>
    <w:rsid w:val="006D7039"/>
    <w:rsid w:val="006D7831"/>
    <w:rsid w:val="006D7C34"/>
    <w:rsid w:val="006E023F"/>
    <w:rsid w:val="006E24B0"/>
    <w:rsid w:val="006E25E3"/>
    <w:rsid w:val="006E288A"/>
    <w:rsid w:val="006E3612"/>
    <w:rsid w:val="006E5476"/>
    <w:rsid w:val="006E58F4"/>
    <w:rsid w:val="006E6059"/>
    <w:rsid w:val="006E649E"/>
    <w:rsid w:val="006E6688"/>
    <w:rsid w:val="006E782C"/>
    <w:rsid w:val="006E7E0C"/>
    <w:rsid w:val="006F0530"/>
    <w:rsid w:val="006F27AD"/>
    <w:rsid w:val="006F2806"/>
    <w:rsid w:val="006F2885"/>
    <w:rsid w:val="006F4B0C"/>
    <w:rsid w:val="006F5222"/>
    <w:rsid w:val="006F6116"/>
    <w:rsid w:val="006F6230"/>
    <w:rsid w:val="006F7BA6"/>
    <w:rsid w:val="006F7C9C"/>
    <w:rsid w:val="00700CAD"/>
    <w:rsid w:val="00700EC8"/>
    <w:rsid w:val="00702405"/>
    <w:rsid w:val="00703818"/>
    <w:rsid w:val="00705EFE"/>
    <w:rsid w:val="0070630A"/>
    <w:rsid w:val="007065CE"/>
    <w:rsid w:val="00706F1E"/>
    <w:rsid w:val="0070753C"/>
    <w:rsid w:val="00707B97"/>
    <w:rsid w:val="00707C74"/>
    <w:rsid w:val="00711BA9"/>
    <w:rsid w:val="00711D4E"/>
    <w:rsid w:val="007136C8"/>
    <w:rsid w:val="00713894"/>
    <w:rsid w:val="00713FE5"/>
    <w:rsid w:val="007141F7"/>
    <w:rsid w:val="0071464F"/>
    <w:rsid w:val="007148FC"/>
    <w:rsid w:val="0071497C"/>
    <w:rsid w:val="00714D8F"/>
    <w:rsid w:val="00716B1A"/>
    <w:rsid w:val="00716D96"/>
    <w:rsid w:val="007176B7"/>
    <w:rsid w:val="00717E92"/>
    <w:rsid w:val="00717FE5"/>
    <w:rsid w:val="0072245A"/>
    <w:rsid w:val="0072475F"/>
    <w:rsid w:val="00726A04"/>
    <w:rsid w:val="00732866"/>
    <w:rsid w:val="00732F79"/>
    <w:rsid w:val="0073324B"/>
    <w:rsid w:val="00733507"/>
    <w:rsid w:val="007347FF"/>
    <w:rsid w:val="00735491"/>
    <w:rsid w:val="00735C59"/>
    <w:rsid w:val="00735D26"/>
    <w:rsid w:val="00737E3E"/>
    <w:rsid w:val="00740766"/>
    <w:rsid w:val="00740985"/>
    <w:rsid w:val="007416B6"/>
    <w:rsid w:val="00741A7F"/>
    <w:rsid w:val="00742DE7"/>
    <w:rsid w:val="00743582"/>
    <w:rsid w:val="00744F6D"/>
    <w:rsid w:val="0074696B"/>
    <w:rsid w:val="00746CA0"/>
    <w:rsid w:val="00750EF8"/>
    <w:rsid w:val="0075417E"/>
    <w:rsid w:val="0075469C"/>
    <w:rsid w:val="00755682"/>
    <w:rsid w:val="0075595C"/>
    <w:rsid w:val="00756AD1"/>
    <w:rsid w:val="007604BA"/>
    <w:rsid w:val="0076176E"/>
    <w:rsid w:val="00764C3C"/>
    <w:rsid w:val="0076511D"/>
    <w:rsid w:val="007660BC"/>
    <w:rsid w:val="00770C30"/>
    <w:rsid w:val="00772134"/>
    <w:rsid w:val="0077350D"/>
    <w:rsid w:val="00775B4B"/>
    <w:rsid w:val="00776044"/>
    <w:rsid w:val="007762FD"/>
    <w:rsid w:val="00776857"/>
    <w:rsid w:val="007770B5"/>
    <w:rsid w:val="007774EF"/>
    <w:rsid w:val="0078035F"/>
    <w:rsid w:val="0078119F"/>
    <w:rsid w:val="00781F64"/>
    <w:rsid w:val="00782C8F"/>
    <w:rsid w:val="00783F50"/>
    <w:rsid w:val="0078405D"/>
    <w:rsid w:val="00784975"/>
    <w:rsid w:val="00784994"/>
    <w:rsid w:val="00785790"/>
    <w:rsid w:val="007861C4"/>
    <w:rsid w:val="00786D49"/>
    <w:rsid w:val="00787706"/>
    <w:rsid w:val="00790D03"/>
    <w:rsid w:val="00791B08"/>
    <w:rsid w:val="0079328F"/>
    <w:rsid w:val="00793340"/>
    <w:rsid w:val="00793661"/>
    <w:rsid w:val="007941F9"/>
    <w:rsid w:val="007A11A6"/>
    <w:rsid w:val="007A182A"/>
    <w:rsid w:val="007A330A"/>
    <w:rsid w:val="007A3B51"/>
    <w:rsid w:val="007A488E"/>
    <w:rsid w:val="007A4CF8"/>
    <w:rsid w:val="007A56DD"/>
    <w:rsid w:val="007A583F"/>
    <w:rsid w:val="007A5EAC"/>
    <w:rsid w:val="007A6DD7"/>
    <w:rsid w:val="007B113F"/>
    <w:rsid w:val="007B1792"/>
    <w:rsid w:val="007B2814"/>
    <w:rsid w:val="007B29E9"/>
    <w:rsid w:val="007B2BA1"/>
    <w:rsid w:val="007B4032"/>
    <w:rsid w:val="007B459E"/>
    <w:rsid w:val="007B5876"/>
    <w:rsid w:val="007B76DD"/>
    <w:rsid w:val="007C13CF"/>
    <w:rsid w:val="007C1963"/>
    <w:rsid w:val="007C310D"/>
    <w:rsid w:val="007C3684"/>
    <w:rsid w:val="007C375C"/>
    <w:rsid w:val="007C4C48"/>
    <w:rsid w:val="007C5C7F"/>
    <w:rsid w:val="007C65C6"/>
    <w:rsid w:val="007C6630"/>
    <w:rsid w:val="007C6F79"/>
    <w:rsid w:val="007D189B"/>
    <w:rsid w:val="007D2813"/>
    <w:rsid w:val="007D4986"/>
    <w:rsid w:val="007D64E3"/>
    <w:rsid w:val="007D7761"/>
    <w:rsid w:val="007E002D"/>
    <w:rsid w:val="007E2869"/>
    <w:rsid w:val="007E2D97"/>
    <w:rsid w:val="007E3F0B"/>
    <w:rsid w:val="007E4916"/>
    <w:rsid w:val="007E78E9"/>
    <w:rsid w:val="007F3E78"/>
    <w:rsid w:val="007F435B"/>
    <w:rsid w:val="007F597E"/>
    <w:rsid w:val="007F6031"/>
    <w:rsid w:val="007F7A14"/>
    <w:rsid w:val="00801548"/>
    <w:rsid w:val="00801BDA"/>
    <w:rsid w:val="00802DD1"/>
    <w:rsid w:val="00803296"/>
    <w:rsid w:val="00807431"/>
    <w:rsid w:val="008106AF"/>
    <w:rsid w:val="00810744"/>
    <w:rsid w:val="008112A4"/>
    <w:rsid w:val="00811CEC"/>
    <w:rsid w:val="00812299"/>
    <w:rsid w:val="0081279A"/>
    <w:rsid w:val="00812F6F"/>
    <w:rsid w:val="00813624"/>
    <w:rsid w:val="00813FF7"/>
    <w:rsid w:val="00815BE1"/>
    <w:rsid w:val="00815E20"/>
    <w:rsid w:val="00816A2A"/>
    <w:rsid w:val="0082080C"/>
    <w:rsid w:val="008209F5"/>
    <w:rsid w:val="00821E99"/>
    <w:rsid w:val="00822FD8"/>
    <w:rsid w:val="00823147"/>
    <w:rsid w:val="00824541"/>
    <w:rsid w:val="00824747"/>
    <w:rsid w:val="00827076"/>
    <w:rsid w:val="00827940"/>
    <w:rsid w:val="0083019C"/>
    <w:rsid w:val="00830D05"/>
    <w:rsid w:val="008324C3"/>
    <w:rsid w:val="00832595"/>
    <w:rsid w:val="00833BFC"/>
    <w:rsid w:val="0083403D"/>
    <w:rsid w:val="008344F9"/>
    <w:rsid w:val="008351C6"/>
    <w:rsid w:val="008355EA"/>
    <w:rsid w:val="00836C82"/>
    <w:rsid w:val="00836F58"/>
    <w:rsid w:val="00837128"/>
    <w:rsid w:val="0084079C"/>
    <w:rsid w:val="00840CA2"/>
    <w:rsid w:val="00840E94"/>
    <w:rsid w:val="00841B6C"/>
    <w:rsid w:val="00841E5C"/>
    <w:rsid w:val="00842276"/>
    <w:rsid w:val="00842522"/>
    <w:rsid w:val="00843054"/>
    <w:rsid w:val="00844CBD"/>
    <w:rsid w:val="00845026"/>
    <w:rsid w:val="008509BA"/>
    <w:rsid w:val="00850D51"/>
    <w:rsid w:val="008513D4"/>
    <w:rsid w:val="0085272E"/>
    <w:rsid w:val="0085362C"/>
    <w:rsid w:val="008549BA"/>
    <w:rsid w:val="0085558A"/>
    <w:rsid w:val="00855F23"/>
    <w:rsid w:val="00857517"/>
    <w:rsid w:val="0086043C"/>
    <w:rsid w:val="00860588"/>
    <w:rsid w:val="00860E51"/>
    <w:rsid w:val="00861F2B"/>
    <w:rsid w:val="00861F39"/>
    <w:rsid w:val="008622AE"/>
    <w:rsid w:val="008625BA"/>
    <w:rsid w:val="008625BE"/>
    <w:rsid w:val="00862C1C"/>
    <w:rsid w:val="00864396"/>
    <w:rsid w:val="00865D29"/>
    <w:rsid w:val="0086791C"/>
    <w:rsid w:val="00867FB0"/>
    <w:rsid w:val="00871A5B"/>
    <w:rsid w:val="00872076"/>
    <w:rsid w:val="00872EC0"/>
    <w:rsid w:val="0087320B"/>
    <w:rsid w:val="00873E52"/>
    <w:rsid w:val="00874C16"/>
    <w:rsid w:val="00875653"/>
    <w:rsid w:val="00876207"/>
    <w:rsid w:val="00876996"/>
    <w:rsid w:val="00876A21"/>
    <w:rsid w:val="00876D73"/>
    <w:rsid w:val="008809A9"/>
    <w:rsid w:val="00880A8C"/>
    <w:rsid w:val="00880C40"/>
    <w:rsid w:val="00883962"/>
    <w:rsid w:val="00883C70"/>
    <w:rsid w:val="00883CF0"/>
    <w:rsid w:val="008849EA"/>
    <w:rsid w:val="00884C26"/>
    <w:rsid w:val="00884D50"/>
    <w:rsid w:val="00886CAB"/>
    <w:rsid w:val="0088710C"/>
    <w:rsid w:val="00887E3F"/>
    <w:rsid w:val="008904E6"/>
    <w:rsid w:val="00892A7B"/>
    <w:rsid w:val="0089323A"/>
    <w:rsid w:val="0089360C"/>
    <w:rsid w:val="00894DDE"/>
    <w:rsid w:val="0089659F"/>
    <w:rsid w:val="00896BC1"/>
    <w:rsid w:val="00897279"/>
    <w:rsid w:val="008973D7"/>
    <w:rsid w:val="008974CC"/>
    <w:rsid w:val="008A0097"/>
    <w:rsid w:val="008A1425"/>
    <w:rsid w:val="008A16D2"/>
    <w:rsid w:val="008A1AF8"/>
    <w:rsid w:val="008A37F0"/>
    <w:rsid w:val="008A4A78"/>
    <w:rsid w:val="008A624A"/>
    <w:rsid w:val="008A6535"/>
    <w:rsid w:val="008A743C"/>
    <w:rsid w:val="008B1CC0"/>
    <w:rsid w:val="008B2FD4"/>
    <w:rsid w:val="008B3153"/>
    <w:rsid w:val="008B35DF"/>
    <w:rsid w:val="008B409C"/>
    <w:rsid w:val="008B52E8"/>
    <w:rsid w:val="008B5BB5"/>
    <w:rsid w:val="008C1334"/>
    <w:rsid w:val="008C152F"/>
    <w:rsid w:val="008C2985"/>
    <w:rsid w:val="008C31DF"/>
    <w:rsid w:val="008C3B45"/>
    <w:rsid w:val="008C566D"/>
    <w:rsid w:val="008C5D3C"/>
    <w:rsid w:val="008C60C2"/>
    <w:rsid w:val="008C6AED"/>
    <w:rsid w:val="008C6D7B"/>
    <w:rsid w:val="008C73E3"/>
    <w:rsid w:val="008D0013"/>
    <w:rsid w:val="008D00DB"/>
    <w:rsid w:val="008D1D7A"/>
    <w:rsid w:val="008D1E98"/>
    <w:rsid w:val="008D1EBA"/>
    <w:rsid w:val="008D2144"/>
    <w:rsid w:val="008D27F7"/>
    <w:rsid w:val="008D3903"/>
    <w:rsid w:val="008D39C9"/>
    <w:rsid w:val="008D44E3"/>
    <w:rsid w:val="008D5EA3"/>
    <w:rsid w:val="008D7C97"/>
    <w:rsid w:val="008E13E7"/>
    <w:rsid w:val="008E14E9"/>
    <w:rsid w:val="008E4ADE"/>
    <w:rsid w:val="008E4B18"/>
    <w:rsid w:val="008E535D"/>
    <w:rsid w:val="008E6249"/>
    <w:rsid w:val="008F0170"/>
    <w:rsid w:val="008F0BB6"/>
    <w:rsid w:val="008F0FCF"/>
    <w:rsid w:val="008F3221"/>
    <w:rsid w:val="008F4900"/>
    <w:rsid w:val="008F4BD9"/>
    <w:rsid w:val="008F5659"/>
    <w:rsid w:val="008F5F05"/>
    <w:rsid w:val="008F639F"/>
    <w:rsid w:val="008F641C"/>
    <w:rsid w:val="008F650F"/>
    <w:rsid w:val="009009D8"/>
    <w:rsid w:val="00900EA1"/>
    <w:rsid w:val="009039AD"/>
    <w:rsid w:val="00903FA5"/>
    <w:rsid w:val="00904FFA"/>
    <w:rsid w:val="009051CC"/>
    <w:rsid w:val="0090587B"/>
    <w:rsid w:val="00907088"/>
    <w:rsid w:val="0091052A"/>
    <w:rsid w:val="00910A37"/>
    <w:rsid w:val="0091218D"/>
    <w:rsid w:val="00912470"/>
    <w:rsid w:val="0091261A"/>
    <w:rsid w:val="00912F6C"/>
    <w:rsid w:val="00914C5D"/>
    <w:rsid w:val="00915C4C"/>
    <w:rsid w:val="00916254"/>
    <w:rsid w:val="00917552"/>
    <w:rsid w:val="00917886"/>
    <w:rsid w:val="00917BDA"/>
    <w:rsid w:val="00917BFE"/>
    <w:rsid w:val="0092043C"/>
    <w:rsid w:val="009210D1"/>
    <w:rsid w:val="00921E7C"/>
    <w:rsid w:val="00922586"/>
    <w:rsid w:val="00922783"/>
    <w:rsid w:val="00922B5C"/>
    <w:rsid w:val="00922DB9"/>
    <w:rsid w:val="00923C48"/>
    <w:rsid w:val="00924359"/>
    <w:rsid w:val="00924A75"/>
    <w:rsid w:val="0092686D"/>
    <w:rsid w:val="00926F65"/>
    <w:rsid w:val="009271B1"/>
    <w:rsid w:val="00930093"/>
    <w:rsid w:val="00930405"/>
    <w:rsid w:val="0093149B"/>
    <w:rsid w:val="00931D5B"/>
    <w:rsid w:val="009324F9"/>
    <w:rsid w:val="009332C2"/>
    <w:rsid w:val="00933497"/>
    <w:rsid w:val="00933710"/>
    <w:rsid w:val="009360A8"/>
    <w:rsid w:val="00937440"/>
    <w:rsid w:val="00940467"/>
    <w:rsid w:val="009414BE"/>
    <w:rsid w:val="00941ECA"/>
    <w:rsid w:val="00941F81"/>
    <w:rsid w:val="009424A3"/>
    <w:rsid w:val="00942BA9"/>
    <w:rsid w:val="00943E28"/>
    <w:rsid w:val="00944747"/>
    <w:rsid w:val="0094708E"/>
    <w:rsid w:val="0095022F"/>
    <w:rsid w:val="00950B73"/>
    <w:rsid w:val="00951A8C"/>
    <w:rsid w:val="0095263F"/>
    <w:rsid w:val="0095300D"/>
    <w:rsid w:val="009530C7"/>
    <w:rsid w:val="009537A0"/>
    <w:rsid w:val="00955586"/>
    <w:rsid w:val="00955C67"/>
    <w:rsid w:val="0095662E"/>
    <w:rsid w:val="00957687"/>
    <w:rsid w:val="00957900"/>
    <w:rsid w:val="00957FD8"/>
    <w:rsid w:val="00960F55"/>
    <w:rsid w:val="00961A89"/>
    <w:rsid w:val="009624DF"/>
    <w:rsid w:val="00962FF3"/>
    <w:rsid w:val="009635E3"/>
    <w:rsid w:val="00963FB1"/>
    <w:rsid w:val="00964D1C"/>
    <w:rsid w:val="009651D0"/>
    <w:rsid w:val="009670ED"/>
    <w:rsid w:val="00970307"/>
    <w:rsid w:val="009707C3"/>
    <w:rsid w:val="00971664"/>
    <w:rsid w:val="00972BB3"/>
    <w:rsid w:val="00974B54"/>
    <w:rsid w:val="00975C28"/>
    <w:rsid w:val="00976938"/>
    <w:rsid w:val="00976A26"/>
    <w:rsid w:val="009772D3"/>
    <w:rsid w:val="009800EB"/>
    <w:rsid w:val="009818DD"/>
    <w:rsid w:val="00982317"/>
    <w:rsid w:val="0098250C"/>
    <w:rsid w:val="00982983"/>
    <w:rsid w:val="00983080"/>
    <w:rsid w:val="009843AF"/>
    <w:rsid w:val="00986389"/>
    <w:rsid w:val="00987FA2"/>
    <w:rsid w:val="0099006C"/>
    <w:rsid w:val="009907C9"/>
    <w:rsid w:val="009910A6"/>
    <w:rsid w:val="00992A99"/>
    <w:rsid w:val="00994446"/>
    <w:rsid w:val="0099470B"/>
    <w:rsid w:val="0099521D"/>
    <w:rsid w:val="00996010"/>
    <w:rsid w:val="00997A34"/>
    <w:rsid w:val="009A093E"/>
    <w:rsid w:val="009A14F2"/>
    <w:rsid w:val="009A1F99"/>
    <w:rsid w:val="009A210D"/>
    <w:rsid w:val="009A21AB"/>
    <w:rsid w:val="009A21B0"/>
    <w:rsid w:val="009A3A78"/>
    <w:rsid w:val="009A4572"/>
    <w:rsid w:val="009A4585"/>
    <w:rsid w:val="009A4D4E"/>
    <w:rsid w:val="009A5E6F"/>
    <w:rsid w:val="009A5E86"/>
    <w:rsid w:val="009A6471"/>
    <w:rsid w:val="009A70A3"/>
    <w:rsid w:val="009A7B93"/>
    <w:rsid w:val="009B0ADC"/>
    <w:rsid w:val="009B1F5D"/>
    <w:rsid w:val="009B27BE"/>
    <w:rsid w:val="009B27CB"/>
    <w:rsid w:val="009B3258"/>
    <w:rsid w:val="009B3391"/>
    <w:rsid w:val="009B3A73"/>
    <w:rsid w:val="009B4400"/>
    <w:rsid w:val="009B64C7"/>
    <w:rsid w:val="009B6505"/>
    <w:rsid w:val="009B7259"/>
    <w:rsid w:val="009B75C7"/>
    <w:rsid w:val="009B7DE1"/>
    <w:rsid w:val="009B7E61"/>
    <w:rsid w:val="009B7F91"/>
    <w:rsid w:val="009C06F0"/>
    <w:rsid w:val="009C103F"/>
    <w:rsid w:val="009C13EE"/>
    <w:rsid w:val="009C28DE"/>
    <w:rsid w:val="009C38DD"/>
    <w:rsid w:val="009C3C85"/>
    <w:rsid w:val="009C40F6"/>
    <w:rsid w:val="009C4456"/>
    <w:rsid w:val="009C4B02"/>
    <w:rsid w:val="009C5024"/>
    <w:rsid w:val="009C540D"/>
    <w:rsid w:val="009C5CA0"/>
    <w:rsid w:val="009C709B"/>
    <w:rsid w:val="009D0005"/>
    <w:rsid w:val="009D012B"/>
    <w:rsid w:val="009D05CD"/>
    <w:rsid w:val="009D0BF2"/>
    <w:rsid w:val="009D1082"/>
    <w:rsid w:val="009D1E01"/>
    <w:rsid w:val="009D1FC7"/>
    <w:rsid w:val="009D319E"/>
    <w:rsid w:val="009D31C0"/>
    <w:rsid w:val="009D4291"/>
    <w:rsid w:val="009D444A"/>
    <w:rsid w:val="009D5ECE"/>
    <w:rsid w:val="009D6794"/>
    <w:rsid w:val="009D6E14"/>
    <w:rsid w:val="009D7C79"/>
    <w:rsid w:val="009E00C1"/>
    <w:rsid w:val="009E1F04"/>
    <w:rsid w:val="009E2731"/>
    <w:rsid w:val="009E2E1C"/>
    <w:rsid w:val="009E33CF"/>
    <w:rsid w:val="009E3A38"/>
    <w:rsid w:val="009E3AE3"/>
    <w:rsid w:val="009E40A2"/>
    <w:rsid w:val="009E6037"/>
    <w:rsid w:val="009E75C6"/>
    <w:rsid w:val="009F0914"/>
    <w:rsid w:val="009F0B70"/>
    <w:rsid w:val="009F0DFB"/>
    <w:rsid w:val="009F1280"/>
    <w:rsid w:val="009F13B9"/>
    <w:rsid w:val="009F40C0"/>
    <w:rsid w:val="009F495F"/>
    <w:rsid w:val="009F4AE9"/>
    <w:rsid w:val="009F5572"/>
    <w:rsid w:val="009F5B03"/>
    <w:rsid w:val="009F62FB"/>
    <w:rsid w:val="009F6590"/>
    <w:rsid w:val="009F763F"/>
    <w:rsid w:val="009F776B"/>
    <w:rsid w:val="009F7774"/>
    <w:rsid w:val="00A00F68"/>
    <w:rsid w:val="00A01249"/>
    <w:rsid w:val="00A01A78"/>
    <w:rsid w:val="00A01D32"/>
    <w:rsid w:val="00A01D81"/>
    <w:rsid w:val="00A01D86"/>
    <w:rsid w:val="00A0322F"/>
    <w:rsid w:val="00A0400E"/>
    <w:rsid w:val="00A049AF"/>
    <w:rsid w:val="00A05DA6"/>
    <w:rsid w:val="00A060F6"/>
    <w:rsid w:val="00A06E80"/>
    <w:rsid w:val="00A10E26"/>
    <w:rsid w:val="00A11EE7"/>
    <w:rsid w:val="00A12DA7"/>
    <w:rsid w:val="00A12E2F"/>
    <w:rsid w:val="00A12F8F"/>
    <w:rsid w:val="00A13BE7"/>
    <w:rsid w:val="00A149B0"/>
    <w:rsid w:val="00A14A64"/>
    <w:rsid w:val="00A150FF"/>
    <w:rsid w:val="00A172A4"/>
    <w:rsid w:val="00A1752A"/>
    <w:rsid w:val="00A17885"/>
    <w:rsid w:val="00A205ED"/>
    <w:rsid w:val="00A2110A"/>
    <w:rsid w:val="00A21ABB"/>
    <w:rsid w:val="00A238C8"/>
    <w:rsid w:val="00A253E6"/>
    <w:rsid w:val="00A2656A"/>
    <w:rsid w:val="00A274C8"/>
    <w:rsid w:val="00A27867"/>
    <w:rsid w:val="00A3008B"/>
    <w:rsid w:val="00A31050"/>
    <w:rsid w:val="00A31772"/>
    <w:rsid w:val="00A32B5D"/>
    <w:rsid w:val="00A32DE9"/>
    <w:rsid w:val="00A3302F"/>
    <w:rsid w:val="00A35ED3"/>
    <w:rsid w:val="00A36066"/>
    <w:rsid w:val="00A365A3"/>
    <w:rsid w:val="00A36B99"/>
    <w:rsid w:val="00A36F71"/>
    <w:rsid w:val="00A3730A"/>
    <w:rsid w:val="00A37404"/>
    <w:rsid w:val="00A37856"/>
    <w:rsid w:val="00A40A0C"/>
    <w:rsid w:val="00A41D6F"/>
    <w:rsid w:val="00A41FF9"/>
    <w:rsid w:val="00A42321"/>
    <w:rsid w:val="00A42B5E"/>
    <w:rsid w:val="00A43117"/>
    <w:rsid w:val="00A43802"/>
    <w:rsid w:val="00A4436D"/>
    <w:rsid w:val="00A44F5E"/>
    <w:rsid w:val="00A45972"/>
    <w:rsid w:val="00A45A39"/>
    <w:rsid w:val="00A45BCB"/>
    <w:rsid w:val="00A47265"/>
    <w:rsid w:val="00A51726"/>
    <w:rsid w:val="00A5217D"/>
    <w:rsid w:val="00A5391D"/>
    <w:rsid w:val="00A541EC"/>
    <w:rsid w:val="00A54C91"/>
    <w:rsid w:val="00A54D61"/>
    <w:rsid w:val="00A559B1"/>
    <w:rsid w:val="00A5603A"/>
    <w:rsid w:val="00A57B9C"/>
    <w:rsid w:val="00A57BF0"/>
    <w:rsid w:val="00A6039B"/>
    <w:rsid w:val="00A603F0"/>
    <w:rsid w:val="00A60853"/>
    <w:rsid w:val="00A62C08"/>
    <w:rsid w:val="00A6360A"/>
    <w:rsid w:val="00A637CC"/>
    <w:rsid w:val="00A637ED"/>
    <w:rsid w:val="00A649AB"/>
    <w:rsid w:val="00A64B8A"/>
    <w:rsid w:val="00A659DF"/>
    <w:rsid w:val="00A67B2A"/>
    <w:rsid w:val="00A72CBD"/>
    <w:rsid w:val="00A741EF"/>
    <w:rsid w:val="00A767C7"/>
    <w:rsid w:val="00A77575"/>
    <w:rsid w:val="00A77783"/>
    <w:rsid w:val="00A77956"/>
    <w:rsid w:val="00A80358"/>
    <w:rsid w:val="00A80F93"/>
    <w:rsid w:val="00A8120C"/>
    <w:rsid w:val="00A82A6E"/>
    <w:rsid w:val="00A8308F"/>
    <w:rsid w:val="00A8378B"/>
    <w:rsid w:val="00A83DEE"/>
    <w:rsid w:val="00A86EC9"/>
    <w:rsid w:val="00A8785F"/>
    <w:rsid w:val="00A90DB5"/>
    <w:rsid w:val="00A91666"/>
    <w:rsid w:val="00A92AF0"/>
    <w:rsid w:val="00A93068"/>
    <w:rsid w:val="00A93808"/>
    <w:rsid w:val="00A94121"/>
    <w:rsid w:val="00A959A2"/>
    <w:rsid w:val="00A96434"/>
    <w:rsid w:val="00A96B13"/>
    <w:rsid w:val="00AA01A0"/>
    <w:rsid w:val="00AA09FF"/>
    <w:rsid w:val="00AA0AE6"/>
    <w:rsid w:val="00AA16F4"/>
    <w:rsid w:val="00AA1A49"/>
    <w:rsid w:val="00AA260C"/>
    <w:rsid w:val="00AA3B5F"/>
    <w:rsid w:val="00AA49F0"/>
    <w:rsid w:val="00AA511D"/>
    <w:rsid w:val="00AA59E6"/>
    <w:rsid w:val="00AA7D98"/>
    <w:rsid w:val="00AB07B0"/>
    <w:rsid w:val="00AB0EA6"/>
    <w:rsid w:val="00AB12D3"/>
    <w:rsid w:val="00AB180D"/>
    <w:rsid w:val="00AB1FC6"/>
    <w:rsid w:val="00AB22A5"/>
    <w:rsid w:val="00AB2666"/>
    <w:rsid w:val="00AB29E7"/>
    <w:rsid w:val="00AB4637"/>
    <w:rsid w:val="00AB47D4"/>
    <w:rsid w:val="00AB4E5C"/>
    <w:rsid w:val="00AB51B5"/>
    <w:rsid w:val="00AB61F2"/>
    <w:rsid w:val="00AB6796"/>
    <w:rsid w:val="00AB67BF"/>
    <w:rsid w:val="00AB6A89"/>
    <w:rsid w:val="00AB6DBE"/>
    <w:rsid w:val="00AB6EC4"/>
    <w:rsid w:val="00AB6FD5"/>
    <w:rsid w:val="00AB7137"/>
    <w:rsid w:val="00AB7BD5"/>
    <w:rsid w:val="00AC0039"/>
    <w:rsid w:val="00AC1090"/>
    <w:rsid w:val="00AC1172"/>
    <w:rsid w:val="00AC1203"/>
    <w:rsid w:val="00AC15C3"/>
    <w:rsid w:val="00AC1DF8"/>
    <w:rsid w:val="00AC1FC4"/>
    <w:rsid w:val="00AC5AD7"/>
    <w:rsid w:val="00AC69A6"/>
    <w:rsid w:val="00AC6E09"/>
    <w:rsid w:val="00AC715C"/>
    <w:rsid w:val="00AC78B3"/>
    <w:rsid w:val="00AD00B1"/>
    <w:rsid w:val="00AD0AA6"/>
    <w:rsid w:val="00AD0CBF"/>
    <w:rsid w:val="00AD11C4"/>
    <w:rsid w:val="00AD199D"/>
    <w:rsid w:val="00AD2CBE"/>
    <w:rsid w:val="00AD3403"/>
    <w:rsid w:val="00AD4D4C"/>
    <w:rsid w:val="00AD5152"/>
    <w:rsid w:val="00AD5817"/>
    <w:rsid w:val="00AD7457"/>
    <w:rsid w:val="00AD7A56"/>
    <w:rsid w:val="00AE16DE"/>
    <w:rsid w:val="00AE2799"/>
    <w:rsid w:val="00AE5A68"/>
    <w:rsid w:val="00AE662E"/>
    <w:rsid w:val="00AE6884"/>
    <w:rsid w:val="00AE6E29"/>
    <w:rsid w:val="00AF10D4"/>
    <w:rsid w:val="00AF1319"/>
    <w:rsid w:val="00AF1D60"/>
    <w:rsid w:val="00AF28DB"/>
    <w:rsid w:val="00AF2DCC"/>
    <w:rsid w:val="00AF3799"/>
    <w:rsid w:val="00AF3E73"/>
    <w:rsid w:val="00AF3EC9"/>
    <w:rsid w:val="00AF3EE1"/>
    <w:rsid w:val="00AF44AB"/>
    <w:rsid w:val="00AF58DA"/>
    <w:rsid w:val="00AF5B95"/>
    <w:rsid w:val="00AF64D6"/>
    <w:rsid w:val="00AF6746"/>
    <w:rsid w:val="00B002BE"/>
    <w:rsid w:val="00B006D6"/>
    <w:rsid w:val="00B01FED"/>
    <w:rsid w:val="00B02443"/>
    <w:rsid w:val="00B0519C"/>
    <w:rsid w:val="00B05264"/>
    <w:rsid w:val="00B06693"/>
    <w:rsid w:val="00B071CB"/>
    <w:rsid w:val="00B0723F"/>
    <w:rsid w:val="00B07262"/>
    <w:rsid w:val="00B07310"/>
    <w:rsid w:val="00B10F2E"/>
    <w:rsid w:val="00B12165"/>
    <w:rsid w:val="00B125C4"/>
    <w:rsid w:val="00B12695"/>
    <w:rsid w:val="00B13448"/>
    <w:rsid w:val="00B13BEB"/>
    <w:rsid w:val="00B14429"/>
    <w:rsid w:val="00B14987"/>
    <w:rsid w:val="00B14B56"/>
    <w:rsid w:val="00B15480"/>
    <w:rsid w:val="00B170CA"/>
    <w:rsid w:val="00B17722"/>
    <w:rsid w:val="00B17BFF"/>
    <w:rsid w:val="00B21BF1"/>
    <w:rsid w:val="00B2254D"/>
    <w:rsid w:val="00B2346B"/>
    <w:rsid w:val="00B238B6"/>
    <w:rsid w:val="00B23E54"/>
    <w:rsid w:val="00B24BAB"/>
    <w:rsid w:val="00B26262"/>
    <w:rsid w:val="00B26F2C"/>
    <w:rsid w:val="00B3092F"/>
    <w:rsid w:val="00B31465"/>
    <w:rsid w:val="00B324A7"/>
    <w:rsid w:val="00B33E30"/>
    <w:rsid w:val="00B3478A"/>
    <w:rsid w:val="00B35054"/>
    <w:rsid w:val="00B357F4"/>
    <w:rsid w:val="00B377A9"/>
    <w:rsid w:val="00B37D3D"/>
    <w:rsid w:val="00B4042D"/>
    <w:rsid w:val="00B40803"/>
    <w:rsid w:val="00B41AA8"/>
    <w:rsid w:val="00B41C16"/>
    <w:rsid w:val="00B4217C"/>
    <w:rsid w:val="00B42563"/>
    <w:rsid w:val="00B437A6"/>
    <w:rsid w:val="00B45487"/>
    <w:rsid w:val="00B45D2B"/>
    <w:rsid w:val="00B46700"/>
    <w:rsid w:val="00B47597"/>
    <w:rsid w:val="00B47835"/>
    <w:rsid w:val="00B50E66"/>
    <w:rsid w:val="00B5193D"/>
    <w:rsid w:val="00B522D0"/>
    <w:rsid w:val="00B52377"/>
    <w:rsid w:val="00B5286C"/>
    <w:rsid w:val="00B54642"/>
    <w:rsid w:val="00B547F6"/>
    <w:rsid w:val="00B55267"/>
    <w:rsid w:val="00B56E16"/>
    <w:rsid w:val="00B579AF"/>
    <w:rsid w:val="00B6327D"/>
    <w:rsid w:val="00B64E9B"/>
    <w:rsid w:val="00B6581C"/>
    <w:rsid w:val="00B65A48"/>
    <w:rsid w:val="00B65E42"/>
    <w:rsid w:val="00B65FB1"/>
    <w:rsid w:val="00B66D4A"/>
    <w:rsid w:val="00B7021D"/>
    <w:rsid w:val="00B70821"/>
    <w:rsid w:val="00B71C8A"/>
    <w:rsid w:val="00B72922"/>
    <w:rsid w:val="00B73408"/>
    <w:rsid w:val="00B73C42"/>
    <w:rsid w:val="00B73F02"/>
    <w:rsid w:val="00B74025"/>
    <w:rsid w:val="00B755F6"/>
    <w:rsid w:val="00B7594B"/>
    <w:rsid w:val="00B75AF2"/>
    <w:rsid w:val="00B76D3D"/>
    <w:rsid w:val="00B80CBA"/>
    <w:rsid w:val="00B81596"/>
    <w:rsid w:val="00B829F5"/>
    <w:rsid w:val="00B85AF0"/>
    <w:rsid w:val="00B85BC2"/>
    <w:rsid w:val="00B93344"/>
    <w:rsid w:val="00B934B8"/>
    <w:rsid w:val="00B9431A"/>
    <w:rsid w:val="00B95463"/>
    <w:rsid w:val="00B95C80"/>
    <w:rsid w:val="00B95EFF"/>
    <w:rsid w:val="00B9773D"/>
    <w:rsid w:val="00B977DB"/>
    <w:rsid w:val="00B97F31"/>
    <w:rsid w:val="00BA0BEC"/>
    <w:rsid w:val="00BA1225"/>
    <w:rsid w:val="00BA2533"/>
    <w:rsid w:val="00BA2FE7"/>
    <w:rsid w:val="00BA362F"/>
    <w:rsid w:val="00BA3EF2"/>
    <w:rsid w:val="00BA4905"/>
    <w:rsid w:val="00BA51F9"/>
    <w:rsid w:val="00BA5E20"/>
    <w:rsid w:val="00BA6907"/>
    <w:rsid w:val="00BA6F7A"/>
    <w:rsid w:val="00BA74B2"/>
    <w:rsid w:val="00BA7B94"/>
    <w:rsid w:val="00BB0519"/>
    <w:rsid w:val="00BB14ED"/>
    <w:rsid w:val="00BB1D3B"/>
    <w:rsid w:val="00BB2D58"/>
    <w:rsid w:val="00BB3123"/>
    <w:rsid w:val="00BB3A4F"/>
    <w:rsid w:val="00BB3BCE"/>
    <w:rsid w:val="00BB494E"/>
    <w:rsid w:val="00BB4A60"/>
    <w:rsid w:val="00BB62C2"/>
    <w:rsid w:val="00BB65B9"/>
    <w:rsid w:val="00BB6E6A"/>
    <w:rsid w:val="00BB7247"/>
    <w:rsid w:val="00BB727A"/>
    <w:rsid w:val="00BB778F"/>
    <w:rsid w:val="00BB7878"/>
    <w:rsid w:val="00BB7897"/>
    <w:rsid w:val="00BB7AB7"/>
    <w:rsid w:val="00BB7D3D"/>
    <w:rsid w:val="00BC0259"/>
    <w:rsid w:val="00BC1258"/>
    <w:rsid w:val="00BC137E"/>
    <w:rsid w:val="00BC2D3F"/>
    <w:rsid w:val="00BC30AD"/>
    <w:rsid w:val="00BC3BD0"/>
    <w:rsid w:val="00BC444A"/>
    <w:rsid w:val="00BC4633"/>
    <w:rsid w:val="00BC4D65"/>
    <w:rsid w:val="00BC4FB2"/>
    <w:rsid w:val="00BC5D78"/>
    <w:rsid w:val="00BD0A75"/>
    <w:rsid w:val="00BD0D5F"/>
    <w:rsid w:val="00BD1195"/>
    <w:rsid w:val="00BD55F0"/>
    <w:rsid w:val="00BD6003"/>
    <w:rsid w:val="00BD7A5E"/>
    <w:rsid w:val="00BE0E3B"/>
    <w:rsid w:val="00BE1544"/>
    <w:rsid w:val="00BE2322"/>
    <w:rsid w:val="00BE25F0"/>
    <w:rsid w:val="00BE32BE"/>
    <w:rsid w:val="00BE33F5"/>
    <w:rsid w:val="00BE36E0"/>
    <w:rsid w:val="00BE3B0C"/>
    <w:rsid w:val="00BE3C54"/>
    <w:rsid w:val="00BE4473"/>
    <w:rsid w:val="00BE65D7"/>
    <w:rsid w:val="00BE7568"/>
    <w:rsid w:val="00BE7F12"/>
    <w:rsid w:val="00BF16D8"/>
    <w:rsid w:val="00BF1B0C"/>
    <w:rsid w:val="00BF1B74"/>
    <w:rsid w:val="00BF299B"/>
    <w:rsid w:val="00BF351C"/>
    <w:rsid w:val="00BF3FDC"/>
    <w:rsid w:val="00BF47E4"/>
    <w:rsid w:val="00BF7BA5"/>
    <w:rsid w:val="00C00D13"/>
    <w:rsid w:val="00C00EEB"/>
    <w:rsid w:val="00C01CDA"/>
    <w:rsid w:val="00C03BC3"/>
    <w:rsid w:val="00C040CD"/>
    <w:rsid w:val="00C05CFD"/>
    <w:rsid w:val="00C0658C"/>
    <w:rsid w:val="00C06916"/>
    <w:rsid w:val="00C073EA"/>
    <w:rsid w:val="00C111A5"/>
    <w:rsid w:val="00C11A81"/>
    <w:rsid w:val="00C12CE8"/>
    <w:rsid w:val="00C1336F"/>
    <w:rsid w:val="00C13F75"/>
    <w:rsid w:val="00C146B2"/>
    <w:rsid w:val="00C14826"/>
    <w:rsid w:val="00C14C10"/>
    <w:rsid w:val="00C150E6"/>
    <w:rsid w:val="00C164B3"/>
    <w:rsid w:val="00C1697B"/>
    <w:rsid w:val="00C16EAA"/>
    <w:rsid w:val="00C21920"/>
    <w:rsid w:val="00C21E05"/>
    <w:rsid w:val="00C22609"/>
    <w:rsid w:val="00C23039"/>
    <w:rsid w:val="00C23649"/>
    <w:rsid w:val="00C23C73"/>
    <w:rsid w:val="00C24BF8"/>
    <w:rsid w:val="00C24DF3"/>
    <w:rsid w:val="00C25E1F"/>
    <w:rsid w:val="00C270CF"/>
    <w:rsid w:val="00C27250"/>
    <w:rsid w:val="00C2773B"/>
    <w:rsid w:val="00C30BBE"/>
    <w:rsid w:val="00C30C2B"/>
    <w:rsid w:val="00C3259F"/>
    <w:rsid w:val="00C3324C"/>
    <w:rsid w:val="00C33B68"/>
    <w:rsid w:val="00C33E84"/>
    <w:rsid w:val="00C346BB"/>
    <w:rsid w:val="00C348C1"/>
    <w:rsid w:val="00C35671"/>
    <w:rsid w:val="00C35D30"/>
    <w:rsid w:val="00C36AB7"/>
    <w:rsid w:val="00C378F3"/>
    <w:rsid w:val="00C40C44"/>
    <w:rsid w:val="00C41625"/>
    <w:rsid w:val="00C42B49"/>
    <w:rsid w:val="00C45D2C"/>
    <w:rsid w:val="00C476AE"/>
    <w:rsid w:val="00C47B14"/>
    <w:rsid w:val="00C50A7A"/>
    <w:rsid w:val="00C50DFB"/>
    <w:rsid w:val="00C52AA2"/>
    <w:rsid w:val="00C52B16"/>
    <w:rsid w:val="00C53DE2"/>
    <w:rsid w:val="00C55546"/>
    <w:rsid w:val="00C55849"/>
    <w:rsid w:val="00C56382"/>
    <w:rsid w:val="00C61D69"/>
    <w:rsid w:val="00C627AC"/>
    <w:rsid w:val="00C63FA2"/>
    <w:rsid w:val="00C64713"/>
    <w:rsid w:val="00C647C0"/>
    <w:rsid w:val="00C64D42"/>
    <w:rsid w:val="00C654F0"/>
    <w:rsid w:val="00C656BB"/>
    <w:rsid w:val="00C6596B"/>
    <w:rsid w:val="00C66480"/>
    <w:rsid w:val="00C66E07"/>
    <w:rsid w:val="00C67295"/>
    <w:rsid w:val="00C70AA9"/>
    <w:rsid w:val="00C7237B"/>
    <w:rsid w:val="00C73F98"/>
    <w:rsid w:val="00C7419C"/>
    <w:rsid w:val="00C7688B"/>
    <w:rsid w:val="00C76E0A"/>
    <w:rsid w:val="00C77AFD"/>
    <w:rsid w:val="00C800F9"/>
    <w:rsid w:val="00C81176"/>
    <w:rsid w:val="00C824D1"/>
    <w:rsid w:val="00C82A16"/>
    <w:rsid w:val="00C82CC4"/>
    <w:rsid w:val="00C82D85"/>
    <w:rsid w:val="00C84331"/>
    <w:rsid w:val="00C86033"/>
    <w:rsid w:val="00C867F2"/>
    <w:rsid w:val="00C906EC"/>
    <w:rsid w:val="00C92137"/>
    <w:rsid w:val="00C94A47"/>
    <w:rsid w:val="00C9620F"/>
    <w:rsid w:val="00C976C0"/>
    <w:rsid w:val="00CA0140"/>
    <w:rsid w:val="00CA2996"/>
    <w:rsid w:val="00CA47B4"/>
    <w:rsid w:val="00CA4A1D"/>
    <w:rsid w:val="00CA5246"/>
    <w:rsid w:val="00CA5E36"/>
    <w:rsid w:val="00CA5F42"/>
    <w:rsid w:val="00CA6358"/>
    <w:rsid w:val="00CA6C7F"/>
    <w:rsid w:val="00CA7218"/>
    <w:rsid w:val="00CA7711"/>
    <w:rsid w:val="00CB1840"/>
    <w:rsid w:val="00CB23FA"/>
    <w:rsid w:val="00CB375C"/>
    <w:rsid w:val="00CB38F1"/>
    <w:rsid w:val="00CB44B8"/>
    <w:rsid w:val="00CB6C68"/>
    <w:rsid w:val="00CC01E7"/>
    <w:rsid w:val="00CC0AD5"/>
    <w:rsid w:val="00CC0DD0"/>
    <w:rsid w:val="00CC1E07"/>
    <w:rsid w:val="00CC2205"/>
    <w:rsid w:val="00CC237B"/>
    <w:rsid w:val="00CC335B"/>
    <w:rsid w:val="00CC345B"/>
    <w:rsid w:val="00CC3DF8"/>
    <w:rsid w:val="00CC3FB8"/>
    <w:rsid w:val="00CC447E"/>
    <w:rsid w:val="00CC4BFE"/>
    <w:rsid w:val="00CC57E4"/>
    <w:rsid w:val="00CC680E"/>
    <w:rsid w:val="00CC69CC"/>
    <w:rsid w:val="00CD0FB8"/>
    <w:rsid w:val="00CD1B5F"/>
    <w:rsid w:val="00CD4B40"/>
    <w:rsid w:val="00CD4B7A"/>
    <w:rsid w:val="00CD4CEF"/>
    <w:rsid w:val="00CD4D32"/>
    <w:rsid w:val="00CD525D"/>
    <w:rsid w:val="00CD5641"/>
    <w:rsid w:val="00CD5BA3"/>
    <w:rsid w:val="00CD74C8"/>
    <w:rsid w:val="00CD7A8C"/>
    <w:rsid w:val="00CD7EFD"/>
    <w:rsid w:val="00CE0116"/>
    <w:rsid w:val="00CE0757"/>
    <w:rsid w:val="00CE0781"/>
    <w:rsid w:val="00CE0EBC"/>
    <w:rsid w:val="00CE10D6"/>
    <w:rsid w:val="00CE159D"/>
    <w:rsid w:val="00CE1CFA"/>
    <w:rsid w:val="00CE36ED"/>
    <w:rsid w:val="00CE577D"/>
    <w:rsid w:val="00CF11B2"/>
    <w:rsid w:val="00CF12D6"/>
    <w:rsid w:val="00CF24A2"/>
    <w:rsid w:val="00CF3863"/>
    <w:rsid w:val="00CF5570"/>
    <w:rsid w:val="00CF55E1"/>
    <w:rsid w:val="00CF6B5E"/>
    <w:rsid w:val="00CF6F55"/>
    <w:rsid w:val="00CF75AF"/>
    <w:rsid w:val="00D00254"/>
    <w:rsid w:val="00D0027F"/>
    <w:rsid w:val="00D011AF"/>
    <w:rsid w:val="00D01762"/>
    <w:rsid w:val="00D02C10"/>
    <w:rsid w:val="00D02E29"/>
    <w:rsid w:val="00D03CDB"/>
    <w:rsid w:val="00D058EA"/>
    <w:rsid w:val="00D05AF1"/>
    <w:rsid w:val="00D06828"/>
    <w:rsid w:val="00D06A37"/>
    <w:rsid w:val="00D12CFB"/>
    <w:rsid w:val="00D1419E"/>
    <w:rsid w:val="00D14767"/>
    <w:rsid w:val="00D14AFE"/>
    <w:rsid w:val="00D15979"/>
    <w:rsid w:val="00D15D6F"/>
    <w:rsid w:val="00D200BE"/>
    <w:rsid w:val="00D21408"/>
    <w:rsid w:val="00D222F4"/>
    <w:rsid w:val="00D25E31"/>
    <w:rsid w:val="00D26D6A"/>
    <w:rsid w:val="00D303DE"/>
    <w:rsid w:val="00D3142E"/>
    <w:rsid w:val="00D3202C"/>
    <w:rsid w:val="00D331B6"/>
    <w:rsid w:val="00D33EE3"/>
    <w:rsid w:val="00D3483C"/>
    <w:rsid w:val="00D3519A"/>
    <w:rsid w:val="00D354BE"/>
    <w:rsid w:val="00D40D6F"/>
    <w:rsid w:val="00D410A0"/>
    <w:rsid w:val="00D422A9"/>
    <w:rsid w:val="00D42B44"/>
    <w:rsid w:val="00D42DC5"/>
    <w:rsid w:val="00D44205"/>
    <w:rsid w:val="00D46794"/>
    <w:rsid w:val="00D5068D"/>
    <w:rsid w:val="00D529B4"/>
    <w:rsid w:val="00D52E41"/>
    <w:rsid w:val="00D53F5B"/>
    <w:rsid w:val="00D54478"/>
    <w:rsid w:val="00D54F8A"/>
    <w:rsid w:val="00D56BFE"/>
    <w:rsid w:val="00D573DD"/>
    <w:rsid w:val="00D57949"/>
    <w:rsid w:val="00D57EE2"/>
    <w:rsid w:val="00D605F5"/>
    <w:rsid w:val="00D60651"/>
    <w:rsid w:val="00D60761"/>
    <w:rsid w:val="00D621BA"/>
    <w:rsid w:val="00D62726"/>
    <w:rsid w:val="00D6376F"/>
    <w:rsid w:val="00D63C17"/>
    <w:rsid w:val="00D64194"/>
    <w:rsid w:val="00D64930"/>
    <w:rsid w:val="00D6494E"/>
    <w:rsid w:val="00D651DE"/>
    <w:rsid w:val="00D65EF2"/>
    <w:rsid w:val="00D671DA"/>
    <w:rsid w:val="00D67A7C"/>
    <w:rsid w:val="00D67BBE"/>
    <w:rsid w:val="00D71D48"/>
    <w:rsid w:val="00D722E1"/>
    <w:rsid w:val="00D723A8"/>
    <w:rsid w:val="00D733D9"/>
    <w:rsid w:val="00D734B5"/>
    <w:rsid w:val="00D74AED"/>
    <w:rsid w:val="00D75B08"/>
    <w:rsid w:val="00D75B5B"/>
    <w:rsid w:val="00D76359"/>
    <w:rsid w:val="00D7636B"/>
    <w:rsid w:val="00D77352"/>
    <w:rsid w:val="00D77ADB"/>
    <w:rsid w:val="00D81C21"/>
    <w:rsid w:val="00D81E9A"/>
    <w:rsid w:val="00D82912"/>
    <w:rsid w:val="00D848C0"/>
    <w:rsid w:val="00D87FAF"/>
    <w:rsid w:val="00D9259C"/>
    <w:rsid w:val="00D932AE"/>
    <w:rsid w:val="00D9330B"/>
    <w:rsid w:val="00D9625F"/>
    <w:rsid w:val="00D9705F"/>
    <w:rsid w:val="00D978EB"/>
    <w:rsid w:val="00DA09EE"/>
    <w:rsid w:val="00DA0E95"/>
    <w:rsid w:val="00DA20F6"/>
    <w:rsid w:val="00DA3706"/>
    <w:rsid w:val="00DA43B4"/>
    <w:rsid w:val="00DA71E0"/>
    <w:rsid w:val="00DB0B01"/>
    <w:rsid w:val="00DB0D1A"/>
    <w:rsid w:val="00DB1B24"/>
    <w:rsid w:val="00DB3709"/>
    <w:rsid w:val="00DB5EFE"/>
    <w:rsid w:val="00DB6E42"/>
    <w:rsid w:val="00DC0202"/>
    <w:rsid w:val="00DC071D"/>
    <w:rsid w:val="00DC0B65"/>
    <w:rsid w:val="00DC0DF8"/>
    <w:rsid w:val="00DC13CB"/>
    <w:rsid w:val="00DC1DB5"/>
    <w:rsid w:val="00DC2997"/>
    <w:rsid w:val="00DC2A0D"/>
    <w:rsid w:val="00DC2D21"/>
    <w:rsid w:val="00DC3764"/>
    <w:rsid w:val="00DC5213"/>
    <w:rsid w:val="00DC52C6"/>
    <w:rsid w:val="00DC569D"/>
    <w:rsid w:val="00DC60AA"/>
    <w:rsid w:val="00DC7289"/>
    <w:rsid w:val="00DC75C1"/>
    <w:rsid w:val="00DD140A"/>
    <w:rsid w:val="00DD16A2"/>
    <w:rsid w:val="00DD1ABB"/>
    <w:rsid w:val="00DD3DED"/>
    <w:rsid w:val="00DD6C89"/>
    <w:rsid w:val="00DD7C5C"/>
    <w:rsid w:val="00DE050A"/>
    <w:rsid w:val="00DE1191"/>
    <w:rsid w:val="00DE4316"/>
    <w:rsid w:val="00DE52B2"/>
    <w:rsid w:val="00DE5EE7"/>
    <w:rsid w:val="00DE648D"/>
    <w:rsid w:val="00DE69A9"/>
    <w:rsid w:val="00DF0167"/>
    <w:rsid w:val="00DF0748"/>
    <w:rsid w:val="00DF1091"/>
    <w:rsid w:val="00DF243F"/>
    <w:rsid w:val="00DF3FD1"/>
    <w:rsid w:val="00DF41D3"/>
    <w:rsid w:val="00DF5204"/>
    <w:rsid w:val="00DF52B3"/>
    <w:rsid w:val="00DF64A3"/>
    <w:rsid w:val="00DF7578"/>
    <w:rsid w:val="00DF7F18"/>
    <w:rsid w:val="00E00231"/>
    <w:rsid w:val="00E00824"/>
    <w:rsid w:val="00E00903"/>
    <w:rsid w:val="00E025C2"/>
    <w:rsid w:val="00E03B12"/>
    <w:rsid w:val="00E05C32"/>
    <w:rsid w:val="00E075D7"/>
    <w:rsid w:val="00E07939"/>
    <w:rsid w:val="00E1011D"/>
    <w:rsid w:val="00E11501"/>
    <w:rsid w:val="00E12118"/>
    <w:rsid w:val="00E129BC"/>
    <w:rsid w:val="00E13D36"/>
    <w:rsid w:val="00E146A0"/>
    <w:rsid w:val="00E14915"/>
    <w:rsid w:val="00E15663"/>
    <w:rsid w:val="00E20D50"/>
    <w:rsid w:val="00E22F19"/>
    <w:rsid w:val="00E22F89"/>
    <w:rsid w:val="00E23593"/>
    <w:rsid w:val="00E256D7"/>
    <w:rsid w:val="00E25C32"/>
    <w:rsid w:val="00E26C9F"/>
    <w:rsid w:val="00E26CA0"/>
    <w:rsid w:val="00E26E74"/>
    <w:rsid w:val="00E30238"/>
    <w:rsid w:val="00E31590"/>
    <w:rsid w:val="00E31C39"/>
    <w:rsid w:val="00E3434E"/>
    <w:rsid w:val="00E347CA"/>
    <w:rsid w:val="00E3556A"/>
    <w:rsid w:val="00E357AC"/>
    <w:rsid w:val="00E35D26"/>
    <w:rsid w:val="00E368EE"/>
    <w:rsid w:val="00E371FE"/>
    <w:rsid w:val="00E37C94"/>
    <w:rsid w:val="00E40AC2"/>
    <w:rsid w:val="00E41428"/>
    <w:rsid w:val="00E439EB"/>
    <w:rsid w:val="00E43E78"/>
    <w:rsid w:val="00E4583D"/>
    <w:rsid w:val="00E45D1A"/>
    <w:rsid w:val="00E46A4C"/>
    <w:rsid w:val="00E46D2E"/>
    <w:rsid w:val="00E5027B"/>
    <w:rsid w:val="00E50B1B"/>
    <w:rsid w:val="00E511FD"/>
    <w:rsid w:val="00E5120E"/>
    <w:rsid w:val="00E51EFF"/>
    <w:rsid w:val="00E54D67"/>
    <w:rsid w:val="00E54D75"/>
    <w:rsid w:val="00E5640C"/>
    <w:rsid w:val="00E5779C"/>
    <w:rsid w:val="00E57A4E"/>
    <w:rsid w:val="00E57F75"/>
    <w:rsid w:val="00E6134E"/>
    <w:rsid w:val="00E62670"/>
    <w:rsid w:val="00E62672"/>
    <w:rsid w:val="00E63F39"/>
    <w:rsid w:val="00E64EFB"/>
    <w:rsid w:val="00E65649"/>
    <w:rsid w:val="00E6610E"/>
    <w:rsid w:val="00E6705B"/>
    <w:rsid w:val="00E6779C"/>
    <w:rsid w:val="00E679D3"/>
    <w:rsid w:val="00E70104"/>
    <w:rsid w:val="00E71230"/>
    <w:rsid w:val="00E72034"/>
    <w:rsid w:val="00E72E0F"/>
    <w:rsid w:val="00E73E4A"/>
    <w:rsid w:val="00E7474A"/>
    <w:rsid w:val="00E756B3"/>
    <w:rsid w:val="00E75754"/>
    <w:rsid w:val="00E778F1"/>
    <w:rsid w:val="00E80230"/>
    <w:rsid w:val="00E80763"/>
    <w:rsid w:val="00E816BD"/>
    <w:rsid w:val="00E821E2"/>
    <w:rsid w:val="00E82C0C"/>
    <w:rsid w:val="00E83C30"/>
    <w:rsid w:val="00E83FC7"/>
    <w:rsid w:val="00E84286"/>
    <w:rsid w:val="00E842FF"/>
    <w:rsid w:val="00E84C99"/>
    <w:rsid w:val="00E85448"/>
    <w:rsid w:val="00E85FBF"/>
    <w:rsid w:val="00E905D0"/>
    <w:rsid w:val="00E90961"/>
    <w:rsid w:val="00E923A6"/>
    <w:rsid w:val="00E950CB"/>
    <w:rsid w:val="00E95C64"/>
    <w:rsid w:val="00E95F31"/>
    <w:rsid w:val="00E9663D"/>
    <w:rsid w:val="00E96FBB"/>
    <w:rsid w:val="00E97596"/>
    <w:rsid w:val="00EA2C0C"/>
    <w:rsid w:val="00EA4DD3"/>
    <w:rsid w:val="00EA5B11"/>
    <w:rsid w:val="00EA662A"/>
    <w:rsid w:val="00EA7356"/>
    <w:rsid w:val="00EA7B82"/>
    <w:rsid w:val="00EB05B8"/>
    <w:rsid w:val="00EB0B39"/>
    <w:rsid w:val="00EB0BF5"/>
    <w:rsid w:val="00EB0D3C"/>
    <w:rsid w:val="00EB1633"/>
    <w:rsid w:val="00EB1F3A"/>
    <w:rsid w:val="00EB323A"/>
    <w:rsid w:val="00EB375C"/>
    <w:rsid w:val="00EB37D6"/>
    <w:rsid w:val="00EB411D"/>
    <w:rsid w:val="00EB46BC"/>
    <w:rsid w:val="00EB55F3"/>
    <w:rsid w:val="00EB573D"/>
    <w:rsid w:val="00EB612E"/>
    <w:rsid w:val="00EB6221"/>
    <w:rsid w:val="00EB66B3"/>
    <w:rsid w:val="00EB76D0"/>
    <w:rsid w:val="00EB7D10"/>
    <w:rsid w:val="00EC0388"/>
    <w:rsid w:val="00EC16D4"/>
    <w:rsid w:val="00EC21F6"/>
    <w:rsid w:val="00EC28C1"/>
    <w:rsid w:val="00EC3114"/>
    <w:rsid w:val="00EC33DC"/>
    <w:rsid w:val="00EC4E07"/>
    <w:rsid w:val="00EC6F78"/>
    <w:rsid w:val="00EC7E8C"/>
    <w:rsid w:val="00ED06B3"/>
    <w:rsid w:val="00ED08B9"/>
    <w:rsid w:val="00ED2631"/>
    <w:rsid w:val="00ED2B08"/>
    <w:rsid w:val="00ED3EEF"/>
    <w:rsid w:val="00ED458E"/>
    <w:rsid w:val="00ED5973"/>
    <w:rsid w:val="00ED62B0"/>
    <w:rsid w:val="00EE0DAC"/>
    <w:rsid w:val="00EE11D0"/>
    <w:rsid w:val="00EE1303"/>
    <w:rsid w:val="00EE1AFA"/>
    <w:rsid w:val="00EE23A2"/>
    <w:rsid w:val="00EE53CB"/>
    <w:rsid w:val="00EE54B1"/>
    <w:rsid w:val="00EE5A39"/>
    <w:rsid w:val="00EE6E0B"/>
    <w:rsid w:val="00EE7068"/>
    <w:rsid w:val="00EF0698"/>
    <w:rsid w:val="00EF0868"/>
    <w:rsid w:val="00EF0DD7"/>
    <w:rsid w:val="00EF1264"/>
    <w:rsid w:val="00EF225F"/>
    <w:rsid w:val="00EF4A57"/>
    <w:rsid w:val="00EF4BB7"/>
    <w:rsid w:val="00EF4F54"/>
    <w:rsid w:val="00EF630F"/>
    <w:rsid w:val="00EF7321"/>
    <w:rsid w:val="00F004A3"/>
    <w:rsid w:val="00F0254B"/>
    <w:rsid w:val="00F0462A"/>
    <w:rsid w:val="00F05EB8"/>
    <w:rsid w:val="00F06E62"/>
    <w:rsid w:val="00F07885"/>
    <w:rsid w:val="00F106D5"/>
    <w:rsid w:val="00F1161F"/>
    <w:rsid w:val="00F11D15"/>
    <w:rsid w:val="00F12DCA"/>
    <w:rsid w:val="00F13A77"/>
    <w:rsid w:val="00F13FF4"/>
    <w:rsid w:val="00F14E8F"/>
    <w:rsid w:val="00F14F98"/>
    <w:rsid w:val="00F15E92"/>
    <w:rsid w:val="00F16636"/>
    <w:rsid w:val="00F16823"/>
    <w:rsid w:val="00F1712F"/>
    <w:rsid w:val="00F17B72"/>
    <w:rsid w:val="00F17D44"/>
    <w:rsid w:val="00F201D2"/>
    <w:rsid w:val="00F2025D"/>
    <w:rsid w:val="00F213B2"/>
    <w:rsid w:val="00F21932"/>
    <w:rsid w:val="00F21FC1"/>
    <w:rsid w:val="00F22218"/>
    <w:rsid w:val="00F222DB"/>
    <w:rsid w:val="00F23577"/>
    <w:rsid w:val="00F242C3"/>
    <w:rsid w:val="00F25622"/>
    <w:rsid w:val="00F257EE"/>
    <w:rsid w:val="00F25F1E"/>
    <w:rsid w:val="00F26B4E"/>
    <w:rsid w:val="00F27B18"/>
    <w:rsid w:val="00F30ACE"/>
    <w:rsid w:val="00F31519"/>
    <w:rsid w:val="00F316BC"/>
    <w:rsid w:val="00F32328"/>
    <w:rsid w:val="00F3281A"/>
    <w:rsid w:val="00F32F07"/>
    <w:rsid w:val="00F34346"/>
    <w:rsid w:val="00F347FF"/>
    <w:rsid w:val="00F3485E"/>
    <w:rsid w:val="00F369E4"/>
    <w:rsid w:val="00F3786E"/>
    <w:rsid w:val="00F413B7"/>
    <w:rsid w:val="00F41660"/>
    <w:rsid w:val="00F4234A"/>
    <w:rsid w:val="00F4273A"/>
    <w:rsid w:val="00F429FB"/>
    <w:rsid w:val="00F446AD"/>
    <w:rsid w:val="00F452BE"/>
    <w:rsid w:val="00F45B4B"/>
    <w:rsid w:val="00F467F3"/>
    <w:rsid w:val="00F5023C"/>
    <w:rsid w:val="00F5134D"/>
    <w:rsid w:val="00F52EB8"/>
    <w:rsid w:val="00F57574"/>
    <w:rsid w:val="00F611F0"/>
    <w:rsid w:val="00F64158"/>
    <w:rsid w:val="00F656F4"/>
    <w:rsid w:val="00F660D0"/>
    <w:rsid w:val="00F66A7B"/>
    <w:rsid w:val="00F67179"/>
    <w:rsid w:val="00F67556"/>
    <w:rsid w:val="00F70BE5"/>
    <w:rsid w:val="00F70D8C"/>
    <w:rsid w:val="00F7140B"/>
    <w:rsid w:val="00F7204A"/>
    <w:rsid w:val="00F726F8"/>
    <w:rsid w:val="00F7387A"/>
    <w:rsid w:val="00F739E6"/>
    <w:rsid w:val="00F75205"/>
    <w:rsid w:val="00F801B7"/>
    <w:rsid w:val="00F81D69"/>
    <w:rsid w:val="00F82551"/>
    <w:rsid w:val="00F8453E"/>
    <w:rsid w:val="00F84B26"/>
    <w:rsid w:val="00F85057"/>
    <w:rsid w:val="00F85100"/>
    <w:rsid w:val="00F85E50"/>
    <w:rsid w:val="00F868AF"/>
    <w:rsid w:val="00F87657"/>
    <w:rsid w:val="00F9055F"/>
    <w:rsid w:val="00F90652"/>
    <w:rsid w:val="00F91701"/>
    <w:rsid w:val="00F91E2E"/>
    <w:rsid w:val="00F93E2A"/>
    <w:rsid w:val="00F94291"/>
    <w:rsid w:val="00F943BF"/>
    <w:rsid w:val="00F962AC"/>
    <w:rsid w:val="00F964E4"/>
    <w:rsid w:val="00F967BA"/>
    <w:rsid w:val="00F96E91"/>
    <w:rsid w:val="00FA000C"/>
    <w:rsid w:val="00FA0F47"/>
    <w:rsid w:val="00FA271A"/>
    <w:rsid w:val="00FA47EE"/>
    <w:rsid w:val="00FA4E30"/>
    <w:rsid w:val="00FA647E"/>
    <w:rsid w:val="00FA69EB"/>
    <w:rsid w:val="00FA7A0F"/>
    <w:rsid w:val="00FA7EE5"/>
    <w:rsid w:val="00FB05B3"/>
    <w:rsid w:val="00FB21C2"/>
    <w:rsid w:val="00FB2989"/>
    <w:rsid w:val="00FB31E7"/>
    <w:rsid w:val="00FB3868"/>
    <w:rsid w:val="00FB48E9"/>
    <w:rsid w:val="00FB5BAC"/>
    <w:rsid w:val="00FB6901"/>
    <w:rsid w:val="00FB7DFC"/>
    <w:rsid w:val="00FB7F31"/>
    <w:rsid w:val="00FC0376"/>
    <w:rsid w:val="00FC10C5"/>
    <w:rsid w:val="00FC137A"/>
    <w:rsid w:val="00FC1838"/>
    <w:rsid w:val="00FC5FDB"/>
    <w:rsid w:val="00FC72BB"/>
    <w:rsid w:val="00FC7538"/>
    <w:rsid w:val="00FC7DE8"/>
    <w:rsid w:val="00FD1345"/>
    <w:rsid w:val="00FD152C"/>
    <w:rsid w:val="00FD1D84"/>
    <w:rsid w:val="00FD2778"/>
    <w:rsid w:val="00FD312A"/>
    <w:rsid w:val="00FD5216"/>
    <w:rsid w:val="00FD5281"/>
    <w:rsid w:val="00FD555B"/>
    <w:rsid w:val="00FD6E0F"/>
    <w:rsid w:val="00FD6FE6"/>
    <w:rsid w:val="00FD7895"/>
    <w:rsid w:val="00FD7B5F"/>
    <w:rsid w:val="00FD7E9E"/>
    <w:rsid w:val="00FE1FC3"/>
    <w:rsid w:val="00FE21A7"/>
    <w:rsid w:val="00FE33C2"/>
    <w:rsid w:val="00FE38F3"/>
    <w:rsid w:val="00FE3ACC"/>
    <w:rsid w:val="00FE41FE"/>
    <w:rsid w:val="00FE4E8F"/>
    <w:rsid w:val="00FE5F7B"/>
    <w:rsid w:val="00FE671E"/>
    <w:rsid w:val="00FE71A9"/>
    <w:rsid w:val="00FE7663"/>
    <w:rsid w:val="00FE78C0"/>
    <w:rsid w:val="00FF032D"/>
    <w:rsid w:val="00FF03FA"/>
    <w:rsid w:val="00FF071B"/>
    <w:rsid w:val="00FF0D89"/>
    <w:rsid w:val="00FF1EB1"/>
    <w:rsid w:val="00FF30B7"/>
    <w:rsid w:val="00FF34CB"/>
    <w:rsid w:val="00FF3503"/>
    <w:rsid w:val="00FF4057"/>
    <w:rsid w:val="00FF5F74"/>
    <w:rsid w:val="00FF6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 w:type="paragraph" w:customStyle="1" w:styleId="ConsPlusDocList">
    <w:name w:val="ConsPlusDocList"/>
    <w:rsid w:val="0012291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A2576"/>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3FE"/>
    <w:pPr>
      <w:autoSpaceDE w:val="0"/>
      <w:autoSpaceDN w:val="0"/>
      <w:adjustRightInd w:val="0"/>
      <w:spacing w:after="0" w:line="240" w:lineRule="auto"/>
    </w:pPr>
    <w:rPr>
      <w:rFonts w:ascii="Arial CYR" w:hAnsi="Arial CYR" w:cs="Arial CYR"/>
      <w:sz w:val="24"/>
      <w:szCs w:val="24"/>
    </w:rPr>
  </w:style>
  <w:style w:type="paragraph" w:styleId="1">
    <w:name w:val="heading 1"/>
    <w:basedOn w:val="a"/>
    <w:next w:val="a"/>
    <w:link w:val="10"/>
    <w:uiPriority w:val="9"/>
    <w:qFormat/>
    <w:rsid w:val="00746CA0"/>
    <w:pPr>
      <w:outlineLvl w:val="0"/>
    </w:pPr>
  </w:style>
  <w:style w:type="paragraph" w:styleId="2">
    <w:name w:val="heading 2"/>
    <w:basedOn w:val="a"/>
    <w:next w:val="a"/>
    <w:link w:val="20"/>
    <w:uiPriority w:val="9"/>
    <w:unhideWhenUsed/>
    <w:qFormat/>
    <w:rsid w:val="003720B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4080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369E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6CA0"/>
    <w:rPr>
      <w:rFonts w:ascii="Arial CYR" w:hAnsi="Arial CYR" w:cs="Arial CYR"/>
      <w:sz w:val="24"/>
      <w:szCs w:val="24"/>
    </w:rPr>
  </w:style>
  <w:style w:type="character" w:customStyle="1" w:styleId="20">
    <w:name w:val="Заголовок 2 Знак"/>
    <w:basedOn w:val="a0"/>
    <w:link w:val="2"/>
    <w:uiPriority w:val="9"/>
    <w:rsid w:val="003720B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4080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F369E4"/>
    <w:rPr>
      <w:rFonts w:asciiTheme="majorHAnsi" w:eastAsiaTheme="majorEastAsia" w:hAnsiTheme="majorHAnsi" w:cstheme="majorBidi"/>
      <w:b/>
      <w:bCs/>
      <w:i/>
      <w:iCs/>
      <w:color w:val="4F81BD" w:themeColor="accent1"/>
      <w:sz w:val="24"/>
      <w:szCs w:val="24"/>
    </w:rPr>
  </w:style>
  <w:style w:type="paragraph" w:customStyle="1" w:styleId="01">
    <w:name w:val="01 обычный текст"/>
    <w:link w:val="010"/>
    <w:qFormat/>
    <w:rsid w:val="001A048C"/>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0"/>
    <w:link w:val="01"/>
    <w:rsid w:val="001A048C"/>
    <w:rPr>
      <w:rFonts w:ascii="Times New Roman" w:hAnsi="Times New Roman" w:cs="Times New Roman"/>
      <w:sz w:val="24"/>
      <w:szCs w:val="24"/>
    </w:rPr>
  </w:style>
  <w:style w:type="paragraph" w:customStyle="1" w:styleId="02">
    <w:name w:val="02 Часть"/>
    <w:next w:val="03"/>
    <w:link w:val="020"/>
    <w:qFormat/>
    <w:rsid w:val="00F0254B"/>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A659DF"/>
    <w:pPr>
      <w:spacing w:before="480" w:after="240"/>
      <w:ind w:firstLine="567"/>
      <w:jc w:val="both"/>
      <w:outlineLvl w:val="1"/>
    </w:pPr>
    <w:rPr>
      <w:rFonts w:ascii="Times New Roman" w:hAnsi="Times New Roman" w:cs="Times New Roman"/>
      <w:b/>
      <w:sz w:val="28"/>
      <w:szCs w:val="24"/>
    </w:rPr>
  </w:style>
  <w:style w:type="character" w:customStyle="1" w:styleId="030">
    <w:name w:val="03 Заголовок Знак"/>
    <w:basedOn w:val="020"/>
    <w:link w:val="03"/>
    <w:rsid w:val="00A659DF"/>
    <w:rPr>
      <w:rFonts w:ascii="Times New Roman" w:hAnsi="Times New Roman" w:cs="Times New Roman"/>
      <w:b/>
      <w:sz w:val="28"/>
      <w:szCs w:val="24"/>
      <w:lang w:val="en-US"/>
    </w:rPr>
  </w:style>
  <w:style w:type="character" w:customStyle="1" w:styleId="020">
    <w:name w:val="02 Часть Знак"/>
    <w:basedOn w:val="010"/>
    <w:link w:val="02"/>
    <w:rsid w:val="00F0254B"/>
    <w:rPr>
      <w:rFonts w:ascii="Times New Roman" w:hAnsi="Times New Roman" w:cs="Times New Roman"/>
      <w:b/>
      <w:sz w:val="32"/>
      <w:szCs w:val="32"/>
      <w:lang w:val="en-US"/>
    </w:rPr>
  </w:style>
  <w:style w:type="paragraph" w:customStyle="1" w:styleId="04">
    <w:name w:val="04 Список"/>
    <w:next w:val="01"/>
    <w:link w:val="040"/>
    <w:qFormat/>
    <w:rsid w:val="00F967BA"/>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F967BA"/>
    <w:rPr>
      <w:rFonts w:ascii="Times New Roman" w:hAnsi="Times New Roman" w:cs="Times New Roman"/>
      <w:sz w:val="24"/>
      <w:szCs w:val="24"/>
    </w:rPr>
  </w:style>
  <w:style w:type="paragraph" w:customStyle="1" w:styleId="05">
    <w:name w:val="05 таблицы название"/>
    <w:next w:val="01"/>
    <w:link w:val="050"/>
    <w:qFormat/>
    <w:rsid w:val="00294C09"/>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294C09"/>
    <w:rPr>
      <w:rFonts w:ascii="Times New Roman" w:hAnsi="Times New Roman" w:cs="Times New Roman"/>
      <w:sz w:val="24"/>
      <w:szCs w:val="24"/>
    </w:rPr>
  </w:style>
  <w:style w:type="paragraph" w:customStyle="1" w:styleId="06">
    <w:name w:val="06 таблицы"/>
    <w:link w:val="060"/>
    <w:qFormat/>
    <w:rsid w:val="008A743C"/>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8A743C"/>
    <w:rPr>
      <w:rFonts w:ascii="Times New Roman" w:hAnsi="Times New Roman" w:cs="Times New Roman"/>
      <w:sz w:val="24"/>
      <w:szCs w:val="24"/>
    </w:rPr>
  </w:style>
  <w:style w:type="table" w:styleId="a3">
    <w:name w:val="Table Grid"/>
    <w:basedOn w:val="a1"/>
    <w:uiPriority w:val="59"/>
    <w:rsid w:val="001054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7">
    <w:name w:val="07 Примечания"/>
    <w:basedOn w:val="01"/>
    <w:link w:val="070"/>
    <w:qFormat/>
    <w:rsid w:val="008513D4"/>
    <w:pPr>
      <w:spacing w:before="120"/>
      <w:ind w:firstLine="0"/>
    </w:pPr>
    <w:rPr>
      <w:sz w:val="20"/>
    </w:rPr>
  </w:style>
  <w:style w:type="character" w:customStyle="1" w:styleId="070">
    <w:name w:val="07 Примечания Знак"/>
    <w:basedOn w:val="060"/>
    <w:link w:val="07"/>
    <w:rsid w:val="008513D4"/>
    <w:rPr>
      <w:rFonts w:ascii="Times New Roman" w:hAnsi="Times New Roman" w:cs="Times New Roman"/>
      <w:sz w:val="20"/>
      <w:szCs w:val="24"/>
    </w:rPr>
  </w:style>
  <w:style w:type="paragraph" w:customStyle="1" w:styleId="08">
    <w:name w:val="08 Примечания пункты"/>
    <w:basedOn w:val="07"/>
    <w:link w:val="080"/>
    <w:qFormat/>
    <w:rsid w:val="004A2EAC"/>
    <w:pPr>
      <w:spacing w:before="0"/>
      <w:ind w:firstLine="284"/>
    </w:pPr>
  </w:style>
  <w:style w:type="character" w:customStyle="1" w:styleId="080">
    <w:name w:val="08 Примечания пункты Знак"/>
    <w:basedOn w:val="070"/>
    <w:link w:val="08"/>
    <w:rsid w:val="004A2EAC"/>
    <w:rPr>
      <w:rFonts w:ascii="Times New Roman" w:hAnsi="Times New Roman" w:cs="Times New Roman"/>
      <w:sz w:val="20"/>
      <w:szCs w:val="20"/>
    </w:rPr>
  </w:style>
  <w:style w:type="paragraph" w:styleId="a4">
    <w:name w:val="footnote text"/>
    <w:basedOn w:val="a"/>
    <w:link w:val="a5"/>
    <w:uiPriority w:val="99"/>
    <w:semiHidden/>
    <w:unhideWhenUsed/>
    <w:rsid w:val="00636ECE"/>
    <w:rPr>
      <w:sz w:val="20"/>
      <w:szCs w:val="20"/>
    </w:rPr>
  </w:style>
  <w:style w:type="character" w:customStyle="1" w:styleId="a5">
    <w:name w:val="Текст сноски Знак"/>
    <w:basedOn w:val="a0"/>
    <w:link w:val="a4"/>
    <w:uiPriority w:val="99"/>
    <w:semiHidden/>
    <w:rsid w:val="00636ECE"/>
    <w:rPr>
      <w:sz w:val="20"/>
      <w:szCs w:val="20"/>
    </w:rPr>
  </w:style>
  <w:style w:type="character" w:styleId="a6">
    <w:name w:val="footnote reference"/>
    <w:basedOn w:val="a0"/>
    <w:uiPriority w:val="99"/>
    <w:semiHidden/>
    <w:unhideWhenUsed/>
    <w:rsid w:val="00636ECE"/>
    <w:rPr>
      <w:vertAlign w:val="superscript"/>
    </w:rPr>
  </w:style>
  <w:style w:type="paragraph" w:styleId="a7">
    <w:name w:val="Balloon Text"/>
    <w:basedOn w:val="a"/>
    <w:link w:val="a8"/>
    <w:uiPriority w:val="99"/>
    <w:semiHidden/>
    <w:unhideWhenUsed/>
    <w:rsid w:val="002C59F0"/>
    <w:rPr>
      <w:rFonts w:ascii="Tahoma" w:hAnsi="Tahoma" w:cs="Tahoma"/>
      <w:sz w:val="16"/>
      <w:szCs w:val="16"/>
    </w:rPr>
  </w:style>
  <w:style w:type="character" w:customStyle="1" w:styleId="a8">
    <w:name w:val="Текст выноски Знак"/>
    <w:basedOn w:val="a0"/>
    <w:link w:val="a7"/>
    <w:uiPriority w:val="99"/>
    <w:semiHidden/>
    <w:rsid w:val="002C59F0"/>
    <w:rPr>
      <w:rFonts w:ascii="Tahoma" w:hAnsi="Tahoma" w:cs="Tahoma"/>
      <w:sz w:val="16"/>
      <w:szCs w:val="16"/>
    </w:rPr>
  </w:style>
  <w:style w:type="paragraph" w:customStyle="1" w:styleId="09">
    <w:name w:val="09 Подзаголовок"/>
    <w:next w:val="01"/>
    <w:link w:val="090"/>
    <w:qFormat/>
    <w:rsid w:val="00A659DF"/>
    <w:pPr>
      <w:spacing w:before="480" w:after="240" w:line="240" w:lineRule="auto"/>
      <w:ind w:firstLine="567"/>
      <w:jc w:val="both"/>
      <w:outlineLvl w:val="2"/>
    </w:pPr>
    <w:rPr>
      <w:rFonts w:ascii="Times New Roman" w:hAnsi="Times New Roman" w:cs="Times New Roman"/>
      <w:b/>
      <w:sz w:val="24"/>
      <w:szCs w:val="24"/>
    </w:rPr>
  </w:style>
  <w:style w:type="character" w:customStyle="1" w:styleId="090">
    <w:name w:val="09 Подзаголовок Знак"/>
    <w:basedOn w:val="030"/>
    <w:link w:val="09"/>
    <w:rsid w:val="00A659DF"/>
    <w:rPr>
      <w:rFonts w:ascii="Times New Roman" w:hAnsi="Times New Roman" w:cs="Times New Roman"/>
      <w:b/>
      <w:sz w:val="24"/>
      <w:szCs w:val="24"/>
      <w:lang w:val="en-US"/>
    </w:rPr>
  </w:style>
  <w:style w:type="paragraph" w:customStyle="1" w:styleId="102">
    <w:name w:val="10 Подзаголовок 2"/>
    <w:basedOn w:val="09"/>
    <w:link w:val="1020"/>
    <w:qFormat/>
    <w:rsid w:val="00BA4905"/>
    <w:pPr>
      <w:spacing w:before="120" w:after="0"/>
      <w:outlineLvl w:val="9"/>
    </w:pPr>
  </w:style>
  <w:style w:type="character" w:customStyle="1" w:styleId="1020">
    <w:name w:val="10 Подзаголовок 2 Знак"/>
    <w:basedOn w:val="090"/>
    <w:link w:val="102"/>
    <w:rsid w:val="00BA4905"/>
    <w:rPr>
      <w:rFonts w:ascii="Times New Roman" w:hAnsi="Times New Roman" w:cs="Times New Roman"/>
      <w:b/>
      <w:sz w:val="24"/>
      <w:szCs w:val="24"/>
      <w:lang w:val="en-US"/>
    </w:rPr>
  </w:style>
  <w:style w:type="paragraph" w:customStyle="1" w:styleId="113">
    <w:name w:val="11 Подзаголовок 3"/>
    <w:basedOn w:val="102"/>
    <w:link w:val="1130"/>
    <w:qFormat/>
    <w:rsid w:val="000D6ECA"/>
  </w:style>
  <w:style w:type="character" w:customStyle="1" w:styleId="1130">
    <w:name w:val="11 Подзаголовок 3 Знак"/>
    <w:basedOn w:val="1020"/>
    <w:link w:val="113"/>
    <w:rsid w:val="000D6ECA"/>
    <w:rPr>
      <w:rFonts w:ascii="Times New Roman" w:hAnsi="Times New Roman" w:cs="Times New Roman"/>
      <w:b/>
      <w:sz w:val="24"/>
      <w:szCs w:val="24"/>
      <w:lang w:val="en-US"/>
    </w:rPr>
  </w:style>
  <w:style w:type="paragraph" w:styleId="a9">
    <w:name w:val="List Paragraph"/>
    <w:aliases w:val="ПАРАГРАФ"/>
    <w:basedOn w:val="a"/>
    <w:link w:val="aa"/>
    <w:uiPriority w:val="34"/>
    <w:qFormat/>
    <w:rsid w:val="00411456"/>
    <w:pPr>
      <w:ind w:left="720"/>
      <w:contextualSpacing/>
    </w:pPr>
    <w:rPr>
      <w:rFonts w:ascii="Calibri" w:eastAsia="Times New Roman" w:hAnsi="Calibri" w:cs="Times New Roman"/>
      <w:lang w:eastAsia="ru-RU"/>
    </w:rPr>
  </w:style>
  <w:style w:type="character" w:customStyle="1" w:styleId="aa">
    <w:name w:val="Абзац списка Знак"/>
    <w:aliases w:val="ПАРАГРАФ Знак"/>
    <w:link w:val="a9"/>
    <w:uiPriority w:val="34"/>
    <w:rsid w:val="003A3916"/>
    <w:rPr>
      <w:rFonts w:ascii="Calibri" w:eastAsia="Times New Roman" w:hAnsi="Calibri" w:cs="Times New Roman"/>
      <w:sz w:val="24"/>
      <w:szCs w:val="24"/>
      <w:lang w:eastAsia="ru-RU"/>
    </w:rPr>
  </w:style>
  <w:style w:type="paragraph" w:styleId="ab">
    <w:name w:val="header"/>
    <w:basedOn w:val="a"/>
    <w:link w:val="ac"/>
    <w:uiPriority w:val="99"/>
    <w:unhideWhenUsed/>
    <w:rsid w:val="000368AA"/>
    <w:pPr>
      <w:tabs>
        <w:tab w:val="center" w:pos="4677"/>
        <w:tab w:val="right" w:pos="9355"/>
      </w:tabs>
    </w:pPr>
  </w:style>
  <w:style w:type="character" w:customStyle="1" w:styleId="ac">
    <w:name w:val="Верхний колонтитул Знак"/>
    <w:basedOn w:val="a0"/>
    <w:link w:val="ab"/>
    <w:uiPriority w:val="99"/>
    <w:rsid w:val="000368AA"/>
  </w:style>
  <w:style w:type="paragraph" w:styleId="ad">
    <w:name w:val="footer"/>
    <w:basedOn w:val="a"/>
    <w:link w:val="ae"/>
    <w:uiPriority w:val="99"/>
    <w:unhideWhenUsed/>
    <w:rsid w:val="000368AA"/>
    <w:pPr>
      <w:tabs>
        <w:tab w:val="center" w:pos="4677"/>
        <w:tab w:val="right" w:pos="9355"/>
      </w:tabs>
    </w:pPr>
  </w:style>
  <w:style w:type="character" w:customStyle="1" w:styleId="ae">
    <w:name w:val="Нижний колонтитул Знак"/>
    <w:basedOn w:val="a0"/>
    <w:link w:val="ad"/>
    <w:uiPriority w:val="99"/>
    <w:rsid w:val="000368AA"/>
  </w:style>
  <w:style w:type="character" w:customStyle="1" w:styleId="af">
    <w:name w:val="Текст примечания Знак"/>
    <w:basedOn w:val="a0"/>
    <w:link w:val="af0"/>
    <w:semiHidden/>
    <w:rsid w:val="001147D8"/>
    <w:rPr>
      <w:rFonts w:ascii="Arial CYR" w:hAnsi="Arial CYR" w:cs="Arial CYR"/>
      <w:sz w:val="20"/>
      <w:szCs w:val="20"/>
    </w:rPr>
  </w:style>
  <w:style w:type="paragraph" w:styleId="af0">
    <w:name w:val="annotation text"/>
    <w:basedOn w:val="a"/>
    <w:link w:val="af"/>
    <w:semiHidden/>
    <w:unhideWhenUsed/>
    <w:rsid w:val="001147D8"/>
    <w:rPr>
      <w:sz w:val="20"/>
      <w:szCs w:val="20"/>
    </w:rPr>
  </w:style>
  <w:style w:type="character" w:customStyle="1" w:styleId="af1">
    <w:name w:val="Тема примечания Знак"/>
    <w:basedOn w:val="af"/>
    <w:link w:val="af2"/>
    <w:uiPriority w:val="99"/>
    <w:semiHidden/>
    <w:rsid w:val="001147D8"/>
    <w:rPr>
      <w:rFonts w:ascii="Arial CYR" w:hAnsi="Arial CYR" w:cs="Arial CYR"/>
      <w:b/>
      <w:bCs/>
      <w:sz w:val="20"/>
      <w:szCs w:val="20"/>
    </w:rPr>
  </w:style>
  <w:style w:type="paragraph" w:styleId="af2">
    <w:name w:val="annotation subject"/>
    <w:basedOn w:val="af0"/>
    <w:next w:val="af0"/>
    <w:link w:val="af1"/>
    <w:uiPriority w:val="99"/>
    <w:semiHidden/>
    <w:unhideWhenUsed/>
    <w:rsid w:val="001147D8"/>
    <w:rPr>
      <w:b/>
      <w:bCs/>
    </w:rPr>
  </w:style>
  <w:style w:type="character" w:styleId="af3">
    <w:name w:val="annotation reference"/>
    <w:basedOn w:val="a0"/>
    <w:uiPriority w:val="99"/>
    <w:semiHidden/>
    <w:unhideWhenUsed/>
    <w:rsid w:val="003D20CA"/>
    <w:rPr>
      <w:sz w:val="16"/>
      <w:szCs w:val="16"/>
    </w:rPr>
  </w:style>
  <w:style w:type="paragraph" w:styleId="af4">
    <w:name w:val="caption"/>
    <w:basedOn w:val="a"/>
    <w:next w:val="a"/>
    <w:uiPriority w:val="35"/>
    <w:unhideWhenUsed/>
    <w:qFormat/>
    <w:rsid w:val="00D222F4"/>
    <w:pPr>
      <w:spacing w:after="200"/>
    </w:pPr>
    <w:rPr>
      <w:b/>
      <w:bCs/>
      <w:color w:val="4F81BD" w:themeColor="accent1"/>
      <w:sz w:val="18"/>
      <w:szCs w:val="18"/>
    </w:rPr>
  </w:style>
  <w:style w:type="character" w:styleId="af5">
    <w:name w:val="Hyperlink"/>
    <w:basedOn w:val="a0"/>
    <w:uiPriority w:val="99"/>
    <w:unhideWhenUsed/>
    <w:rsid w:val="00A603F0"/>
    <w:rPr>
      <w:color w:val="0000FF" w:themeColor="hyperlink"/>
      <w:u w:val="single"/>
    </w:rPr>
  </w:style>
  <w:style w:type="paragraph" w:styleId="af6">
    <w:name w:val="endnote text"/>
    <w:basedOn w:val="a"/>
    <w:link w:val="af7"/>
    <w:uiPriority w:val="99"/>
    <w:semiHidden/>
    <w:unhideWhenUsed/>
    <w:rsid w:val="00AF44AB"/>
    <w:rPr>
      <w:sz w:val="20"/>
      <w:szCs w:val="20"/>
    </w:rPr>
  </w:style>
  <w:style w:type="character" w:customStyle="1" w:styleId="af7">
    <w:name w:val="Текст концевой сноски Знак"/>
    <w:basedOn w:val="a0"/>
    <w:link w:val="af6"/>
    <w:uiPriority w:val="99"/>
    <w:semiHidden/>
    <w:rsid w:val="00AF44AB"/>
    <w:rPr>
      <w:rFonts w:ascii="Arial CYR" w:hAnsi="Arial CYR" w:cs="Arial CYR"/>
      <w:sz w:val="20"/>
      <w:szCs w:val="20"/>
    </w:rPr>
  </w:style>
  <w:style w:type="character" w:styleId="af8">
    <w:name w:val="endnote reference"/>
    <w:basedOn w:val="a0"/>
    <w:uiPriority w:val="99"/>
    <w:semiHidden/>
    <w:unhideWhenUsed/>
    <w:rsid w:val="00AF44AB"/>
    <w:rPr>
      <w:vertAlign w:val="superscript"/>
    </w:rPr>
  </w:style>
  <w:style w:type="paragraph" w:customStyle="1" w:styleId="formattext">
    <w:name w:val="formattext"/>
    <w:basedOn w:val="a"/>
    <w:rsid w:val="002A646A"/>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2A646A"/>
  </w:style>
  <w:style w:type="character" w:styleId="af9">
    <w:name w:val="FollowedHyperlink"/>
    <w:basedOn w:val="a0"/>
    <w:uiPriority w:val="99"/>
    <w:semiHidden/>
    <w:unhideWhenUsed/>
    <w:rsid w:val="00BB727A"/>
    <w:rPr>
      <w:color w:val="800080" w:themeColor="followedHyperlink"/>
      <w:u w:val="single"/>
    </w:rPr>
  </w:style>
  <w:style w:type="paragraph" w:customStyle="1" w:styleId="122">
    <w:name w:val="12 Список 2"/>
    <w:basedOn w:val="04"/>
    <w:link w:val="1220"/>
    <w:qFormat/>
    <w:rsid w:val="005D52B9"/>
    <w:pPr>
      <w:ind w:left="709" w:firstLine="425"/>
    </w:pPr>
  </w:style>
  <w:style w:type="character" w:customStyle="1" w:styleId="1220">
    <w:name w:val="12 Список 2 Знак"/>
    <w:basedOn w:val="040"/>
    <w:link w:val="122"/>
    <w:rsid w:val="005D52B9"/>
    <w:rPr>
      <w:rFonts w:ascii="Times New Roman" w:hAnsi="Times New Roman" w:cs="Times New Roman"/>
      <w:sz w:val="24"/>
      <w:szCs w:val="24"/>
    </w:rPr>
  </w:style>
  <w:style w:type="paragraph" w:customStyle="1" w:styleId="afa">
    <w:name w:val="Текст (лев. подпись)"/>
    <w:basedOn w:val="a"/>
    <w:next w:val="a"/>
    <w:rsid w:val="009B75C7"/>
    <w:pPr>
      <w:widowControl w:val="0"/>
    </w:pPr>
    <w:rPr>
      <w:rFonts w:ascii="Arial" w:eastAsia="Times New Roman" w:hAnsi="Arial" w:cs="Times New Roman"/>
      <w:sz w:val="20"/>
      <w:szCs w:val="20"/>
      <w:lang w:eastAsia="ru-RU"/>
    </w:rPr>
  </w:style>
  <w:style w:type="character" w:styleId="afb">
    <w:name w:val="Placeholder Text"/>
    <w:basedOn w:val="a0"/>
    <w:uiPriority w:val="99"/>
    <w:semiHidden/>
    <w:rsid w:val="00880C40"/>
    <w:rPr>
      <w:color w:val="808080"/>
    </w:rPr>
  </w:style>
  <w:style w:type="paragraph" w:styleId="afc">
    <w:name w:val="TOC Heading"/>
    <w:basedOn w:val="1"/>
    <w:next w:val="a"/>
    <w:uiPriority w:val="39"/>
    <w:unhideWhenUsed/>
    <w:qFormat/>
    <w:rsid w:val="0030219B"/>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unhideWhenUsed/>
    <w:qFormat/>
    <w:rsid w:val="00682A53"/>
    <w:pPr>
      <w:tabs>
        <w:tab w:val="right" w:leader="dot" w:pos="10195"/>
      </w:tabs>
      <w:spacing w:before="240"/>
    </w:pPr>
    <w:rPr>
      <w:rFonts w:ascii="Times New Roman" w:hAnsi="Times New Roman" w:cstheme="minorHAnsi"/>
      <w:b/>
      <w:bCs/>
      <w:iCs/>
      <w:noProof/>
    </w:rPr>
  </w:style>
  <w:style w:type="paragraph" w:styleId="21">
    <w:name w:val="toc 2"/>
    <w:basedOn w:val="a"/>
    <w:next w:val="a"/>
    <w:autoRedefine/>
    <w:uiPriority w:val="39"/>
    <w:unhideWhenUsed/>
    <w:qFormat/>
    <w:rsid w:val="00D42B44"/>
    <w:pPr>
      <w:spacing w:before="240"/>
      <w:ind w:left="238"/>
    </w:pPr>
    <w:rPr>
      <w:rFonts w:ascii="Times New Roman" w:hAnsi="Times New Roman" w:cstheme="minorHAnsi"/>
      <w:b/>
      <w:bCs/>
      <w:szCs w:val="22"/>
    </w:rPr>
  </w:style>
  <w:style w:type="paragraph" w:styleId="31">
    <w:name w:val="toc 3"/>
    <w:basedOn w:val="a"/>
    <w:next w:val="a"/>
    <w:autoRedefine/>
    <w:uiPriority w:val="39"/>
    <w:unhideWhenUsed/>
    <w:qFormat/>
    <w:rsid w:val="00656A1C"/>
    <w:pPr>
      <w:ind w:left="480"/>
    </w:pPr>
    <w:rPr>
      <w:rFonts w:ascii="Times New Roman" w:hAnsi="Times New Roman" w:cstheme="minorHAnsi"/>
      <w:szCs w:val="20"/>
    </w:rPr>
  </w:style>
  <w:style w:type="paragraph" w:styleId="5">
    <w:name w:val="toc 5"/>
    <w:basedOn w:val="a"/>
    <w:next w:val="a"/>
    <w:autoRedefine/>
    <w:uiPriority w:val="39"/>
    <w:unhideWhenUsed/>
    <w:rsid w:val="00656A1C"/>
    <w:pPr>
      <w:ind w:left="960"/>
    </w:pPr>
    <w:rPr>
      <w:rFonts w:asciiTheme="minorHAnsi" w:hAnsiTheme="minorHAnsi" w:cstheme="minorHAnsi"/>
      <w:sz w:val="20"/>
      <w:szCs w:val="20"/>
    </w:rPr>
  </w:style>
  <w:style w:type="paragraph" w:styleId="41">
    <w:name w:val="toc 4"/>
    <w:basedOn w:val="a"/>
    <w:next w:val="a"/>
    <w:autoRedefine/>
    <w:uiPriority w:val="39"/>
    <w:unhideWhenUsed/>
    <w:rsid w:val="00656A1C"/>
    <w:pPr>
      <w:ind w:left="720"/>
    </w:pPr>
    <w:rPr>
      <w:rFonts w:asciiTheme="minorHAnsi" w:hAnsiTheme="minorHAnsi" w:cstheme="minorHAnsi"/>
      <w:sz w:val="20"/>
      <w:szCs w:val="20"/>
    </w:rPr>
  </w:style>
  <w:style w:type="paragraph" w:styleId="9">
    <w:name w:val="toc 9"/>
    <w:basedOn w:val="a"/>
    <w:next w:val="a"/>
    <w:autoRedefine/>
    <w:uiPriority w:val="39"/>
    <w:unhideWhenUsed/>
    <w:rsid w:val="00656A1C"/>
    <w:pPr>
      <w:ind w:left="1920"/>
    </w:pPr>
    <w:rPr>
      <w:rFonts w:asciiTheme="minorHAnsi" w:hAnsiTheme="minorHAnsi" w:cstheme="minorHAnsi"/>
      <w:sz w:val="20"/>
      <w:szCs w:val="20"/>
    </w:rPr>
  </w:style>
  <w:style w:type="paragraph" w:styleId="6">
    <w:name w:val="toc 6"/>
    <w:basedOn w:val="a"/>
    <w:next w:val="a"/>
    <w:autoRedefine/>
    <w:uiPriority w:val="39"/>
    <w:unhideWhenUsed/>
    <w:rsid w:val="00656A1C"/>
    <w:pPr>
      <w:ind w:left="1200"/>
    </w:pPr>
    <w:rPr>
      <w:rFonts w:asciiTheme="minorHAnsi" w:hAnsiTheme="minorHAnsi" w:cstheme="minorHAnsi"/>
      <w:sz w:val="20"/>
      <w:szCs w:val="20"/>
    </w:rPr>
  </w:style>
  <w:style w:type="paragraph" w:styleId="7">
    <w:name w:val="toc 7"/>
    <w:basedOn w:val="a"/>
    <w:next w:val="a"/>
    <w:autoRedefine/>
    <w:uiPriority w:val="39"/>
    <w:unhideWhenUsed/>
    <w:rsid w:val="00656A1C"/>
    <w:pPr>
      <w:ind w:left="1440"/>
    </w:pPr>
    <w:rPr>
      <w:rFonts w:asciiTheme="minorHAnsi" w:hAnsiTheme="minorHAnsi" w:cstheme="minorHAnsi"/>
      <w:sz w:val="20"/>
      <w:szCs w:val="20"/>
    </w:rPr>
  </w:style>
  <w:style w:type="paragraph" w:styleId="8">
    <w:name w:val="toc 8"/>
    <w:basedOn w:val="a"/>
    <w:next w:val="a"/>
    <w:autoRedefine/>
    <w:uiPriority w:val="39"/>
    <w:unhideWhenUsed/>
    <w:rsid w:val="00656A1C"/>
    <w:pPr>
      <w:ind w:left="1680"/>
    </w:pPr>
    <w:rPr>
      <w:rFonts w:asciiTheme="minorHAnsi" w:hAnsiTheme="minorHAnsi" w:cstheme="minorHAnsi"/>
      <w:sz w:val="20"/>
      <w:szCs w:val="20"/>
    </w:rPr>
  </w:style>
  <w:style w:type="paragraph" w:styleId="afd">
    <w:name w:val="Title"/>
    <w:basedOn w:val="a"/>
    <w:link w:val="afe"/>
    <w:qFormat/>
    <w:rsid w:val="000B12D8"/>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e">
    <w:name w:val="Название Знак"/>
    <w:basedOn w:val="a0"/>
    <w:link w:val="afd"/>
    <w:rsid w:val="000B12D8"/>
    <w:rPr>
      <w:rFonts w:ascii="Times New Roman" w:eastAsia="Times New Roman" w:hAnsi="Times New Roman" w:cs="Times New Roman"/>
      <w:b/>
      <w:snapToGrid w:val="0"/>
      <w:sz w:val="24"/>
      <w:szCs w:val="20"/>
      <w:lang w:eastAsia="ru-RU"/>
    </w:rPr>
  </w:style>
  <w:style w:type="paragraph" w:styleId="aff">
    <w:name w:val="No Spacing"/>
    <w:link w:val="aff0"/>
    <w:uiPriority w:val="1"/>
    <w:qFormat/>
    <w:rsid w:val="000B12D8"/>
    <w:pPr>
      <w:spacing w:after="0" w:line="240" w:lineRule="auto"/>
    </w:pPr>
    <w:rPr>
      <w:rFonts w:ascii="Times New Roman" w:eastAsia="Calibri" w:hAnsi="Times New Roman" w:cs="Times New Roman"/>
      <w:sz w:val="24"/>
      <w:szCs w:val="20"/>
    </w:rPr>
  </w:style>
  <w:style w:type="character" w:customStyle="1" w:styleId="aff0">
    <w:name w:val="Без интервала Знак"/>
    <w:link w:val="aff"/>
    <w:uiPriority w:val="1"/>
    <w:rsid w:val="000B12D8"/>
    <w:rPr>
      <w:rFonts w:ascii="Times New Roman" w:eastAsia="Calibri" w:hAnsi="Times New Roman" w:cs="Times New Roman"/>
      <w:sz w:val="24"/>
      <w:szCs w:val="20"/>
    </w:rPr>
  </w:style>
  <w:style w:type="paragraph" w:customStyle="1" w:styleId="S">
    <w:name w:val="S_Обычный"/>
    <w:basedOn w:val="a"/>
    <w:link w:val="S0"/>
    <w:qFormat/>
    <w:rsid w:val="000B12D8"/>
    <w:pPr>
      <w:autoSpaceDE/>
      <w:autoSpaceDN/>
      <w:adjustRightInd/>
      <w:ind w:firstLine="709"/>
      <w:jc w:val="both"/>
    </w:pPr>
    <w:rPr>
      <w:rFonts w:ascii="Times New Roman" w:eastAsia="Times New Roman" w:hAnsi="Times New Roman" w:cs="Times New Roman"/>
      <w:lang w:eastAsia="ar-SA"/>
    </w:rPr>
  </w:style>
  <w:style w:type="character" w:customStyle="1" w:styleId="S0">
    <w:name w:val="S_Обычный Знак"/>
    <w:link w:val="S"/>
    <w:rsid w:val="000B12D8"/>
    <w:rPr>
      <w:rFonts w:ascii="Times New Roman" w:eastAsia="Times New Roman" w:hAnsi="Times New Roman" w:cs="Times New Roman"/>
      <w:sz w:val="24"/>
      <w:szCs w:val="24"/>
      <w:lang w:eastAsia="ar-SA"/>
    </w:rPr>
  </w:style>
  <w:style w:type="paragraph" w:styleId="aff1">
    <w:name w:val="Body Text"/>
    <w:aliases w:val=" Знак,Знак"/>
    <w:basedOn w:val="a"/>
    <w:link w:val="aff2"/>
    <w:rsid w:val="00D56BFE"/>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w:basedOn w:val="a0"/>
    <w:link w:val="aff1"/>
    <w:rsid w:val="00D56BFE"/>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D56BFE"/>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32778B"/>
    <w:rPr>
      <w:b/>
      <w:bCs/>
    </w:rPr>
  </w:style>
  <w:style w:type="paragraph" w:customStyle="1" w:styleId="ConsNormal">
    <w:name w:val="ConsNormal"/>
    <w:rsid w:val="0032778B"/>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2">
    <w:name w:val="Обычный1"/>
    <w:rsid w:val="008F639F"/>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8F639F"/>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8F639F"/>
    <w:rPr>
      <w:rFonts w:ascii="Times New Roman" w:eastAsia="Times New Roman" w:hAnsi="Times New Roman" w:cs="Times New Roman"/>
      <w:b/>
      <w:bCs/>
      <w:sz w:val="28"/>
      <w:szCs w:val="28"/>
    </w:rPr>
  </w:style>
  <w:style w:type="paragraph" w:customStyle="1" w:styleId="14">
    <w:name w:val="14 Приложение"/>
    <w:basedOn w:val="03"/>
    <w:link w:val="140"/>
    <w:qFormat/>
    <w:rsid w:val="006D1258"/>
    <w:pPr>
      <w:spacing w:before="0"/>
      <w:jc w:val="right"/>
    </w:pPr>
    <w:rPr>
      <w:sz w:val="24"/>
    </w:rPr>
  </w:style>
  <w:style w:type="character" w:customStyle="1" w:styleId="140">
    <w:name w:val="14 Приложение Знак"/>
    <w:basedOn w:val="030"/>
    <w:link w:val="14"/>
    <w:rsid w:val="006D1258"/>
    <w:rPr>
      <w:rFonts w:ascii="Times New Roman" w:hAnsi="Times New Roman" w:cs="Times New Roman"/>
      <w:b/>
      <w:sz w:val="24"/>
      <w:szCs w:val="24"/>
      <w:lang w:val="en-US"/>
    </w:rPr>
  </w:style>
  <w:style w:type="paragraph" w:styleId="aff6">
    <w:name w:val="Normal (Web)"/>
    <w:basedOn w:val="a"/>
    <w:link w:val="aff7"/>
    <w:uiPriority w:val="99"/>
    <w:rsid w:val="008C152F"/>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8C152F"/>
    <w:rPr>
      <w:rFonts w:ascii="Tahoma" w:eastAsia="Times New Roman" w:hAnsi="Tahoma" w:cs="Tahoma"/>
      <w:sz w:val="24"/>
      <w:szCs w:val="24"/>
      <w:lang w:eastAsia="ru-RU"/>
    </w:rPr>
  </w:style>
  <w:style w:type="paragraph" w:customStyle="1" w:styleId="Heading">
    <w:name w:val="Heading"/>
    <w:rsid w:val="008C152F"/>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
    <w:link w:val="HTML0"/>
    <w:rsid w:val="008C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0"/>
    <w:link w:val="HTML"/>
    <w:rsid w:val="008C152F"/>
    <w:rPr>
      <w:rFonts w:ascii="Courier New" w:eastAsia="Times New Roman" w:hAnsi="Courier New" w:cs="Times New Roman"/>
      <w:color w:val="000000"/>
      <w:sz w:val="20"/>
      <w:szCs w:val="20"/>
      <w:lang w:val="x-none" w:eastAsia="x-none"/>
    </w:rPr>
  </w:style>
  <w:style w:type="character" w:customStyle="1" w:styleId="apple-style-span">
    <w:name w:val="apple-style-span"/>
    <w:rsid w:val="008C152F"/>
    <w:rPr>
      <w:rFonts w:cs="Times New Roman"/>
    </w:rPr>
  </w:style>
  <w:style w:type="paragraph" w:customStyle="1" w:styleId="txt">
    <w:name w:val="txt"/>
    <w:basedOn w:val="a"/>
    <w:rsid w:val="008C152F"/>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
    <w:rsid w:val="008C152F"/>
    <w:pPr>
      <w:autoSpaceDE/>
      <w:autoSpaceDN/>
      <w:adjustRightInd/>
      <w:ind w:firstLine="720"/>
      <w:jc w:val="both"/>
    </w:pPr>
    <w:rPr>
      <w:rFonts w:ascii="Arial" w:eastAsia="Times New Roman" w:hAnsi="Arial" w:cs="Arial"/>
      <w:b/>
      <w:bCs/>
      <w:sz w:val="22"/>
      <w:szCs w:val="22"/>
      <w:lang w:eastAsia="ru-RU"/>
    </w:rPr>
  </w:style>
  <w:style w:type="paragraph" w:customStyle="1" w:styleId="13">
    <w:name w:val="13 нумерация"/>
    <w:basedOn w:val="01"/>
    <w:link w:val="130"/>
    <w:qFormat/>
    <w:rsid w:val="008C152F"/>
    <w:pPr>
      <w:ind w:left="720" w:hanging="360"/>
    </w:pPr>
  </w:style>
  <w:style w:type="character" w:customStyle="1" w:styleId="130">
    <w:name w:val="13 нумерация Знак"/>
    <w:basedOn w:val="010"/>
    <w:link w:val="13"/>
    <w:rsid w:val="008C152F"/>
    <w:rPr>
      <w:rFonts w:ascii="Times New Roman" w:hAnsi="Times New Roman" w:cs="Times New Roman"/>
      <w:sz w:val="24"/>
      <w:szCs w:val="24"/>
    </w:rPr>
  </w:style>
  <w:style w:type="paragraph" w:customStyle="1" w:styleId="s1">
    <w:name w:val="s_1"/>
    <w:basedOn w:val="a"/>
    <w:rsid w:val="00914C5D"/>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rsid w:val="00CC3FB8"/>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
    <w:rsid w:val="0095022F"/>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
    <w:rsid w:val="0095022F"/>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
    <w:rsid w:val="0095022F"/>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B75AF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
    <w:rsid w:val="00F347FF"/>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
    <w:name w:val="s_10"/>
    <w:basedOn w:val="a0"/>
    <w:rsid w:val="00F347FF"/>
  </w:style>
  <w:style w:type="paragraph" w:customStyle="1" w:styleId="s3">
    <w:name w:val="s_3"/>
    <w:basedOn w:val="a"/>
    <w:rsid w:val="00D60761"/>
    <w:pPr>
      <w:autoSpaceDE/>
      <w:autoSpaceDN/>
      <w:adjustRightInd/>
      <w:spacing w:before="100" w:beforeAutospacing="1" w:after="100" w:afterAutospacing="1"/>
    </w:pPr>
    <w:rPr>
      <w:rFonts w:ascii="Times New Roman" w:eastAsia="Times New Roman" w:hAnsi="Times New Roman" w:cs="Times New Roman"/>
      <w:lang w:eastAsia="ru-RU"/>
    </w:rPr>
  </w:style>
  <w:style w:type="character" w:styleId="affb">
    <w:name w:val="Emphasis"/>
    <w:basedOn w:val="a0"/>
    <w:uiPriority w:val="20"/>
    <w:qFormat/>
    <w:rsid w:val="00D60761"/>
    <w:rPr>
      <w:i/>
      <w:iCs/>
    </w:rPr>
  </w:style>
  <w:style w:type="paragraph" w:customStyle="1" w:styleId="s22">
    <w:name w:val="s_22"/>
    <w:basedOn w:val="a"/>
    <w:rsid w:val="005576B7"/>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c">
    <w:name w:val="Гипертекстовая ссылка"/>
    <w:basedOn w:val="a0"/>
    <w:uiPriority w:val="99"/>
    <w:rsid w:val="00E70104"/>
    <w:rPr>
      <w:color w:val="106BBE"/>
    </w:rPr>
  </w:style>
  <w:style w:type="paragraph" w:customStyle="1" w:styleId="affd">
    <w:name w:val="Комментарий"/>
    <w:basedOn w:val="a"/>
    <w:next w:val="a"/>
    <w:uiPriority w:val="99"/>
    <w:rsid w:val="006A572C"/>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e">
    <w:name w:val="Прижатый влево"/>
    <w:basedOn w:val="a"/>
    <w:next w:val="a"/>
    <w:uiPriority w:val="99"/>
    <w:rsid w:val="001F304D"/>
    <w:pPr>
      <w:widowControl w:val="0"/>
    </w:pPr>
    <w:rPr>
      <w:rFonts w:ascii="Times New Roman CYR" w:eastAsiaTheme="minorEastAsia" w:hAnsi="Times New Roman CYR" w:cs="Times New Roman CYR"/>
      <w:lang w:eastAsia="ru-RU"/>
    </w:rPr>
  </w:style>
  <w:style w:type="paragraph" w:customStyle="1" w:styleId="afff">
    <w:name w:val="Нормальный (таблица)"/>
    <w:basedOn w:val="a"/>
    <w:next w:val="a"/>
    <w:uiPriority w:val="99"/>
    <w:rsid w:val="00335377"/>
    <w:pPr>
      <w:widowControl w:val="0"/>
      <w:jc w:val="both"/>
    </w:pPr>
    <w:rPr>
      <w:rFonts w:ascii="Times New Roman CYR" w:eastAsiaTheme="minorEastAsia" w:hAnsi="Times New Roman CYR" w:cs="Times New Roman CYR"/>
      <w:lang w:eastAsia="ru-RU"/>
    </w:rPr>
  </w:style>
  <w:style w:type="character" w:customStyle="1" w:styleId="afff0">
    <w:name w:val="Цветовое выделение"/>
    <w:uiPriority w:val="99"/>
    <w:rsid w:val="00AB0EA6"/>
    <w:rPr>
      <w:b/>
      <w:bCs/>
      <w:color w:val="26282F"/>
    </w:rPr>
  </w:style>
  <w:style w:type="paragraph" w:customStyle="1" w:styleId="afff1">
    <w:name w:val="Текст информации об изменениях"/>
    <w:basedOn w:val="a"/>
    <w:next w:val="a"/>
    <w:uiPriority w:val="99"/>
    <w:rsid w:val="00212769"/>
    <w:pPr>
      <w:widowControl w:val="0"/>
      <w:ind w:firstLine="720"/>
      <w:jc w:val="both"/>
    </w:pPr>
    <w:rPr>
      <w:rFonts w:ascii="Times New Roman CYR" w:eastAsiaTheme="minorEastAsia" w:hAnsi="Times New Roman CYR" w:cs="Times New Roman CYR"/>
      <w:color w:val="353842"/>
      <w:sz w:val="20"/>
      <w:szCs w:val="20"/>
      <w:lang w:eastAsia="ru-RU"/>
    </w:rPr>
  </w:style>
  <w:style w:type="paragraph" w:customStyle="1" w:styleId="ConsPlusDocList">
    <w:name w:val="ConsPlusDocList"/>
    <w:rsid w:val="0012291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A2576"/>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59776">
      <w:bodyDiv w:val="1"/>
      <w:marLeft w:val="0"/>
      <w:marRight w:val="0"/>
      <w:marTop w:val="0"/>
      <w:marBottom w:val="0"/>
      <w:divBdr>
        <w:top w:val="none" w:sz="0" w:space="0" w:color="auto"/>
        <w:left w:val="none" w:sz="0" w:space="0" w:color="auto"/>
        <w:bottom w:val="none" w:sz="0" w:space="0" w:color="auto"/>
        <w:right w:val="none" w:sz="0" w:space="0" w:color="auto"/>
      </w:divBdr>
    </w:div>
    <w:div w:id="38284468">
      <w:bodyDiv w:val="1"/>
      <w:marLeft w:val="0"/>
      <w:marRight w:val="0"/>
      <w:marTop w:val="0"/>
      <w:marBottom w:val="0"/>
      <w:divBdr>
        <w:top w:val="none" w:sz="0" w:space="0" w:color="auto"/>
        <w:left w:val="none" w:sz="0" w:space="0" w:color="auto"/>
        <w:bottom w:val="none" w:sz="0" w:space="0" w:color="auto"/>
        <w:right w:val="none" w:sz="0" w:space="0" w:color="auto"/>
      </w:divBdr>
    </w:div>
    <w:div w:id="38554299">
      <w:bodyDiv w:val="1"/>
      <w:marLeft w:val="0"/>
      <w:marRight w:val="0"/>
      <w:marTop w:val="0"/>
      <w:marBottom w:val="0"/>
      <w:divBdr>
        <w:top w:val="none" w:sz="0" w:space="0" w:color="auto"/>
        <w:left w:val="none" w:sz="0" w:space="0" w:color="auto"/>
        <w:bottom w:val="none" w:sz="0" w:space="0" w:color="auto"/>
        <w:right w:val="none" w:sz="0" w:space="0" w:color="auto"/>
      </w:divBdr>
    </w:div>
    <w:div w:id="43213427">
      <w:bodyDiv w:val="1"/>
      <w:marLeft w:val="0"/>
      <w:marRight w:val="0"/>
      <w:marTop w:val="0"/>
      <w:marBottom w:val="0"/>
      <w:divBdr>
        <w:top w:val="none" w:sz="0" w:space="0" w:color="auto"/>
        <w:left w:val="none" w:sz="0" w:space="0" w:color="auto"/>
        <w:bottom w:val="none" w:sz="0" w:space="0" w:color="auto"/>
        <w:right w:val="none" w:sz="0" w:space="0" w:color="auto"/>
      </w:divBdr>
    </w:div>
    <w:div w:id="44456078">
      <w:bodyDiv w:val="1"/>
      <w:marLeft w:val="0"/>
      <w:marRight w:val="0"/>
      <w:marTop w:val="0"/>
      <w:marBottom w:val="0"/>
      <w:divBdr>
        <w:top w:val="none" w:sz="0" w:space="0" w:color="auto"/>
        <w:left w:val="none" w:sz="0" w:space="0" w:color="auto"/>
        <w:bottom w:val="none" w:sz="0" w:space="0" w:color="auto"/>
        <w:right w:val="none" w:sz="0" w:space="0" w:color="auto"/>
      </w:divBdr>
    </w:div>
    <w:div w:id="62872478">
      <w:bodyDiv w:val="1"/>
      <w:marLeft w:val="0"/>
      <w:marRight w:val="0"/>
      <w:marTop w:val="0"/>
      <w:marBottom w:val="0"/>
      <w:divBdr>
        <w:top w:val="none" w:sz="0" w:space="0" w:color="auto"/>
        <w:left w:val="none" w:sz="0" w:space="0" w:color="auto"/>
        <w:bottom w:val="none" w:sz="0" w:space="0" w:color="auto"/>
        <w:right w:val="none" w:sz="0" w:space="0" w:color="auto"/>
      </w:divBdr>
    </w:div>
    <w:div w:id="123278031">
      <w:bodyDiv w:val="1"/>
      <w:marLeft w:val="0"/>
      <w:marRight w:val="0"/>
      <w:marTop w:val="0"/>
      <w:marBottom w:val="0"/>
      <w:divBdr>
        <w:top w:val="none" w:sz="0" w:space="0" w:color="auto"/>
        <w:left w:val="none" w:sz="0" w:space="0" w:color="auto"/>
        <w:bottom w:val="none" w:sz="0" w:space="0" w:color="auto"/>
        <w:right w:val="none" w:sz="0" w:space="0" w:color="auto"/>
      </w:divBdr>
    </w:div>
    <w:div w:id="154733474">
      <w:bodyDiv w:val="1"/>
      <w:marLeft w:val="0"/>
      <w:marRight w:val="0"/>
      <w:marTop w:val="0"/>
      <w:marBottom w:val="0"/>
      <w:divBdr>
        <w:top w:val="none" w:sz="0" w:space="0" w:color="auto"/>
        <w:left w:val="none" w:sz="0" w:space="0" w:color="auto"/>
        <w:bottom w:val="none" w:sz="0" w:space="0" w:color="auto"/>
        <w:right w:val="none" w:sz="0" w:space="0" w:color="auto"/>
      </w:divBdr>
    </w:div>
    <w:div w:id="155265333">
      <w:bodyDiv w:val="1"/>
      <w:marLeft w:val="0"/>
      <w:marRight w:val="0"/>
      <w:marTop w:val="0"/>
      <w:marBottom w:val="0"/>
      <w:divBdr>
        <w:top w:val="none" w:sz="0" w:space="0" w:color="auto"/>
        <w:left w:val="none" w:sz="0" w:space="0" w:color="auto"/>
        <w:bottom w:val="none" w:sz="0" w:space="0" w:color="auto"/>
        <w:right w:val="none" w:sz="0" w:space="0" w:color="auto"/>
      </w:divBdr>
    </w:div>
    <w:div w:id="166095757">
      <w:bodyDiv w:val="1"/>
      <w:marLeft w:val="0"/>
      <w:marRight w:val="0"/>
      <w:marTop w:val="0"/>
      <w:marBottom w:val="0"/>
      <w:divBdr>
        <w:top w:val="none" w:sz="0" w:space="0" w:color="auto"/>
        <w:left w:val="none" w:sz="0" w:space="0" w:color="auto"/>
        <w:bottom w:val="none" w:sz="0" w:space="0" w:color="auto"/>
        <w:right w:val="none" w:sz="0" w:space="0" w:color="auto"/>
      </w:divBdr>
    </w:div>
    <w:div w:id="177081412">
      <w:bodyDiv w:val="1"/>
      <w:marLeft w:val="0"/>
      <w:marRight w:val="0"/>
      <w:marTop w:val="0"/>
      <w:marBottom w:val="0"/>
      <w:divBdr>
        <w:top w:val="none" w:sz="0" w:space="0" w:color="auto"/>
        <w:left w:val="none" w:sz="0" w:space="0" w:color="auto"/>
        <w:bottom w:val="none" w:sz="0" w:space="0" w:color="auto"/>
        <w:right w:val="none" w:sz="0" w:space="0" w:color="auto"/>
      </w:divBdr>
    </w:div>
    <w:div w:id="181281503">
      <w:bodyDiv w:val="1"/>
      <w:marLeft w:val="0"/>
      <w:marRight w:val="0"/>
      <w:marTop w:val="0"/>
      <w:marBottom w:val="0"/>
      <w:divBdr>
        <w:top w:val="none" w:sz="0" w:space="0" w:color="auto"/>
        <w:left w:val="none" w:sz="0" w:space="0" w:color="auto"/>
        <w:bottom w:val="none" w:sz="0" w:space="0" w:color="auto"/>
        <w:right w:val="none" w:sz="0" w:space="0" w:color="auto"/>
      </w:divBdr>
    </w:div>
    <w:div w:id="185490080">
      <w:bodyDiv w:val="1"/>
      <w:marLeft w:val="0"/>
      <w:marRight w:val="0"/>
      <w:marTop w:val="0"/>
      <w:marBottom w:val="0"/>
      <w:divBdr>
        <w:top w:val="none" w:sz="0" w:space="0" w:color="auto"/>
        <w:left w:val="none" w:sz="0" w:space="0" w:color="auto"/>
        <w:bottom w:val="none" w:sz="0" w:space="0" w:color="auto"/>
        <w:right w:val="none" w:sz="0" w:space="0" w:color="auto"/>
      </w:divBdr>
    </w:div>
    <w:div w:id="196477319">
      <w:bodyDiv w:val="1"/>
      <w:marLeft w:val="0"/>
      <w:marRight w:val="0"/>
      <w:marTop w:val="0"/>
      <w:marBottom w:val="0"/>
      <w:divBdr>
        <w:top w:val="none" w:sz="0" w:space="0" w:color="auto"/>
        <w:left w:val="none" w:sz="0" w:space="0" w:color="auto"/>
        <w:bottom w:val="none" w:sz="0" w:space="0" w:color="auto"/>
        <w:right w:val="none" w:sz="0" w:space="0" w:color="auto"/>
      </w:divBdr>
    </w:div>
    <w:div w:id="209658480">
      <w:bodyDiv w:val="1"/>
      <w:marLeft w:val="0"/>
      <w:marRight w:val="0"/>
      <w:marTop w:val="0"/>
      <w:marBottom w:val="0"/>
      <w:divBdr>
        <w:top w:val="none" w:sz="0" w:space="0" w:color="auto"/>
        <w:left w:val="none" w:sz="0" w:space="0" w:color="auto"/>
        <w:bottom w:val="none" w:sz="0" w:space="0" w:color="auto"/>
        <w:right w:val="none" w:sz="0" w:space="0" w:color="auto"/>
      </w:divBdr>
    </w:div>
    <w:div w:id="210118085">
      <w:bodyDiv w:val="1"/>
      <w:marLeft w:val="0"/>
      <w:marRight w:val="0"/>
      <w:marTop w:val="0"/>
      <w:marBottom w:val="0"/>
      <w:divBdr>
        <w:top w:val="none" w:sz="0" w:space="0" w:color="auto"/>
        <w:left w:val="none" w:sz="0" w:space="0" w:color="auto"/>
        <w:bottom w:val="none" w:sz="0" w:space="0" w:color="auto"/>
        <w:right w:val="none" w:sz="0" w:space="0" w:color="auto"/>
      </w:divBdr>
    </w:div>
    <w:div w:id="218589018">
      <w:bodyDiv w:val="1"/>
      <w:marLeft w:val="0"/>
      <w:marRight w:val="0"/>
      <w:marTop w:val="0"/>
      <w:marBottom w:val="0"/>
      <w:divBdr>
        <w:top w:val="none" w:sz="0" w:space="0" w:color="auto"/>
        <w:left w:val="none" w:sz="0" w:space="0" w:color="auto"/>
        <w:bottom w:val="none" w:sz="0" w:space="0" w:color="auto"/>
        <w:right w:val="none" w:sz="0" w:space="0" w:color="auto"/>
      </w:divBdr>
      <w:divsChild>
        <w:div w:id="3095186">
          <w:marLeft w:val="0"/>
          <w:marRight w:val="0"/>
          <w:marTop w:val="0"/>
          <w:marBottom w:val="0"/>
          <w:divBdr>
            <w:top w:val="none" w:sz="0" w:space="0" w:color="auto"/>
            <w:left w:val="none" w:sz="0" w:space="0" w:color="auto"/>
            <w:bottom w:val="none" w:sz="0" w:space="0" w:color="auto"/>
            <w:right w:val="none" w:sz="0" w:space="0" w:color="auto"/>
          </w:divBdr>
        </w:div>
      </w:divsChild>
    </w:div>
    <w:div w:id="233586928">
      <w:bodyDiv w:val="1"/>
      <w:marLeft w:val="0"/>
      <w:marRight w:val="0"/>
      <w:marTop w:val="0"/>
      <w:marBottom w:val="0"/>
      <w:divBdr>
        <w:top w:val="none" w:sz="0" w:space="0" w:color="auto"/>
        <w:left w:val="none" w:sz="0" w:space="0" w:color="auto"/>
        <w:bottom w:val="none" w:sz="0" w:space="0" w:color="auto"/>
        <w:right w:val="none" w:sz="0" w:space="0" w:color="auto"/>
      </w:divBdr>
    </w:div>
    <w:div w:id="249438140">
      <w:bodyDiv w:val="1"/>
      <w:marLeft w:val="0"/>
      <w:marRight w:val="0"/>
      <w:marTop w:val="0"/>
      <w:marBottom w:val="0"/>
      <w:divBdr>
        <w:top w:val="none" w:sz="0" w:space="0" w:color="auto"/>
        <w:left w:val="none" w:sz="0" w:space="0" w:color="auto"/>
        <w:bottom w:val="none" w:sz="0" w:space="0" w:color="auto"/>
        <w:right w:val="none" w:sz="0" w:space="0" w:color="auto"/>
      </w:divBdr>
    </w:div>
    <w:div w:id="253055105">
      <w:bodyDiv w:val="1"/>
      <w:marLeft w:val="0"/>
      <w:marRight w:val="0"/>
      <w:marTop w:val="0"/>
      <w:marBottom w:val="0"/>
      <w:divBdr>
        <w:top w:val="none" w:sz="0" w:space="0" w:color="auto"/>
        <w:left w:val="none" w:sz="0" w:space="0" w:color="auto"/>
        <w:bottom w:val="none" w:sz="0" w:space="0" w:color="auto"/>
        <w:right w:val="none" w:sz="0" w:space="0" w:color="auto"/>
      </w:divBdr>
    </w:div>
    <w:div w:id="256640781">
      <w:bodyDiv w:val="1"/>
      <w:marLeft w:val="0"/>
      <w:marRight w:val="0"/>
      <w:marTop w:val="0"/>
      <w:marBottom w:val="0"/>
      <w:divBdr>
        <w:top w:val="none" w:sz="0" w:space="0" w:color="auto"/>
        <w:left w:val="none" w:sz="0" w:space="0" w:color="auto"/>
        <w:bottom w:val="none" w:sz="0" w:space="0" w:color="auto"/>
        <w:right w:val="none" w:sz="0" w:space="0" w:color="auto"/>
      </w:divBdr>
    </w:div>
    <w:div w:id="267926867">
      <w:bodyDiv w:val="1"/>
      <w:marLeft w:val="0"/>
      <w:marRight w:val="0"/>
      <w:marTop w:val="0"/>
      <w:marBottom w:val="0"/>
      <w:divBdr>
        <w:top w:val="none" w:sz="0" w:space="0" w:color="auto"/>
        <w:left w:val="none" w:sz="0" w:space="0" w:color="auto"/>
        <w:bottom w:val="none" w:sz="0" w:space="0" w:color="auto"/>
        <w:right w:val="none" w:sz="0" w:space="0" w:color="auto"/>
      </w:divBdr>
    </w:div>
    <w:div w:id="280379589">
      <w:bodyDiv w:val="1"/>
      <w:marLeft w:val="0"/>
      <w:marRight w:val="0"/>
      <w:marTop w:val="0"/>
      <w:marBottom w:val="0"/>
      <w:divBdr>
        <w:top w:val="none" w:sz="0" w:space="0" w:color="auto"/>
        <w:left w:val="none" w:sz="0" w:space="0" w:color="auto"/>
        <w:bottom w:val="none" w:sz="0" w:space="0" w:color="auto"/>
        <w:right w:val="none" w:sz="0" w:space="0" w:color="auto"/>
      </w:divBdr>
      <w:divsChild>
        <w:div w:id="560949542">
          <w:marLeft w:val="0"/>
          <w:marRight w:val="0"/>
          <w:marTop w:val="0"/>
          <w:marBottom w:val="0"/>
          <w:divBdr>
            <w:top w:val="none" w:sz="0" w:space="0" w:color="auto"/>
            <w:left w:val="none" w:sz="0" w:space="0" w:color="auto"/>
            <w:bottom w:val="none" w:sz="0" w:space="0" w:color="auto"/>
            <w:right w:val="none" w:sz="0" w:space="0" w:color="auto"/>
          </w:divBdr>
        </w:div>
      </w:divsChild>
    </w:div>
    <w:div w:id="283194611">
      <w:bodyDiv w:val="1"/>
      <w:marLeft w:val="0"/>
      <w:marRight w:val="0"/>
      <w:marTop w:val="0"/>
      <w:marBottom w:val="0"/>
      <w:divBdr>
        <w:top w:val="none" w:sz="0" w:space="0" w:color="auto"/>
        <w:left w:val="none" w:sz="0" w:space="0" w:color="auto"/>
        <w:bottom w:val="none" w:sz="0" w:space="0" w:color="auto"/>
        <w:right w:val="none" w:sz="0" w:space="0" w:color="auto"/>
      </w:divBdr>
    </w:div>
    <w:div w:id="300228266">
      <w:bodyDiv w:val="1"/>
      <w:marLeft w:val="0"/>
      <w:marRight w:val="0"/>
      <w:marTop w:val="0"/>
      <w:marBottom w:val="0"/>
      <w:divBdr>
        <w:top w:val="none" w:sz="0" w:space="0" w:color="auto"/>
        <w:left w:val="none" w:sz="0" w:space="0" w:color="auto"/>
        <w:bottom w:val="none" w:sz="0" w:space="0" w:color="auto"/>
        <w:right w:val="none" w:sz="0" w:space="0" w:color="auto"/>
      </w:divBdr>
    </w:div>
    <w:div w:id="333530830">
      <w:bodyDiv w:val="1"/>
      <w:marLeft w:val="0"/>
      <w:marRight w:val="0"/>
      <w:marTop w:val="0"/>
      <w:marBottom w:val="0"/>
      <w:divBdr>
        <w:top w:val="none" w:sz="0" w:space="0" w:color="auto"/>
        <w:left w:val="none" w:sz="0" w:space="0" w:color="auto"/>
        <w:bottom w:val="none" w:sz="0" w:space="0" w:color="auto"/>
        <w:right w:val="none" w:sz="0" w:space="0" w:color="auto"/>
      </w:divBdr>
    </w:div>
    <w:div w:id="344213893">
      <w:bodyDiv w:val="1"/>
      <w:marLeft w:val="0"/>
      <w:marRight w:val="0"/>
      <w:marTop w:val="0"/>
      <w:marBottom w:val="0"/>
      <w:divBdr>
        <w:top w:val="none" w:sz="0" w:space="0" w:color="auto"/>
        <w:left w:val="none" w:sz="0" w:space="0" w:color="auto"/>
        <w:bottom w:val="none" w:sz="0" w:space="0" w:color="auto"/>
        <w:right w:val="none" w:sz="0" w:space="0" w:color="auto"/>
      </w:divBdr>
    </w:div>
    <w:div w:id="354695178">
      <w:bodyDiv w:val="1"/>
      <w:marLeft w:val="0"/>
      <w:marRight w:val="0"/>
      <w:marTop w:val="0"/>
      <w:marBottom w:val="0"/>
      <w:divBdr>
        <w:top w:val="none" w:sz="0" w:space="0" w:color="auto"/>
        <w:left w:val="none" w:sz="0" w:space="0" w:color="auto"/>
        <w:bottom w:val="none" w:sz="0" w:space="0" w:color="auto"/>
        <w:right w:val="none" w:sz="0" w:space="0" w:color="auto"/>
      </w:divBdr>
    </w:div>
    <w:div w:id="380594781">
      <w:bodyDiv w:val="1"/>
      <w:marLeft w:val="0"/>
      <w:marRight w:val="0"/>
      <w:marTop w:val="0"/>
      <w:marBottom w:val="0"/>
      <w:divBdr>
        <w:top w:val="none" w:sz="0" w:space="0" w:color="auto"/>
        <w:left w:val="none" w:sz="0" w:space="0" w:color="auto"/>
        <w:bottom w:val="none" w:sz="0" w:space="0" w:color="auto"/>
        <w:right w:val="none" w:sz="0" w:space="0" w:color="auto"/>
      </w:divBdr>
    </w:div>
    <w:div w:id="384448148">
      <w:bodyDiv w:val="1"/>
      <w:marLeft w:val="0"/>
      <w:marRight w:val="0"/>
      <w:marTop w:val="0"/>
      <w:marBottom w:val="0"/>
      <w:divBdr>
        <w:top w:val="none" w:sz="0" w:space="0" w:color="auto"/>
        <w:left w:val="none" w:sz="0" w:space="0" w:color="auto"/>
        <w:bottom w:val="none" w:sz="0" w:space="0" w:color="auto"/>
        <w:right w:val="none" w:sz="0" w:space="0" w:color="auto"/>
      </w:divBdr>
    </w:div>
    <w:div w:id="424762218">
      <w:bodyDiv w:val="1"/>
      <w:marLeft w:val="0"/>
      <w:marRight w:val="0"/>
      <w:marTop w:val="0"/>
      <w:marBottom w:val="0"/>
      <w:divBdr>
        <w:top w:val="none" w:sz="0" w:space="0" w:color="auto"/>
        <w:left w:val="none" w:sz="0" w:space="0" w:color="auto"/>
        <w:bottom w:val="none" w:sz="0" w:space="0" w:color="auto"/>
        <w:right w:val="none" w:sz="0" w:space="0" w:color="auto"/>
      </w:divBdr>
    </w:div>
    <w:div w:id="438262695">
      <w:bodyDiv w:val="1"/>
      <w:marLeft w:val="0"/>
      <w:marRight w:val="0"/>
      <w:marTop w:val="0"/>
      <w:marBottom w:val="0"/>
      <w:divBdr>
        <w:top w:val="none" w:sz="0" w:space="0" w:color="auto"/>
        <w:left w:val="none" w:sz="0" w:space="0" w:color="auto"/>
        <w:bottom w:val="none" w:sz="0" w:space="0" w:color="auto"/>
        <w:right w:val="none" w:sz="0" w:space="0" w:color="auto"/>
      </w:divBdr>
    </w:div>
    <w:div w:id="442266664">
      <w:bodyDiv w:val="1"/>
      <w:marLeft w:val="0"/>
      <w:marRight w:val="0"/>
      <w:marTop w:val="0"/>
      <w:marBottom w:val="0"/>
      <w:divBdr>
        <w:top w:val="none" w:sz="0" w:space="0" w:color="auto"/>
        <w:left w:val="none" w:sz="0" w:space="0" w:color="auto"/>
        <w:bottom w:val="none" w:sz="0" w:space="0" w:color="auto"/>
        <w:right w:val="none" w:sz="0" w:space="0" w:color="auto"/>
      </w:divBdr>
    </w:div>
    <w:div w:id="449328089">
      <w:bodyDiv w:val="1"/>
      <w:marLeft w:val="0"/>
      <w:marRight w:val="0"/>
      <w:marTop w:val="0"/>
      <w:marBottom w:val="0"/>
      <w:divBdr>
        <w:top w:val="none" w:sz="0" w:space="0" w:color="auto"/>
        <w:left w:val="none" w:sz="0" w:space="0" w:color="auto"/>
        <w:bottom w:val="none" w:sz="0" w:space="0" w:color="auto"/>
        <w:right w:val="none" w:sz="0" w:space="0" w:color="auto"/>
      </w:divBdr>
    </w:div>
    <w:div w:id="457576028">
      <w:bodyDiv w:val="1"/>
      <w:marLeft w:val="0"/>
      <w:marRight w:val="0"/>
      <w:marTop w:val="0"/>
      <w:marBottom w:val="0"/>
      <w:divBdr>
        <w:top w:val="none" w:sz="0" w:space="0" w:color="auto"/>
        <w:left w:val="none" w:sz="0" w:space="0" w:color="auto"/>
        <w:bottom w:val="none" w:sz="0" w:space="0" w:color="auto"/>
        <w:right w:val="none" w:sz="0" w:space="0" w:color="auto"/>
      </w:divBdr>
      <w:divsChild>
        <w:div w:id="1885093367">
          <w:marLeft w:val="0"/>
          <w:marRight w:val="0"/>
          <w:marTop w:val="240"/>
          <w:marBottom w:val="240"/>
          <w:divBdr>
            <w:top w:val="none" w:sz="0" w:space="0" w:color="auto"/>
            <w:left w:val="none" w:sz="0" w:space="0" w:color="auto"/>
            <w:bottom w:val="none" w:sz="0" w:space="0" w:color="auto"/>
            <w:right w:val="none" w:sz="0" w:space="0" w:color="auto"/>
          </w:divBdr>
        </w:div>
        <w:div w:id="990403387">
          <w:marLeft w:val="0"/>
          <w:marRight w:val="0"/>
          <w:marTop w:val="240"/>
          <w:marBottom w:val="240"/>
          <w:divBdr>
            <w:top w:val="none" w:sz="0" w:space="0" w:color="auto"/>
            <w:left w:val="none" w:sz="0" w:space="0" w:color="auto"/>
            <w:bottom w:val="none" w:sz="0" w:space="0" w:color="auto"/>
            <w:right w:val="none" w:sz="0" w:space="0" w:color="auto"/>
          </w:divBdr>
        </w:div>
        <w:div w:id="121120713">
          <w:marLeft w:val="0"/>
          <w:marRight w:val="0"/>
          <w:marTop w:val="240"/>
          <w:marBottom w:val="240"/>
          <w:divBdr>
            <w:top w:val="none" w:sz="0" w:space="0" w:color="auto"/>
            <w:left w:val="none" w:sz="0" w:space="0" w:color="auto"/>
            <w:bottom w:val="none" w:sz="0" w:space="0" w:color="auto"/>
            <w:right w:val="none" w:sz="0" w:space="0" w:color="auto"/>
          </w:divBdr>
        </w:div>
        <w:div w:id="1392843579">
          <w:marLeft w:val="0"/>
          <w:marRight w:val="0"/>
          <w:marTop w:val="240"/>
          <w:marBottom w:val="240"/>
          <w:divBdr>
            <w:top w:val="none" w:sz="0" w:space="0" w:color="auto"/>
            <w:left w:val="none" w:sz="0" w:space="0" w:color="auto"/>
            <w:bottom w:val="none" w:sz="0" w:space="0" w:color="auto"/>
            <w:right w:val="none" w:sz="0" w:space="0" w:color="auto"/>
          </w:divBdr>
        </w:div>
        <w:div w:id="1128280181">
          <w:marLeft w:val="0"/>
          <w:marRight w:val="0"/>
          <w:marTop w:val="240"/>
          <w:marBottom w:val="240"/>
          <w:divBdr>
            <w:top w:val="none" w:sz="0" w:space="0" w:color="auto"/>
            <w:left w:val="none" w:sz="0" w:space="0" w:color="auto"/>
            <w:bottom w:val="none" w:sz="0" w:space="0" w:color="auto"/>
            <w:right w:val="none" w:sz="0" w:space="0" w:color="auto"/>
          </w:divBdr>
        </w:div>
      </w:divsChild>
    </w:div>
    <w:div w:id="475294794">
      <w:bodyDiv w:val="1"/>
      <w:marLeft w:val="0"/>
      <w:marRight w:val="0"/>
      <w:marTop w:val="0"/>
      <w:marBottom w:val="0"/>
      <w:divBdr>
        <w:top w:val="none" w:sz="0" w:space="0" w:color="auto"/>
        <w:left w:val="none" w:sz="0" w:space="0" w:color="auto"/>
        <w:bottom w:val="none" w:sz="0" w:space="0" w:color="auto"/>
        <w:right w:val="none" w:sz="0" w:space="0" w:color="auto"/>
      </w:divBdr>
    </w:div>
    <w:div w:id="504321426">
      <w:bodyDiv w:val="1"/>
      <w:marLeft w:val="0"/>
      <w:marRight w:val="0"/>
      <w:marTop w:val="0"/>
      <w:marBottom w:val="0"/>
      <w:divBdr>
        <w:top w:val="none" w:sz="0" w:space="0" w:color="auto"/>
        <w:left w:val="none" w:sz="0" w:space="0" w:color="auto"/>
        <w:bottom w:val="none" w:sz="0" w:space="0" w:color="auto"/>
        <w:right w:val="none" w:sz="0" w:space="0" w:color="auto"/>
      </w:divBdr>
    </w:div>
    <w:div w:id="512186478">
      <w:bodyDiv w:val="1"/>
      <w:marLeft w:val="0"/>
      <w:marRight w:val="0"/>
      <w:marTop w:val="0"/>
      <w:marBottom w:val="0"/>
      <w:divBdr>
        <w:top w:val="none" w:sz="0" w:space="0" w:color="auto"/>
        <w:left w:val="none" w:sz="0" w:space="0" w:color="auto"/>
        <w:bottom w:val="none" w:sz="0" w:space="0" w:color="auto"/>
        <w:right w:val="none" w:sz="0" w:space="0" w:color="auto"/>
      </w:divBdr>
    </w:div>
    <w:div w:id="516507661">
      <w:bodyDiv w:val="1"/>
      <w:marLeft w:val="0"/>
      <w:marRight w:val="0"/>
      <w:marTop w:val="0"/>
      <w:marBottom w:val="0"/>
      <w:divBdr>
        <w:top w:val="none" w:sz="0" w:space="0" w:color="auto"/>
        <w:left w:val="none" w:sz="0" w:space="0" w:color="auto"/>
        <w:bottom w:val="none" w:sz="0" w:space="0" w:color="auto"/>
        <w:right w:val="none" w:sz="0" w:space="0" w:color="auto"/>
      </w:divBdr>
    </w:div>
    <w:div w:id="540946459">
      <w:bodyDiv w:val="1"/>
      <w:marLeft w:val="0"/>
      <w:marRight w:val="0"/>
      <w:marTop w:val="0"/>
      <w:marBottom w:val="0"/>
      <w:divBdr>
        <w:top w:val="none" w:sz="0" w:space="0" w:color="auto"/>
        <w:left w:val="none" w:sz="0" w:space="0" w:color="auto"/>
        <w:bottom w:val="none" w:sz="0" w:space="0" w:color="auto"/>
        <w:right w:val="none" w:sz="0" w:space="0" w:color="auto"/>
      </w:divBdr>
    </w:div>
    <w:div w:id="576865355">
      <w:bodyDiv w:val="1"/>
      <w:marLeft w:val="0"/>
      <w:marRight w:val="0"/>
      <w:marTop w:val="0"/>
      <w:marBottom w:val="0"/>
      <w:divBdr>
        <w:top w:val="none" w:sz="0" w:space="0" w:color="auto"/>
        <w:left w:val="none" w:sz="0" w:space="0" w:color="auto"/>
        <w:bottom w:val="none" w:sz="0" w:space="0" w:color="auto"/>
        <w:right w:val="none" w:sz="0" w:space="0" w:color="auto"/>
      </w:divBdr>
    </w:div>
    <w:div w:id="581570558">
      <w:bodyDiv w:val="1"/>
      <w:marLeft w:val="0"/>
      <w:marRight w:val="0"/>
      <w:marTop w:val="0"/>
      <w:marBottom w:val="0"/>
      <w:divBdr>
        <w:top w:val="none" w:sz="0" w:space="0" w:color="auto"/>
        <w:left w:val="none" w:sz="0" w:space="0" w:color="auto"/>
        <w:bottom w:val="none" w:sz="0" w:space="0" w:color="auto"/>
        <w:right w:val="none" w:sz="0" w:space="0" w:color="auto"/>
      </w:divBdr>
    </w:div>
    <w:div w:id="593317734">
      <w:bodyDiv w:val="1"/>
      <w:marLeft w:val="0"/>
      <w:marRight w:val="0"/>
      <w:marTop w:val="0"/>
      <w:marBottom w:val="0"/>
      <w:divBdr>
        <w:top w:val="none" w:sz="0" w:space="0" w:color="auto"/>
        <w:left w:val="none" w:sz="0" w:space="0" w:color="auto"/>
        <w:bottom w:val="none" w:sz="0" w:space="0" w:color="auto"/>
        <w:right w:val="none" w:sz="0" w:space="0" w:color="auto"/>
      </w:divBdr>
    </w:div>
    <w:div w:id="617949942">
      <w:bodyDiv w:val="1"/>
      <w:marLeft w:val="0"/>
      <w:marRight w:val="0"/>
      <w:marTop w:val="0"/>
      <w:marBottom w:val="0"/>
      <w:divBdr>
        <w:top w:val="none" w:sz="0" w:space="0" w:color="auto"/>
        <w:left w:val="none" w:sz="0" w:space="0" w:color="auto"/>
        <w:bottom w:val="none" w:sz="0" w:space="0" w:color="auto"/>
        <w:right w:val="none" w:sz="0" w:space="0" w:color="auto"/>
      </w:divBdr>
    </w:div>
    <w:div w:id="618606800">
      <w:bodyDiv w:val="1"/>
      <w:marLeft w:val="0"/>
      <w:marRight w:val="0"/>
      <w:marTop w:val="0"/>
      <w:marBottom w:val="0"/>
      <w:divBdr>
        <w:top w:val="none" w:sz="0" w:space="0" w:color="auto"/>
        <w:left w:val="none" w:sz="0" w:space="0" w:color="auto"/>
        <w:bottom w:val="none" w:sz="0" w:space="0" w:color="auto"/>
        <w:right w:val="none" w:sz="0" w:space="0" w:color="auto"/>
      </w:divBdr>
    </w:div>
    <w:div w:id="650914660">
      <w:bodyDiv w:val="1"/>
      <w:marLeft w:val="0"/>
      <w:marRight w:val="0"/>
      <w:marTop w:val="0"/>
      <w:marBottom w:val="0"/>
      <w:divBdr>
        <w:top w:val="none" w:sz="0" w:space="0" w:color="auto"/>
        <w:left w:val="none" w:sz="0" w:space="0" w:color="auto"/>
        <w:bottom w:val="none" w:sz="0" w:space="0" w:color="auto"/>
        <w:right w:val="none" w:sz="0" w:space="0" w:color="auto"/>
      </w:divBdr>
    </w:div>
    <w:div w:id="657421853">
      <w:bodyDiv w:val="1"/>
      <w:marLeft w:val="0"/>
      <w:marRight w:val="0"/>
      <w:marTop w:val="0"/>
      <w:marBottom w:val="0"/>
      <w:divBdr>
        <w:top w:val="none" w:sz="0" w:space="0" w:color="auto"/>
        <w:left w:val="none" w:sz="0" w:space="0" w:color="auto"/>
        <w:bottom w:val="none" w:sz="0" w:space="0" w:color="auto"/>
        <w:right w:val="none" w:sz="0" w:space="0" w:color="auto"/>
      </w:divBdr>
    </w:div>
    <w:div w:id="676348122">
      <w:bodyDiv w:val="1"/>
      <w:marLeft w:val="0"/>
      <w:marRight w:val="0"/>
      <w:marTop w:val="0"/>
      <w:marBottom w:val="0"/>
      <w:divBdr>
        <w:top w:val="none" w:sz="0" w:space="0" w:color="auto"/>
        <w:left w:val="none" w:sz="0" w:space="0" w:color="auto"/>
        <w:bottom w:val="none" w:sz="0" w:space="0" w:color="auto"/>
        <w:right w:val="none" w:sz="0" w:space="0" w:color="auto"/>
      </w:divBdr>
      <w:divsChild>
        <w:div w:id="584535924">
          <w:marLeft w:val="0"/>
          <w:marRight w:val="0"/>
          <w:marTop w:val="0"/>
          <w:marBottom w:val="0"/>
          <w:divBdr>
            <w:top w:val="none" w:sz="0" w:space="0" w:color="auto"/>
            <w:left w:val="none" w:sz="0" w:space="0" w:color="auto"/>
            <w:bottom w:val="none" w:sz="0" w:space="0" w:color="auto"/>
            <w:right w:val="none" w:sz="0" w:space="0" w:color="auto"/>
          </w:divBdr>
        </w:div>
      </w:divsChild>
    </w:div>
    <w:div w:id="685786679">
      <w:bodyDiv w:val="1"/>
      <w:marLeft w:val="0"/>
      <w:marRight w:val="0"/>
      <w:marTop w:val="0"/>
      <w:marBottom w:val="0"/>
      <w:divBdr>
        <w:top w:val="none" w:sz="0" w:space="0" w:color="auto"/>
        <w:left w:val="none" w:sz="0" w:space="0" w:color="auto"/>
        <w:bottom w:val="none" w:sz="0" w:space="0" w:color="auto"/>
        <w:right w:val="none" w:sz="0" w:space="0" w:color="auto"/>
      </w:divBdr>
    </w:div>
    <w:div w:id="699010320">
      <w:bodyDiv w:val="1"/>
      <w:marLeft w:val="0"/>
      <w:marRight w:val="0"/>
      <w:marTop w:val="0"/>
      <w:marBottom w:val="0"/>
      <w:divBdr>
        <w:top w:val="none" w:sz="0" w:space="0" w:color="auto"/>
        <w:left w:val="none" w:sz="0" w:space="0" w:color="auto"/>
        <w:bottom w:val="none" w:sz="0" w:space="0" w:color="auto"/>
        <w:right w:val="none" w:sz="0" w:space="0" w:color="auto"/>
      </w:divBdr>
    </w:div>
    <w:div w:id="774449185">
      <w:bodyDiv w:val="1"/>
      <w:marLeft w:val="0"/>
      <w:marRight w:val="0"/>
      <w:marTop w:val="0"/>
      <w:marBottom w:val="0"/>
      <w:divBdr>
        <w:top w:val="none" w:sz="0" w:space="0" w:color="auto"/>
        <w:left w:val="none" w:sz="0" w:space="0" w:color="auto"/>
        <w:bottom w:val="none" w:sz="0" w:space="0" w:color="auto"/>
        <w:right w:val="none" w:sz="0" w:space="0" w:color="auto"/>
      </w:divBdr>
    </w:div>
    <w:div w:id="786655603">
      <w:bodyDiv w:val="1"/>
      <w:marLeft w:val="0"/>
      <w:marRight w:val="0"/>
      <w:marTop w:val="0"/>
      <w:marBottom w:val="0"/>
      <w:divBdr>
        <w:top w:val="none" w:sz="0" w:space="0" w:color="auto"/>
        <w:left w:val="none" w:sz="0" w:space="0" w:color="auto"/>
        <w:bottom w:val="none" w:sz="0" w:space="0" w:color="auto"/>
        <w:right w:val="none" w:sz="0" w:space="0" w:color="auto"/>
      </w:divBdr>
    </w:div>
    <w:div w:id="808206131">
      <w:bodyDiv w:val="1"/>
      <w:marLeft w:val="0"/>
      <w:marRight w:val="0"/>
      <w:marTop w:val="0"/>
      <w:marBottom w:val="0"/>
      <w:divBdr>
        <w:top w:val="none" w:sz="0" w:space="0" w:color="auto"/>
        <w:left w:val="none" w:sz="0" w:space="0" w:color="auto"/>
        <w:bottom w:val="none" w:sz="0" w:space="0" w:color="auto"/>
        <w:right w:val="none" w:sz="0" w:space="0" w:color="auto"/>
      </w:divBdr>
    </w:div>
    <w:div w:id="839352008">
      <w:bodyDiv w:val="1"/>
      <w:marLeft w:val="0"/>
      <w:marRight w:val="0"/>
      <w:marTop w:val="0"/>
      <w:marBottom w:val="0"/>
      <w:divBdr>
        <w:top w:val="none" w:sz="0" w:space="0" w:color="auto"/>
        <w:left w:val="none" w:sz="0" w:space="0" w:color="auto"/>
        <w:bottom w:val="none" w:sz="0" w:space="0" w:color="auto"/>
        <w:right w:val="none" w:sz="0" w:space="0" w:color="auto"/>
      </w:divBdr>
    </w:div>
    <w:div w:id="860315793">
      <w:bodyDiv w:val="1"/>
      <w:marLeft w:val="0"/>
      <w:marRight w:val="0"/>
      <w:marTop w:val="0"/>
      <w:marBottom w:val="0"/>
      <w:divBdr>
        <w:top w:val="none" w:sz="0" w:space="0" w:color="auto"/>
        <w:left w:val="none" w:sz="0" w:space="0" w:color="auto"/>
        <w:bottom w:val="none" w:sz="0" w:space="0" w:color="auto"/>
        <w:right w:val="none" w:sz="0" w:space="0" w:color="auto"/>
      </w:divBdr>
    </w:div>
    <w:div w:id="862478943">
      <w:bodyDiv w:val="1"/>
      <w:marLeft w:val="0"/>
      <w:marRight w:val="0"/>
      <w:marTop w:val="0"/>
      <w:marBottom w:val="0"/>
      <w:divBdr>
        <w:top w:val="none" w:sz="0" w:space="0" w:color="auto"/>
        <w:left w:val="none" w:sz="0" w:space="0" w:color="auto"/>
        <w:bottom w:val="none" w:sz="0" w:space="0" w:color="auto"/>
        <w:right w:val="none" w:sz="0" w:space="0" w:color="auto"/>
      </w:divBdr>
    </w:div>
    <w:div w:id="865993042">
      <w:bodyDiv w:val="1"/>
      <w:marLeft w:val="0"/>
      <w:marRight w:val="0"/>
      <w:marTop w:val="0"/>
      <w:marBottom w:val="0"/>
      <w:divBdr>
        <w:top w:val="none" w:sz="0" w:space="0" w:color="auto"/>
        <w:left w:val="none" w:sz="0" w:space="0" w:color="auto"/>
        <w:bottom w:val="none" w:sz="0" w:space="0" w:color="auto"/>
        <w:right w:val="none" w:sz="0" w:space="0" w:color="auto"/>
      </w:divBdr>
    </w:div>
    <w:div w:id="867259124">
      <w:bodyDiv w:val="1"/>
      <w:marLeft w:val="0"/>
      <w:marRight w:val="0"/>
      <w:marTop w:val="0"/>
      <w:marBottom w:val="0"/>
      <w:divBdr>
        <w:top w:val="none" w:sz="0" w:space="0" w:color="auto"/>
        <w:left w:val="none" w:sz="0" w:space="0" w:color="auto"/>
        <w:bottom w:val="none" w:sz="0" w:space="0" w:color="auto"/>
        <w:right w:val="none" w:sz="0" w:space="0" w:color="auto"/>
      </w:divBdr>
      <w:divsChild>
        <w:div w:id="593394778">
          <w:marLeft w:val="0"/>
          <w:marRight w:val="0"/>
          <w:marTop w:val="240"/>
          <w:marBottom w:val="240"/>
          <w:divBdr>
            <w:top w:val="none" w:sz="0" w:space="0" w:color="auto"/>
            <w:left w:val="none" w:sz="0" w:space="0" w:color="auto"/>
            <w:bottom w:val="none" w:sz="0" w:space="0" w:color="auto"/>
            <w:right w:val="none" w:sz="0" w:space="0" w:color="auto"/>
          </w:divBdr>
        </w:div>
      </w:divsChild>
    </w:div>
    <w:div w:id="899486675">
      <w:bodyDiv w:val="1"/>
      <w:marLeft w:val="0"/>
      <w:marRight w:val="0"/>
      <w:marTop w:val="0"/>
      <w:marBottom w:val="0"/>
      <w:divBdr>
        <w:top w:val="none" w:sz="0" w:space="0" w:color="auto"/>
        <w:left w:val="none" w:sz="0" w:space="0" w:color="auto"/>
        <w:bottom w:val="none" w:sz="0" w:space="0" w:color="auto"/>
        <w:right w:val="none" w:sz="0" w:space="0" w:color="auto"/>
      </w:divBdr>
    </w:div>
    <w:div w:id="909997617">
      <w:bodyDiv w:val="1"/>
      <w:marLeft w:val="0"/>
      <w:marRight w:val="0"/>
      <w:marTop w:val="0"/>
      <w:marBottom w:val="0"/>
      <w:divBdr>
        <w:top w:val="none" w:sz="0" w:space="0" w:color="auto"/>
        <w:left w:val="none" w:sz="0" w:space="0" w:color="auto"/>
        <w:bottom w:val="none" w:sz="0" w:space="0" w:color="auto"/>
        <w:right w:val="none" w:sz="0" w:space="0" w:color="auto"/>
      </w:divBdr>
    </w:div>
    <w:div w:id="957686041">
      <w:bodyDiv w:val="1"/>
      <w:marLeft w:val="0"/>
      <w:marRight w:val="0"/>
      <w:marTop w:val="0"/>
      <w:marBottom w:val="0"/>
      <w:divBdr>
        <w:top w:val="none" w:sz="0" w:space="0" w:color="auto"/>
        <w:left w:val="none" w:sz="0" w:space="0" w:color="auto"/>
        <w:bottom w:val="none" w:sz="0" w:space="0" w:color="auto"/>
        <w:right w:val="none" w:sz="0" w:space="0" w:color="auto"/>
      </w:divBdr>
      <w:divsChild>
        <w:div w:id="588461895">
          <w:marLeft w:val="0"/>
          <w:marRight w:val="0"/>
          <w:marTop w:val="0"/>
          <w:marBottom w:val="0"/>
          <w:divBdr>
            <w:top w:val="inset" w:sz="2" w:space="0" w:color="auto"/>
            <w:left w:val="inset" w:sz="2" w:space="1" w:color="auto"/>
            <w:bottom w:val="inset" w:sz="2" w:space="0" w:color="auto"/>
            <w:right w:val="inset" w:sz="2" w:space="1" w:color="auto"/>
          </w:divBdr>
        </w:div>
      </w:divsChild>
    </w:div>
    <w:div w:id="967584325">
      <w:bodyDiv w:val="1"/>
      <w:marLeft w:val="0"/>
      <w:marRight w:val="0"/>
      <w:marTop w:val="0"/>
      <w:marBottom w:val="0"/>
      <w:divBdr>
        <w:top w:val="none" w:sz="0" w:space="0" w:color="auto"/>
        <w:left w:val="none" w:sz="0" w:space="0" w:color="auto"/>
        <w:bottom w:val="none" w:sz="0" w:space="0" w:color="auto"/>
        <w:right w:val="none" w:sz="0" w:space="0" w:color="auto"/>
      </w:divBdr>
    </w:div>
    <w:div w:id="977536042">
      <w:bodyDiv w:val="1"/>
      <w:marLeft w:val="0"/>
      <w:marRight w:val="0"/>
      <w:marTop w:val="0"/>
      <w:marBottom w:val="0"/>
      <w:divBdr>
        <w:top w:val="none" w:sz="0" w:space="0" w:color="auto"/>
        <w:left w:val="none" w:sz="0" w:space="0" w:color="auto"/>
        <w:bottom w:val="none" w:sz="0" w:space="0" w:color="auto"/>
        <w:right w:val="none" w:sz="0" w:space="0" w:color="auto"/>
      </w:divBdr>
    </w:div>
    <w:div w:id="1009678220">
      <w:bodyDiv w:val="1"/>
      <w:marLeft w:val="0"/>
      <w:marRight w:val="0"/>
      <w:marTop w:val="0"/>
      <w:marBottom w:val="0"/>
      <w:divBdr>
        <w:top w:val="none" w:sz="0" w:space="0" w:color="auto"/>
        <w:left w:val="none" w:sz="0" w:space="0" w:color="auto"/>
        <w:bottom w:val="none" w:sz="0" w:space="0" w:color="auto"/>
        <w:right w:val="none" w:sz="0" w:space="0" w:color="auto"/>
      </w:divBdr>
    </w:div>
    <w:div w:id="1035078655">
      <w:bodyDiv w:val="1"/>
      <w:marLeft w:val="0"/>
      <w:marRight w:val="0"/>
      <w:marTop w:val="0"/>
      <w:marBottom w:val="0"/>
      <w:divBdr>
        <w:top w:val="none" w:sz="0" w:space="0" w:color="auto"/>
        <w:left w:val="none" w:sz="0" w:space="0" w:color="auto"/>
        <w:bottom w:val="none" w:sz="0" w:space="0" w:color="auto"/>
        <w:right w:val="none" w:sz="0" w:space="0" w:color="auto"/>
      </w:divBdr>
    </w:div>
    <w:div w:id="1036783155">
      <w:bodyDiv w:val="1"/>
      <w:marLeft w:val="0"/>
      <w:marRight w:val="0"/>
      <w:marTop w:val="0"/>
      <w:marBottom w:val="0"/>
      <w:divBdr>
        <w:top w:val="none" w:sz="0" w:space="0" w:color="auto"/>
        <w:left w:val="none" w:sz="0" w:space="0" w:color="auto"/>
        <w:bottom w:val="none" w:sz="0" w:space="0" w:color="auto"/>
        <w:right w:val="none" w:sz="0" w:space="0" w:color="auto"/>
      </w:divBdr>
    </w:div>
    <w:div w:id="1095784516">
      <w:bodyDiv w:val="1"/>
      <w:marLeft w:val="0"/>
      <w:marRight w:val="0"/>
      <w:marTop w:val="0"/>
      <w:marBottom w:val="0"/>
      <w:divBdr>
        <w:top w:val="none" w:sz="0" w:space="0" w:color="auto"/>
        <w:left w:val="none" w:sz="0" w:space="0" w:color="auto"/>
        <w:bottom w:val="none" w:sz="0" w:space="0" w:color="auto"/>
        <w:right w:val="none" w:sz="0" w:space="0" w:color="auto"/>
      </w:divBdr>
    </w:div>
    <w:div w:id="1097823184">
      <w:bodyDiv w:val="1"/>
      <w:marLeft w:val="0"/>
      <w:marRight w:val="0"/>
      <w:marTop w:val="0"/>
      <w:marBottom w:val="0"/>
      <w:divBdr>
        <w:top w:val="none" w:sz="0" w:space="0" w:color="auto"/>
        <w:left w:val="none" w:sz="0" w:space="0" w:color="auto"/>
        <w:bottom w:val="none" w:sz="0" w:space="0" w:color="auto"/>
        <w:right w:val="none" w:sz="0" w:space="0" w:color="auto"/>
      </w:divBdr>
    </w:div>
    <w:div w:id="1126893795">
      <w:bodyDiv w:val="1"/>
      <w:marLeft w:val="0"/>
      <w:marRight w:val="0"/>
      <w:marTop w:val="0"/>
      <w:marBottom w:val="0"/>
      <w:divBdr>
        <w:top w:val="none" w:sz="0" w:space="0" w:color="auto"/>
        <w:left w:val="none" w:sz="0" w:space="0" w:color="auto"/>
        <w:bottom w:val="none" w:sz="0" w:space="0" w:color="auto"/>
        <w:right w:val="none" w:sz="0" w:space="0" w:color="auto"/>
      </w:divBdr>
    </w:div>
    <w:div w:id="1133400746">
      <w:bodyDiv w:val="1"/>
      <w:marLeft w:val="0"/>
      <w:marRight w:val="0"/>
      <w:marTop w:val="0"/>
      <w:marBottom w:val="0"/>
      <w:divBdr>
        <w:top w:val="none" w:sz="0" w:space="0" w:color="auto"/>
        <w:left w:val="none" w:sz="0" w:space="0" w:color="auto"/>
        <w:bottom w:val="none" w:sz="0" w:space="0" w:color="auto"/>
        <w:right w:val="none" w:sz="0" w:space="0" w:color="auto"/>
      </w:divBdr>
      <w:divsChild>
        <w:div w:id="1068070872">
          <w:marLeft w:val="0"/>
          <w:marRight w:val="0"/>
          <w:marTop w:val="0"/>
          <w:marBottom w:val="0"/>
          <w:divBdr>
            <w:top w:val="inset" w:sz="2" w:space="0" w:color="auto"/>
            <w:left w:val="inset" w:sz="2" w:space="1" w:color="auto"/>
            <w:bottom w:val="inset" w:sz="2" w:space="0" w:color="auto"/>
            <w:right w:val="inset" w:sz="2" w:space="1" w:color="auto"/>
          </w:divBdr>
        </w:div>
      </w:divsChild>
    </w:div>
    <w:div w:id="1153837219">
      <w:bodyDiv w:val="1"/>
      <w:marLeft w:val="0"/>
      <w:marRight w:val="0"/>
      <w:marTop w:val="0"/>
      <w:marBottom w:val="0"/>
      <w:divBdr>
        <w:top w:val="none" w:sz="0" w:space="0" w:color="auto"/>
        <w:left w:val="none" w:sz="0" w:space="0" w:color="auto"/>
        <w:bottom w:val="none" w:sz="0" w:space="0" w:color="auto"/>
        <w:right w:val="none" w:sz="0" w:space="0" w:color="auto"/>
      </w:divBdr>
    </w:div>
    <w:div w:id="1179663568">
      <w:bodyDiv w:val="1"/>
      <w:marLeft w:val="0"/>
      <w:marRight w:val="0"/>
      <w:marTop w:val="0"/>
      <w:marBottom w:val="0"/>
      <w:divBdr>
        <w:top w:val="none" w:sz="0" w:space="0" w:color="auto"/>
        <w:left w:val="none" w:sz="0" w:space="0" w:color="auto"/>
        <w:bottom w:val="none" w:sz="0" w:space="0" w:color="auto"/>
        <w:right w:val="none" w:sz="0" w:space="0" w:color="auto"/>
      </w:divBdr>
    </w:div>
    <w:div w:id="1183592624">
      <w:bodyDiv w:val="1"/>
      <w:marLeft w:val="0"/>
      <w:marRight w:val="0"/>
      <w:marTop w:val="0"/>
      <w:marBottom w:val="0"/>
      <w:divBdr>
        <w:top w:val="none" w:sz="0" w:space="0" w:color="auto"/>
        <w:left w:val="none" w:sz="0" w:space="0" w:color="auto"/>
        <w:bottom w:val="none" w:sz="0" w:space="0" w:color="auto"/>
        <w:right w:val="none" w:sz="0" w:space="0" w:color="auto"/>
      </w:divBdr>
    </w:div>
    <w:div w:id="1229145069">
      <w:bodyDiv w:val="1"/>
      <w:marLeft w:val="0"/>
      <w:marRight w:val="0"/>
      <w:marTop w:val="0"/>
      <w:marBottom w:val="0"/>
      <w:divBdr>
        <w:top w:val="none" w:sz="0" w:space="0" w:color="auto"/>
        <w:left w:val="none" w:sz="0" w:space="0" w:color="auto"/>
        <w:bottom w:val="none" w:sz="0" w:space="0" w:color="auto"/>
        <w:right w:val="none" w:sz="0" w:space="0" w:color="auto"/>
      </w:divBdr>
    </w:div>
    <w:div w:id="1254313777">
      <w:bodyDiv w:val="1"/>
      <w:marLeft w:val="0"/>
      <w:marRight w:val="0"/>
      <w:marTop w:val="0"/>
      <w:marBottom w:val="0"/>
      <w:divBdr>
        <w:top w:val="none" w:sz="0" w:space="0" w:color="auto"/>
        <w:left w:val="none" w:sz="0" w:space="0" w:color="auto"/>
        <w:bottom w:val="none" w:sz="0" w:space="0" w:color="auto"/>
        <w:right w:val="none" w:sz="0" w:space="0" w:color="auto"/>
      </w:divBdr>
    </w:div>
    <w:div w:id="1259634166">
      <w:bodyDiv w:val="1"/>
      <w:marLeft w:val="0"/>
      <w:marRight w:val="0"/>
      <w:marTop w:val="0"/>
      <w:marBottom w:val="0"/>
      <w:divBdr>
        <w:top w:val="none" w:sz="0" w:space="0" w:color="auto"/>
        <w:left w:val="none" w:sz="0" w:space="0" w:color="auto"/>
        <w:bottom w:val="none" w:sz="0" w:space="0" w:color="auto"/>
        <w:right w:val="none" w:sz="0" w:space="0" w:color="auto"/>
      </w:divBdr>
    </w:div>
    <w:div w:id="1319842372">
      <w:bodyDiv w:val="1"/>
      <w:marLeft w:val="0"/>
      <w:marRight w:val="0"/>
      <w:marTop w:val="0"/>
      <w:marBottom w:val="0"/>
      <w:divBdr>
        <w:top w:val="none" w:sz="0" w:space="0" w:color="auto"/>
        <w:left w:val="none" w:sz="0" w:space="0" w:color="auto"/>
        <w:bottom w:val="none" w:sz="0" w:space="0" w:color="auto"/>
        <w:right w:val="none" w:sz="0" w:space="0" w:color="auto"/>
      </w:divBdr>
    </w:div>
    <w:div w:id="1323124035">
      <w:bodyDiv w:val="1"/>
      <w:marLeft w:val="0"/>
      <w:marRight w:val="0"/>
      <w:marTop w:val="0"/>
      <w:marBottom w:val="0"/>
      <w:divBdr>
        <w:top w:val="none" w:sz="0" w:space="0" w:color="auto"/>
        <w:left w:val="none" w:sz="0" w:space="0" w:color="auto"/>
        <w:bottom w:val="none" w:sz="0" w:space="0" w:color="auto"/>
        <w:right w:val="none" w:sz="0" w:space="0" w:color="auto"/>
      </w:divBdr>
    </w:div>
    <w:div w:id="1340615800">
      <w:bodyDiv w:val="1"/>
      <w:marLeft w:val="0"/>
      <w:marRight w:val="0"/>
      <w:marTop w:val="0"/>
      <w:marBottom w:val="0"/>
      <w:divBdr>
        <w:top w:val="none" w:sz="0" w:space="0" w:color="auto"/>
        <w:left w:val="none" w:sz="0" w:space="0" w:color="auto"/>
        <w:bottom w:val="none" w:sz="0" w:space="0" w:color="auto"/>
        <w:right w:val="none" w:sz="0" w:space="0" w:color="auto"/>
      </w:divBdr>
    </w:div>
    <w:div w:id="1349911907">
      <w:bodyDiv w:val="1"/>
      <w:marLeft w:val="0"/>
      <w:marRight w:val="0"/>
      <w:marTop w:val="0"/>
      <w:marBottom w:val="0"/>
      <w:divBdr>
        <w:top w:val="none" w:sz="0" w:space="0" w:color="auto"/>
        <w:left w:val="none" w:sz="0" w:space="0" w:color="auto"/>
        <w:bottom w:val="none" w:sz="0" w:space="0" w:color="auto"/>
        <w:right w:val="none" w:sz="0" w:space="0" w:color="auto"/>
      </w:divBdr>
      <w:divsChild>
        <w:div w:id="1942449724">
          <w:marLeft w:val="0"/>
          <w:marRight w:val="0"/>
          <w:marTop w:val="240"/>
          <w:marBottom w:val="240"/>
          <w:divBdr>
            <w:top w:val="none" w:sz="0" w:space="0" w:color="auto"/>
            <w:left w:val="none" w:sz="0" w:space="0" w:color="auto"/>
            <w:bottom w:val="none" w:sz="0" w:space="0" w:color="auto"/>
            <w:right w:val="none" w:sz="0" w:space="0" w:color="auto"/>
          </w:divBdr>
        </w:div>
        <w:div w:id="746848672">
          <w:marLeft w:val="0"/>
          <w:marRight w:val="0"/>
          <w:marTop w:val="240"/>
          <w:marBottom w:val="240"/>
          <w:divBdr>
            <w:top w:val="none" w:sz="0" w:space="0" w:color="auto"/>
            <w:left w:val="none" w:sz="0" w:space="0" w:color="auto"/>
            <w:bottom w:val="none" w:sz="0" w:space="0" w:color="auto"/>
            <w:right w:val="none" w:sz="0" w:space="0" w:color="auto"/>
          </w:divBdr>
        </w:div>
      </w:divsChild>
    </w:div>
    <w:div w:id="1356661212">
      <w:bodyDiv w:val="1"/>
      <w:marLeft w:val="0"/>
      <w:marRight w:val="0"/>
      <w:marTop w:val="0"/>
      <w:marBottom w:val="0"/>
      <w:divBdr>
        <w:top w:val="none" w:sz="0" w:space="0" w:color="auto"/>
        <w:left w:val="none" w:sz="0" w:space="0" w:color="auto"/>
        <w:bottom w:val="none" w:sz="0" w:space="0" w:color="auto"/>
        <w:right w:val="none" w:sz="0" w:space="0" w:color="auto"/>
      </w:divBdr>
    </w:div>
    <w:div w:id="1425110280">
      <w:bodyDiv w:val="1"/>
      <w:marLeft w:val="0"/>
      <w:marRight w:val="0"/>
      <w:marTop w:val="0"/>
      <w:marBottom w:val="0"/>
      <w:divBdr>
        <w:top w:val="none" w:sz="0" w:space="0" w:color="auto"/>
        <w:left w:val="none" w:sz="0" w:space="0" w:color="auto"/>
        <w:bottom w:val="none" w:sz="0" w:space="0" w:color="auto"/>
        <w:right w:val="none" w:sz="0" w:space="0" w:color="auto"/>
      </w:divBdr>
    </w:div>
    <w:div w:id="1458253012">
      <w:bodyDiv w:val="1"/>
      <w:marLeft w:val="0"/>
      <w:marRight w:val="0"/>
      <w:marTop w:val="0"/>
      <w:marBottom w:val="0"/>
      <w:divBdr>
        <w:top w:val="none" w:sz="0" w:space="0" w:color="auto"/>
        <w:left w:val="none" w:sz="0" w:space="0" w:color="auto"/>
        <w:bottom w:val="none" w:sz="0" w:space="0" w:color="auto"/>
        <w:right w:val="none" w:sz="0" w:space="0" w:color="auto"/>
      </w:divBdr>
      <w:divsChild>
        <w:div w:id="355933999">
          <w:marLeft w:val="0"/>
          <w:marRight w:val="0"/>
          <w:marTop w:val="0"/>
          <w:marBottom w:val="0"/>
          <w:divBdr>
            <w:top w:val="inset" w:sz="2" w:space="0" w:color="auto"/>
            <w:left w:val="inset" w:sz="2" w:space="1" w:color="auto"/>
            <w:bottom w:val="inset" w:sz="2" w:space="0" w:color="auto"/>
            <w:right w:val="inset" w:sz="2" w:space="1" w:color="auto"/>
          </w:divBdr>
        </w:div>
      </w:divsChild>
    </w:div>
    <w:div w:id="1485967045">
      <w:bodyDiv w:val="1"/>
      <w:marLeft w:val="0"/>
      <w:marRight w:val="0"/>
      <w:marTop w:val="0"/>
      <w:marBottom w:val="0"/>
      <w:divBdr>
        <w:top w:val="none" w:sz="0" w:space="0" w:color="auto"/>
        <w:left w:val="none" w:sz="0" w:space="0" w:color="auto"/>
        <w:bottom w:val="none" w:sz="0" w:space="0" w:color="auto"/>
        <w:right w:val="none" w:sz="0" w:space="0" w:color="auto"/>
      </w:divBdr>
    </w:div>
    <w:div w:id="1506476207">
      <w:bodyDiv w:val="1"/>
      <w:marLeft w:val="0"/>
      <w:marRight w:val="0"/>
      <w:marTop w:val="0"/>
      <w:marBottom w:val="0"/>
      <w:divBdr>
        <w:top w:val="none" w:sz="0" w:space="0" w:color="auto"/>
        <w:left w:val="none" w:sz="0" w:space="0" w:color="auto"/>
        <w:bottom w:val="none" w:sz="0" w:space="0" w:color="auto"/>
        <w:right w:val="none" w:sz="0" w:space="0" w:color="auto"/>
      </w:divBdr>
    </w:div>
    <w:div w:id="1528372861">
      <w:bodyDiv w:val="1"/>
      <w:marLeft w:val="0"/>
      <w:marRight w:val="0"/>
      <w:marTop w:val="0"/>
      <w:marBottom w:val="0"/>
      <w:divBdr>
        <w:top w:val="none" w:sz="0" w:space="0" w:color="auto"/>
        <w:left w:val="none" w:sz="0" w:space="0" w:color="auto"/>
        <w:bottom w:val="none" w:sz="0" w:space="0" w:color="auto"/>
        <w:right w:val="none" w:sz="0" w:space="0" w:color="auto"/>
      </w:divBdr>
    </w:div>
    <w:div w:id="1553418192">
      <w:bodyDiv w:val="1"/>
      <w:marLeft w:val="0"/>
      <w:marRight w:val="0"/>
      <w:marTop w:val="0"/>
      <w:marBottom w:val="0"/>
      <w:divBdr>
        <w:top w:val="none" w:sz="0" w:space="0" w:color="auto"/>
        <w:left w:val="none" w:sz="0" w:space="0" w:color="auto"/>
        <w:bottom w:val="none" w:sz="0" w:space="0" w:color="auto"/>
        <w:right w:val="none" w:sz="0" w:space="0" w:color="auto"/>
      </w:divBdr>
    </w:div>
    <w:div w:id="1629781970">
      <w:bodyDiv w:val="1"/>
      <w:marLeft w:val="0"/>
      <w:marRight w:val="0"/>
      <w:marTop w:val="0"/>
      <w:marBottom w:val="0"/>
      <w:divBdr>
        <w:top w:val="none" w:sz="0" w:space="0" w:color="auto"/>
        <w:left w:val="none" w:sz="0" w:space="0" w:color="auto"/>
        <w:bottom w:val="none" w:sz="0" w:space="0" w:color="auto"/>
        <w:right w:val="none" w:sz="0" w:space="0" w:color="auto"/>
      </w:divBdr>
    </w:div>
    <w:div w:id="1631398878">
      <w:bodyDiv w:val="1"/>
      <w:marLeft w:val="0"/>
      <w:marRight w:val="0"/>
      <w:marTop w:val="0"/>
      <w:marBottom w:val="0"/>
      <w:divBdr>
        <w:top w:val="none" w:sz="0" w:space="0" w:color="auto"/>
        <w:left w:val="none" w:sz="0" w:space="0" w:color="auto"/>
        <w:bottom w:val="none" w:sz="0" w:space="0" w:color="auto"/>
        <w:right w:val="none" w:sz="0" w:space="0" w:color="auto"/>
      </w:divBdr>
    </w:div>
    <w:div w:id="1653677679">
      <w:bodyDiv w:val="1"/>
      <w:marLeft w:val="0"/>
      <w:marRight w:val="0"/>
      <w:marTop w:val="0"/>
      <w:marBottom w:val="0"/>
      <w:divBdr>
        <w:top w:val="none" w:sz="0" w:space="0" w:color="auto"/>
        <w:left w:val="none" w:sz="0" w:space="0" w:color="auto"/>
        <w:bottom w:val="none" w:sz="0" w:space="0" w:color="auto"/>
        <w:right w:val="none" w:sz="0" w:space="0" w:color="auto"/>
      </w:divBdr>
    </w:div>
    <w:div w:id="1666128526">
      <w:bodyDiv w:val="1"/>
      <w:marLeft w:val="0"/>
      <w:marRight w:val="0"/>
      <w:marTop w:val="0"/>
      <w:marBottom w:val="0"/>
      <w:divBdr>
        <w:top w:val="none" w:sz="0" w:space="0" w:color="auto"/>
        <w:left w:val="none" w:sz="0" w:space="0" w:color="auto"/>
        <w:bottom w:val="none" w:sz="0" w:space="0" w:color="auto"/>
        <w:right w:val="none" w:sz="0" w:space="0" w:color="auto"/>
      </w:divBdr>
    </w:div>
    <w:div w:id="1677461775">
      <w:bodyDiv w:val="1"/>
      <w:marLeft w:val="0"/>
      <w:marRight w:val="0"/>
      <w:marTop w:val="0"/>
      <w:marBottom w:val="0"/>
      <w:divBdr>
        <w:top w:val="none" w:sz="0" w:space="0" w:color="auto"/>
        <w:left w:val="none" w:sz="0" w:space="0" w:color="auto"/>
        <w:bottom w:val="none" w:sz="0" w:space="0" w:color="auto"/>
        <w:right w:val="none" w:sz="0" w:space="0" w:color="auto"/>
      </w:divBdr>
    </w:div>
    <w:div w:id="1706825666">
      <w:bodyDiv w:val="1"/>
      <w:marLeft w:val="0"/>
      <w:marRight w:val="0"/>
      <w:marTop w:val="0"/>
      <w:marBottom w:val="0"/>
      <w:divBdr>
        <w:top w:val="none" w:sz="0" w:space="0" w:color="auto"/>
        <w:left w:val="none" w:sz="0" w:space="0" w:color="auto"/>
        <w:bottom w:val="none" w:sz="0" w:space="0" w:color="auto"/>
        <w:right w:val="none" w:sz="0" w:space="0" w:color="auto"/>
      </w:divBdr>
    </w:div>
    <w:div w:id="1721203291">
      <w:bodyDiv w:val="1"/>
      <w:marLeft w:val="0"/>
      <w:marRight w:val="0"/>
      <w:marTop w:val="0"/>
      <w:marBottom w:val="0"/>
      <w:divBdr>
        <w:top w:val="none" w:sz="0" w:space="0" w:color="auto"/>
        <w:left w:val="none" w:sz="0" w:space="0" w:color="auto"/>
        <w:bottom w:val="none" w:sz="0" w:space="0" w:color="auto"/>
        <w:right w:val="none" w:sz="0" w:space="0" w:color="auto"/>
      </w:divBdr>
      <w:divsChild>
        <w:div w:id="573467490">
          <w:marLeft w:val="0"/>
          <w:marRight w:val="0"/>
          <w:marTop w:val="0"/>
          <w:marBottom w:val="0"/>
          <w:divBdr>
            <w:top w:val="none" w:sz="0" w:space="0" w:color="auto"/>
            <w:left w:val="none" w:sz="0" w:space="0" w:color="auto"/>
            <w:bottom w:val="none" w:sz="0" w:space="0" w:color="auto"/>
            <w:right w:val="none" w:sz="0" w:space="0" w:color="auto"/>
          </w:divBdr>
          <w:divsChild>
            <w:div w:id="143278556">
              <w:marLeft w:val="0"/>
              <w:marRight w:val="0"/>
              <w:marTop w:val="0"/>
              <w:marBottom w:val="0"/>
              <w:divBdr>
                <w:top w:val="none" w:sz="0" w:space="0" w:color="auto"/>
                <w:left w:val="none" w:sz="0" w:space="0" w:color="auto"/>
                <w:bottom w:val="none" w:sz="0" w:space="0" w:color="auto"/>
                <w:right w:val="none" w:sz="0" w:space="0" w:color="auto"/>
              </w:divBdr>
              <w:divsChild>
                <w:div w:id="290062710">
                  <w:marLeft w:val="0"/>
                  <w:marRight w:val="0"/>
                  <w:marTop w:val="0"/>
                  <w:marBottom w:val="0"/>
                  <w:divBdr>
                    <w:top w:val="none" w:sz="0" w:space="0" w:color="auto"/>
                    <w:left w:val="none" w:sz="0" w:space="0" w:color="auto"/>
                    <w:bottom w:val="none" w:sz="0" w:space="0" w:color="auto"/>
                    <w:right w:val="none" w:sz="0" w:space="0" w:color="auto"/>
                  </w:divBdr>
                  <w:divsChild>
                    <w:div w:id="1452095438">
                      <w:marLeft w:val="0"/>
                      <w:marRight w:val="0"/>
                      <w:marTop w:val="0"/>
                      <w:marBottom w:val="0"/>
                      <w:divBdr>
                        <w:top w:val="none" w:sz="0" w:space="0" w:color="auto"/>
                        <w:left w:val="none" w:sz="0" w:space="0" w:color="auto"/>
                        <w:bottom w:val="none" w:sz="0" w:space="0" w:color="auto"/>
                        <w:right w:val="none" w:sz="0" w:space="0" w:color="auto"/>
                      </w:divBdr>
                      <w:divsChild>
                        <w:div w:id="134690048">
                          <w:marLeft w:val="0"/>
                          <w:marRight w:val="0"/>
                          <w:marTop w:val="240"/>
                          <w:marBottom w:val="240"/>
                          <w:divBdr>
                            <w:top w:val="none" w:sz="0" w:space="0" w:color="auto"/>
                            <w:left w:val="none" w:sz="0" w:space="0" w:color="auto"/>
                            <w:bottom w:val="none" w:sz="0" w:space="0" w:color="auto"/>
                            <w:right w:val="none" w:sz="0" w:space="0" w:color="auto"/>
                          </w:divBdr>
                        </w:div>
                      </w:divsChild>
                    </w:div>
                    <w:div w:id="1990550556">
                      <w:marLeft w:val="0"/>
                      <w:marRight w:val="0"/>
                      <w:marTop w:val="0"/>
                      <w:marBottom w:val="0"/>
                      <w:divBdr>
                        <w:top w:val="none" w:sz="0" w:space="0" w:color="auto"/>
                        <w:left w:val="none" w:sz="0" w:space="0" w:color="auto"/>
                        <w:bottom w:val="none" w:sz="0" w:space="0" w:color="auto"/>
                        <w:right w:val="none" w:sz="0" w:space="0" w:color="auto"/>
                      </w:divBdr>
                    </w:div>
                    <w:div w:id="850291935">
                      <w:marLeft w:val="0"/>
                      <w:marRight w:val="0"/>
                      <w:marTop w:val="0"/>
                      <w:marBottom w:val="0"/>
                      <w:divBdr>
                        <w:top w:val="none" w:sz="0" w:space="0" w:color="auto"/>
                        <w:left w:val="none" w:sz="0" w:space="0" w:color="auto"/>
                        <w:bottom w:val="none" w:sz="0" w:space="0" w:color="auto"/>
                        <w:right w:val="none" w:sz="0" w:space="0" w:color="auto"/>
                      </w:divBdr>
                    </w:div>
                    <w:div w:id="676735617">
                      <w:marLeft w:val="0"/>
                      <w:marRight w:val="0"/>
                      <w:marTop w:val="0"/>
                      <w:marBottom w:val="0"/>
                      <w:divBdr>
                        <w:top w:val="none" w:sz="0" w:space="0" w:color="auto"/>
                        <w:left w:val="none" w:sz="0" w:space="0" w:color="auto"/>
                        <w:bottom w:val="none" w:sz="0" w:space="0" w:color="auto"/>
                        <w:right w:val="none" w:sz="0" w:space="0" w:color="auto"/>
                      </w:divBdr>
                      <w:divsChild>
                        <w:div w:id="1566837955">
                          <w:marLeft w:val="0"/>
                          <w:marRight w:val="0"/>
                          <w:marTop w:val="240"/>
                          <w:marBottom w:val="240"/>
                          <w:divBdr>
                            <w:top w:val="none" w:sz="0" w:space="0" w:color="auto"/>
                            <w:left w:val="none" w:sz="0" w:space="0" w:color="auto"/>
                            <w:bottom w:val="none" w:sz="0" w:space="0" w:color="auto"/>
                            <w:right w:val="none" w:sz="0" w:space="0" w:color="auto"/>
                          </w:divBdr>
                        </w:div>
                      </w:divsChild>
                    </w:div>
                    <w:div w:id="472916790">
                      <w:marLeft w:val="0"/>
                      <w:marRight w:val="0"/>
                      <w:marTop w:val="0"/>
                      <w:marBottom w:val="0"/>
                      <w:divBdr>
                        <w:top w:val="none" w:sz="0" w:space="0" w:color="auto"/>
                        <w:left w:val="none" w:sz="0" w:space="0" w:color="auto"/>
                        <w:bottom w:val="none" w:sz="0" w:space="0" w:color="auto"/>
                        <w:right w:val="none" w:sz="0" w:space="0" w:color="auto"/>
                      </w:divBdr>
                    </w:div>
                    <w:div w:id="1645157029">
                      <w:marLeft w:val="0"/>
                      <w:marRight w:val="0"/>
                      <w:marTop w:val="0"/>
                      <w:marBottom w:val="0"/>
                      <w:divBdr>
                        <w:top w:val="none" w:sz="0" w:space="0" w:color="auto"/>
                        <w:left w:val="none" w:sz="0" w:space="0" w:color="auto"/>
                        <w:bottom w:val="none" w:sz="0" w:space="0" w:color="auto"/>
                        <w:right w:val="none" w:sz="0" w:space="0" w:color="auto"/>
                      </w:divBdr>
                    </w:div>
                    <w:div w:id="1197815989">
                      <w:marLeft w:val="0"/>
                      <w:marRight w:val="0"/>
                      <w:marTop w:val="0"/>
                      <w:marBottom w:val="0"/>
                      <w:divBdr>
                        <w:top w:val="none" w:sz="0" w:space="0" w:color="auto"/>
                        <w:left w:val="none" w:sz="0" w:space="0" w:color="auto"/>
                        <w:bottom w:val="none" w:sz="0" w:space="0" w:color="auto"/>
                        <w:right w:val="none" w:sz="0" w:space="0" w:color="auto"/>
                      </w:divBdr>
                    </w:div>
                    <w:div w:id="510098863">
                      <w:marLeft w:val="0"/>
                      <w:marRight w:val="0"/>
                      <w:marTop w:val="0"/>
                      <w:marBottom w:val="0"/>
                      <w:divBdr>
                        <w:top w:val="none" w:sz="0" w:space="0" w:color="auto"/>
                        <w:left w:val="none" w:sz="0" w:space="0" w:color="auto"/>
                        <w:bottom w:val="none" w:sz="0" w:space="0" w:color="auto"/>
                        <w:right w:val="none" w:sz="0" w:space="0" w:color="auto"/>
                      </w:divBdr>
                    </w:div>
                    <w:div w:id="1621497011">
                      <w:marLeft w:val="0"/>
                      <w:marRight w:val="0"/>
                      <w:marTop w:val="0"/>
                      <w:marBottom w:val="0"/>
                      <w:divBdr>
                        <w:top w:val="none" w:sz="0" w:space="0" w:color="auto"/>
                        <w:left w:val="none" w:sz="0" w:space="0" w:color="auto"/>
                        <w:bottom w:val="none" w:sz="0" w:space="0" w:color="auto"/>
                        <w:right w:val="none" w:sz="0" w:space="0" w:color="auto"/>
                      </w:divBdr>
                    </w:div>
                    <w:div w:id="1825001932">
                      <w:marLeft w:val="0"/>
                      <w:marRight w:val="0"/>
                      <w:marTop w:val="0"/>
                      <w:marBottom w:val="0"/>
                      <w:divBdr>
                        <w:top w:val="none" w:sz="0" w:space="0" w:color="auto"/>
                        <w:left w:val="none" w:sz="0" w:space="0" w:color="auto"/>
                        <w:bottom w:val="none" w:sz="0" w:space="0" w:color="auto"/>
                        <w:right w:val="none" w:sz="0" w:space="0" w:color="auto"/>
                      </w:divBdr>
                      <w:divsChild>
                        <w:div w:id="765493123">
                          <w:marLeft w:val="0"/>
                          <w:marRight w:val="0"/>
                          <w:marTop w:val="240"/>
                          <w:marBottom w:val="240"/>
                          <w:divBdr>
                            <w:top w:val="none" w:sz="0" w:space="0" w:color="auto"/>
                            <w:left w:val="none" w:sz="0" w:space="0" w:color="auto"/>
                            <w:bottom w:val="none" w:sz="0" w:space="0" w:color="auto"/>
                            <w:right w:val="none" w:sz="0" w:space="0" w:color="auto"/>
                          </w:divBdr>
                        </w:div>
                      </w:divsChild>
                    </w:div>
                    <w:div w:id="371662027">
                      <w:marLeft w:val="0"/>
                      <w:marRight w:val="0"/>
                      <w:marTop w:val="0"/>
                      <w:marBottom w:val="0"/>
                      <w:divBdr>
                        <w:top w:val="none" w:sz="0" w:space="0" w:color="auto"/>
                        <w:left w:val="none" w:sz="0" w:space="0" w:color="auto"/>
                        <w:bottom w:val="none" w:sz="0" w:space="0" w:color="auto"/>
                        <w:right w:val="none" w:sz="0" w:space="0" w:color="auto"/>
                      </w:divBdr>
                    </w:div>
                    <w:div w:id="706561270">
                      <w:marLeft w:val="0"/>
                      <w:marRight w:val="0"/>
                      <w:marTop w:val="0"/>
                      <w:marBottom w:val="0"/>
                      <w:divBdr>
                        <w:top w:val="none" w:sz="0" w:space="0" w:color="auto"/>
                        <w:left w:val="none" w:sz="0" w:space="0" w:color="auto"/>
                        <w:bottom w:val="none" w:sz="0" w:space="0" w:color="auto"/>
                        <w:right w:val="none" w:sz="0" w:space="0" w:color="auto"/>
                      </w:divBdr>
                    </w:div>
                    <w:div w:id="622080925">
                      <w:marLeft w:val="0"/>
                      <w:marRight w:val="0"/>
                      <w:marTop w:val="0"/>
                      <w:marBottom w:val="0"/>
                      <w:divBdr>
                        <w:top w:val="none" w:sz="0" w:space="0" w:color="auto"/>
                        <w:left w:val="none" w:sz="0" w:space="0" w:color="auto"/>
                        <w:bottom w:val="none" w:sz="0" w:space="0" w:color="auto"/>
                        <w:right w:val="none" w:sz="0" w:space="0" w:color="auto"/>
                      </w:divBdr>
                    </w:div>
                    <w:div w:id="790706293">
                      <w:marLeft w:val="0"/>
                      <w:marRight w:val="0"/>
                      <w:marTop w:val="0"/>
                      <w:marBottom w:val="0"/>
                      <w:divBdr>
                        <w:top w:val="none" w:sz="0" w:space="0" w:color="auto"/>
                        <w:left w:val="none" w:sz="0" w:space="0" w:color="auto"/>
                        <w:bottom w:val="none" w:sz="0" w:space="0" w:color="auto"/>
                        <w:right w:val="none" w:sz="0" w:space="0" w:color="auto"/>
                      </w:divBdr>
                      <w:divsChild>
                        <w:div w:id="493037055">
                          <w:marLeft w:val="0"/>
                          <w:marRight w:val="0"/>
                          <w:marTop w:val="240"/>
                          <w:marBottom w:val="240"/>
                          <w:divBdr>
                            <w:top w:val="none" w:sz="0" w:space="0" w:color="auto"/>
                            <w:left w:val="none" w:sz="0" w:space="0" w:color="auto"/>
                            <w:bottom w:val="none" w:sz="0" w:space="0" w:color="auto"/>
                            <w:right w:val="none" w:sz="0" w:space="0" w:color="auto"/>
                          </w:divBdr>
                        </w:div>
                      </w:divsChild>
                    </w:div>
                    <w:div w:id="1958832236">
                      <w:marLeft w:val="0"/>
                      <w:marRight w:val="0"/>
                      <w:marTop w:val="0"/>
                      <w:marBottom w:val="0"/>
                      <w:divBdr>
                        <w:top w:val="none" w:sz="0" w:space="0" w:color="auto"/>
                        <w:left w:val="none" w:sz="0" w:space="0" w:color="auto"/>
                        <w:bottom w:val="none" w:sz="0" w:space="0" w:color="auto"/>
                        <w:right w:val="none" w:sz="0" w:space="0" w:color="auto"/>
                      </w:divBdr>
                    </w:div>
                    <w:div w:id="831022880">
                      <w:marLeft w:val="0"/>
                      <w:marRight w:val="0"/>
                      <w:marTop w:val="0"/>
                      <w:marBottom w:val="0"/>
                      <w:divBdr>
                        <w:top w:val="none" w:sz="0" w:space="0" w:color="auto"/>
                        <w:left w:val="none" w:sz="0" w:space="0" w:color="auto"/>
                        <w:bottom w:val="none" w:sz="0" w:space="0" w:color="auto"/>
                        <w:right w:val="none" w:sz="0" w:space="0" w:color="auto"/>
                      </w:divBdr>
                    </w:div>
                    <w:div w:id="1879588530">
                      <w:marLeft w:val="0"/>
                      <w:marRight w:val="0"/>
                      <w:marTop w:val="0"/>
                      <w:marBottom w:val="0"/>
                      <w:divBdr>
                        <w:top w:val="none" w:sz="0" w:space="0" w:color="auto"/>
                        <w:left w:val="none" w:sz="0" w:space="0" w:color="auto"/>
                        <w:bottom w:val="none" w:sz="0" w:space="0" w:color="auto"/>
                        <w:right w:val="none" w:sz="0" w:space="0" w:color="auto"/>
                      </w:divBdr>
                    </w:div>
                    <w:div w:id="1264537880">
                      <w:marLeft w:val="0"/>
                      <w:marRight w:val="0"/>
                      <w:marTop w:val="0"/>
                      <w:marBottom w:val="0"/>
                      <w:divBdr>
                        <w:top w:val="none" w:sz="0" w:space="0" w:color="auto"/>
                        <w:left w:val="none" w:sz="0" w:space="0" w:color="auto"/>
                        <w:bottom w:val="none" w:sz="0" w:space="0" w:color="auto"/>
                        <w:right w:val="none" w:sz="0" w:space="0" w:color="auto"/>
                      </w:divBdr>
                      <w:divsChild>
                        <w:div w:id="976029215">
                          <w:marLeft w:val="0"/>
                          <w:marRight w:val="0"/>
                          <w:marTop w:val="240"/>
                          <w:marBottom w:val="240"/>
                          <w:divBdr>
                            <w:top w:val="none" w:sz="0" w:space="0" w:color="auto"/>
                            <w:left w:val="none" w:sz="0" w:space="0" w:color="auto"/>
                            <w:bottom w:val="none" w:sz="0" w:space="0" w:color="auto"/>
                            <w:right w:val="none" w:sz="0" w:space="0" w:color="auto"/>
                          </w:divBdr>
                        </w:div>
                      </w:divsChild>
                    </w:div>
                    <w:div w:id="554662514">
                      <w:marLeft w:val="0"/>
                      <w:marRight w:val="0"/>
                      <w:marTop w:val="0"/>
                      <w:marBottom w:val="0"/>
                      <w:divBdr>
                        <w:top w:val="none" w:sz="0" w:space="0" w:color="auto"/>
                        <w:left w:val="none" w:sz="0" w:space="0" w:color="auto"/>
                        <w:bottom w:val="none" w:sz="0" w:space="0" w:color="auto"/>
                        <w:right w:val="none" w:sz="0" w:space="0" w:color="auto"/>
                      </w:divBdr>
                    </w:div>
                    <w:div w:id="1393889816">
                      <w:marLeft w:val="0"/>
                      <w:marRight w:val="0"/>
                      <w:marTop w:val="0"/>
                      <w:marBottom w:val="0"/>
                      <w:divBdr>
                        <w:top w:val="none" w:sz="0" w:space="0" w:color="auto"/>
                        <w:left w:val="none" w:sz="0" w:space="0" w:color="auto"/>
                        <w:bottom w:val="none" w:sz="0" w:space="0" w:color="auto"/>
                        <w:right w:val="none" w:sz="0" w:space="0" w:color="auto"/>
                      </w:divBdr>
                      <w:divsChild>
                        <w:div w:id="84494810">
                          <w:marLeft w:val="0"/>
                          <w:marRight w:val="0"/>
                          <w:marTop w:val="240"/>
                          <w:marBottom w:val="240"/>
                          <w:divBdr>
                            <w:top w:val="none" w:sz="0" w:space="0" w:color="auto"/>
                            <w:left w:val="none" w:sz="0" w:space="0" w:color="auto"/>
                            <w:bottom w:val="none" w:sz="0" w:space="0" w:color="auto"/>
                            <w:right w:val="none" w:sz="0" w:space="0" w:color="auto"/>
                          </w:divBdr>
                        </w:div>
                      </w:divsChild>
                    </w:div>
                    <w:div w:id="1025398649">
                      <w:marLeft w:val="0"/>
                      <w:marRight w:val="0"/>
                      <w:marTop w:val="0"/>
                      <w:marBottom w:val="0"/>
                      <w:divBdr>
                        <w:top w:val="none" w:sz="0" w:space="0" w:color="auto"/>
                        <w:left w:val="none" w:sz="0" w:space="0" w:color="auto"/>
                        <w:bottom w:val="none" w:sz="0" w:space="0" w:color="auto"/>
                        <w:right w:val="none" w:sz="0" w:space="0" w:color="auto"/>
                      </w:divBdr>
                    </w:div>
                    <w:div w:id="1673217599">
                      <w:marLeft w:val="0"/>
                      <w:marRight w:val="0"/>
                      <w:marTop w:val="0"/>
                      <w:marBottom w:val="0"/>
                      <w:divBdr>
                        <w:top w:val="none" w:sz="0" w:space="0" w:color="auto"/>
                        <w:left w:val="none" w:sz="0" w:space="0" w:color="auto"/>
                        <w:bottom w:val="none" w:sz="0" w:space="0" w:color="auto"/>
                        <w:right w:val="none" w:sz="0" w:space="0" w:color="auto"/>
                      </w:divBdr>
                    </w:div>
                    <w:div w:id="2010055030">
                      <w:marLeft w:val="0"/>
                      <w:marRight w:val="0"/>
                      <w:marTop w:val="0"/>
                      <w:marBottom w:val="0"/>
                      <w:divBdr>
                        <w:top w:val="none" w:sz="0" w:space="0" w:color="auto"/>
                        <w:left w:val="none" w:sz="0" w:space="0" w:color="auto"/>
                        <w:bottom w:val="none" w:sz="0" w:space="0" w:color="auto"/>
                        <w:right w:val="none" w:sz="0" w:space="0" w:color="auto"/>
                      </w:divBdr>
                    </w:div>
                  </w:divsChild>
                </w:div>
                <w:div w:id="97020092">
                  <w:marLeft w:val="0"/>
                  <w:marRight w:val="0"/>
                  <w:marTop w:val="0"/>
                  <w:marBottom w:val="0"/>
                  <w:divBdr>
                    <w:top w:val="none" w:sz="0" w:space="0" w:color="auto"/>
                    <w:left w:val="none" w:sz="0" w:space="0" w:color="auto"/>
                    <w:bottom w:val="none" w:sz="0" w:space="0" w:color="auto"/>
                    <w:right w:val="none" w:sz="0" w:space="0" w:color="auto"/>
                  </w:divBdr>
                  <w:divsChild>
                    <w:div w:id="948045808">
                      <w:marLeft w:val="0"/>
                      <w:marRight w:val="0"/>
                      <w:marTop w:val="0"/>
                      <w:marBottom w:val="0"/>
                      <w:divBdr>
                        <w:top w:val="none" w:sz="0" w:space="0" w:color="auto"/>
                        <w:left w:val="none" w:sz="0" w:space="0" w:color="auto"/>
                        <w:bottom w:val="none" w:sz="0" w:space="0" w:color="auto"/>
                        <w:right w:val="none" w:sz="0" w:space="0" w:color="auto"/>
                      </w:divBdr>
                      <w:divsChild>
                        <w:div w:id="2010861248">
                          <w:marLeft w:val="0"/>
                          <w:marRight w:val="0"/>
                          <w:marTop w:val="0"/>
                          <w:marBottom w:val="0"/>
                          <w:divBdr>
                            <w:top w:val="none" w:sz="0" w:space="0" w:color="auto"/>
                            <w:left w:val="none" w:sz="0" w:space="0" w:color="auto"/>
                            <w:bottom w:val="none" w:sz="0" w:space="0" w:color="auto"/>
                            <w:right w:val="none" w:sz="0" w:space="0" w:color="auto"/>
                          </w:divBdr>
                          <w:divsChild>
                            <w:div w:id="263925987">
                              <w:marLeft w:val="0"/>
                              <w:marRight w:val="0"/>
                              <w:marTop w:val="240"/>
                              <w:marBottom w:val="240"/>
                              <w:divBdr>
                                <w:top w:val="none" w:sz="0" w:space="0" w:color="auto"/>
                                <w:left w:val="none" w:sz="0" w:space="0" w:color="auto"/>
                                <w:bottom w:val="none" w:sz="0" w:space="0" w:color="auto"/>
                                <w:right w:val="none" w:sz="0" w:space="0" w:color="auto"/>
                              </w:divBdr>
                            </w:div>
                          </w:divsChild>
                        </w:div>
                        <w:div w:id="1132091857">
                          <w:marLeft w:val="0"/>
                          <w:marRight w:val="0"/>
                          <w:marTop w:val="0"/>
                          <w:marBottom w:val="0"/>
                          <w:divBdr>
                            <w:top w:val="none" w:sz="0" w:space="0" w:color="auto"/>
                            <w:left w:val="none" w:sz="0" w:space="0" w:color="auto"/>
                            <w:bottom w:val="none" w:sz="0" w:space="0" w:color="auto"/>
                            <w:right w:val="none" w:sz="0" w:space="0" w:color="auto"/>
                          </w:divBdr>
                        </w:div>
                        <w:div w:id="573124864">
                          <w:marLeft w:val="0"/>
                          <w:marRight w:val="0"/>
                          <w:marTop w:val="0"/>
                          <w:marBottom w:val="0"/>
                          <w:divBdr>
                            <w:top w:val="none" w:sz="0" w:space="0" w:color="auto"/>
                            <w:left w:val="none" w:sz="0" w:space="0" w:color="auto"/>
                            <w:bottom w:val="none" w:sz="0" w:space="0" w:color="auto"/>
                            <w:right w:val="none" w:sz="0" w:space="0" w:color="auto"/>
                          </w:divBdr>
                          <w:divsChild>
                            <w:div w:id="1166936396">
                              <w:marLeft w:val="0"/>
                              <w:marRight w:val="0"/>
                              <w:marTop w:val="240"/>
                              <w:marBottom w:val="240"/>
                              <w:divBdr>
                                <w:top w:val="none" w:sz="0" w:space="0" w:color="auto"/>
                                <w:left w:val="none" w:sz="0" w:space="0" w:color="auto"/>
                                <w:bottom w:val="none" w:sz="0" w:space="0" w:color="auto"/>
                                <w:right w:val="none" w:sz="0" w:space="0" w:color="auto"/>
                              </w:divBdr>
                            </w:div>
                          </w:divsChild>
                        </w:div>
                        <w:div w:id="1720788505">
                          <w:marLeft w:val="0"/>
                          <w:marRight w:val="0"/>
                          <w:marTop w:val="0"/>
                          <w:marBottom w:val="0"/>
                          <w:divBdr>
                            <w:top w:val="none" w:sz="0" w:space="0" w:color="auto"/>
                            <w:left w:val="none" w:sz="0" w:space="0" w:color="auto"/>
                            <w:bottom w:val="none" w:sz="0" w:space="0" w:color="auto"/>
                            <w:right w:val="none" w:sz="0" w:space="0" w:color="auto"/>
                          </w:divBdr>
                        </w:div>
                        <w:div w:id="354771600">
                          <w:marLeft w:val="0"/>
                          <w:marRight w:val="0"/>
                          <w:marTop w:val="0"/>
                          <w:marBottom w:val="0"/>
                          <w:divBdr>
                            <w:top w:val="none" w:sz="0" w:space="0" w:color="auto"/>
                            <w:left w:val="none" w:sz="0" w:space="0" w:color="auto"/>
                            <w:bottom w:val="none" w:sz="0" w:space="0" w:color="auto"/>
                            <w:right w:val="none" w:sz="0" w:space="0" w:color="auto"/>
                          </w:divBdr>
                        </w:div>
                        <w:div w:id="1780835169">
                          <w:marLeft w:val="0"/>
                          <w:marRight w:val="0"/>
                          <w:marTop w:val="0"/>
                          <w:marBottom w:val="0"/>
                          <w:divBdr>
                            <w:top w:val="none" w:sz="0" w:space="0" w:color="auto"/>
                            <w:left w:val="none" w:sz="0" w:space="0" w:color="auto"/>
                            <w:bottom w:val="none" w:sz="0" w:space="0" w:color="auto"/>
                            <w:right w:val="none" w:sz="0" w:space="0" w:color="auto"/>
                          </w:divBdr>
                          <w:divsChild>
                            <w:div w:id="1364750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816149976">
                  <w:marLeft w:val="0"/>
                  <w:marRight w:val="0"/>
                  <w:marTop w:val="0"/>
                  <w:marBottom w:val="0"/>
                  <w:divBdr>
                    <w:top w:val="none" w:sz="0" w:space="0" w:color="auto"/>
                    <w:left w:val="none" w:sz="0" w:space="0" w:color="auto"/>
                    <w:bottom w:val="none" w:sz="0" w:space="0" w:color="auto"/>
                    <w:right w:val="none" w:sz="0" w:space="0" w:color="auto"/>
                  </w:divBdr>
                  <w:divsChild>
                    <w:div w:id="359480164">
                      <w:marLeft w:val="0"/>
                      <w:marRight w:val="0"/>
                      <w:marTop w:val="240"/>
                      <w:marBottom w:val="240"/>
                      <w:divBdr>
                        <w:top w:val="none" w:sz="0" w:space="0" w:color="auto"/>
                        <w:left w:val="none" w:sz="0" w:space="0" w:color="auto"/>
                        <w:bottom w:val="none" w:sz="0" w:space="0" w:color="auto"/>
                        <w:right w:val="none" w:sz="0" w:space="0" w:color="auto"/>
                      </w:divBdr>
                    </w:div>
                    <w:div w:id="81997348">
                      <w:marLeft w:val="0"/>
                      <w:marRight w:val="0"/>
                      <w:marTop w:val="0"/>
                      <w:marBottom w:val="0"/>
                      <w:divBdr>
                        <w:top w:val="none" w:sz="0" w:space="0" w:color="auto"/>
                        <w:left w:val="none" w:sz="0" w:space="0" w:color="auto"/>
                        <w:bottom w:val="none" w:sz="0" w:space="0" w:color="auto"/>
                        <w:right w:val="none" w:sz="0" w:space="0" w:color="auto"/>
                      </w:divBdr>
                    </w:div>
                    <w:div w:id="502822662">
                      <w:marLeft w:val="0"/>
                      <w:marRight w:val="0"/>
                      <w:marTop w:val="0"/>
                      <w:marBottom w:val="0"/>
                      <w:divBdr>
                        <w:top w:val="none" w:sz="0" w:space="0" w:color="auto"/>
                        <w:left w:val="none" w:sz="0" w:space="0" w:color="auto"/>
                        <w:bottom w:val="none" w:sz="0" w:space="0" w:color="auto"/>
                        <w:right w:val="none" w:sz="0" w:space="0" w:color="auto"/>
                      </w:divBdr>
                    </w:div>
                    <w:div w:id="1888180764">
                      <w:marLeft w:val="0"/>
                      <w:marRight w:val="0"/>
                      <w:marTop w:val="0"/>
                      <w:marBottom w:val="0"/>
                      <w:divBdr>
                        <w:top w:val="none" w:sz="0" w:space="0" w:color="auto"/>
                        <w:left w:val="none" w:sz="0" w:space="0" w:color="auto"/>
                        <w:bottom w:val="none" w:sz="0" w:space="0" w:color="auto"/>
                        <w:right w:val="none" w:sz="0" w:space="0" w:color="auto"/>
                      </w:divBdr>
                      <w:divsChild>
                        <w:div w:id="1287003398">
                          <w:marLeft w:val="0"/>
                          <w:marRight w:val="0"/>
                          <w:marTop w:val="240"/>
                          <w:marBottom w:val="240"/>
                          <w:divBdr>
                            <w:top w:val="none" w:sz="0" w:space="0" w:color="auto"/>
                            <w:left w:val="none" w:sz="0" w:space="0" w:color="auto"/>
                            <w:bottom w:val="none" w:sz="0" w:space="0" w:color="auto"/>
                            <w:right w:val="none" w:sz="0" w:space="0" w:color="auto"/>
                          </w:divBdr>
                        </w:div>
                      </w:divsChild>
                    </w:div>
                    <w:div w:id="2133282699">
                      <w:marLeft w:val="0"/>
                      <w:marRight w:val="0"/>
                      <w:marTop w:val="0"/>
                      <w:marBottom w:val="0"/>
                      <w:divBdr>
                        <w:top w:val="none" w:sz="0" w:space="0" w:color="auto"/>
                        <w:left w:val="none" w:sz="0" w:space="0" w:color="auto"/>
                        <w:bottom w:val="none" w:sz="0" w:space="0" w:color="auto"/>
                        <w:right w:val="none" w:sz="0" w:space="0" w:color="auto"/>
                      </w:divBdr>
                    </w:div>
                    <w:div w:id="966813114">
                      <w:marLeft w:val="0"/>
                      <w:marRight w:val="0"/>
                      <w:marTop w:val="0"/>
                      <w:marBottom w:val="0"/>
                      <w:divBdr>
                        <w:top w:val="none" w:sz="0" w:space="0" w:color="auto"/>
                        <w:left w:val="none" w:sz="0" w:space="0" w:color="auto"/>
                        <w:bottom w:val="none" w:sz="0" w:space="0" w:color="auto"/>
                        <w:right w:val="none" w:sz="0" w:space="0" w:color="auto"/>
                      </w:divBdr>
                    </w:div>
                    <w:div w:id="1016887492">
                      <w:marLeft w:val="0"/>
                      <w:marRight w:val="0"/>
                      <w:marTop w:val="0"/>
                      <w:marBottom w:val="0"/>
                      <w:divBdr>
                        <w:top w:val="none" w:sz="0" w:space="0" w:color="auto"/>
                        <w:left w:val="none" w:sz="0" w:space="0" w:color="auto"/>
                        <w:bottom w:val="none" w:sz="0" w:space="0" w:color="auto"/>
                        <w:right w:val="none" w:sz="0" w:space="0" w:color="auto"/>
                      </w:divBdr>
                    </w:div>
                    <w:div w:id="1444300699">
                      <w:marLeft w:val="0"/>
                      <w:marRight w:val="0"/>
                      <w:marTop w:val="0"/>
                      <w:marBottom w:val="0"/>
                      <w:divBdr>
                        <w:top w:val="none" w:sz="0" w:space="0" w:color="auto"/>
                        <w:left w:val="none" w:sz="0" w:space="0" w:color="auto"/>
                        <w:bottom w:val="none" w:sz="0" w:space="0" w:color="auto"/>
                        <w:right w:val="none" w:sz="0" w:space="0" w:color="auto"/>
                      </w:divBdr>
                      <w:divsChild>
                        <w:div w:id="34020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239941944">
          <w:marLeft w:val="0"/>
          <w:marRight w:val="0"/>
          <w:marTop w:val="0"/>
          <w:marBottom w:val="0"/>
          <w:divBdr>
            <w:top w:val="none" w:sz="0" w:space="0" w:color="auto"/>
            <w:left w:val="none" w:sz="0" w:space="0" w:color="auto"/>
            <w:bottom w:val="none" w:sz="0" w:space="0" w:color="auto"/>
            <w:right w:val="none" w:sz="0" w:space="0" w:color="auto"/>
          </w:divBdr>
          <w:divsChild>
            <w:div w:id="188222727">
              <w:marLeft w:val="0"/>
              <w:marRight w:val="0"/>
              <w:marTop w:val="0"/>
              <w:marBottom w:val="0"/>
              <w:divBdr>
                <w:top w:val="none" w:sz="0" w:space="0" w:color="auto"/>
                <w:left w:val="none" w:sz="0" w:space="0" w:color="auto"/>
                <w:bottom w:val="none" w:sz="0" w:space="0" w:color="auto"/>
                <w:right w:val="none" w:sz="0" w:space="0" w:color="auto"/>
              </w:divBdr>
              <w:divsChild>
                <w:div w:id="1814832088">
                  <w:marLeft w:val="0"/>
                  <w:marRight w:val="0"/>
                  <w:marTop w:val="0"/>
                  <w:marBottom w:val="0"/>
                  <w:divBdr>
                    <w:top w:val="none" w:sz="0" w:space="0" w:color="auto"/>
                    <w:left w:val="none" w:sz="0" w:space="0" w:color="auto"/>
                    <w:bottom w:val="none" w:sz="0" w:space="0" w:color="auto"/>
                    <w:right w:val="none" w:sz="0" w:space="0" w:color="auto"/>
                  </w:divBdr>
                  <w:divsChild>
                    <w:div w:id="518129040">
                      <w:marLeft w:val="0"/>
                      <w:marRight w:val="0"/>
                      <w:marTop w:val="0"/>
                      <w:marBottom w:val="0"/>
                      <w:divBdr>
                        <w:top w:val="none" w:sz="0" w:space="0" w:color="auto"/>
                        <w:left w:val="none" w:sz="0" w:space="0" w:color="auto"/>
                        <w:bottom w:val="none" w:sz="0" w:space="0" w:color="auto"/>
                        <w:right w:val="none" w:sz="0" w:space="0" w:color="auto"/>
                      </w:divBdr>
                      <w:divsChild>
                        <w:div w:id="978418821">
                          <w:marLeft w:val="0"/>
                          <w:marRight w:val="0"/>
                          <w:marTop w:val="0"/>
                          <w:marBottom w:val="0"/>
                          <w:divBdr>
                            <w:top w:val="none" w:sz="0" w:space="0" w:color="auto"/>
                            <w:left w:val="none" w:sz="0" w:space="0" w:color="auto"/>
                            <w:bottom w:val="none" w:sz="0" w:space="0" w:color="auto"/>
                            <w:right w:val="none" w:sz="0" w:space="0" w:color="auto"/>
                          </w:divBdr>
                        </w:div>
                        <w:div w:id="622535593">
                          <w:marLeft w:val="0"/>
                          <w:marRight w:val="0"/>
                          <w:marTop w:val="0"/>
                          <w:marBottom w:val="0"/>
                          <w:divBdr>
                            <w:top w:val="none" w:sz="0" w:space="0" w:color="auto"/>
                            <w:left w:val="none" w:sz="0" w:space="0" w:color="auto"/>
                            <w:bottom w:val="none" w:sz="0" w:space="0" w:color="auto"/>
                            <w:right w:val="none" w:sz="0" w:space="0" w:color="auto"/>
                          </w:divBdr>
                        </w:div>
                        <w:div w:id="417021789">
                          <w:marLeft w:val="0"/>
                          <w:marRight w:val="0"/>
                          <w:marTop w:val="0"/>
                          <w:marBottom w:val="0"/>
                          <w:divBdr>
                            <w:top w:val="none" w:sz="0" w:space="0" w:color="auto"/>
                            <w:left w:val="none" w:sz="0" w:space="0" w:color="auto"/>
                            <w:bottom w:val="none" w:sz="0" w:space="0" w:color="auto"/>
                            <w:right w:val="none" w:sz="0" w:space="0" w:color="auto"/>
                          </w:divBdr>
                        </w:div>
                        <w:div w:id="1628467578">
                          <w:marLeft w:val="0"/>
                          <w:marRight w:val="0"/>
                          <w:marTop w:val="0"/>
                          <w:marBottom w:val="0"/>
                          <w:divBdr>
                            <w:top w:val="none" w:sz="0" w:space="0" w:color="auto"/>
                            <w:left w:val="none" w:sz="0" w:space="0" w:color="auto"/>
                            <w:bottom w:val="none" w:sz="0" w:space="0" w:color="auto"/>
                            <w:right w:val="none" w:sz="0" w:space="0" w:color="auto"/>
                          </w:divBdr>
                        </w:div>
                        <w:div w:id="8337592">
                          <w:marLeft w:val="0"/>
                          <w:marRight w:val="0"/>
                          <w:marTop w:val="0"/>
                          <w:marBottom w:val="0"/>
                          <w:divBdr>
                            <w:top w:val="none" w:sz="0" w:space="0" w:color="auto"/>
                            <w:left w:val="none" w:sz="0" w:space="0" w:color="auto"/>
                            <w:bottom w:val="none" w:sz="0" w:space="0" w:color="auto"/>
                            <w:right w:val="none" w:sz="0" w:space="0" w:color="auto"/>
                          </w:divBdr>
                        </w:div>
                        <w:div w:id="1995645098">
                          <w:marLeft w:val="0"/>
                          <w:marRight w:val="0"/>
                          <w:marTop w:val="0"/>
                          <w:marBottom w:val="0"/>
                          <w:divBdr>
                            <w:top w:val="none" w:sz="0" w:space="0" w:color="auto"/>
                            <w:left w:val="none" w:sz="0" w:space="0" w:color="auto"/>
                            <w:bottom w:val="none" w:sz="0" w:space="0" w:color="auto"/>
                            <w:right w:val="none" w:sz="0" w:space="0" w:color="auto"/>
                          </w:divBdr>
                        </w:div>
                        <w:div w:id="1002514900">
                          <w:marLeft w:val="0"/>
                          <w:marRight w:val="0"/>
                          <w:marTop w:val="0"/>
                          <w:marBottom w:val="0"/>
                          <w:divBdr>
                            <w:top w:val="none" w:sz="0" w:space="0" w:color="auto"/>
                            <w:left w:val="none" w:sz="0" w:space="0" w:color="auto"/>
                            <w:bottom w:val="none" w:sz="0" w:space="0" w:color="auto"/>
                            <w:right w:val="none" w:sz="0" w:space="0" w:color="auto"/>
                          </w:divBdr>
                        </w:div>
                        <w:div w:id="275529114">
                          <w:marLeft w:val="0"/>
                          <w:marRight w:val="0"/>
                          <w:marTop w:val="0"/>
                          <w:marBottom w:val="0"/>
                          <w:divBdr>
                            <w:top w:val="none" w:sz="0" w:space="0" w:color="auto"/>
                            <w:left w:val="none" w:sz="0" w:space="0" w:color="auto"/>
                            <w:bottom w:val="none" w:sz="0" w:space="0" w:color="auto"/>
                            <w:right w:val="none" w:sz="0" w:space="0" w:color="auto"/>
                          </w:divBdr>
                          <w:divsChild>
                            <w:div w:id="1299460974">
                              <w:marLeft w:val="0"/>
                              <w:marRight w:val="0"/>
                              <w:marTop w:val="240"/>
                              <w:marBottom w:val="240"/>
                              <w:divBdr>
                                <w:top w:val="none" w:sz="0" w:space="0" w:color="auto"/>
                                <w:left w:val="none" w:sz="0" w:space="0" w:color="auto"/>
                                <w:bottom w:val="none" w:sz="0" w:space="0" w:color="auto"/>
                                <w:right w:val="none" w:sz="0" w:space="0" w:color="auto"/>
                              </w:divBdr>
                            </w:div>
                          </w:divsChild>
                        </w:div>
                        <w:div w:id="1483808422">
                          <w:marLeft w:val="0"/>
                          <w:marRight w:val="0"/>
                          <w:marTop w:val="0"/>
                          <w:marBottom w:val="0"/>
                          <w:divBdr>
                            <w:top w:val="none" w:sz="0" w:space="0" w:color="auto"/>
                            <w:left w:val="none" w:sz="0" w:space="0" w:color="auto"/>
                            <w:bottom w:val="none" w:sz="0" w:space="0" w:color="auto"/>
                            <w:right w:val="none" w:sz="0" w:space="0" w:color="auto"/>
                          </w:divBdr>
                        </w:div>
                        <w:div w:id="854342204">
                          <w:marLeft w:val="0"/>
                          <w:marRight w:val="0"/>
                          <w:marTop w:val="0"/>
                          <w:marBottom w:val="0"/>
                          <w:divBdr>
                            <w:top w:val="none" w:sz="0" w:space="0" w:color="auto"/>
                            <w:left w:val="none" w:sz="0" w:space="0" w:color="auto"/>
                            <w:bottom w:val="none" w:sz="0" w:space="0" w:color="auto"/>
                            <w:right w:val="none" w:sz="0" w:space="0" w:color="auto"/>
                          </w:divBdr>
                          <w:divsChild>
                            <w:div w:id="1353384306">
                              <w:marLeft w:val="0"/>
                              <w:marRight w:val="0"/>
                              <w:marTop w:val="0"/>
                              <w:marBottom w:val="0"/>
                              <w:divBdr>
                                <w:top w:val="none" w:sz="0" w:space="0" w:color="auto"/>
                                <w:left w:val="none" w:sz="0" w:space="0" w:color="auto"/>
                                <w:bottom w:val="none" w:sz="0" w:space="0" w:color="auto"/>
                                <w:right w:val="none" w:sz="0" w:space="0" w:color="auto"/>
                              </w:divBdr>
                            </w:div>
                            <w:div w:id="1969891432">
                              <w:marLeft w:val="0"/>
                              <w:marRight w:val="0"/>
                              <w:marTop w:val="0"/>
                              <w:marBottom w:val="0"/>
                              <w:divBdr>
                                <w:top w:val="none" w:sz="0" w:space="0" w:color="auto"/>
                                <w:left w:val="none" w:sz="0" w:space="0" w:color="auto"/>
                                <w:bottom w:val="none" w:sz="0" w:space="0" w:color="auto"/>
                                <w:right w:val="none" w:sz="0" w:space="0" w:color="auto"/>
                              </w:divBdr>
                            </w:div>
                            <w:div w:id="1071388592">
                              <w:marLeft w:val="0"/>
                              <w:marRight w:val="0"/>
                              <w:marTop w:val="0"/>
                              <w:marBottom w:val="0"/>
                              <w:divBdr>
                                <w:top w:val="none" w:sz="0" w:space="0" w:color="auto"/>
                                <w:left w:val="none" w:sz="0" w:space="0" w:color="auto"/>
                                <w:bottom w:val="none" w:sz="0" w:space="0" w:color="auto"/>
                                <w:right w:val="none" w:sz="0" w:space="0" w:color="auto"/>
                              </w:divBdr>
                            </w:div>
                            <w:div w:id="1462188333">
                              <w:marLeft w:val="0"/>
                              <w:marRight w:val="0"/>
                              <w:marTop w:val="0"/>
                              <w:marBottom w:val="0"/>
                              <w:divBdr>
                                <w:top w:val="none" w:sz="0" w:space="0" w:color="auto"/>
                                <w:left w:val="none" w:sz="0" w:space="0" w:color="auto"/>
                                <w:bottom w:val="none" w:sz="0" w:space="0" w:color="auto"/>
                                <w:right w:val="none" w:sz="0" w:space="0" w:color="auto"/>
                              </w:divBdr>
                            </w:div>
                            <w:div w:id="295306538">
                              <w:marLeft w:val="0"/>
                              <w:marRight w:val="0"/>
                              <w:marTop w:val="0"/>
                              <w:marBottom w:val="0"/>
                              <w:divBdr>
                                <w:top w:val="none" w:sz="0" w:space="0" w:color="auto"/>
                                <w:left w:val="none" w:sz="0" w:space="0" w:color="auto"/>
                                <w:bottom w:val="none" w:sz="0" w:space="0" w:color="auto"/>
                                <w:right w:val="none" w:sz="0" w:space="0" w:color="auto"/>
                              </w:divBdr>
                            </w:div>
                            <w:div w:id="892229270">
                              <w:marLeft w:val="0"/>
                              <w:marRight w:val="0"/>
                              <w:marTop w:val="0"/>
                              <w:marBottom w:val="0"/>
                              <w:divBdr>
                                <w:top w:val="none" w:sz="0" w:space="0" w:color="auto"/>
                                <w:left w:val="none" w:sz="0" w:space="0" w:color="auto"/>
                                <w:bottom w:val="none" w:sz="0" w:space="0" w:color="auto"/>
                                <w:right w:val="none" w:sz="0" w:space="0" w:color="auto"/>
                              </w:divBdr>
                            </w:div>
                            <w:div w:id="777527809">
                              <w:marLeft w:val="0"/>
                              <w:marRight w:val="0"/>
                              <w:marTop w:val="0"/>
                              <w:marBottom w:val="0"/>
                              <w:divBdr>
                                <w:top w:val="none" w:sz="0" w:space="0" w:color="auto"/>
                                <w:left w:val="none" w:sz="0" w:space="0" w:color="auto"/>
                                <w:bottom w:val="none" w:sz="0" w:space="0" w:color="auto"/>
                                <w:right w:val="none" w:sz="0" w:space="0" w:color="auto"/>
                              </w:divBdr>
                              <w:divsChild>
                                <w:div w:id="1754472545">
                                  <w:marLeft w:val="0"/>
                                  <w:marRight w:val="0"/>
                                  <w:marTop w:val="240"/>
                                  <w:marBottom w:val="240"/>
                                  <w:divBdr>
                                    <w:top w:val="none" w:sz="0" w:space="0" w:color="auto"/>
                                    <w:left w:val="none" w:sz="0" w:space="0" w:color="auto"/>
                                    <w:bottom w:val="none" w:sz="0" w:space="0" w:color="auto"/>
                                    <w:right w:val="none" w:sz="0" w:space="0" w:color="auto"/>
                                  </w:divBdr>
                                </w:div>
                              </w:divsChild>
                            </w:div>
                            <w:div w:id="151411155">
                              <w:marLeft w:val="0"/>
                              <w:marRight w:val="0"/>
                              <w:marTop w:val="0"/>
                              <w:marBottom w:val="0"/>
                              <w:divBdr>
                                <w:top w:val="none" w:sz="0" w:space="0" w:color="auto"/>
                                <w:left w:val="none" w:sz="0" w:space="0" w:color="auto"/>
                                <w:bottom w:val="none" w:sz="0" w:space="0" w:color="auto"/>
                                <w:right w:val="none" w:sz="0" w:space="0" w:color="auto"/>
                              </w:divBdr>
                            </w:div>
                            <w:div w:id="386493664">
                              <w:marLeft w:val="0"/>
                              <w:marRight w:val="0"/>
                              <w:marTop w:val="0"/>
                              <w:marBottom w:val="0"/>
                              <w:divBdr>
                                <w:top w:val="none" w:sz="0" w:space="0" w:color="auto"/>
                                <w:left w:val="none" w:sz="0" w:space="0" w:color="auto"/>
                                <w:bottom w:val="none" w:sz="0" w:space="0" w:color="auto"/>
                                <w:right w:val="none" w:sz="0" w:space="0" w:color="auto"/>
                              </w:divBdr>
                            </w:div>
                            <w:div w:id="1742368739">
                              <w:marLeft w:val="0"/>
                              <w:marRight w:val="0"/>
                              <w:marTop w:val="0"/>
                              <w:marBottom w:val="0"/>
                              <w:divBdr>
                                <w:top w:val="none" w:sz="0" w:space="0" w:color="auto"/>
                                <w:left w:val="none" w:sz="0" w:space="0" w:color="auto"/>
                                <w:bottom w:val="none" w:sz="0" w:space="0" w:color="auto"/>
                                <w:right w:val="none" w:sz="0" w:space="0" w:color="auto"/>
                              </w:divBdr>
                            </w:div>
                            <w:div w:id="106001064">
                              <w:marLeft w:val="0"/>
                              <w:marRight w:val="0"/>
                              <w:marTop w:val="0"/>
                              <w:marBottom w:val="0"/>
                              <w:divBdr>
                                <w:top w:val="none" w:sz="0" w:space="0" w:color="auto"/>
                                <w:left w:val="none" w:sz="0" w:space="0" w:color="auto"/>
                                <w:bottom w:val="none" w:sz="0" w:space="0" w:color="auto"/>
                                <w:right w:val="none" w:sz="0" w:space="0" w:color="auto"/>
                              </w:divBdr>
                            </w:div>
                            <w:div w:id="5891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199090">
                      <w:marLeft w:val="0"/>
                      <w:marRight w:val="0"/>
                      <w:marTop w:val="0"/>
                      <w:marBottom w:val="0"/>
                      <w:divBdr>
                        <w:top w:val="none" w:sz="0" w:space="0" w:color="auto"/>
                        <w:left w:val="none" w:sz="0" w:space="0" w:color="auto"/>
                        <w:bottom w:val="none" w:sz="0" w:space="0" w:color="auto"/>
                        <w:right w:val="none" w:sz="0" w:space="0" w:color="auto"/>
                      </w:divBdr>
                      <w:divsChild>
                        <w:div w:id="1660227946">
                          <w:marLeft w:val="0"/>
                          <w:marRight w:val="0"/>
                          <w:marTop w:val="0"/>
                          <w:marBottom w:val="0"/>
                          <w:divBdr>
                            <w:top w:val="none" w:sz="0" w:space="0" w:color="auto"/>
                            <w:left w:val="none" w:sz="0" w:space="0" w:color="auto"/>
                            <w:bottom w:val="none" w:sz="0" w:space="0" w:color="auto"/>
                            <w:right w:val="none" w:sz="0" w:space="0" w:color="auto"/>
                          </w:divBdr>
                        </w:div>
                        <w:div w:id="1920406964">
                          <w:marLeft w:val="0"/>
                          <w:marRight w:val="0"/>
                          <w:marTop w:val="0"/>
                          <w:marBottom w:val="0"/>
                          <w:divBdr>
                            <w:top w:val="none" w:sz="0" w:space="0" w:color="auto"/>
                            <w:left w:val="none" w:sz="0" w:space="0" w:color="auto"/>
                            <w:bottom w:val="none" w:sz="0" w:space="0" w:color="auto"/>
                            <w:right w:val="none" w:sz="0" w:space="0" w:color="auto"/>
                          </w:divBdr>
                          <w:divsChild>
                            <w:div w:id="456485388">
                              <w:marLeft w:val="0"/>
                              <w:marRight w:val="0"/>
                              <w:marTop w:val="240"/>
                              <w:marBottom w:val="240"/>
                              <w:divBdr>
                                <w:top w:val="none" w:sz="0" w:space="0" w:color="auto"/>
                                <w:left w:val="none" w:sz="0" w:space="0" w:color="auto"/>
                                <w:bottom w:val="none" w:sz="0" w:space="0" w:color="auto"/>
                                <w:right w:val="none" w:sz="0" w:space="0" w:color="auto"/>
                              </w:divBdr>
                            </w:div>
                          </w:divsChild>
                        </w:div>
                        <w:div w:id="869104379">
                          <w:marLeft w:val="0"/>
                          <w:marRight w:val="0"/>
                          <w:marTop w:val="0"/>
                          <w:marBottom w:val="0"/>
                          <w:divBdr>
                            <w:top w:val="none" w:sz="0" w:space="0" w:color="auto"/>
                            <w:left w:val="none" w:sz="0" w:space="0" w:color="auto"/>
                            <w:bottom w:val="none" w:sz="0" w:space="0" w:color="auto"/>
                            <w:right w:val="none" w:sz="0" w:space="0" w:color="auto"/>
                          </w:divBdr>
                        </w:div>
                        <w:div w:id="538931682">
                          <w:marLeft w:val="0"/>
                          <w:marRight w:val="0"/>
                          <w:marTop w:val="0"/>
                          <w:marBottom w:val="0"/>
                          <w:divBdr>
                            <w:top w:val="none" w:sz="0" w:space="0" w:color="auto"/>
                            <w:left w:val="none" w:sz="0" w:space="0" w:color="auto"/>
                            <w:bottom w:val="none" w:sz="0" w:space="0" w:color="auto"/>
                            <w:right w:val="none" w:sz="0" w:space="0" w:color="auto"/>
                          </w:divBdr>
                        </w:div>
                        <w:div w:id="309747390">
                          <w:marLeft w:val="0"/>
                          <w:marRight w:val="0"/>
                          <w:marTop w:val="0"/>
                          <w:marBottom w:val="0"/>
                          <w:divBdr>
                            <w:top w:val="none" w:sz="0" w:space="0" w:color="auto"/>
                            <w:left w:val="none" w:sz="0" w:space="0" w:color="auto"/>
                            <w:bottom w:val="none" w:sz="0" w:space="0" w:color="auto"/>
                            <w:right w:val="none" w:sz="0" w:space="0" w:color="auto"/>
                          </w:divBdr>
                        </w:div>
                        <w:div w:id="903293449">
                          <w:marLeft w:val="0"/>
                          <w:marRight w:val="0"/>
                          <w:marTop w:val="0"/>
                          <w:marBottom w:val="0"/>
                          <w:divBdr>
                            <w:top w:val="none" w:sz="0" w:space="0" w:color="auto"/>
                            <w:left w:val="none" w:sz="0" w:space="0" w:color="auto"/>
                            <w:bottom w:val="none" w:sz="0" w:space="0" w:color="auto"/>
                            <w:right w:val="none" w:sz="0" w:space="0" w:color="auto"/>
                          </w:divBdr>
                        </w:div>
                        <w:div w:id="739137395">
                          <w:marLeft w:val="0"/>
                          <w:marRight w:val="0"/>
                          <w:marTop w:val="0"/>
                          <w:marBottom w:val="0"/>
                          <w:divBdr>
                            <w:top w:val="none" w:sz="0" w:space="0" w:color="auto"/>
                            <w:left w:val="none" w:sz="0" w:space="0" w:color="auto"/>
                            <w:bottom w:val="none" w:sz="0" w:space="0" w:color="auto"/>
                            <w:right w:val="none" w:sz="0" w:space="0" w:color="auto"/>
                          </w:divBdr>
                        </w:div>
                        <w:div w:id="170796445">
                          <w:marLeft w:val="0"/>
                          <w:marRight w:val="0"/>
                          <w:marTop w:val="0"/>
                          <w:marBottom w:val="0"/>
                          <w:divBdr>
                            <w:top w:val="none" w:sz="0" w:space="0" w:color="auto"/>
                            <w:left w:val="none" w:sz="0" w:space="0" w:color="auto"/>
                            <w:bottom w:val="none" w:sz="0" w:space="0" w:color="auto"/>
                            <w:right w:val="none" w:sz="0" w:space="0" w:color="auto"/>
                          </w:divBdr>
                        </w:div>
                        <w:div w:id="455149800">
                          <w:marLeft w:val="0"/>
                          <w:marRight w:val="0"/>
                          <w:marTop w:val="0"/>
                          <w:marBottom w:val="0"/>
                          <w:divBdr>
                            <w:top w:val="none" w:sz="0" w:space="0" w:color="auto"/>
                            <w:left w:val="none" w:sz="0" w:space="0" w:color="auto"/>
                            <w:bottom w:val="none" w:sz="0" w:space="0" w:color="auto"/>
                            <w:right w:val="none" w:sz="0" w:space="0" w:color="auto"/>
                          </w:divBdr>
                        </w:div>
                        <w:div w:id="646474083">
                          <w:marLeft w:val="0"/>
                          <w:marRight w:val="0"/>
                          <w:marTop w:val="0"/>
                          <w:marBottom w:val="0"/>
                          <w:divBdr>
                            <w:top w:val="none" w:sz="0" w:space="0" w:color="auto"/>
                            <w:left w:val="none" w:sz="0" w:space="0" w:color="auto"/>
                            <w:bottom w:val="none" w:sz="0" w:space="0" w:color="auto"/>
                            <w:right w:val="none" w:sz="0" w:space="0" w:color="auto"/>
                          </w:divBdr>
                        </w:div>
                        <w:div w:id="709763405">
                          <w:marLeft w:val="0"/>
                          <w:marRight w:val="0"/>
                          <w:marTop w:val="0"/>
                          <w:marBottom w:val="0"/>
                          <w:divBdr>
                            <w:top w:val="none" w:sz="0" w:space="0" w:color="auto"/>
                            <w:left w:val="none" w:sz="0" w:space="0" w:color="auto"/>
                            <w:bottom w:val="none" w:sz="0" w:space="0" w:color="auto"/>
                            <w:right w:val="none" w:sz="0" w:space="0" w:color="auto"/>
                          </w:divBdr>
                        </w:div>
                        <w:div w:id="424231526">
                          <w:marLeft w:val="0"/>
                          <w:marRight w:val="0"/>
                          <w:marTop w:val="0"/>
                          <w:marBottom w:val="0"/>
                          <w:divBdr>
                            <w:top w:val="none" w:sz="0" w:space="0" w:color="auto"/>
                            <w:left w:val="none" w:sz="0" w:space="0" w:color="auto"/>
                            <w:bottom w:val="none" w:sz="0" w:space="0" w:color="auto"/>
                            <w:right w:val="none" w:sz="0" w:space="0" w:color="auto"/>
                          </w:divBdr>
                        </w:div>
                        <w:div w:id="1429086172">
                          <w:marLeft w:val="0"/>
                          <w:marRight w:val="0"/>
                          <w:marTop w:val="0"/>
                          <w:marBottom w:val="0"/>
                          <w:divBdr>
                            <w:top w:val="none" w:sz="0" w:space="0" w:color="auto"/>
                            <w:left w:val="none" w:sz="0" w:space="0" w:color="auto"/>
                            <w:bottom w:val="none" w:sz="0" w:space="0" w:color="auto"/>
                            <w:right w:val="none" w:sz="0" w:space="0" w:color="auto"/>
                          </w:divBdr>
                        </w:div>
                        <w:div w:id="1473477658">
                          <w:marLeft w:val="0"/>
                          <w:marRight w:val="0"/>
                          <w:marTop w:val="0"/>
                          <w:marBottom w:val="0"/>
                          <w:divBdr>
                            <w:top w:val="none" w:sz="0" w:space="0" w:color="auto"/>
                            <w:left w:val="none" w:sz="0" w:space="0" w:color="auto"/>
                            <w:bottom w:val="none" w:sz="0" w:space="0" w:color="auto"/>
                            <w:right w:val="none" w:sz="0" w:space="0" w:color="auto"/>
                          </w:divBdr>
                        </w:div>
                        <w:div w:id="752435956">
                          <w:marLeft w:val="0"/>
                          <w:marRight w:val="0"/>
                          <w:marTop w:val="0"/>
                          <w:marBottom w:val="0"/>
                          <w:divBdr>
                            <w:top w:val="none" w:sz="0" w:space="0" w:color="auto"/>
                            <w:left w:val="none" w:sz="0" w:space="0" w:color="auto"/>
                            <w:bottom w:val="none" w:sz="0" w:space="0" w:color="auto"/>
                            <w:right w:val="none" w:sz="0" w:space="0" w:color="auto"/>
                          </w:divBdr>
                        </w:div>
                        <w:div w:id="656037731">
                          <w:marLeft w:val="0"/>
                          <w:marRight w:val="0"/>
                          <w:marTop w:val="0"/>
                          <w:marBottom w:val="0"/>
                          <w:divBdr>
                            <w:top w:val="none" w:sz="0" w:space="0" w:color="auto"/>
                            <w:left w:val="none" w:sz="0" w:space="0" w:color="auto"/>
                            <w:bottom w:val="none" w:sz="0" w:space="0" w:color="auto"/>
                            <w:right w:val="none" w:sz="0" w:space="0" w:color="auto"/>
                          </w:divBdr>
                        </w:div>
                        <w:div w:id="316691455">
                          <w:marLeft w:val="0"/>
                          <w:marRight w:val="0"/>
                          <w:marTop w:val="0"/>
                          <w:marBottom w:val="0"/>
                          <w:divBdr>
                            <w:top w:val="none" w:sz="0" w:space="0" w:color="auto"/>
                            <w:left w:val="none" w:sz="0" w:space="0" w:color="auto"/>
                            <w:bottom w:val="none" w:sz="0" w:space="0" w:color="auto"/>
                            <w:right w:val="none" w:sz="0" w:space="0" w:color="auto"/>
                          </w:divBdr>
                        </w:div>
                        <w:div w:id="389380631">
                          <w:marLeft w:val="0"/>
                          <w:marRight w:val="0"/>
                          <w:marTop w:val="0"/>
                          <w:marBottom w:val="0"/>
                          <w:divBdr>
                            <w:top w:val="none" w:sz="0" w:space="0" w:color="auto"/>
                            <w:left w:val="none" w:sz="0" w:space="0" w:color="auto"/>
                            <w:bottom w:val="none" w:sz="0" w:space="0" w:color="auto"/>
                            <w:right w:val="none" w:sz="0" w:space="0" w:color="auto"/>
                          </w:divBdr>
                        </w:div>
                        <w:div w:id="1648390072">
                          <w:marLeft w:val="0"/>
                          <w:marRight w:val="0"/>
                          <w:marTop w:val="0"/>
                          <w:marBottom w:val="0"/>
                          <w:divBdr>
                            <w:top w:val="none" w:sz="0" w:space="0" w:color="auto"/>
                            <w:left w:val="none" w:sz="0" w:space="0" w:color="auto"/>
                            <w:bottom w:val="none" w:sz="0" w:space="0" w:color="auto"/>
                            <w:right w:val="none" w:sz="0" w:space="0" w:color="auto"/>
                          </w:divBdr>
                        </w:div>
                        <w:div w:id="574708096">
                          <w:marLeft w:val="0"/>
                          <w:marRight w:val="0"/>
                          <w:marTop w:val="0"/>
                          <w:marBottom w:val="0"/>
                          <w:divBdr>
                            <w:top w:val="none" w:sz="0" w:space="0" w:color="auto"/>
                            <w:left w:val="none" w:sz="0" w:space="0" w:color="auto"/>
                            <w:bottom w:val="none" w:sz="0" w:space="0" w:color="auto"/>
                            <w:right w:val="none" w:sz="0" w:space="0" w:color="auto"/>
                          </w:divBdr>
                        </w:div>
                        <w:div w:id="506485284">
                          <w:marLeft w:val="0"/>
                          <w:marRight w:val="0"/>
                          <w:marTop w:val="0"/>
                          <w:marBottom w:val="0"/>
                          <w:divBdr>
                            <w:top w:val="none" w:sz="0" w:space="0" w:color="auto"/>
                            <w:left w:val="none" w:sz="0" w:space="0" w:color="auto"/>
                            <w:bottom w:val="none" w:sz="0" w:space="0" w:color="auto"/>
                            <w:right w:val="none" w:sz="0" w:space="0" w:color="auto"/>
                          </w:divBdr>
                        </w:div>
                        <w:div w:id="983505366">
                          <w:marLeft w:val="0"/>
                          <w:marRight w:val="0"/>
                          <w:marTop w:val="0"/>
                          <w:marBottom w:val="0"/>
                          <w:divBdr>
                            <w:top w:val="none" w:sz="0" w:space="0" w:color="auto"/>
                            <w:left w:val="none" w:sz="0" w:space="0" w:color="auto"/>
                            <w:bottom w:val="none" w:sz="0" w:space="0" w:color="auto"/>
                            <w:right w:val="none" w:sz="0" w:space="0" w:color="auto"/>
                          </w:divBdr>
                        </w:div>
                        <w:div w:id="97394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6779">
                  <w:marLeft w:val="0"/>
                  <w:marRight w:val="0"/>
                  <w:marTop w:val="0"/>
                  <w:marBottom w:val="0"/>
                  <w:divBdr>
                    <w:top w:val="none" w:sz="0" w:space="0" w:color="auto"/>
                    <w:left w:val="none" w:sz="0" w:space="0" w:color="auto"/>
                    <w:bottom w:val="none" w:sz="0" w:space="0" w:color="auto"/>
                    <w:right w:val="none" w:sz="0" w:space="0" w:color="auto"/>
                  </w:divBdr>
                  <w:divsChild>
                    <w:div w:id="1466776085">
                      <w:marLeft w:val="0"/>
                      <w:marRight w:val="0"/>
                      <w:marTop w:val="0"/>
                      <w:marBottom w:val="0"/>
                      <w:divBdr>
                        <w:top w:val="none" w:sz="0" w:space="0" w:color="auto"/>
                        <w:left w:val="none" w:sz="0" w:space="0" w:color="auto"/>
                        <w:bottom w:val="none" w:sz="0" w:space="0" w:color="auto"/>
                        <w:right w:val="none" w:sz="0" w:space="0" w:color="auto"/>
                      </w:divBdr>
                      <w:divsChild>
                        <w:div w:id="1923492314">
                          <w:marLeft w:val="0"/>
                          <w:marRight w:val="0"/>
                          <w:marTop w:val="0"/>
                          <w:marBottom w:val="0"/>
                          <w:divBdr>
                            <w:top w:val="none" w:sz="0" w:space="0" w:color="auto"/>
                            <w:left w:val="none" w:sz="0" w:space="0" w:color="auto"/>
                            <w:bottom w:val="none" w:sz="0" w:space="0" w:color="auto"/>
                            <w:right w:val="none" w:sz="0" w:space="0" w:color="auto"/>
                          </w:divBdr>
                          <w:divsChild>
                            <w:div w:id="625350754">
                              <w:marLeft w:val="0"/>
                              <w:marRight w:val="0"/>
                              <w:marTop w:val="240"/>
                              <w:marBottom w:val="240"/>
                              <w:divBdr>
                                <w:top w:val="none" w:sz="0" w:space="0" w:color="auto"/>
                                <w:left w:val="none" w:sz="0" w:space="0" w:color="auto"/>
                                <w:bottom w:val="none" w:sz="0" w:space="0" w:color="auto"/>
                                <w:right w:val="none" w:sz="0" w:space="0" w:color="auto"/>
                              </w:divBdr>
                            </w:div>
                          </w:divsChild>
                        </w:div>
                        <w:div w:id="843935576">
                          <w:marLeft w:val="0"/>
                          <w:marRight w:val="0"/>
                          <w:marTop w:val="0"/>
                          <w:marBottom w:val="0"/>
                          <w:divBdr>
                            <w:top w:val="none" w:sz="0" w:space="0" w:color="auto"/>
                            <w:left w:val="none" w:sz="0" w:space="0" w:color="auto"/>
                            <w:bottom w:val="none" w:sz="0" w:space="0" w:color="auto"/>
                            <w:right w:val="none" w:sz="0" w:space="0" w:color="auto"/>
                          </w:divBdr>
                        </w:div>
                        <w:div w:id="609703804">
                          <w:marLeft w:val="0"/>
                          <w:marRight w:val="0"/>
                          <w:marTop w:val="0"/>
                          <w:marBottom w:val="0"/>
                          <w:divBdr>
                            <w:top w:val="none" w:sz="0" w:space="0" w:color="auto"/>
                            <w:left w:val="none" w:sz="0" w:space="0" w:color="auto"/>
                            <w:bottom w:val="none" w:sz="0" w:space="0" w:color="auto"/>
                            <w:right w:val="none" w:sz="0" w:space="0" w:color="auto"/>
                          </w:divBdr>
                          <w:divsChild>
                            <w:div w:id="510871965">
                              <w:marLeft w:val="0"/>
                              <w:marRight w:val="0"/>
                              <w:marTop w:val="240"/>
                              <w:marBottom w:val="240"/>
                              <w:divBdr>
                                <w:top w:val="none" w:sz="0" w:space="0" w:color="auto"/>
                                <w:left w:val="none" w:sz="0" w:space="0" w:color="auto"/>
                                <w:bottom w:val="none" w:sz="0" w:space="0" w:color="auto"/>
                                <w:right w:val="none" w:sz="0" w:space="0" w:color="auto"/>
                              </w:divBdr>
                            </w:div>
                          </w:divsChild>
                        </w:div>
                        <w:div w:id="1565947584">
                          <w:marLeft w:val="0"/>
                          <w:marRight w:val="0"/>
                          <w:marTop w:val="0"/>
                          <w:marBottom w:val="0"/>
                          <w:divBdr>
                            <w:top w:val="none" w:sz="0" w:space="0" w:color="auto"/>
                            <w:left w:val="none" w:sz="0" w:space="0" w:color="auto"/>
                            <w:bottom w:val="none" w:sz="0" w:space="0" w:color="auto"/>
                            <w:right w:val="none" w:sz="0" w:space="0" w:color="auto"/>
                          </w:divBdr>
                        </w:div>
                        <w:div w:id="1330644163">
                          <w:marLeft w:val="0"/>
                          <w:marRight w:val="0"/>
                          <w:marTop w:val="0"/>
                          <w:marBottom w:val="0"/>
                          <w:divBdr>
                            <w:top w:val="none" w:sz="0" w:space="0" w:color="auto"/>
                            <w:left w:val="none" w:sz="0" w:space="0" w:color="auto"/>
                            <w:bottom w:val="none" w:sz="0" w:space="0" w:color="auto"/>
                            <w:right w:val="none" w:sz="0" w:space="0" w:color="auto"/>
                          </w:divBdr>
                        </w:div>
                        <w:div w:id="41489575">
                          <w:marLeft w:val="0"/>
                          <w:marRight w:val="0"/>
                          <w:marTop w:val="0"/>
                          <w:marBottom w:val="0"/>
                          <w:divBdr>
                            <w:top w:val="none" w:sz="0" w:space="0" w:color="auto"/>
                            <w:left w:val="none" w:sz="0" w:space="0" w:color="auto"/>
                            <w:bottom w:val="none" w:sz="0" w:space="0" w:color="auto"/>
                            <w:right w:val="none" w:sz="0" w:space="0" w:color="auto"/>
                          </w:divBdr>
                          <w:divsChild>
                            <w:div w:id="956445089">
                              <w:marLeft w:val="0"/>
                              <w:marRight w:val="0"/>
                              <w:marTop w:val="240"/>
                              <w:marBottom w:val="240"/>
                              <w:divBdr>
                                <w:top w:val="none" w:sz="0" w:space="0" w:color="auto"/>
                                <w:left w:val="none" w:sz="0" w:space="0" w:color="auto"/>
                                <w:bottom w:val="none" w:sz="0" w:space="0" w:color="auto"/>
                                <w:right w:val="none" w:sz="0" w:space="0" w:color="auto"/>
                              </w:divBdr>
                            </w:div>
                          </w:divsChild>
                        </w:div>
                        <w:div w:id="1465083576">
                          <w:marLeft w:val="0"/>
                          <w:marRight w:val="0"/>
                          <w:marTop w:val="0"/>
                          <w:marBottom w:val="0"/>
                          <w:divBdr>
                            <w:top w:val="none" w:sz="0" w:space="0" w:color="auto"/>
                            <w:left w:val="none" w:sz="0" w:space="0" w:color="auto"/>
                            <w:bottom w:val="none" w:sz="0" w:space="0" w:color="auto"/>
                            <w:right w:val="none" w:sz="0" w:space="0" w:color="auto"/>
                          </w:divBdr>
                        </w:div>
                      </w:divsChild>
                    </w:div>
                    <w:div w:id="622418388">
                      <w:marLeft w:val="0"/>
                      <w:marRight w:val="0"/>
                      <w:marTop w:val="0"/>
                      <w:marBottom w:val="0"/>
                      <w:divBdr>
                        <w:top w:val="none" w:sz="0" w:space="0" w:color="auto"/>
                        <w:left w:val="none" w:sz="0" w:space="0" w:color="auto"/>
                        <w:bottom w:val="none" w:sz="0" w:space="0" w:color="auto"/>
                        <w:right w:val="none" w:sz="0" w:space="0" w:color="auto"/>
                      </w:divBdr>
                      <w:divsChild>
                        <w:div w:id="2114326313">
                          <w:marLeft w:val="0"/>
                          <w:marRight w:val="0"/>
                          <w:marTop w:val="0"/>
                          <w:marBottom w:val="0"/>
                          <w:divBdr>
                            <w:top w:val="none" w:sz="0" w:space="0" w:color="auto"/>
                            <w:left w:val="none" w:sz="0" w:space="0" w:color="auto"/>
                            <w:bottom w:val="none" w:sz="0" w:space="0" w:color="auto"/>
                            <w:right w:val="none" w:sz="0" w:space="0" w:color="auto"/>
                          </w:divBdr>
                          <w:divsChild>
                            <w:div w:id="1521434385">
                              <w:marLeft w:val="0"/>
                              <w:marRight w:val="0"/>
                              <w:marTop w:val="240"/>
                              <w:marBottom w:val="240"/>
                              <w:divBdr>
                                <w:top w:val="none" w:sz="0" w:space="0" w:color="auto"/>
                                <w:left w:val="none" w:sz="0" w:space="0" w:color="auto"/>
                                <w:bottom w:val="none" w:sz="0" w:space="0" w:color="auto"/>
                                <w:right w:val="none" w:sz="0" w:space="0" w:color="auto"/>
                              </w:divBdr>
                            </w:div>
                            <w:div w:id="16516315">
                              <w:marLeft w:val="0"/>
                              <w:marRight w:val="0"/>
                              <w:marTop w:val="0"/>
                              <w:marBottom w:val="0"/>
                              <w:divBdr>
                                <w:top w:val="none" w:sz="0" w:space="0" w:color="auto"/>
                                <w:left w:val="none" w:sz="0" w:space="0" w:color="auto"/>
                                <w:bottom w:val="none" w:sz="0" w:space="0" w:color="auto"/>
                                <w:right w:val="none" w:sz="0" w:space="0" w:color="auto"/>
                              </w:divBdr>
                            </w:div>
                            <w:div w:id="136113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355073">
          <w:marLeft w:val="0"/>
          <w:marRight w:val="0"/>
          <w:marTop w:val="0"/>
          <w:marBottom w:val="0"/>
          <w:divBdr>
            <w:top w:val="none" w:sz="0" w:space="0" w:color="auto"/>
            <w:left w:val="none" w:sz="0" w:space="0" w:color="auto"/>
            <w:bottom w:val="none" w:sz="0" w:space="0" w:color="auto"/>
            <w:right w:val="none" w:sz="0" w:space="0" w:color="auto"/>
          </w:divBdr>
          <w:divsChild>
            <w:div w:id="1324160716">
              <w:marLeft w:val="0"/>
              <w:marRight w:val="0"/>
              <w:marTop w:val="0"/>
              <w:marBottom w:val="0"/>
              <w:divBdr>
                <w:top w:val="none" w:sz="0" w:space="0" w:color="auto"/>
                <w:left w:val="none" w:sz="0" w:space="0" w:color="auto"/>
                <w:bottom w:val="none" w:sz="0" w:space="0" w:color="auto"/>
                <w:right w:val="none" w:sz="0" w:space="0" w:color="auto"/>
              </w:divBdr>
              <w:divsChild>
                <w:div w:id="171997368">
                  <w:marLeft w:val="0"/>
                  <w:marRight w:val="0"/>
                  <w:marTop w:val="0"/>
                  <w:marBottom w:val="0"/>
                  <w:divBdr>
                    <w:top w:val="none" w:sz="0" w:space="0" w:color="auto"/>
                    <w:left w:val="none" w:sz="0" w:space="0" w:color="auto"/>
                    <w:bottom w:val="none" w:sz="0" w:space="0" w:color="auto"/>
                    <w:right w:val="none" w:sz="0" w:space="0" w:color="auto"/>
                  </w:divBdr>
                  <w:divsChild>
                    <w:div w:id="624197019">
                      <w:marLeft w:val="0"/>
                      <w:marRight w:val="0"/>
                      <w:marTop w:val="0"/>
                      <w:marBottom w:val="0"/>
                      <w:divBdr>
                        <w:top w:val="none" w:sz="0" w:space="0" w:color="auto"/>
                        <w:left w:val="none" w:sz="0" w:space="0" w:color="auto"/>
                        <w:bottom w:val="none" w:sz="0" w:space="0" w:color="auto"/>
                        <w:right w:val="none" w:sz="0" w:space="0" w:color="auto"/>
                      </w:divBdr>
                      <w:divsChild>
                        <w:div w:id="1994866836">
                          <w:marLeft w:val="0"/>
                          <w:marRight w:val="0"/>
                          <w:marTop w:val="0"/>
                          <w:marBottom w:val="0"/>
                          <w:divBdr>
                            <w:top w:val="none" w:sz="0" w:space="0" w:color="auto"/>
                            <w:left w:val="none" w:sz="0" w:space="0" w:color="auto"/>
                            <w:bottom w:val="none" w:sz="0" w:space="0" w:color="auto"/>
                            <w:right w:val="none" w:sz="0" w:space="0" w:color="auto"/>
                          </w:divBdr>
                        </w:div>
                        <w:div w:id="557865249">
                          <w:marLeft w:val="0"/>
                          <w:marRight w:val="0"/>
                          <w:marTop w:val="0"/>
                          <w:marBottom w:val="0"/>
                          <w:divBdr>
                            <w:top w:val="none" w:sz="0" w:space="0" w:color="auto"/>
                            <w:left w:val="none" w:sz="0" w:space="0" w:color="auto"/>
                            <w:bottom w:val="none" w:sz="0" w:space="0" w:color="auto"/>
                            <w:right w:val="none" w:sz="0" w:space="0" w:color="auto"/>
                          </w:divBdr>
                          <w:divsChild>
                            <w:div w:id="44960719">
                              <w:marLeft w:val="0"/>
                              <w:marRight w:val="0"/>
                              <w:marTop w:val="240"/>
                              <w:marBottom w:val="240"/>
                              <w:divBdr>
                                <w:top w:val="none" w:sz="0" w:space="0" w:color="auto"/>
                                <w:left w:val="none" w:sz="0" w:space="0" w:color="auto"/>
                                <w:bottom w:val="none" w:sz="0" w:space="0" w:color="auto"/>
                                <w:right w:val="none" w:sz="0" w:space="0" w:color="auto"/>
                              </w:divBdr>
                            </w:div>
                          </w:divsChild>
                        </w:div>
                        <w:div w:id="1639190552">
                          <w:marLeft w:val="0"/>
                          <w:marRight w:val="0"/>
                          <w:marTop w:val="0"/>
                          <w:marBottom w:val="0"/>
                          <w:divBdr>
                            <w:top w:val="none" w:sz="0" w:space="0" w:color="auto"/>
                            <w:left w:val="none" w:sz="0" w:space="0" w:color="auto"/>
                            <w:bottom w:val="none" w:sz="0" w:space="0" w:color="auto"/>
                            <w:right w:val="none" w:sz="0" w:space="0" w:color="auto"/>
                          </w:divBdr>
                          <w:divsChild>
                            <w:div w:id="1877231066">
                              <w:marLeft w:val="0"/>
                              <w:marRight w:val="0"/>
                              <w:marTop w:val="240"/>
                              <w:marBottom w:val="240"/>
                              <w:divBdr>
                                <w:top w:val="none" w:sz="0" w:space="0" w:color="auto"/>
                                <w:left w:val="none" w:sz="0" w:space="0" w:color="auto"/>
                                <w:bottom w:val="none" w:sz="0" w:space="0" w:color="auto"/>
                                <w:right w:val="none" w:sz="0" w:space="0" w:color="auto"/>
                              </w:divBdr>
                            </w:div>
                          </w:divsChild>
                        </w:div>
                        <w:div w:id="1763182277">
                          <w:marLeft w:val="0"/>
                          <w:marRight w:val="0"/>
                          <w:marTop w:val="0"/>
                          <w:marBottom w:val="0"/>
                          <w:divBdr>
                            <w:top w:val="none" w:sz="0" w:space="0" w:color="auto"/>
                            <w:left w:val="none" w:sz="0" w:space="0" w:color="auto"/>
                            <w:bottom w:val="none" w:sz="0" w:space="0" w:color="auto"/>
                            <w:right w:val="none" w:sz="0" w:space="0" w:color="auto"/>
                          </w:divBdr>
                        </w:div>
                        <w:div w:id="1393308653">
                          <w:marLeft w:val="0"/>
                          <w:marRight w:val="0"/>
                          <w:marTop w:val="0"/>
                          <w:marBottom w:val="0"/>
                          <w:divBdr>
                            <w:top w:val="none" w:sz="0" w:space="0" w:color="auto"/>
                            <w:left w:val="none" w:sz="0" w:space="0" w:color="auto"/>
                            <w:bottom w:val="none" w:sz="0" w:space="0" w:color="auto"/>
                            <w:right w:val="none" w:sz="0" w:space="0" w:color="auto"/>
                          </w:divBdr>
                          <w:divsChild>
                            <w:div w:id="749623310">
                              <w:marLeft w:val="0"/>
                              <w:marRight w:val="0"/>
                              <w:marTop w:val="0"/>
                              <w:marBottom w:val="0"/>
                              <w:divBdr>
                                <w:top w:val="none" w:sz="0" w:space="0" w:color="auto"/>
                                <w:left w:val="none" w:sz="0" w:space="0" w:color="auto"/>
                                <w:bottom w:val="none" w:sz="0" w:space="0" w:color="auto"/>
                                <w:right w:val="none" w:sz="0" w:space="0" w:color="auto"/>
                              </w:divBdr>
                            </w:div>
                            <w:div w:id="1062173783">
                              <w:marLeft w:val="0"/>
                              <w:marRight w:val="0"/>
                              <w:marTop w:val="0"/>
                              <w:marBottom w:val="0"/>
                              <w:divBdr>
                                <w:top w:val="none" w:sz="0" w:space="0" w:color="auto"/>
                                <w:left w:val="none" w:sz="0" w:space="0" w:color="auto"/>
                                <w:bottom w:val="none" w:sz="0" w:space="0" w:color="auto"/>
                                <w:right w:val="none" w:sz="0" w:space="0" w:color="auto"/>
                              </w:divBdr>
                            </w:div>
                          </w:divsChild>
                        </w:div>
                        <w:div w:id="808941336">
                          <w:marLeft w:val="0"/>
                          <w:marRight w:val="0"/>
                          <w:marTop w:val="0"/>
                          <w:marBottom w:val="0"/>
                          <w:divBdr>
                            <w:top w:val="none" w:sz="0" w:space="0" w:color="auto"/>
                            <w:left w:val="none" w:sz="0" w:space="0" w:color="auto"/>
                            <w:bottom w:val="none" w:sz="0" w:space="0" w:color="auto"/>
                            <w:right w:val="none" w:sz="0" w:space="0" w:color="auto"/>
                          </w:divBdr>
                        </w:div>
                        <w:div w:id="209999245">
                          <w:marLeft w:val="0"/>
                          <w:marRight w:val="0"/>
                          <w:marTop w:val="0"/>
                          <w:marBottom w:val="0"/>
                          <w:divBdr>
                            <w:top w:val="none" w:sz="0" w:space="0" w:color="auto"/>
                            <w:left w:val="none" w:sz="0" w:space="0" w:color="auto"/>
                            <w:bottom w:val="none" w:sz="0" w:space="0" w:color="auto"/>
                            <w:right w:val="none" w:sz="0" w:space="0" w:color="auto"/>
                          </w:divBdr>
                        </w:div>
                        <w:div w:id="503403251">
                          <w:marLeft w:val="0"/>
                          <w:marRight w:val="0"/>
                          <w:marTop w:val="0"/>
                          <w:marBottom w:val="0"/>
                          <w:divBdr>
                            <w:top w:val="none" w:sz="0" w:space="0" w:color="auto"/>
                            <w:left w:val="none" w:sz="0" w:space="0" w:color="auto"/>
                            <w:bottom w:val="none" w:sz="0" w:space="0" w:color="auto"/>
                            <w:right w:val="none" w:sz="0" w:space="0" w:color="auto"/>
                          </w:divBdr>
                        </w:div>
                        <w:div w:id="1664237621">
                          <w:marLeft w:val="0"/>
                          <w:marRight w:val="0"/>
                          <w:marTop w:val="0"/>
                          <w:marBottom w:val="0"/>
                          <w:divBdr>
                            <w:top w:val="none" w:sz="0" w:space="0" w:color="auto"/>
                            <w:left w:val="none" w:sz="0" w:space="0" w:color="auto"/>
                            <w:bottom w:val="none" w:sz="0" w:space="0" w:color="auto"/>
                            <w:right w:val="none" w:sz="0" w:space="0" w:color="auto"/>
                          </w:divBdr>
                        </w:div>
                        <w:div w:id="832188572">
                          <w:marLeft w:val="0"/>
                          <w:marRight w:val="0"/>
                          <w:marTop w:val="0"/>
                          <w:marBottom w:val="0"/>
                          <w:divBdr>
                            <w:top w:val="none" w:sz="0" w:space="0" w:color="auto"/>
                            <w:left w:val="none" w:sz="0" w:space="0" w:color="auto"/>
                            <w:bottom w:val="none" w:sz="0" w:space="0" w:color="auto"/>
                            <w:right w:val="none" w:sz="0" w:space="0" w:color="auto"/>
                          </w:divBdr>
                          <w:divsChild>
                            <w:div w:id="1548175907">
                              <w:marLeft w:val="0"/>
                              <w:marRight w:val="0"/>
                              <w:marTop w:val="240"/>
                              <w:marBottom w:val="240"/>
                              <w:divBdr>
                                <w:top w:val="none" w:sz="0" w:space="0" w:color="auto"/>
                                <w:left w:val="none" w:sz="0" w:space="0" w:color="auto"/>
                                <w:bottom w:val="none" w:sz="0" w:space="0" w:color="auto"/>
                                <w:right w:val="none" w:sz="0" w:space="0" w:color="auto"/>
                              </w:divBdr>
                            </w:div>
                          </w:divsChild>
                        </w:div>
                        <w:div w:id="1910571649">
                          <w:marLeft w:val="0"/>
                          <w:marRight w:val="0"/>
                          <w:marTop w:val="0"/>
                          <w:marBottom w:val="0"/>
                          <w:divBdr>
                            <w:top w:val="none" w:sz="0" w:space="0" w:color="auto"/>
                            <w:left w:val="none" w:sz="0" w:space="0" w:color="auto"/>
                            <w:bottom w:val="none" w:sz="0" w:space="0" w:color="auto"/>
                            <w:right w:val="none" w:sz="0" w:space="0" w:color="auto"/>
                          </w:divBdr>
                        </w:div>
                        <w:div w:id="492796000">
                          <w:marLeft w:val="0"/>
                          <w:marRight w:val="0"/>
                          <w:marTop w:val="0"/>
                          <w:marBottom w:val="0"/>
                          <w:divBdr>
                            <w:top w:val="none" w:sz="0" w:space="0" w:color="auto"/>
                            <w:left w:val="none" w:sz="0" w:space="0" w:color="auto"/>
                            <w:bottom w:val="none" w:sz="0" w:space="0" w:color="auto"/>
                            <w:right w:val="none" w:sz="0" w:space="0" w:color="auto"/>
                          </w:divBdr>
                          <w:divsChild>
                            <w:div w:id="3862203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7751104">
                      <w:marLeft w:val="0"/>
                      <w:marRight w:val="0"/>
                      <w:marTop w:val="0"/>
                      <w:marBottom w:val="0"/>
                      <w:divBdr>
                        <w:top w:val="none" w:sz="0" w:space="0" w:color="auto"/>
                        <w:left w:val="none" w:sz="0" w:space="0" w:color="auto"/>
                        <w:bottom w:val="none" w:sz="0" w:space="0" w:color="auto"/>
                        <w:right w:val="none" w:sz="0" w:space="0" w:color="auto"/>
                      </w:divBdr>
                      <w:divsChild>
                        <w:div w:id="630478497">
                          <w:marLeft w:val="0"/>
                          <w:marRight w:val="0"/>
                          <w:marTop w:val="0"/>
                          <w:marBottom w:val="0"/>
                          <w:divBdr>
                            <w:top w:val="none" w:sz="0" w:space="0" w:color="auto"/>
                            <w:left w:val="none" w:sz="0" w:space="0" w:color="auto"/>
                            <w:bottom w:val="none" w:sz="0" w:space="0" w:color="auto"/>
                            <w:right w:val="none" w:sz="0" w:space="0" w:color="auto"/>
                          </w:divBdr>
                          <w:divsChild>
                            <w:div w:id="1612862539">
                              <w:marLeft w:val="0"/>
                              <w:marRight w:val="0"/>
                              <w:marTop w:val="240"/>
                              <w:marBottom w:val="240"/>
                              <w:divBdr>
                                <w:top w:val="none" w:sz="0" w:space="0" w:color="auto"/>
                                <w:left w:val="none" w:sz="0" w:space="0" w:color="auto"/>
                                <w:bottom w:val="none" w:sz="0" w:space="0" w:color="auto"/>
                                <w:right w:val="none" w:sz="0" w:space="0" w:color="auto"/>
                              </w:divBdr>
                            </w:div>
                            <w:div w:id="1460220036">
                              <w:marLeft w:val="0"/>
                              <w:marRight w:val="0"/>
                              <w:marTop w:val="0"/>
                              <w:marBottom w:val="0"/>
                              <w:divBdr>
                                <w:top w:val="none" w:sz="0" w:space="0" w:color="auto"/>
                                <w:left w:val="none" w:sz="0" w:space="0" w:color="auto"/>
                                <w:bottom w:val="none" w:sz="0" w:space="0" w:color="auto"/>
                                <w:right w:val="none" w:sz="0" w:space="0" w:color="auto"/>
                              </w:divBdr>
                            </w:div>
                            <w:div w:id="1334648731">
                              <w:marLeft w:val="0"/>
                              <w:marRight w:val="0"/>
                              <w:marTop w:val="0"/>
                              <w:marBottom w:val="0"/>
                              <w:divBdr>
                                <w:top w:val="none" w:sz="0" w:space="0" w:color="auto"/>
                                <w:left w:val="none" w:sz="0" w:space="0" w:color="auto"/>
                                <w:bottom w:val="none" w:sz="0" w:space="0" w:color="auto"/>
                                <w:right w:val="none" w:sz="0" w:space="0" w:color="auto"/>
                              </w:divBdr>
                            </w:div>
                            <w:div w:id="307787594">
                              <w:marLeft w:val="0"/>
                              <w:marRight w:val="0"/>
                              <w:marTop w:val="0"/>
                              <w:marBottom w:val="0"/>
                              <w:divBdr>
                                <w:top w:val="none" w:sz="0" w:space="0" w:color="auto"/>
                                <w:left w:val="none" w:sz="0" w:space="0" w:color="auto"/>
                                <w:bottom w:val="none" w:sz="0" w:space="0" w:color="auto"/>
                                <w:right w:val="none" w:sz="0" w:space="0" w:color="auto"/>
                              </w:divBdr>
                            </w:div>
                            <w:div w:id="2135706879">
                              <w:marLeft w:val="0"/>
                              <w:marRight w:val="0"/>
                              <w:marTop w:val="0"/>
                              <w:marBottom w:val="0"/>
                              <w:divBdr>
                                <w:top w:val="none" w:sz="0" w:space="0" w:color="auto"/>
                                <w:left w:val="none" w:sz="0" w:space="0" w:color="auto"/>
                                <w:bottom w:val="none" w:sz="0" w:space="0" w:color="auto"/>
                                <w:right w:val="none" w:sz="0" w:space="0" w:color="auto"/>
                              </w:divBdr>
                            </w:div>
                            <w:div w:id="1765682173">
                              <w:marLeft w:val="0"/>
                              <w:marRight w:val="0"/>
                              <w:marTop w:val="0"/>
                              <w:marBottom w:val="0"/>
                              <w:divBdr>
                                <w:top w:val="none" w:sz="0" w:space="0" w:color="auto"/>
                                <w:left w:val="none" w:sz="0" w:space="0" w:color="auto"/>
                                <w:bottom w:val="none" w:sz="0" w:space="0" w:color="auto"/>
                                <w:right w:val="none" w:sz="0" w:space="0" w:color="auto"/>
                              </w:divBdr>
                            </w:div>
                          </w:divsChild>
                        </w:div>
                        <w:div w:id="464930812">
                          <w:marLeft w:val="0"/>
                          <w:marRight w:val="0"/>
                          <w:marTop w:val="0"/>
                          <w:marBottom w:val="0"/>
                          <w:divBdr>
                            <w:top w:val="none" w:sz="0" w:space="0" w:color="auto"/>
                            <w:left w:val="none" w:sz="0" w:space="0" w:color="auto"/>
                            <w:bottom w:val="none" w:sz="0" w:space="0" w:color="auto"/>
                            <w:right w:val="none" w:sz="0" w:space="0" w:color="auto"/>
                          </w:divBdr>
                          <w:divsChild>
                            <w:div w:id="55396794">
                              <w:marLeft w:val="0"/>
                              <w:marRight w:val="0"/>
                              <w:marTop w:val="240"/>
                              <w:marBottom w:val="240"/>
                              <w:divBdr>
                                <w:top w:val="none" w:sz="0" w:space="0" w:color="auto"/>
                                <w:left w:val="none" w:sz="0" w:space="0" w:color="auto"/>
                                <w:bottom w:val="none" w:sz="0" w:space="0" w:color="auto"/>
                                <w:right w:val="none" w:sz="0" w:space="0" w:color="auto"/>
                              </w:divBdr>
                            </w:div>
                            <w:div w:id="2130781836">
                              <w:marLeft w:val="0"/>
                              <w:marRight w:val="0"/>
                              <w:marTop w:val="0"/>
                              <w:marBottom w:val="0"/>
                              <w:divBdr>
                                <w:top w:val="none" w:sz="0" w:space="0" w:color="auto"/>
                                <w:left w:val="none" w:sz="0" w:space="0" w:color="auto"/>
                                <w:bottom w:val="none" w:sz="0" w:space="0" w:color="auto"/>
                                <w:right w:val="none" w:sz="0" w:space="0" w:color="auto"/>
                              </w:divBdr>
                            </w:div>
                            <w:div w:id="1312364563">
                              <w:marLeft w:val="0"/>
                              <w:marRight w:val="0"/>
                              <w:marTop w:val="0"/>
                              <w:marBottom w:val="0"/>
                              <w:divBdr>
                                <w:top w:val="none" w:sz="0" w:space="0" w:color="auto"/>
                                <w:left w:val="none" w:sz="0" w:space="0" w:color="auto"/>
                                <w:bottom w:val="none" w:sz="0" w:space="0" w:color="auto"/>
                                <w:right w:val="none" w:sz="0" w:space="0" w:color="auto"/>
                              </w:divBdr>
                            </w:div>
                            <w:div w:id="618295298">
                              <w:marLeft w:val="0"/>
                              <w:marRight w:val="0"/>
                              <w:marTop w:val="0"/>
                              <w:marBottom w:val="0"/>
                              <w:divBdr>
                                <w:top w:val="none" w:sz="0" w:space="0" w:color="auto"/>
                                <w:left w:val="none" w:sz="0" w:space="0" w:color="auto"/>
                                <w:bottom w:val="none" w:sz="0" w:space="0" w:color="auto"/>
                                <w:right w:val="none" w:sz="0" w:space="0" w:color="auto"/>
                              </w:divBdr>
                            </w:div>
                            <w:div w:id="394620204">
                              <w:marLeft w:val="0"/>
                              <w:marRight w:val="0"/>
                              <w:marTop w:val="0"/>
                              <w:marBottom w:val="0"/>
                              <w:divBdr>
                                <w:top w:val="none" w:sz="0" w:space="0" w:color="auto"/>
                                <w:left w:val="none" w:sz="0" w:space="0" w:color="auto"/>
                                <w:bottom w:val="none" w:sz="0" w:space="0" w:color="auto"/>
                                <w:right w:val="none" w:sz="0" w:space="0" w:color="auto"/>
                              </w:divBdr>
                            </w:div>
                            <w:div w:id="1521894754">
                              <w:marLeft w:val="0"/>
                              <w:marRight w:val="0"/>
                              <w:marTop w:val="0"/>
                              <w:marBottom w:val="0"/>
                              <w:divBdr>
                                <w:top w:val="none" w:sz="0" w:space="0" w:color="auto"/>
                                <w:left w:val="none" w:sz="0" w:space="0" w:color="auto"/>
                                <w:bottom w:val="none" w:sz="0" w:space="0" w:color="auto"/>
                                <w:right w:val="none" w:sz="0" w:space="0" w:color="auto"/>
                              </w:divBdr>
                            </w:div>
                            <w:div w:id="1643343568">
                              <w:marLeft w:val="0"/>
                              <w:marRight w:val="0"/>
                              <w:marTop w:val="0"/>
                              <w:marBottom w:val="0"/>
                              <w:divBdr>
                                <w:top w:val="none" w:sz="0" w:space="0" w:color="auto"/>
                                <w:left w:val="none" w:sz="0" w:space="0" w:color="auto"/>
                                <w:bottom w:val="none" w:sz="0" w:space="0" w:color="auto"/>
                                <w:right w:val="none" w:sz="0" w:space="0" w:color="auto"/>
                              </w:divBdr>
                            </w:div>
                            <w:div w:id="1294872996">
                              <w:marLeft w:val="0"/>
                              <w:marRight w:val="0"/>
                              <w:marTop w:val="0"/>
                              <w:marBottom w:val="0"/>
                              <w:divBdr>
                                <w:top w:val="none" w:sz="0" w:space="0" w:color="auto"/>
                                <w:left w:val="none" w:sz="0" w:space="0" w:color="auto"/>
                                <w:bottom w:val="none" w:sz="0" w:space="0" w:color="auto"/>
                                <w:right w:val="none" w:sz="0" w:space="0" w:color="auto"/>
                              </w:divBdr>
                            </w:div>
                            <w:div w:id="2062942485">
                              <w:marLeft w:val="0"/>
                              <w:marRight w:val="0"/>
                              <w:marTop w:val="0"/>
                              <w:marBottom w:val="0"/>
                              <w:divBdr>
                                <w:top w:val="none" w:sz="0" w:space="0" w:color="auto"/>
                                <w:left w:val="none" w:sz="0" w:space="0" w:color="auto"/>
                                <w:bottom w:val="none" w:sz="0" w:space="0" w:color="auto"/>
                                <w:right w:val="none" w:sz="0" w:space="0" w:color="auto"/>
                              </w:divBdr>
                            </w:div>
                            <w:div w:id="448820724">
                              <w:marLeft w:val="0"/>
                              <w:marRight w:val="0"/>
                              <w:marTop w:val="0"/>
                              <w:marBottom w:val="0"/>
                              <w:divBdr>
                                <w:top w:val="none" w:sz="0" w:space="0" w:color="auto"/>
                                <w:left w:val="none" w:sz="0" w:space="0" w:color="auto"/>
                                <w:bottom w:val="none" w:sz="0" w:space="0" w:color="auto"/>
                                <w:right w:val="none" w:sz="0" w:space="0" w:color="auto"/>
                              </w:divBdr>
                            </w:div>
                            <w:div w:id="1250309762">
                              <w:marLeft w:val="0"/>
                              <w:marRight w:val="0"/>
                              <w:marTop w:val="0"/>
                              <w:marBottom w:val="0"/>
                              <w:divBdr>
                                <w:top w:val="none" w:sz="0" w:space="0" w:color="auto"/>
                                <w:left w:val="none" w:sz="0" w:space="0" w:color="auto"/>
                                <w:bottom w:val="none" w:sz="0" w:space="0" w:color="auto"/>
                                <w:right w:val="none" w:sz="0" w:space="0" w:color="auto"/>
                              </w:divBdr>
                            </w:div>
                            <w:div w:id="776872796">
                              <w:marLeft w:val="0"/>
                              <w:marRight w:val="0"/>
                              <w:marTop w:val="0"/>
                              <w:marBottom w:val="0"/>
                              <w:divBdr>
                                <w:top w:val="none" w:sz="0" w:space="0" w:color="auto"/>
                                <w:left w:val="none" w:sz="0" w:space="0" w:color="auto"/>
                                <w:bottom w:val="none" w:sz="0" w:space="0" w:color="auto"/>
                                <w:right w:val="none" w:sz="0" w:space="0" w:color="auto"/>
                              </w:divBdr>
                            </w:div>
                          </w:divsChild>
                        </w:div>
                        <w:div w:id="621040280">
                          <w:marLeft w:val="0"/>
                          <w:marRight w:val="0"/>
                          <w:marTop w:val="0"/>
                          <w:marBottom w:val="0"/>
                          <w:divBdr>
                            <w:top w:val="none" w:sz="0" w:space="0" w:color="auto"/>
                            <w:left w:val="none" w:sz="0" w:space="0" w:color="auto"/>
                            <w:bottom w:val="none" w:sz="0" w:space="0" w:color="auto"/>
                            <w:right w:val="none" w:sz="0" w:space="0" w:color="auto"/>
                          </w:divBdr>
                        </w:div>
                      </w:divsChild>
                    </w:div>
                    <w:div w:id="2043438351">
                      <w:marLeft w:val="0"/>
                      <w:marRight w:val="0"/>
                      <w:marTop w:val="0"/>
                      <w:marBottom w:val="0"/>
                      <w:divBdr>
                        <w:top w:val="none" w:sz="0" w:space="0" w:color="auto"/>
                        <w:left w:val="none" w:sz="0" w:space="0" w:color="auto"/>
                        <w:bottom w:val="none" w:sz="0" w:space="0" w:color="auto"/>
                        <w:right w:val="none" w:sz="0" w:space="0" w:color="auto"/>
                      </w:divBdr>
                      <w:divsChild>
                        <w:div w:id="1876311100">
                          <w:marLeft w:val="0"/>
                          <w:marRight w:val="0"/>
                          <w:marTop w:val="0"/>
                          <w:marBottom w:val="0"/>
                          <w:divBdr>
                            <w:top w:val="none" w:sz="0" w:space="0" w:color="auto"/>
                            <w:left w:val="none" w:sz="0" w:space="0" w:color="auto"/>
                            <w:bottom w:val="none" w:sz="0" w:space="0" w:color="auto"/>
                            <w:right w:val="none" w:sz="0" w:space="0" w:color="auto"/>
                          </w:divBdr>
                        </w:div>
                        <w:div w:id="1630359072">
                          <w:marLeft w:val="0"/>
                          <w:marRight w:val="0"/>
                          <w:marTop w:val="0"/>
                          <w:marBottom w:val="0"/>
                          <w:divBdr>
                            <w:top w:val="none" w:sz="0" w:space="0" w:color="auto"/>
                            <w:left w:val="none" w:sz="0" w:space="0" w:color="auto"/>
                            <w:bottom w:val="none" w:sz="0" w:space="0" w:color="auto"/>
                            <w:right w:val="none" w:sz="0" w:space="0" w:color="auto"/>
                          </w:divBdr>
                        </w:div>
                        <w:div w:id="1044520119">
                          <w:marLeft w:val="0"/>
                          <w:marRight w:val="0"/>
                          <w:marTop w:val="0"/>
                          <w:marBottom w:val="0"/>
                          <w:divBdr>
                            <w:top w:val="none" w:sz="0" w:space="0" w:color="auto"/>
                            <w:left w:val="none" w:sz="0" w:space="0" w:color="auto"/>
                            <w:bottom w:val="none" w:sz="0" w:space="0" w:color="auto"/>
                            <w:right w:val="none" w:sz="0" w:space="0" w:color="auto"/>
                          </w:divBdr>
                        </w:div>
                        <w:div w:id="715928788">
                          <w:marLeft w:val="0"/>
                          <w:marRight w:val="0"/>
                          <w:marTop w:val="0"/>
                          <w:marBottom w:val="0"/>
                          <w:divBdr>
                            <w:top w:val="none" w:sz="0" w:space="0" w:color="auto"/>
                            <w:left w:val="none" w:sz="0" w:space="0" w:color="auto"/>
                            <w:bottom w:val="none" w:sz="0" w:space="0" w:color="auto"/>
                            <w:right w:val="none" w:sz="0" w:space="0" w:color="auto"/>
                          </w:divBdr>
                        </w:div>
                        <w:div w:id="1394281079">
                          <w:marLeft w:val="0"/>
                          <w:marRight w:val="0"/>
                          <w:marTop w:val="0"/>
                          <w:marBottom w:val="0"/>
                          <w:divBdr>
                            <w:top w:val="none" w:sz="0" w:space="0" w:color="auto"/>
                            <w:left w:val="none" w:sz="0" w:space="0" w:color="auto"/>
                            <w:bottom w:val="none" w:sz="0" w:space="0" w:color="auto"/>
                            <w:right w:val="none" w:sz="0" w:space="0" w:color="auto"/>
                          </w:divBdr>
                        </w:div>
                        <w:div w:id="19792081">
                          <w:marLeft w:val="0"/>
                          <w:marRight w:val="0"/>
                          <w:marTop w:val="0"/>
                          <w:marBottom w:val="0"/>
                          <w:divBdr>
                            <w:top w:val="none" w:sz="0" w:space="0" w:color="auto"/>
                            <w:left w:val="none" w:sz="0" w:space="0" w:color="auto"/>
                            <w:bottom w:val="none" w:sz="0" w:space="0" w:color="auto"/>
                            <w:right w:val="none" w:sz="0" w:space="0" w:color="auto"/>
                          </w:divBdr>
                        </w:div>
                        <w:div w:id="1762793488">
                          <w:marLeft w:val="0"/>
                          <w:marRight w:val="0"/>
                          <w:marTop w:val="0"/>
                          <w:marBottom w:val="0"/>
                          <w:divBdr>
                            <w:top w:val="none" w:sz="0" w:space="0" w:color="auto"/>
                            <w:left w:val="none" w:sz="0" w:space="0" w:color="auto"/>
                            <w:bottom w:val="none" w:sz="0" w:space="0" w:color="auto"/>
                            <w:right w:val="none" w:sz="0" w:space="0" w:color="auto"/>
                          </w:divBdr>
                        </w:div>
                        <w:div w:id="450245982">
                          <w:marLeft w:val="0"/>
                          <w:marRight w:val="0"/>
                          <w:marTop w:val="0"/>
                          <w:marBottom w:val="0"/>
                          <w:divBdr>
                            <w:top w:val="none" w:sz="0" w:space="0" w:color="auto"/>
                            <w:left w:val="none" w:sz="0" w:space="0" w:color="auto"/>
                            <w:bottom w:val="none" w:sz="0" w:space="0" w:color="auto"/>
                            <w:right w:val="none" w:sz="0" w:space="0" w:color="auto"/>
                          </w:divBdr>
                        </w:div>
                      </w:divsChild>
                    </w:div>
                    <w:div w:id="1566645073">
                      <w:marLeft w:val="0"/>
                      <w:marRight w:val="0"/>
                      <w:marTop w:val="0"/>
                      <w:marBottom w:val="0"/>
                      <w:divBdr>
                        <w:top w:val="none" w:sz="0" w:space="0" w:color="auto"/>
                        <w:left w:val="none" w:sz="0" w:space="0" w:color="auto"/>
                        <w:bottom w:val="none" w:sz="0" w:space="0" w:color="auto"/>
                        <w:right w:val="none" w:sz="0" w:space="0" w:color="auto"/>
                      </w:divBdr>
                      <w:divsChild>
                        <w:div w:id="377125971">
                          <w:marLeft w:val="0"/>
                          <w:marRight w:val="0"/>
                          <w:marTop w:val="0"/>
                          <w:marBottom w:val="0"/>
                          <w:divBdr>
                            <w:top w:val="none" w:sz="0" w:space="0" w:color="auto"/>
                            <w:left w:val="none" w:sz="0" w:space="0" w:color="auto"/>
                            <w:bottom w:val="none" w:sz="0" w:space="0" w:color="auto"/>
                            <w:right w:val="none" w:sz="0" w:space="0" w:color="auto"/>
                          </w:divBdr>
                          <w:divsChild>
                            <w:div w:id="300502205">
                              <w:marLeft w:val="0"/>
                              <w:marRight w:val="0"/>
                              <w:marTop w:val="240"/>
                              <w:marBottom w:val="240"/>
                              <w:divBdr>
                                <w:top w:val="none" w:sz="0" w:space="0" w:color="auto"/>
                                <w:left w:val="none" w:sz="0" w:space="0" w:color="auto"/>
                                <w:bottom w:val="none" w:sz="0" w:space="0" w:color="auto"/>
                                <w:right w:val="none" w:sz="0" w:space="0" w:color="auto"/>
                              </w:divBdr>
                            </w:div>
                          </w:divsChild>
                        </w:div>
                        <w:div w:id="934636494">
                          <w:marLeft w:val="0"/>
                          <w:marRight w:val="0"/>
                          <w:marTop w:val="0"/>
                          <w:marBottom w:val="0"/>
                          <w:divBdr>
                            <w:top w:val="none" w:sz="0" w:space="0" w:color="auto"/>
                            <w:left w:val="none" w:sz="0" w:space="0" w:color="auto"/>
                            <w:bottom w:val="none" w:sz="0" w:space="0" w:color="auto"/>
                            <w:right w:val="none" w:sz="0" w:space="0" w:color="auto"/>
                          </w:divBdr>
                        </w:div>
                        <w:div w:id="1444031345">
                          <w:marLeft w:val="0"/>
                          <w:marRight w:val="0"/>
                          <w:marTop w:val="0"/>
                          <w:marBottom w:val="0"/>
                          <w:divBdr>
                            <w:top w:val="none" w:sz="0" w:space="0" w:color="auto"/>
                            <w:left w:val="none" w:sz="0" w:space="0" w:color="auto"/>
                            <w:bottom w:val="none" w:sz="0" w:space="0" w:color="auto"/>
                            <w:right w:val="none" w:sz="0" w:space="0" w:color="auto"/>
                          </w:divBdr>
                        </w:div>
                        <w:div w:id="2095012250">
                          <w:marLeft w:val="0"/>
                          <w:marRight w:val="0"/>
                          <w:marTop w:val="0"/>
                          <w:marBottom w:val="0"/>
                          <w:divBdr>
                            <w:top w:val="none" w:sz="0" w:space="0" w:color="auto"/>
                            <w:left w:val="none" w:sz="0" w:space="0" w:color="auto"/>
                            <w:bottom w:val="none" w:sz="0" w:space="0" w:color="auto"/>
                            <w:right w:val="none" w:sz="0" w:space="0" w:color="auto"/>
                          </w:divBdr>
                          <w:divsChild>
                            <w:div w:id="366179866">
                              <w:marLeft w:val="0"/>
                              <w:marRight w:val="0"/>
                              <w:marTop w:val="240"/>
                              <w:marBottom w:val="240"/>
                              <w:divBdr>
                                <w:top w:val="none" w:sz="0" w:space="0" w:color="auto"/>
                                <w:left w:val="none" w:sz="0" w:space="0" w:color="auto"/>
                                <w:bottom w:val="none" w:sz="0" w:space="0" w:color="auto"/>
                                <w:right w:val="none" w:sz="0" w:space="0" w:color="auto"/>
                              </w:divBdr>
                            </w:div>
                          </w:divsChild>
                        </w:div>
                        <w:div w:id="786042068">
                          <w:marLeft w:val="0"/>
                          <w:marRight w:val="0"/>
                          <w:marTop w:val="0"/>
                          <w:marBottom w:val="0"/>
                          <w:divBdr>
                            <w:top w:val="none" w:sz="0" w:space="0" w:color="auto"/>
                            <w:left w:val="none" w:sz="0" w:space="0" w:color="auto"/>
                            <w:bottom w:val="none" w:sz="0" w:space="0" w:color="auto"/>
                            <w:right w:val="none" w:sz="0" w:space="0" w:color="auto"/>
                          </w:divBdr>
                          <w:divsChild>
                            <w:div w:id="343554637">
                              <w:marLeft w:val="0"/>
                              <w:marRight w:val="0"/>
                              <w:marTop w:val="240"/>
                              <w:marBottom w:val="240"/>
                              <w:divBdr>
                                <w:top w:val="none" w:sz="0" w:space="0" w:color="auto"/>
                                <w:left w:val="none" w:sz="0" w:space="0" w:color="auto"/>
                                <w:bottom w:val="none" w:sz="0" w:space="0" w:color="auto"/>
                                <w:right w:val="none" w:sz="0" w:space="0" w:color="auto"/>
                              </w:divBdr>
                            </w:div>
                          </w:divsChild>
                        </w:div>
                        <w:div w:id="620964918">
                          <w:marLeft w:val="0"/>
                          <w:marRight w:val="0"/>
                          <w:marTop w:val="0"/>
                          <w:marBottom w:val="0"/>
                          <w:divBdr>
                            <w:top w:val="none" w:sz="0" w:space="0" w:color="auto"/>
                            <w:left w:val="none" w:sz="0" w:space="0" w:color="auto"/>
                            <w:bottom w:val="none" w:sz="0" w:space="0" w:color="auto"/>
                            <w:right w:val="none" w:sz="0" w:space="0" w:color="auto"/>
                          </w:divBdr>
                        </w:div>
                        <w:div w:id="724715016">
                          <w:marLeft w:val="0"/>
                          <w:marRight w:val="0"/>
                          <w:marTop w:val="0"/>
                          <w:marBottom w:val="0"/>
                          <w:divBdr>
                            <w:top w:val="none" w:sz="0" w:space="0" w:color="auto"/>
                            <w:left w:val="none" w:sz="0" w:space="0" w:color="auto"/>
                            <w:bottom w:val="none" w:sz="0" w:space="0" w:color="auto"/>
                            <w:right w:val="none" w:sz="0" w:space="0" w:color="auto"/>
                          </w:divBdr>
                        </w:div>
                        <w:div w:id="781345237">
                          <w:marLeft w:val="0"/>
                          <w:marRight w:val="0"/>
                          <w:marTop w:val="0"/>
                          <w:marBottom w:val="0"/>
                          <w:divBdr>
                            <w:top w:val="none" w:sz="0" w:space="0" w:color="auto"/>
                            <w:left w:val="none" w:sz="0" w:space="0" w:color="auto"/>
                            <w:bottom w:val="none" w:sz="0" w:space="0" w:color="auto"/>
                            <w:right w:val="none" w:sz="0" w:space="0" w:color="auto"/>
                          </w:divBdr>
                        </w:div>
                        <w:div w:id="1421370750">
                          <w:marLeft w:val="0"/>
                          <w:marRight w:val="0"/>
                          <w:marTop w:val="0"/>
                          <w:marBottom w:val="0"/>
                          <w:divBdr>
                            <w:top w:val="none" w:sz="0" w:space="0" w:color="auto"/>
                            <w:left w:val="none" w:sz="0" w:space="0" w:color="auto"/>
                            <w:bottom w:val="none" w:sz="0" w:space="0" w:color="auto"/>
                            <w:right w:val="none" w:sz="0" w:space="0" w:color="auto"/>
                          </w:divBdr>
                        </w:div>
                        <w:div w:id="1274705321">
                          <w:marLeft w:val="0"/>
                          <w:marRight w:val="0"/>
                          <w:marTop w:val="0"/>
                          <w:marBottom w:val="0"/>
                          <w:divBdr>
                            <w:top w:val="none" w:sz="0" w:space="0" w:color="auto"/>
                            <w:left w:val="none" w:sz="0" w:space="0" w:color="auto"/>
                            <w:bottom w:val="none" w:sz="0" w:space="0" w:color="auto"/>
                            <w:right w:val="none" w:sz="0" w:space="0" w:color="auto"/>
                          </w:divBdr>
                        </w:div>
                        <w:div w:id="43914180">
                          <w:marLeft w:val="0"/>
                          <w:marRight w:val="0"/>
                          <w:marTop w:val="0"/>
                          <w:marBottom w:val="0"/>
                          <w:divBdr>
                            <w:top w:val="none" w:sz="0" w:space="0" w:color="auto"/>
                            <w:left w:val="none" w:sz="0" w:space="0" w:color="auto"/>
                            <w:bottom w:val="none" w:sz="0" w:space="0" w:color="auto"/>
                            <w:right w:val="none" w:sz="0" w:space="0" w:color="auto"/>
                          </w:divBdr>
                        </w:div>
                      </w:divsChild>
                    </w:div>
                    <w:div w:id="537356352">
                      <w:marLeft w:val="0"/>
                      <w:marRight w:val="0"/>
                      <w:marTop w:val="0"/>
                      <w:marBottom w:val="0"/>
                      <w:divBdr>
                        <w:top w:val="none" w:sz="0" w:space="0" w:color="auto"/>
                        <w:left w:val="none" w:sz="0" w:space="0" w:color="auto"/>
                        <w:bottom w:val="none" w:sz="0" w:space="0" w:color="auto"/>
                        <w:right w:val="none" w:sz="0" w:space="0" w:color="auto"/>
                      </w:divBdr>
                      <w:divsChild>
                        <w:div w:id="351078785">
                          <w:marLeft w:val="0"/>
                          <w:marRight w:val="0"/>
                          <w:marTop w:val="0"/>
                          <w:marBottom w:val="0"/>
                          <w:divBdr>
                            <w:top w:val="none" w:sz="0" w:space="0" w:color="auto"/>
                            <w:left w:val="none" w:sz="0" w:space="0" w:color="auto"/>
                            <w:bottom w:val="none" w:sz="0" w:space="0" w:color="auto"/>
                            <w:right w:val="none" w:sz="0" w:space="0" w:color="auto"/>
                          </w:divBdr>
                        </w:div>
                        <w:div w:id="67164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132735">
      <w:bodyDiv w:val="1"/>
      <w:marLeft w:val="0"/>
      <w:marRight w:val="0"/>
      <w:marTop w:val="0"/>
      <w:marBottom w:val="0"/>
      <w:divBdr>
        <w:top w:val="none" w:sz="0" w:space="0" w:color="auto"/>
        <w:left w:val="none" w:sz="0" w:space="0" w:color="auto"/>
        <w:bottom w:val="none" w:sz="0" w:space="0" w:color="auto"/>
        <w:right w:val="none" w:sz="0" w:space="0" w:color="auto"/>
      </w:divBdr>
    </w:div>
    <w:div w:id="1745641659">
      <w:bodyDiv w:val="1"/>
      <w:marLeft w:val="0"/>
      <w:marRight w:val="0"/>
      <w:marTop w:val="0"/>
      <w:marBottom w:val="0"/>
      <w:divBdr>
        <w:top w:val="none" w:sz="0" w:space="0" w:color="auto"/>
        <w:left w:val="none" w:sz="0" w:space="0" w:color="auto"/>
        <w:bottom w:val="none" w:sz="0" w:space="0" w:color="auto"/>
        <w:right w:val="none" w:sz="0" w:space="0" w:color="auto"/>
      </w:divBdr>
    </w:div>
    <w:div w:id="1790052397">
      <w:bodyDiv w:val="1"/>
      <w:marLeft w:val="0"/>
      <w:marRight w:val="0"/>
      <w:marTop w:val="0"/>
      <w:marBottom w:val="0"/>
      <w:divBdr>
        <w:top w:val="none" w:sz="0" w:space="0" w:color="auto"/>
        <w:left w:val="none" w:sz="0" w:space="0" w:color="auto"/>
        <w:bottom w:val="none" w:sz="0" w:space="0" w:color="auto"/>
        <w:right w:val="none" w:sz="0" w:space="0" w:color="auto"/>
      </w:divBdr>
    </w:div>
    <w:div w:id="1801532077">
      <w:bodyDiv w:val="1"/>
      <w:marLeft w:val="0"/>
      <w:marRight w:val="0"/>
      <w:marTop w:val="0"/>
      <w:marBottom w:val="0"/>
      <w:divBdr>
        <w:top w:val="none" w:sz="0" w:space="0" w:color="auto"/>
        <w:left w:val="none" w:sz="0" w:space="0" w:color="auto"/>
        <w:bottom w:val="none" w:sz="0" w:space="0" w:color="auto"/>
        <w:right w:val="none" w:sz="0" w:space="0" w:color="auto"/>
      </w:divBdr>
      <w:divsChild>
        <w:div w:id="2100905211">
          <w:marLeft w:val="0"/>
          <w:marRight w:val="0"/>
          <w:marTop w:val="0"/>
          <w:marBottom w:val="0"/>
          <w:divBdr>
            <w:top w:val="none" w:sz="0" w:space="0" w:color="auto"/>
            <w:left w:val="none" w:sz="0" w:space="0" w:color="auto"/>
            <w:bottom w:val="none" w:sz="0" w:space="0" w:color="auto"/>
            <w:right w:val="none" w:sz="0" w:space="0" w:color="auto"/>
          </w:divBdr>
        </w:div>
      </w:divsChild>
    </w:div>
    <w:div w:id="1831555621">
      <w:bodyDiv w:val="1"/>
      <w:marLeft w:val="0"/>
      <w:marRight w:val="0"/>
      <w:marTop w:val="0"/>
      <w:marBottom w:val="0"/>
      <w:divBdr>
        <w:top w:val="none" w:sz="0" w:space="0" w:color="auto"/>
        <w:left w:val="none" w:sz="0" w:space="0" w:color="auto"/>
        <w:bottom w:val="none" w:sz="0" w:space="0" w:color="auto"/>
        <w:right w:val="none" w:sz="0" w:space="0" w:color="auto"/>
      </w:divBdr>
    </w:div>
    <w:div w:id="1836066124">
      <w:bodyDiv w:val="1"/>
      <w:marLeft w:val="0"/>
      <w:marRight w:val="0"/>
      <w:marTop w:val="0"/>
      <w:marBottom w:val="0"/>
      <w:divBdr>
        <w:top w:val="none" w:sz="0" w:space="0" w:color="auto"/>
        <w:left w:val="none" w:sz="0" w:space="0" w:color="auto"/>
        <w:bottom w:val="none" w:sz="0" w:space="0" w:color="auto"/>
        <w:right w:val="none" w:sz="0" w:space="0" w:color="auto"/>
      </w:divBdr>
    </w:div>
    <w:div w:id="1853496375">
      <w:bodyDiv w:val="1"/>
      <w:marLeft w:val="0"/>
      <w:marRight w:val="0"/>
      <w:marTop w:val="0"/>
      <w:marBottom w:val="0"/>
      <w:divBdr>
        <w:top w:val="none" w:sz="0" w:space="0" w:color="auto"/>
        <w:left w:val="none" w:sz="0" w:space="0" w:color="auto"/>
        <w:bottom w:val="none" w:sz="0" w:space="0" w:color="auto"/>
        <w:right w:val="none" w:sz="0" w:space="0" w:color="auto"/>
      </w:divBdr>
    </w:div>
    <w:div w:id="1911573025">
      <w:bodyDiv w:val="1"/>
      <w:marLeft w:val="0"/>
      <w:marRight w:val="0"/>
      <w:marTop w:val="0"/>
      <w:marBottom w:val="0"/>
      <w:divBdr>
        <w:top w:val="none" w:sz="0" w:space="0" w:color="auto"/>
        <w:left w:val="none" w:sz="0" w:space="0" w:color="auto"/>
        <w:bottom w:val="none" w:sz="0" w:space="0" w:color="auto"/>
        <w:right w:val="none" w:sz="0" w:space="0" w:color="auto"/>
      </w:divBdr>
    </w:div>
    <w:div w:id="1939757060">
      <w:bodyDiv w:val="1"/>
      <w:marLeft w:val="0"/>
      <w:marRight w:val="0"/>
      <w:marTop w:val="0"/>
      <w:marBottom w:val="0"/>
      <w:divBdr>
        <w:top w:val="none" w:sz="0" w:space="0" w:color="auto"/>
        <w:left w:val="none" w:sz="0" w:space="0" w:color="auto"/>
        <w:bottom w:val="none" w:sz="0" w:space="0" w:color="auto"/>
        <w:right w:val="none" w:sz="0" w:space="0" w:color="auto"/>
      </w:divBdr>
    </w:div>
    <w:div w:id="1957371959">
      <w:bodyDiv w:val="1"/>
      <w:marLeft w:val="0"/>
      <w:marRight w:val="0"/>
      <w:marTop w:val="0"/>
      <w:marBottom w:val="0"/>
      <w:divBdr>
        <w:top w:val="none" w:sz="0" w:space="0" w:color="auto"/>
        <w:left w:val="none" w:sz="0" w:space="0" w:color="auto"/>
        <w:bottom w:val="none" w:sz="0" w:space="0" w:color="auto"/>
        <w:right w:val="none" w:sz="0" w:space="0" w:color="auto"/>
      </w:divBdr>
    </w:div>
    <w:div w:id="1972200798">
      <w:bodyDiv w:val="1"/>
      <w:marLeft w:val="0"/>
      <w:marRight w:val="0"/>
      <w:marTop w:val="0"/>
      <w:marBottom w:val="0"/>
      <w:divBdr>
        <w:top w:val="none" w:sz="0" w:space="0" w:color="auto"/>
        <w:left w:val="none" w:sz="0" w:space="0" w:color="auto"/>
        <w:bottom w:val="none" w:sz="0" w:space="0" w:color="auto"/>
        <w:right w:val="none" w:sz="0" w:space="0" w:color="auto"/>
      </w:divBdr>
    </w:div>
    <w:div w:id="1973829218">
      <w:bodyDiv w:val="1"/>
      <w:marLeft w:val="0"/>
      <w:marRight w:val="0"/>
      <w:marTop w:val="0"/>
      <w:marBottom w:val="0"/>
      <w:divBdr>
        <w:top w:val="none" w:sz="0" w:space="0" w:color="auto"/>
        <w:left w:val="none" w:sz="0" w:space="0" w:color="auto"/>
        <w:bottom w:val="none" w:sz="0" w:space="0" w:color="auto"/>
        <w:right w:val="none" w:sz="0" w:space="0" w:color="auto"/>
      </w:divBdr>
    </w:div>
    <w:div w:id="1978534180">
      <w:bodyDiv w:val="1"/>
      <w:marLeft w:val="0"/>
      <w:marRight w:val="0"/>
      <w:marTop w:val="0"/>
      <w:marBottom w:val="0"/>
      <w:divBdr>
        <w:top w:val="none" w:sz="0" w:space="0" w:color="auto"/>
        <w:left w:val="none" w:sz="0" w:space="0" w:color="auto"/>
        <w:bottom w:val="none" w:sz="0" w:space="0" w:color="auto"/>
        <w:right w:val="none" w:sz="0" w:space="0" w:color="auto"/>
      </w:divBdr>
    </w:div>
    <w:div w:id="2014603747">
      <w:bodyDiv w:val="1"/>
      <w:marLeft w:val="0"/>
      <w:marRight w:val="0"/>
      <w:marTop w:val="0"/>
      <w:marBottom w:val="0"/>
      <w:divBdr>
        <w:top w:val="none" w:sz="0" w:space="0" w:color="auto"/>
        <w:left w:val="none" w:sz="0" w:space="0" w:color="auto"/>
        <w:bottom w:val="none" w:sz="0" w:space="0" w:color="auto"/>
        <w:right w:val="none" w:sz="0" w:space="0" w:color="auto"/>
      </w:divBdr>
    </w:div>
    <w:div w:id="2029327404">
      <w:bodyDiv w:val="1"/>
      <w:marLeft w:val="0"/>
      <w:marRight w:val="0"/>
      <w:marTop w:val="0"/>
      <w:marBottom w:val="0"/>
      <w:divBdr>
        <w:top w:val="none" w:sz="0" w:space="0" w:color="auto"/>
        <w:left w:val="none" w:sz="0" w:space="0" w:color="auto"/>
        <w:bottom w:val="none" w:sz="0" w:space="0" w:color="auto"/>
        <w:right w:val="none" w:sz="0" w:space="0" w:color="auto"/>
      </w:divBdr>
    </w:div>
    <w:div w:id="2029675615">
      <w:bodyDiv w:val="1"/>
      <w:marLeft w:val="0"/>
      <w:marRight w:val="0"/>
      <w:marTop w:val="0"/>
      <w:marBottom w:val="0"/>
      <w:divBdr>
        <w:top w:val="none" w:sz="0" w:space="0" w:color="auto"/>
        <w:left w:val="none" w:sz="0" w:space="0" w:color="auto"/>
        <w:bottom w:val="none" w:sz="0" w:space="0" w:color="auto"/>
        <w:right w:val="none" w:sz="0" w:space="0" w:color="auto"/>
      </w:divBdr>
    </w:div>
    <w:div w:id="2048288619">
      <w:bodyDiv w:val="1"/>
      <w:marLeft w:val="0"/>
      <w:marRight w:val="0"/>
      <w:marTop w:val="0"/>
      <w:marBottom w:val="0"/>
      <w:divBdr>
        <w:top w:val="none" w:sz="0" w:space="0" w:color="auto"/>
        <w:left w:val="none" w:sz="0" w:space="0" w:color="auto"/>
        <w:bottom w:val="none" w:sz="0" w:space="0" w:color="auto"/>
        <w:right w:val="none" w:sz="0" w:space="0" w:color="auto"/>
      </w:divBdr>
    </w:div>
    <w:div w:id="2119710833">
      <w:bodyDiv w:val="1"/>
      <w:marLeft w:val="0"/>
      <w:marRight w:val="0"/>
      <w:marTop w:val="0"/>
      <w:marBottom w:val="0"/>
      <w:divBdr>
        <w:top w:val="none" w:sz="0" w:space="0" w:color="auto"/>
        <w:left w:val="none" w:sz="0" w:space="0" w:color="auto"/>
        <w:bottom w:val="none" w:sz="0" w:space="0" w:color="auto"/>
        <w:right w:val="none" w:sz="0" w:space="0" w:color="auto"/>
      </w:divBdr>
    </w:div>
    <w:div w:id="2123105644">
      <w:bodyDiv w:val="1"/>
      <w:marLeft w:val="0"/>
      <w:marRight w:val="0"/>
      <w:marTop w:val="0"/>
      <w:marBottom w:val="0"/>
      <w:divBdr>
        <w:top w:val="none" w:sz="0" w:space="0" w:color="auto"/>
        <w:left w:val="none" w:sz="0" w:space="0" w:color="auto"/>
        <w:bottom w:val="none" w:sz="0" w:space="0" w:color="auto"/>
        <w:right w:val="none" w:sz="0" w:space="0" w:color="auto"/>
      </w:divBdr>
    </w:div>
    <w:div w:id="21252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677CDD68293B8DD3D5BF6AC0038A7C94F5E6750C9E3E22AB74A2243C45D783F57D0A665A426F08D94C0C25976318A10949F6B0AE5B88B7B10EC9774bEECL" TargetMode="External"/><Relationship Id="rId18" Type="http://schemas.openxmlformats.org/officeDocument/2006/relationships/hyperlink" Target="consultantplus://offline/ref=9677CDD68293B8DD3D5BE8A11654F8C34C573B59CBE6EE7AE31F24149B0D7E6A0590F83CE760E38C96DEC05877b3E9L" TargetMode="External"/><Relationship Id="rId26" Type="http://schemas.openxmlformats.org/officeDocument/2006/relationships/hyperlink" Target="http://ivo.garant.ru/document?id=12045642&amp;sub=0" TargetMode="External"/><Relationship Id="rId39" Type="http://schemas.openxmlformats.org/officeDocument/2006/relationships/image" Target="media/image3.jpg"/><Relationship Id="rId3" Type="http://schemas.openxmlformats.org/officeDocument/2006/relationships/styles" Target="styles.xml"/><Relationship Id="rId21" Type="http://schemas.openxmlformats.org/officeDocument/2006/relationships/hyperlink" Target="consultantplus://offline/ref=9677CDD68293B8DD3D5BE8A11654F8C34C573B5FCEE1EE7AE31F24149B0D7E6A0590F83CE760E38C96DEC05877b3E9L" TargetMode="External"/><Relationship Id="rId34" Type="http://schemas.openxmlformats.org/officeDocument/2006/relationships/hyperlink" Target="http://ivo.garant.ru/document?id=3824242&amp;sub=0" TargetMode="External"/><Relationship Id="rId42" Type="http://schemas.openxmlformats.org/officeDocument/2006/relationships/hyperlink" Target="http://internet.garant.ru/document/redirect/12150845/0" TargetMode="External"/><Relationship Id="rId47" Type="http://schemas.openxmlformats.org/officeDocument/2006/relationships/hyperlink" Target="consultantplus://offline/ref=C7DD1E83C87A8D608B57E086F9D4FDF698E2EAB6543E00D2DF234F72C5326A4BEDFB32A970B348BA779ED23323cAEDL"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677CDD68293B8DD3D5BF6AC0038A7C94F5E6750C9E3E22AB74A2243C45D783F57D0A665B626A88194C2DC587724DC41D2bCE9L" TargetMode="External"/><Relationship Id="rId17" Type="http://schemas.openxmlformats.org/officeDocument/2006/relationships/hyperlink" Target="consultantplus://offline/ref=9677CDD68293B8DD3D5BF6AC0038A7C94F5E6750C9E3E22AB74A2243C45D783F57D0A665A426F08D94C1C75977318A10949F6B0AE5B88B7B10EC9774bEECL" TargetMode="External"/><Relationship Id="rId25" Type="http://schemas.openxmlformats.org/officeDocument/2006/relationships/hyperlink" Target="consultantplus://offline/ref=9677CDD68293B8DD3D5BE8A11654F8C34A523F5DC1E0EE7AE31F24149B0D7E6A1790A030E762FD8C92CB9609316FD341D2D46608F9A48B7Bb0EDL" TargetMode="External"/><Relationship Id="rId33" Type="http://schemas.openxmlformats.org/officeDocument/2006/relationships/hyperlink" Target="http://ivo.garant.ru/document?id=12024624&amp;sub=0" TargetMode="External"/><Relationship Id="rId38" Type="http://schemas.openxmlformats.org/officeDocument/2006/relationships/hyperlink" Target="http://internet.garant.ru/document/redirect/71741710/0" TargetMode="External"/><Relationship Id="rId46" Type="http://schemas.openxmlformats.org/officeDocument/2006/relationships/hyperlink" Target="http://ivo.garant.ru/document?id=12029354&amp;sub=0" TargetMode="External"/><Relationship Id="rId2" Type="http://schemas.openxmlformats.org/officeDocument/2006/relationships/numbering" Target="numbering.xml"/><Relationship Id="rId16" Type="http://schemas.openxmlformats.org/officeDocument/2006/relationships/hyperlink" Target="consultantplus://offline/ref=9677CDD68293B8DD3D5BF6AC0038A7C94F5E6750C9E3E22AB74A2243C45D783F57D0A665B626A88194C2DC587724DC41D2bCE9L" TargetMode="External"/><Relationship Id="rId20" Type="http://schemas.openxmlformats.org/officeDocument/2006/relationships/hyperlink" Target="consultantplus://offline/ref=9677CDD68293B8DD3D5BE8A11654F8C34C573B55CDE6EE7AE31F24149B0D7E6A0590F83CE760E38C96DEC05877b3E9L" TargetMode="External"/><Relationship Id="rId29" Type="http://schemas.openxmlformats.org/officeDocument/2006/relationships/hyperlink" Target="http://ivo.garant.ru/document?id=6080779&amp;sub=0" TargetMode="External"/><Relationship Id="rId41" Type="http://schemas.openxmlformats.org/officeDocument/2006/relationships/hyperlink" Target="http://internet.garant.ru/document/redirect/7373397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hyperlink" Target="consultantplus://offline/ref=9677CDD68293B8DD3D5BE8A11654F8C34C573B55CDE6EE7AE31F24149B0D7E6A0590F83CE760E38C96DEC05877b3E9L" TargetMode="External"/><Relationship Id="rId32" Type="http://schemas.openxmlformats.org/officeDocument/2006/relationships/hyperlink" Target="http://ivo.garant.ru/document?id=85656&amp;sub=1" TargetMode="External"/><Relationship Id="rId37" Type="http://schemas.openxmlformats.org/officeDocument/2006/relationships/hyperlink" Target="http://internet.garant.ru/document/redirect/12183577/1000" TargetMode="External"/><Relationship Id="rId40" Type="http://schemas.openxmlformats.org/officeDocument/2006/relationships/image" Target="media/image4.jpg"/><Relationship Id="rId45" Type="http://schemas.openxmlformats.org/officeDocument/2006/relationships/hyperlink" Target="http://ivo.garant.ru/document?id=23841540&amp;sub=0" TargetMode="External"/><Relationship Id="rId5" Type="http://schemas.openxmlformats.org/officeDocument/2006/relationships/settings" Target="settings.xml"/><Relationship Id="rId15" Type="http://schemas.openxmlformats.org/officeDocument/2006/relationships/hyperlink" Target="consultantplus://offline/ref=9677CDD68293B8DD3D5BF6AC0038A7C94F5E6750C0E2EC2BBB407F49CC04743D50DFF972A36FFC8C94C1C35A7E6E8F0585C76608F9A689670CEE95b7E5L" TargetMode="External"/><Relationship Id="rId23" Type="http://schemas.openxmlformats.org/officeDocument/2006/relationships/hyperlink" Target="consultantplus://offline/ref=9677CDD68293B8DD3D5BE8A11654F8C34C573B5FCEE1EE7AE31F24149B0D7E6A0590F83CE760E38C96DEC05877b3E9L" TargetMode="External"/><Relationship Id="rId28" Type="http://schemas.openxmlformats.org/officeDocument/2006/relationships/hyperlink" Target="http://internet.garant.ru/document/redirect/70249646/0" TargetMode="External"/><Relationship Id="rId36" Type="http://schemas.openxmlformats.org/officeDocument/2006/relationships/hyperlink" Target="http://internet.garant.ru/document/redirect/75093644/1000" TargetMode="External"/><Relationship Id="rId49"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hyperlink" Target="consultantplus://offline/ref=9677CDD68293B8DD3D5BE8A11654F8C34B573A5DCCEEEE7AE31F24149B0D7E6A1790A030E762FD8D90CB9609316FD341D2D46608F9A48B7Bb0EDL" TargetMode="External"/><Relationship Id="rId31" Type="http://schemas.openxmlformats.org/officeDocument/2006/relationships/hyperlink" Target="http://ivo.garant.ru/document?id=12024624&amp;sub=0" TargetMode="External"/><Relationship Id="rId44" Type="http://schemas.openxmlformats.org/officeDocument/2006/relationships/hyperlink" Target="http://ivo.garant.ru/document?id=12038258&amp;sub=293" TargetMode="External"/><Relationship Id="rId4" Type="http://schemas.microsoft.com/office/2007/relationships/stylesWithEffects" Target="stylesWithEffects.xml"/><Relationship Id="rId9" Type="http://schemas.openxmlformats.org/officeDocument/2006/relationships/hyperlink" Target="consultantplus://offline/ref=9677CDD68293B8DD3D5BE8A11654F8C34C543858CDE2EE7AE31F24149B0D7E6A1790A030E762FB8B90CB9609316FD341D2D46608F9A48B7Bb0EDL" TargetMode="External"/><Relationship Id="rId14" Type="http://schemas.openxmlformats.org/officeDocument/2006/relationships/hyperlink" Target="consultantplus://offline/ref=9677CDD68293B8DD3D5BF6AC0038A7C94F5E6750C9E3E22AB74A2243C45D783F57D0A665A426F08D94C0C05D74318A10949F6B0AE5B88B7B10EC9774bEECL" TargetMode="External"/><Relationship Id="rId22" Type="http://schemas.openxmlformats.org/officeDocument/2006/relationships/hyperlink" Target="consultantplus://offline/ref=9677CDD68293B8DD3D5BE8A11654F8C34C573B55CDE6EE7AE31F24149B0D7E6A0590F83CE760E38C96DEC05877b3E9L" TargetMode="External"/><Relationship Id="rId27" Type="http://schemas.openxmlformats.org/officeDocument/2006/relationships/hyperlink" Target="http://ivo.garant.ru/document?id=12045645&amp;sub=0" TargetMode="External"/><Relationship Id="rId30" Type="http://schemas.openxmlformats.org/officeDocument/2006/relationships/hyperlink" Target="http://ivo.garant.ru/document?id=12021252&amp;sub=1000" TargetMode="External"/><Relationship Id="rId35" Type="http://schemas.openxmlformats.org/officeDocument/2006/relationships/hyperlink" Target="consultantplus://offline/ref=9677CDD68293B8DD3D5BE8A11654F8C34C543858CDE2EE7AE31F24149B0D7E6A1790A030E762FD8D97CB9609316FD341D2D46608F9A48B7Bb0EDL" TargetMode="External"/><Relationship Id="rId43" Type="http://schemas.openxmlformats.org/officeDocument/2006/relationships/hyperlink" Target="http://ivo.garant.ru/document?id=12038258&amp;sub=292" TargetMode="External"/><Relationship Id="rId48" Type="http://schemas.openxmlformats.org/officeDocument/2006/relationships/hyperlink" Target="consultantplus://offline/ref=C7DD1E83C87A8D608B57E086F9D4FDF698E1EEB6553800D2DF234F72C5326A4BEDFB32A970B348BA779ED23323cAEDL" TargetMode="Externa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4A914-488F-4EA2-BE8E-30F49E7AC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174</Pages>
  <Words>79427</Words>
  <Characters>452737</Characters>
  <Application>Microsoft Office Word</Application>
  <DocSecurity>0</DocSecurity>
  <Lines>3772</Lines>
  <Paragraphs>1062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tk-eco</dc:creator>
  <cp:lastModifiedBy>Admin</cp:lastModifiedBy>
  <cp:revision>25</cp:revision>
  <cp:lastPrinted>2022-05-18T11:06:00Z</cp:lastPrinted>
  <dcterms:created xsi:type="dcterms:W3CDTF">2023-02-07T05:22:00Z</dcterms:created>
  <dcterms:modified xsi:type="dcterms:W3CDTF">2023-03-09T11:04:00Z</dcterms:modified>
</cp:coreProperties>
</file>